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7FBB1E4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6E34" w:rsidRPr="006B5432">
        <w:rPr>
          <w:rFonts w:ascii="Times New Roman" w:hAnsi="Times New Roman"/>
          <w:b/>
          <w:bCs/>
          <w:sz w:val="24"/>
          <w:szCs w:val="24"/>
        </w:rPr>
        <w:t>MAITINIMO IR APTARNAVIMO PASLAUGŲ VADOVŲ IR MINISTRŲ BEI VYRESNIŲJŲ PAREIGŪNŲ IR EKSPERTŲ SUSITIKIMŲ</w:t>
      </w:r>
      <w:r w:rsidR="00CA6E34" w:rsidRPr="006B5432">
        <w:rPr>
          <w:sz w:val="24"/>
          <w:szCs w:val="24"/>
        </w:rPr>
        <w:t xml:space="preserve"> </w:t>
      </w:r>
      <w:r w:rsidR="00CA6E34" w:rsidRPr="006B5432">
        <w:rPr>
          <w:rFonts w:ascii="Times New Roman" w:hAnsi="Times New Roman"/>
          <w:b/>
          <w:sz w:val="24"/>
          <w:szCs w:val="24"/>
        </w:rPr>
        <w:t>METU LIETUVOJE</w:t>
      </w:r>
      <w:r w:rsidR="00CA6E34">
        <w:rPr>
          <w:rFonts w:ascii="Times New Roman" w:hAnsi="Times New Roman"/>
          <w:b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495DDAEE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B5432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131">
        <w:rPr>
          <w:rFonts w:ascii="Times New Roman" w:hAnsi="Times New Roman" w:cs="Times New Roman"/>
          <w:sz w:val="24"/>
          <w:szCs w:val="24"/>
        </w:rPr>
        <w:t>Užsienio reikalų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6B5432">
        <w:rPr>
          <w:rFonts w:ascii="Times New Roman" w:eastAsia="TimesNewRomanPS-BoldMT" w:hAnsi="Times New Roman" w:cs="Times New Roman"/>
          <w:b/>
          <w:bCs/>
          <w:sz w:val="24"/>
          <w:szCs w:val="24"/>
        </w:rPr>
        <w:t>M</w:t>
      </w:r>
      <w:r w:rsidR="006B5432" w:rsidRPr="006B543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aitinimo ir aptarnavimo paslaugų vadovų ir ministrų bei vyresniųjų pareigūnų ir ekspertų susitikimų metu </w:t>
      </w:r>
      <w:r w:rsidR="00077D55">
        <w:rPr>
          <w:rFonts w:ascii="Times New Roman" w:eastAsia="TimesNewRomanPS-BoldMT" w:hAnsi="Times New Roman" w:cs="Times New Roman"/>
          <w:b/>
          <w:bCs/>
          <w:sz w:val="24"/>
          <w:szCs w:val="24"/>
        </w:rPr>
        <w:t>L</w:t>
      </w:r>
      <w:r w:rsidR="006B5432" w:rsidRPr="006B5432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ietuvoje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EDABDC9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6A5A8F0F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077D55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077D55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30A6">
        <w:rPr>
          <w:rFonts w:ascii="Times New Roman" w:hAnsi="Times New Roman" w:cs="Times New Roman"/>
          <w:b/>
          <w:iCs/>
          <w:sz w:val="24"/>
          <w:szCs w:val="24"/>
        </w:rPr>
        <w:t>28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EE41F7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4738DCE1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60EB4">
        <w:rPr>
          <w:rFonts w:ascii="Times New Roman" w:hAnsi="Times New Roman" w:cs="Times New Roman"/>
          <w:color w:val="000000" w:themeColor="text1"/>
          <w:sz w:val="24"/>
          <w:szCs w:val="24"/>
        </w:rPr>
        <w:t>, tiekėjų kvalifikacijos reikalavim</w:t>
      </w:r>
      <w:r w:rsidR="002F11E1">
        <w:rPr>
          <w:rFonts w:ascii="Times New Roman" w:hAnsi="Times New Roman" w:cs="Times New Roman"/>
          <w:color w:val="000000" w:themeColor="text1"/>
          <w:sz w:val="24"/>
          <w:szCs w:val="24"/>
        </w:rPr>
        <w:t>ų projektą</w:t>
      </w:r>
      <w:r w:rsidR="00A60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3), </w:t>
      </w:r>
      <w:r w:rsidR="00AD175B">
        <w:rPr>
          <w:rFonts w:ascii="Times New Roman" w:hAnsi="Times New Roman" w:cs="Times New Roman"/>
          <w:color w:val="000000" w:themeColor="text1"/>
          <w:sz w:val="24"/>
          <w:szCs w:val="24"/>
        </w:rPr>
        <w:t>Specialiųjų sutarties sąlygų projekt</w:t>
      </w:r>
      <w:r w:rsidR="00F530A6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AD17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(priedai Nr. 4)</w:t>
      </w:r>
      <w:r w:rsidR="00F530A6">
        <w:rPr>
          <w:rFonts w:ascii="Times New Roman" w:hAnsi="Times New Roman" w:cs="Times New Roman"/>
          <w:color w:val="000000" w:themeColor="text1"/>
          <w:sz w:val="24"/>
          <w:szCs w:val="24"/>
        </w:rPr>
        <w:t>, kokybės kriterijų ir jų vertinimo tvarkos projektą (priedas Nr. 4)</w:t>
      </w:r>
      <w:r w:rsidR="00153F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pasiūlymo</w:t>
      </w:r>
      <w:r w:rsidR="002F1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formos projektą (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>priedas Nr. 6)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14E6717F" w14:textId="25A1B405" w:rsidR="00EE41F7" w:rsidRDefault="00EE41F7" w:rsidP="00EE41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Priedas Nr. 3 – </w:t>
      </w:r>
      <w:r w:rsidR="00106A86">
        <w:rPr>
          <w:rFonts w:ascii="Times New Roman" w:hAnsi="Times New Roman" w:cs="Times New Roman"/>
          <w:color w:val="000000" w:themeColor="text1"/>
          <w:sz w:val="24"/>
          <w:szCs w:val="24"/>
        </w:rPr>
        <w:t>Tiekėjų kvalifikacijos reikalavim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>ų projektas</w:t>
      </w:r>
      <w:r w:rsidR="00106A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79FE61" w14:textId="357F25AE" w:rsidR="001016AE" w:rsidRDefault="00106A86" w:rsidP="001016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Priedas Nr. 4 – </w:t>
      </w:r>
      <w:r w:rsidR="003279D2">
        <w:rPr>
          <w:rFonts w:ascii="Times New Roman" w:hAnsi="Times New Roman" w:cs="Times New Roman"/>
          <w:color w:val="000000" w:themeColor="text1"/>
          <w:sz w:val="24"/>
          <w:szCs w:val="24"/>
        </w:rPr>
        <w:t>Specialiųjų sutarties sąlygų projektas</w:t>
      </w:r>
    </w:p>
    <w:p w14:paraId="156D39ED" w14:textId="20378512" w:rsidR="003279D2" w:rsidRDefault="003279D2" w:rsidP="00123D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5. Priedas Nr. 5 </w:t>
      </w:r>
      <w:r w:rsidR="00123DB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16AE">
        <w:rPr>
          <w:rFonts w:ascii="Times New Roman" w:hAnsi="Times New Roman" w:cs="Times New Roman"/>
          <w:color w:val="000000" w:themeColor="text1"/>
          <w:sz w:val="24"/>
          <w:szCs w:val="24"/>
        </w:rPr>
        <w:t>Kokybės kriterijų ir jų vertinimo tvarkos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projektas.</w:t>
      </w:r>
    </w:p>
    <w:p w14:paraId="43C14100" w14:textId="35A87166" w:rsidR="003279D2" w:rsidRPr="00EE41F7" w:rsidRDefault="00123DBD" w:rsidP="00123D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Priedas Nr. 6 – Pasiūlymo formos projektas.</w:t>
      </w:r>
    </w:p>
    <w:sectPr w:rsidR="003279D2" w:rsidRPr="00EE41F7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3C2C" w14:textId="77777777" w:rsidR="0078237A" w:rsidRDefault="0078237A" w:rsidP="007E6C2C">
      <w:pPr>
        <w:spacing w:after="0" w:line="240" w:lineRule="auto"/>
      </w:pPr>
      <w:r>
        <w:separator/>
      </w:r>
    </w:p>
  </w:endnote>
  <w:endnote w:type="continuationSeparator" w:id="0">
    <w:p w14:paraId="3294B016" w14:textId="77777777" w:rsidR="0078237A" w:rsidRDefault="0078237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48C5" w14:textId="77777777" w:rsidR="0078237A" w:rsidRDefault="0078237A" w:rsidP="007E6C2C">
      <w:pPr>
        <w:spacing w:after="0" w:line="240" w:lineRule="auto"/>
      </w:pPr>
      <w:r>
        <w:separator/>
      </w:r>
    </w:p>
  </w:footnote>
  <w:footnote w:type="continuationSeparator" w:id="0">
    <w:p w14:paraId="3947354D" w14:textId="77777777" w:rsidR="0078237A" w:rsidRDefault="0078237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D55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6AE"/>
    <w:rsid w:val="00101C02"/>
    <w:rsid w:val="00106A86"/>
    <w:rsid w:val="00110DC4"/>
    <w:rsid w:val="00115A3E"/>
    <w:rsid w:val="00123DBD"/>
    <w:rsid w:val="00132087"/>
    <w:rsid w:val="00134149"/>
    <w:rsid w:val="00136279"/>
    <w:rsid w:val="00137D6E"/>
    <w:rsid w:val="00143A77"/>
    <w:rsid w:val="00153DBD"/>
    <w:rsid w:val="00153FEC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1E7F6D"/>
    <w:rsid w:val="00206A9F"/>
    <w:rsid w:val="00207F9F"/>
    <w:rsid w:val="002143A2"/>
    <w:rsid w:val="00214C6B"/>
    <w:rsid w:val="002223D7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0593"/>
    <w:rsid w:val="002E71AF"/>
    <w:rsid w:val="002F11E1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279D2"/>
    <w:rsid w:val="003305F3"/>
    <w:rsid w:val="00333B36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4740"/>
    <w:rsid w:val="00436980"/>
    <w:rsid w:val="0044297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17D6C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543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6131"/>
    <w:rsid w:val="0071798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237A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0EB4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D175B"/>
    <w:rsid w:val="00AE290D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A6E34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16DD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95AEF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47D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27B9"/>
    <w:rsid w:val="00ED29ED"/>
    <w:rsid w:val="00EE1695"/>
    <w:rsid w:val="00EE41F7"/>
    <w:rsid w:val="00EE607C"/>
    <w:rsid w:val="00EF0447"/>
    <w:rsid w:val="00EF1E6D"/>
    <w:rsid w:val="00EF59D3"/>
    <w:rsid w:val="00F00A63"/>
    <w:rsid w:val="00F01D28"/>
    <w:rsid w:val="00F04076"/>
    <w:rsid w:val="00F043D0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30A6"/>
    <w:rsid w:val="00F55EF9"/>
    <w:rsid w:val="00F57D42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21</cp:revision>
  <cp:lastPrinted>2024-01-25T14:21:00Z</cp:lastPrinted>
  <dcterms:created xsi:type="dcterms:W3CDTF">2025-06-12T12:27:00Z</dcterms:created>
  <dcterms:modified xsi:type="dcterms:W3CDTF">2026-01-21T09:56:00Z</dcterms:modified>
  <cp:category/>
</cp:coreProperties>
</file>