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50743" w14:textId="5ABA36B8" w:rsidR="00350228" w:rsidRDefault="00130647" w:rsidP="00130647">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ATSAKYMAS Į TIEKĖJŲ KLAUSIMUS</w:t>
      </w:r>
    </w:p>
    <w:p w14:paraId="784FB47C" w14:textId="77777777" w:rsidR="00130647" w:rsidRDefault="00130647" w:rsidP="00130647">
      <w:pPr>
        <w:spacing w:after="0" w:line="240" w:lineRule="auto"/>
        <w:jc w:val="center"/>
        <w:rPr>
          <w:rFonts w:ascii="Times New Roman" w:hAnsi="Times New Roman" w:cs="Times New Roman"/>
          <w:b/>
          <w:color w:val="000000" w:themeColor="text1"/>
        </w:rPr>
      </w:pPr>
    </w:p>
    <w:p w14:paraId="43CA22E5" w14:textId="77777777" w:rsidR="00130647" w:rsidRDefault="00130647" w:rsidP="00130647">
      <w:pPr>
        <w:spacing w:after="0" w:line="240" w:lineRule="auto"/>
        <w:jc w:val="center"/>
        <w:rPr>
          <w:rFonts w:ascii="Times New Roman" w:hAnsi="Times New Roman" w:cs="Times New Roman"/>
          <w:b/>
          <w:color w:val="000000" w:themeColor="text1"/>
        </w:rPr>
      </w:pPr>
    </w:p>
    <w:p w14:paraId="4C44EDE4" w14:textId="77777777" w:rsidR="00130647" w:rsidRPr="00B25FE5" w:rsidRDefault="00130647" w:rsidP="00F034B2">
      <w:pPr>
        <w:spacing w:after="0" w:line="240" w:lineRule="auto"/>
        <w:jc w:val="both"/>
        <w:rPr>
          <w:rFonts w:ascii="Times New Roman" w:hAnsi="Times New Roman" w:cs="Times New Roman"/>
          <w:color w:val="000000" w:themeColor="text1"/>
          <w:lang w:val="en-US"/>
        </w:rPr>
      </w:pPr>
    </w:p>
    <w:p w14:paraId="21B2C5D2" w14:textId="59176FA0" w:rsidR="000A72BF" w:rsidRPr="00B25FE5" w:rsidRDefault="006F0256" w:rsidP="000046B2">
      <w:pPr>
        <w:pStyle w:val="ListParagraph"/>
        <w:numPr>
          <w:ilvl w:val="0"/>
          <w:numId w:val="1"/>
        </w:numPr>
        <w:tabs>
          <w:tab w:val="left" w:pos="270"/>
        </w:tabs>
        <w:spacing w:line="240" w:lineRule="auto"/>
        <w:jc w:val="both"/>
        <w:rPr>
          <w:rFonts w:ascii="Times New Roman" w:hAnsi="Times New Roman" w:cs="Times New Roman"/>
          <w:b/>
          <w:bCs/>
          <w:color w:val="000000" w:themeColor="text1"/>
          <w:lang w:val="en-US"/>
        </w:rPr>
      </w:pPr>
      <w:proofErr w:type="spellStart"/>
      <w:r w:rsidRPr="00B25FE5">
        <w:rPr>
          <w:rFonts w:ascii="Times New Roman" w:hAnsi="Times New Roman" w:cs="Times New Roman"/>
          <w:b/>
          <w:bCs/>
          <w:color w:val="000000" w:themeColor="text1"/>
          <w:lang w:val="en-US"/>
        </w:rPr>
        <w:t>Klausimas</w:t>
      </w:r>
      <w:proofErr w:type="spellEnd"/>
      <w:r w:rsidR="00456EE7" w:rsidRPr="00B25FE5">
        <w:rPr>
          <w:rFonts w:ascii="Times New Roman" w:hAnsi="Times New Roman" w:cs="Times New Roman"/>
          <w:b/>
          <w:bCs/>
          <w:color w:val="000000" w:themeColor="text1"/>
          <w:lang w:val="en-US"/>
        </w:rPr>
        <w:t>:</w:t>
      </w:r>
    </w:p>
    <w:p w14:paraId="60B36415" w14:textId="4A72B2FF" w:rsidR="000A72BF" w:rsidRPr="00B25FE5" w:rsidRDefault="00AC7DC5" w:rsidP="00E07183">
      <w:pPr>
        <w:spacing w:after="160" w:line="278" w:lineRule="auto"/>
        <w:contextualSpacing/>
        <w:jc w:val="both"/>
        <w:rPr>
          <w:rFonts w:ascii="Times New Roman" w:hAnsi="Times New Roman" w:cs="Times New Roman"/>
          <w:color w:val="000000" w:themeColor="text1"/>
          <w:shd w:val="clear" w:color="auto" w:fill="FFFFFF"/>
        </w:rPr>
      </w:pPr>
      <w:r w:rsidRPr="00B25FE5">
        <w:rPr>
          <w:rFonts w:ascii="Times New Roman" w:hAnsi="Times New Roman" w:cs="Times New Roman"/>
          <w:color w:val="000000" w:themeColor="text1"/>
          <w:shd w:val="clear" w:color="auto" w:fill="FFFFFF"/>
        </w:rPr>
        <w:t>Techninėse sąlygose numatyta, kad smulkintuvai turi gebėti smulkinti 20 ir 25 t/val. našumu atitinkamai pagal frakcijos dydį (20x20 arba 30x30). Esminis faktorius įtakojantis smulkintuvo našumą yra medžiagos tankis. Patikslinkite koks yra numatomas medžiagos tankis bei preliminari morfologija patenkanti į smulkintuvus?</w:t>
      </w:r>
    </w:p>
    <w:p w14:paraId="1338F1B8" w14:textId="77777777" w:rsidR="00BA6EB6" w:rsidRPr="00B25FE5" w:rsidRDefault="003F150E" w:rsidP="00BA6EB6">
      <w:pPr>
        <w:pStyle w:val="ListParagraph"/>
        <w:numPr>
          <w:ilvl w:val="0"/>
          <w:numId w:val="2"/>
        </w:numPr>
        <w:tabs>
          <w:tab w:val="left" w:pos="270"/>
        </w:tabs>
        <w:jc w:val="both"/>
        <w:rPr>
          <w:rFonts w:ascii="Times New Roman" w:hAnsi="Times New Roman" w:cs="Times New Roman"/>
          <w:b/>
          <w:bCs/>
          <w:color w:val="000000" w:themeColor="text1"/>
          <w:lang w:val="en-US"/>
        </w:rPr>
      </w:pPr>
      <w:proofErr w:type="spellStart"/>
      <w:r w:rsidRPr="00B25FE5">
        <w:rPr>
          <w:rFonts w:ascii="Times New Roman" w:hAnsi="Times New Roman" w:cs="Times New Roman"/>
          <w:b/>
          <w:bCs/>
          <w:color w:val="000000" w:themeColor="text1"/>
          <w:lang w:val="en-US"/>
        </w:rPr>
        <w:t>Atsakymas</w:t>
      </w:r>
      <w:proofErr w:type="spellEnd"/>
    </w:p>
    <w:p w14:paraId="5F2DDE16" w14:textId="4A65757C" w:rsidR="00BA6EB6" w:rsidRPr="00B25FE5" w:rsidRDefault="008D358C" w:rsidP="00BA6EB6">
      <w:pPr>
        <w:tabs>
          <w:tab w:val="left" w:pos="270"/>
        </w:tabs>
        <w:contextualSpacing/>
        <w:jc w:val="both"/>
        <w:rPr>
          <w:rFonts w:ascii="Times New Roman" w:hAnsi="Times New Roman" w:cs="Times New Roman"/>
          <w:color w:val="000000" w:themeColor="text1"/>
        </w:rPr>
      </w:pPr>
      <w:r>
        <w:rPr>
          <w:rFonts w:ascii="Times New Roman" w:hAnsi="Times New Roman" w:cs="Times New Roman"/>
          <w:color w:val="000000" w:themeColor="text1"/>
        </w:rPr>
        <w:t>Perkančioji organizacija</w:t>
      </w:r>
      <w:r w:rsidR="00296652" w:rsidRPr="00B25FE5">
        <w:rPr>
          <w:rFonts w:ascii="Times New Roman" w:hAnsi="Times New Roman" w:cs="Times New Roman"/>
          <w:color w:val="000000" w:themeColor="text1"/>
        </w:rPr>
        <w:t xml:space="preserve"> negali pateikti tikslių duomenų apie į smulkintuvus patenkančių atliekų medžiagos tankį ir morfologiją, kadangi šie parametrai priklausys nuo Tiekėjo parinkto galutinio mišrių komunalinių atliekų (MKA) apdorojimo linijos techninio sprendinio. Atliekos į smulkintuvus pateks po viso atliekų rūšiavimo proceso, kurio galutinį technologinį sprendinį bei įrangą parinks pats Tiekėjas.</w:t>
      </w:r>
    </w:p>
    <w:p w14:paraId="5949A09C" w14:textId="792E6153" w:rsidR="002E4079" w:rsidRPr="00B25FE5" w:rsidRDefault="00296652" w:rsidP="002E4079">
      <w:pPr>
        <w:tabs>
          <w:tab w:val="left" w:pos="270"/>
        </w:tabs>
        <w:contextualSpacing/>
        <w:jc w:val="both"/>
        <w:rPr>
          <w:rFonts w:ascii="Times New Roman" w:hAnsi="Times New Roman" w:cs="Times New Roman"/>
          <w:b/>
          <w:bCs/>
          <w:color w:val="000000" w:themeColor="text1"/>
          <w:lang w:val="en-US"/>
        </w:rPr>
      </w:pPr>
      <w:r w:rsidRPr="00B25FE5">
        <w:rPr>
          <w:rFonts w:ascii="Times New Roman" w:hAnsi="Times New Roman" w:cs="Times New Roman"/>
          <w:color w:val="000000" w:themeColor="text1"/>
        </w:rPr>
        <w:t>Be to, pirkimo dokumentuose pateikta mišrių komunalinių atliekų morfologija, apimanti pastarųjų penkerių metų duomenis. Atsižvelgdamas į šiuos duomenis, taip pat į numatomą linijos projektinį sprendinį ir antrinių medžiagų atskyrimo efektyvumą, Tiekėjas turi galimybę savarankiškai įvertinti bei apskaičiuoti likusių į smulkintuvus patenkančių atliekų srautų tankį ir morfologiją.</w:t>
      </w:r>
    </w:p>
    <w:p w14:paraId="30D0C35C" w14:textId="77777777" w:rsidR="00493324" w:rsidRPr="00B25FE5" w:rsidRDefault="00493324" w:rsidP="003F37C4">
      <w:pPr>
        <w:pStyle w:val="ListParagraph"/>
        <w:tabs>
          <w:tab w:val="left" w:pos="270"/>
        </w:tabs>
        <w:ind w:left="360"/>
        <w:jc w:val="both"/>
        <w:rPr>
          <w:rFonts w:ascii="Times New Roman" w:hAnsi="Times New Roman" w:cs="Times New Roman"/>
          <w:b/>
          <w:bCs/>
          <w:color w:val="000000" w:themeColor="text1"/>
          <w:lang w:val="en-US"/>
        </w:rPr>
      </w:pPr>
    </w:p>
    <w:p w14:paraId="073142E9" w14:textId="77777777" w:rsidR="00A32E7C" w:rsidRPr="00B25FE5" w:rsidRDefault="00962B9C" w:rsidP="00E37933">
      <w:pPr>
        <w:pStyle w:val="ListParagraph"/>
        <w:numPr>
          <w:ilvl w:val="0"/>
          <w:numId w:val="2"/>
        </w:numPr>
        <w:tabs>
          <w:tab w:val="left" w:pos="270"/>
        </w:tabs>
        <w:jc w:val="both"/>
        <w:rPr>
          <w:rFonts w:ascii="Times New Roman" w:hAnsi="Times New Roman" w:cs="Times New Roman"/>
          <w:color w:val="000000" w:themeColor="text1"/>
          <w:shd w:val="clear" w:color="auto" w:fill="FFFFFF"/>
        </w:rPr>
      </w:pPr>
      <w:r w:rsidRPr="00B25FE5">
        <w:rPr>
          <w:rFonts w:ascii="Times New Roman" w:hAnsi="Times New Roman" w:cs="Times New Roman"/>
          <w:b/>
          <w:bCs/>
          <w:color w:val="000000" w:themeColor="text1"/>
        </w:rPr>
        <w:t>K</w:t>
      </w:r>
      <w:r w:rsidR="0014087A" w:rsidRPr="00B25FE5">
        <w:rPr>
          <w:rFonts w:ascii="Times New Roman" w:hAnsi="Times New Roman" w:cs="Times New Roman"/>
          <w:b/>
          <w:bCs/>
          <w:color w:val="000000" w:themeColor="text1"/>
        </w:rPr>
        <w:t>lausimas:</w:t>
      </w:r>
    </w:p>
    <w:p w14:paraId="4CB1A1D1" w14:textId="59600CFA" w:rsidR="001A71E2" w:rsidRPr="00B25FE5" w:rsidRDefault="009E420F" w:rsidP="00E37933">
      <w:pPr>
        <w:tabs>
          <w:tab w:val="left" w:pos="270"/>
        </w:tabs>
        <w:contextualSpacing/>
        <w:jc w:val="both"/>
        <w:rPr>
          <w:rFonts w:ascii="Times New Roman" w:hAnsi="Times New Roman" w:cs="Times New Roman"/>
          <w:color w:val="00241A"/>
          <w:shd w:val="clear" w:color="auto" w:fill="FFFFFF"/>
        </w:rPr>
      </w:pPr>
      <w:r w:rsidRPr="00B25FE5">
        <w:rPr>
          <w:rFonts w:ascii="Times New Roman" w:hAnsi="Times New Roman" w:cs="Times New Roman"/>
          <w:color w:val="00241A"/>
          <w:shd w:val="clear" w:color="auto" w:fill="FFFFFF"/>
        </w:rPr>
        <w:t xml:space="preserve">Tiekėjas turi būti Įrenginių gamintojo (jeigu pats nėra gamintojas) oficialus atstovas, turintis teisę </w:t>
      </w:r>
      <w:r w:rsidR="00E33CAF" w:rsidRPr="00B25FE5">
        <w:rPr>
          <w:rFonts w:ascii="Times New Roman" w:hAnsi="Times New Roman" w:cs="Times New Roman"/>
          <w:color w:val="00241A"/>
          <w:shd w:val="clear" w:color="auto" w:fill="FFFFFF"/>
        </w:rPr>
        <w:t>atlikti jų remontą garantiniu laikotarpiu arba būti sudaręs atitinkamų paslaugų teikimo sutartį su kitu tokią teisę turinčiu ūkio subjektu.</w:t>
      </w:r>
      <w:r w:rsidR="0084675D" w:rsidRPr="00B25FE5">
        <w:rPr>
          <w:rFonts w:ascii="Times New Roman" w:hAnsi="Times New Roman" w:cs="Times New Roman"/>
          <w:color w:val="00241A"/>
          <w:shd w:val="clear" w:color="auto" w:fill="FFFFFF"/>
        </w:rPr>
        <w:t>“</w:t>
      </w:r>
    </w:p>
    <w:p w14:paraId="097F403D" w14:textId="49654269" w:rsidR="00EB1E99" w:rsidRPr="00B25FE5" w:rsidRDefault="009E420F" w:rsidP="00E37933">
      <w:pPr>
        <w:tabs>
          <w:tab w:val="left" w:pos="270"/>
        </w:tabs>
        <w:contextualSpacing/>
        <w:jc w:val="both"/>
        <w:rPr>
          <w:rFonts w:ascii="Times New Roman" w:hAnsi="Times New Roman" w:cs="Times New Roman"/>
          <w:color w:val="00241A"/>
          <w:shd w:val="clear" w:color="auto" w:fill="FFFFFF"/>
        </w:rPr>
      </w:pPr>
      <w:r w:rsidRPr="00B25FE5">
        <w:rPr>
          <w:rFonts w:ascii="Times New Roman" w:hAnsi="Times New Roman" w:cs="Times New Roman"/>
          <w:color w:val="00241A"/>
          <w:shd w:val="clear" w:color="auto" w:fill="FFFFFF"/>
        </w:rPr>
        <w:t xml:space="preserve">Sąlygose minima, kad </w:t>
      </w:r>
      <w:r w:rsidR="00F82040" w:rsidRPr="00B25FE5">
        <w:rPr>
          <w:rFonts w:ascii="Times New Roman" w:hAnsi="Times New Roman" w:cs="Times New Roman"/>
          <w:color w:val="00241A"/>
          <w:shd w:val="clear" w:color="auto" w:fill="FFFFFF"/>
        </w:rPr>
        <w:t>,,</w:t>
      </w:r>
      <w:r w:rsidRPr="00B25FE5">
        <w:rPr>
          <w:rFonts w:ascii="Times New Roman" w:hAnsi="Times New Roman" w:cs="Times New Roman"/>
          <w:color w:val="00241A"/>
          <w:shd w:val="clear" w:color="auto" w:fill="FFFFFF"/>
        </w:rPr>
        <w:t>arba būti sudaręs atitinkamų paslaugų teikimo sutartį su kitu tokią teisę turinčiu ūkio subjektu</w:t>
      </w:r>
      <w:r w:rsidR="00F82040" w:rsidRPr="00B25FE5">
        <w:rPr>
          <w:rFonts w:ascii="Times New Roman" w:hAnsi="Times New Roman" w:cs="Times New Roman"/>
          <w:color w:val="00241A"/>
          <w:shd w:val="clear" w:color="auto" w:fill="FFFFFF"/>
        </w:rPr>
        <w:t>“</w:t>
      </w:r>
      <w:r w:rsidRPr="00B25FE5">
        <w:rPr>
          <w:rFonts w:ascii="Times New Roman" w:hAnsi="Times New Roman" w:cs="Times New Roman"/>
          <w:color w:val="00241A"/>
          <w:shd w:val="clear" w:color="auto" w:fill="FFFFFF"/>
        </w:rPr>
        <w:t xml:space="preserve">. Ar kitas minimas ūkio subjektas gali būti pats įrenginio gamintojas iš kurio perkamas įrengimas, </w:t>
      </w:r>
      <w:proofErr w:type="spellStart"/>
      <w:r w:rsidRPr="00B25FE5">
        <w:rPr>
          <w:rFonts w:ascii="Times New Roman" w:hAnsi="Times New Roman" w:cs="Times New Roman"/>
          <w:color w:val="00241A"/>
          <w:shd w:val="clear" w:color="auto" w:fill="FFFFFF"/>
        </w:rPr>
        <w:t>t.y</w:t>
      </w:r>
      <w:proofErr w:type="spellEnd"/>
      <w:r w:rsidRPr="00B25FE5">
        <w:rPr>
          <w:rFonts w:ascii="Times New Roman" w:hAnsi="Times New Roman" w:cs="Times New Roman"/>
          <w:color w:val="00241A"/>
          <w:shd w:val="clear" w:color="auto" w:fill="FFFFFF"/>
        </w:rPr>
        <w:t>. ar įrenginio gamintojas iš kurio perkama tuo pačiu gali atlikti ir priežiūros darbus, jei su juo sudaroma sutartis?</w:t>
      </w:r>
    </w:p>
    <w:p w14:paraId="7DA01AFA" w14:textId="77777777" w:rsidR="002C23C8" w:rsidRPr="00B25FE5" w:rsidRDefault="002C23C8" w:rsidP="00E37933">
      <w:pPr>
        <w:tabs>
          <w:tab w:val="left" w:pos="270"/>
        </w:tabs>
        <w:contextualSpacing/>
        <w:jc w:val="both"/>
        <w:rPr>
          <w:rFonts w:ascii="Times New Roman" w:hAnsi="Times New Roman" w:cs="Times New Roman"/>
          <w:color w:val="000000" w:themeColor="text1"/>
          <w:shd w:val="clear" w:color="auto" w:fill="FFFFFF"/>
        </w:rPr>
      </w:pPr>
    </w:p>
    <w:p w14:paraId="60D40797" w14:textId="23A5FA91" w:rsidR="005F7B0E" w:rsidRPr="00B25FE5" w:rsidRDefault="00FC56B4" w:rsidP="00FA1C3E">
      <w:pPr>
        <w:pStyle w:val="ListParagraph"/>
        <w:numPr>
          <w:ilvl w:val="0"/>
          <w:numId w:val="1"/>
        </w:numPr>
        <w:tabs>
          <w:tab w:val="left" w:pos="270"/>
        </w:tabs>
        <w:rPr>
          <w:rFonts w:ascii="Times New Roman" w:hAnsi="Times New Roman" w:cs="Times New Roman"/>
          <w:color w:val="000000" w:themeColor="text1"/>
          <w:shd w:val="clear" w:color="auto" w:fill="FFFFFF"/>
        </w:rPr>
      </w:pPr>
      <w:r w:rsidRPr="00B25FE5">
        <w:rPr>
          <w:rFonts w:ascii="Times New Roman" w:hAnsi="Times New Roman" w:cs="Times New Roman"/>
          <w:b/>
          <w:bCs/>
          <w:color w:val="000000" w:themeColor="text1"/>
        </w:rPr>
        <w:t>Atsakymas</w:t>
      </w:r>
      <w:r w:rsidR="005F7B0E" w:rsidRPr="00B25FE5">
        <w:rPr>
          <w:rFonts w:ascii="Times New Roman" w:hAnsi="Times New Roman" w:cs="Times New Roman"/>
          <w:b/>
          <w:bCs/>
          <w:color w:val="000000" w:themeColor="text1"/>
        </w:rPr>
        <w:t>:</w:t>
      </w:r>
    </w:p>
    <w:p w14:paraId="7E28E874" w14:textId="15FF2F0D" w:rsidR="002954D1" w:rsidRPr="00B25FE5" w:rsidRDefault="00137CEE" w:rsidP="004A7BEF">
      <w:pPr>
        <w:tabs>
          <w:tab w:val="left" w:pos="270"/>
        </w:tabs>
        <w:contextualSpacing/>
        <w:jc w:val="both"/>
        <w:rPr>
          <w:rFonts w:ascii="Times New Roman" w:hAnsi="Times New Roman" w:cs="Times New Roman"/>
          <w:color w:val="00241A"/>
          <w:shd w:val="clear" w:color="auto" w:fill="FFFFFF"/>
        </w:rPr>
      </w:pPr>
      <w:r w:rsidRPr="00B25FE5">
        <w:rPr>
          <w:rFonts w:ascii="Times New Roman" w:hAnsi="Times New Roman" w:cs="Times New Roman"/>
          <w:color w:val="00241A"/>
          <w:shd w:val="clear" w:color="auto" w:fill="FFFFFF"/>
        </w:rPr>
        <w:t xml:space="preserve">Taip, kitas minimas ūkio subjektas gali būti pats įrenginio gamintojas iš kurio perkamas įrengimas, </w:t>
      </w:r>
      <w:proofErr w:type="spellStart"/>
      <w:r w:rsidRPr="00B25FE5">
        <w:rPr>
          <w:rFonts w:ascii="Times New Roman" w:hAnsi="Times New Roman" w:cs="Times New Roman"/>
          <w:color w:val="00241A"/>
          <w:shd w:val="clear" w:color="auto" w:fill="FFFFFF"/>
        </w:rPr>
        <w:t>t.y</w:t>
      </w:r>
      <w:proofErr w:type="spellEnd"/>
      <w:r w:rsidRPr="00B25FE5">
        <w:rPr>
          <w:rFonts w:ascii="Times New Roman" w:hAnsi="Times New Roman" w:cs="Times New Roman"/>
          <w:color w:val="00241A"/>
          <w:shd w:val="clear" w:color="auto" w:fill="FFFFFF"/>
        </w:rPr>
        <w:t>. įrenginio gamintojas iš kurio perkama tuo pačiu gali atlikti ir priežiūros darbus, jei su juo sudaroma sutartis.</w:t>
      </w:r>
    </w:p>
    <w:p w14:paraId="4678A716" w14:textId="77777777" w:rsidR="00286D8E" w:rsidRPr="00B25FE5" w:rsidRDefault="00286D8E" w:rsidP="004A7BEF">
      <w:pPr>
        <w:tabs>
          <w:tab w:val="left" w:pos="270"/>
        </w:tabs>
        <w:jc w:val="both"/>
        <w:rPr>
          <w:rFonts w:ascii="Times New Roman" w:hAnsi="Times New Roman" w:cs="Times New Roman"/>
          <w:color w:val="00241A"/>
          <w:shd w:val="clear" w:color="auto" w:fill="FFFFFF"/>
        </w:rPr>
      </w:pPr>
    </w:p>
    <w:p w14:paraId="6FD2D9AA" w14:textId="77777777" w:rsidR="00B15101" w:rsidRPr="00B25FE5" w:rsidRDefault="00B15101" w:rsidP="002954D1">
      <w:pPr>
        <w:pStyle w:val="ListParagraph"/>
        <w:numPr>
          <w:ilvl w:val="0"/>
          <w:numId w:val="1"/>
        </w:numPr>
        <w:tabs>
          <w:tab w:val="left" w:pos="270"/>
        </w:tabs>
        <w:jc w:val="both"/>
        <w:rPr>
          <w:rFonts w:ascii="Times New Roman" w:hAnsi="Times New Roman" w:cs="Times New Roman"/>
          <w:b/>
          <w:bCs/>
          <w:color w:val="000000" w:themeColor="text1"/>
          <w:lang w:val="en-US"/>
        </w:rPr>
      </w:pPr>
      <w:proofErr w:type="spellStart"/>
      <w:r w:rsidRPr="00B25FE5">
        <w:rPr>
          <w:rFonts w:ascii="Times New Roman" w:hAnsi="Times New Roman" w:cs="Times New Roman"/>
          <w:b/>
          <w:bCs/>
          <w:color w:val="000000" w:themeColor="text1"/>
          <w:lang w:val="en-US"/>
        </w:rPr>
        <w:t>Klausimas</w:t>
      </w:r>
      <w:proofErr w:type="spellEnd"/>
      <w:r w:rsidRPr="00B25FE5">
        <w:rPr>
          <w:rFonts w:ascii="Times New Roman" w:hAnsi="Times New Roman" w:cs="Times New Roman"/>
          <w:b/>
          <w:bCs/>
          <w:color w:val="000000" w:themeColor="text1"/>
          <w:lang w:val="en-US"/>
        </w:rPr>
        <w:t>:</w:t>
      </w:r>
    </w:p>
    <w:p w14:paraId="7ED95468" w14:textId="661F4C9C" w:rsidR="00923470" w:rsidRPr="00B25FE5" w:rsidRDefault="00923470" w:rsidP="002954D1">
      <w:pPr>
        <w:contextualSpacing/>
        <w:jc w:val="both"/>
        <w:rPr>
          <w:rFonts w:ascii="Times New Roman" w:hAnsi="Times New Roman" w:cs="Times New Roman"/>
          <w:color w:val="00241A"/>
          <w:shd w:val="clear" w:color="auto" w:fill="FFFFFF"/>
        </w:rPr>
      </w:pPr>
      <w:bookmarkStart w:id="0" w:name="_Hlk219710392"/>
      <w:r w:rsidRPr="00B25FE5">
        <w:rPr>
          <w:rFonts w:ascii="Times New Roman" w:hAnsi="Times New Roman" w:cs="Times New Roman"/>
          <w:color w:val="00241A"/>
          <w:shd w:val="clear" w:color="auto" w:fill="FFFFFF"/>
        </w:rPr>
        <w:t>Atsižvelgiant į Techninėje specifikacijoje nustatytą reikalavimą, kad:</w:t>
      </w:r>
      <w:r w:rsidR="001F1509" w:rsidRPr="00B25FE5">
        <w:rPr>
          <w:rFonts w:ascii="Times New Roman" w:hAnsi="Times New Roman" w:cs="Times New Roman"/>
          <w:color w:val="00241A"/>
          <w:shd w:val="clear" w:color="auto" w:fill="FFFFFF"/>
        </w:rPr>
        <w:t xml:space="preserve"> </w:t>
      </w:r>
      <w:r w:rsidRPr="00B25FE5">
        <w:rPr>
          <w:rFonts w:ascii="Times New Roman" w:hAnsi="Times New Roman" w:cs="Times New Roman"/>
          <w:color w:val="00241A"/>
          <w:shd w:val="clear" w:color="auto" w:fill="FFFFFF"/>
        </w:rPr>
        <w:t>„Tiekėjas turi būti Įrenginių gamintojo (jeigu pats nėra gamintojas) oficialus atstovas, turintis teisę atlikti jų remontą garantiniu laikotarpiu arba būti sudaręs atitinkamų paslaugų teikimo sutartį su kitu tokią teisę turinčiu ūkio subjektu“,</w:t>
      </w:r>
      <w:r w:rsidR="002C1FBE" w:rsidRPr="00B25FE5">
        <w:rPr>
          <w:rFonts w:ascii="Times New Roman" w:hAnsi="Times New Roman" w:cs="Times New Roman"/>
          <w:color w:val="00241A"/>
          <w:shd w:val="clear" w:color="auto" w:fill="FFFFFF"/>
        </w:rPr>
        <w:t xml:space="preserve"> </w:t>
      </w:r>
      <w:r w:rsidRPr="00B25FE5">
        <w:rPr>
          <w:rFonts w:ascii="Times New Roman" w:hAnsi="Times New Roman" w:cs="Times New Roman"/>
          <w:color w:val="00241A"/>
          <w:shd w:val="clear" w:color="auto" w:fill="FFFFFF"/>
        </w:rPr>
        <w:t>prašome patikslinti:</w:t>
      </w:r>
      <w:r w:rsidR="00B90EB8" w:rsidRPr="00B25FE5">
        <w:rPr>
          <w:rFonts w:ascii="Times New Roman" w:hAnsi="Times New Roman" w:cs="Times New Roman"/>
          <w:color w:val="00241A"/>
          <w:shd w:val="clear" w:color="auto" w:fill="FFFFFF"/>
        </w:rPr>
        <w:t xml:space="preserve"> </w:t>
      </w:r>
      <w:r w:rsidRPr="00B25FE5">
        <w:rPr>
          <w:rFonts w:ascii="Times New Roman" w:hAnsi="Times New Roman" w:cs="Times New Roman"/>
          <w:color w:val="00241A"/>
          <w:shd w:val="clear" w:color="auto" w:fill="FFFFFF"/>
        </w:rPr>
        <w:t>ar tais atvejais, kai įrenginių gamintojas turi:</w:t>
      </w:r>
    </w:p>
    <w:p w14:paraId="0732337E" w14:textId="33CFF049" w:rsidR="00923470" w:rsidRPr="00B25FE5" w:rsidRDefault="00923470" w:rsidP="002954D1">
      <w:pPr>
        <w:contextualSpacing/>
        <w:jc w:val="both"/>
        <w:rPr>
          <w:rFonts w:ascii="Times New Roman" w:hAnsi="Times New Roman" w:cs="Times New Roman"/>
          <w:color w:val="00241A"/>
          <w:shd w:val="clear" w:color="auto" w:fill="FFFFFF"/>
        </w:rPr>
      </w:pPr>
      <w:r w:rsidRPr="00B25FE5">
        <w:rPr>
          <w:rFonts w:ascii="Times New Roman" w:hAnsi="Times New Roman" w:cs="Times New Roman"/>
          <w:color w:val="00241A"/>
          <w:shd w:val="clear" w:color="auto" w:fill="FFFFFF"/>
        </w:rPr>
        <w:t>- savo autorizuotą servisą, kuris teikia garantinio remonto paslaugas Lietuvos Respublikos</w:t>
      </w:r>
      <w:r w:rsidR="00982C76" w:rsidRPr="00B25FE5">
        <w:rPr>
          <w:rFonts w:ascii="Times New Roman" w:hAnsi="Times New Roman" w:cs="Times New Roman"/>
          <w:color w:val="00241A"/>
          <w:shd w:val="clear" w:color="auto" w:fill="FFFFFF"/>
        </w:rPr>
        <w:t xml:space="preserve"> </w:t>
      </w:r>
      <w:r w:rsidRPr="00B25FE5">
        <w:rPr>
          <w:rFonts w:ascii="Times New Roman" w:hAnsi="Times New Roman" w:cs="Times New Roman"/>
          <w:color w:val="00241A"/>
          <w:shd w:val="clear" w:color="auto" w:fill="FFFFFF"/>
        </w:rPr>
        <w:t>teritorijoje iš kaimyninių šalių (pvz., Lenkijos ar Latvijos),</w:t>
      </w:r>
    </w:p>
    <w:p w14:paraId="2BEE1163" w14:textId="77777777" w:rsidR="00923470" w:rsidRPr="00B25FE5" w:rsidRDefault="00923470" w:rsidP="002954D1">
      <w:pPr>
        <w:contextualSpacing/>
        <w:jc w:val="both"/>
        <w:rPr>
          <w:rFonts w:ascii="Times New Roman" w:hAnsi="Times New Roman" w:cs="Times New Roman"/>
          <w:color w:val="00241A"/>
          <w:shd w:val="clear" w:color="auto" w:fill="FFFFFF"/>
        </w:rPr>
      </w:pPr>
      <w:r w:rsidRPr="00B25FE5">
        <w:rPr>
          <w:rFonts w:ascii="Times New Roman" w:hAnsi="Times New Roman" w:cs="Times New Roman"/>
          <w:color w:val="00241A"/>
          <w:shd w:val="clear" w:color="auto" w:fill="FFFFFF"/>
        </w:rPr>
        <w:t>arba</w:t>
      </w:r>
    </w:p>
    <w:p w14:paraId="794A0684" w14:textId="48CACE2D" w:rsidR="00923470" w:rsidRPr="00B25FE5" w:rsidRDefault="00923470" w:rsidP="002954D1">
      <w:pPr>
        <w:contextualSpacing/>
        <w:jc w:val="both"/>
        <w:rPr>
          <w:rFonts w:ascii="Times New Roman" w:hAnsi="Times New Roman" w:cs="Times New Roman"/>
          <w:color w:val="00241A"/>
          <w:shd w:val="clear" w:color="auto" w:fill="FFFFFF"/>
        </w:rPr>
      </w:pPr>
      <w:r w:rsidRPr="00B25FE5">
        <w:rPr>
          <w:rFonts w:ascii="Times New Roman" w:hAnsi="Times New Roman" w:cs="Times New Roman"/>
          <w:color w:val="00241A"/>
          <w:shd w:val="clear" w:color="auto" w:fill="FFFFFF"/>
        </w:rPr>
        <w:t>- autorizuotą atstovą Lietuvos Respublikoje, turintį teisę atlikti garantinį remontą,</w:t>
      </w:r>
      <w:r w:rsidR="00982C76" w:rsidRPr="00B25FE5">
        <w:rPr>
          <w:rFonts w:ascii="Times New Roman" w:hAnsi="Times New Roman" w:cs="Times New Roman"/>
          <w:color w:val="00241A"/>
          <w:shd w:val="clear" w:color="auto" w:fill="FFFFFF"/>
        </w:rPr>
        <w:t xml:space="preserve"> </w:t>
      </w:r>
      <w:r w:rsidRPr="00B25FE5">
        <w:rPr>
          <w:rFonts w:ascii="Times New Roman" w:hAnsi="Times New Roman" w:cs="Times New Roman"/>
          <w:color w:val="00241A"/>
          <w:shd w:val="clear" w:color="auto" w:fill="FFFFFF"/>
        </w:rPr>
        <w:t>ar visais atvejais vis tiek reikalaujama pateikti atskirą gamintojo rašytinį patvirtinimą / įgaliojimą, kuriuo Tiekėjui suteikiama teisė atlikti garantinį remontą, arba patvirtinama, kad garantinio remonto paslaugos bus teikiamos per minėtą autorizuotą servisą ar atstovą?</w:t>
      </w:r>
      <w:r w:rsidR="00982C76" w:rsidRPr="00B25FE5">
        <w:rPr>
          <w:rFonts w:ascii="Times New Roman" w:hAnsi="Times New Roman" w:cs="Times New Roman"/>
          <w:color w:val="00241A"/>
          <w:shd w:val="clear" w:color="auto" w:fill="FFFFFF"/>
        </w:rPr>
        <w:t xml:space="preserve"> </w:t>
      </w:r>
      <w:r w:rsidRPr="00B25FE5">
        <w:rPr>
          <w:rFonts w:ascii="Times New Roman" w:hAnsi="Times New Roman" w:cs="Times New Roman"/>
          <w:color w:val="00241A"/>
          <w:shd w:val="clear" w:color="auto" w:fill="FFFFFF"/>
        </w:rPr>
        <w:t xml:space="preserve">Papildomai atkreipiame dėmesį, kad tam tikrų technologinių įrenginių </w:t>
      </w:r>
      <w:r w:rsidRPr="00B25FE5">
        <w:rPr>
          <w:rFonts w:ascii="Times New Roman" w:hAnsi="Times New Roman" w:cs="Times New Roman"/>
          <w:color w:val="00241A"/>
          <w:shd w:val="clear" w:color="auto" w:fill="FFFFFF"/>
        </w:rPr>
        <w:lastRenderedPageBreak/>
        <w:t>garantinio aptarnavimo kompetencijų įgijimas reikalauja specialių gamintojo organizuojamų apmokymų ir sertifikavimo, todėl ne visais atvejais ekonomiškai ar techniškai tikslinga, kad Tiekėjas pats įgytų tokią kompetenciją.</w:t>
      </w:r>
    </w:p>
    <w:p w14:paraId="2FB6A897" w14:textId="713B8F21" w:rsidR="00923470" w:rsidRPr="00B25FE5" w:rsidRDefault="00923470" w:rsidP="002954D1">
      <w:pPr>
        <w:contextualSpacing/>
        <w:jc w:val="both"/>
        <w:rPr>
          <w:rFonts w:ascii="Times New Roman" w:hAnsi="Times New Roman" w:cs="Times New Roman"/>
          <w:color w:val="00241A"/>
          <w:shd w:val="clear" w:color="auto" w:fill="FFFFFF"/>
        </w:rPr>
      </w:pPr>
      <w:r w:rsidRPr="00B25FE5">
        <w:rPr>
          <w:rFonts w:ascii="Times New Roman" w:hAnsi="Times New Roman" w:cs="Times New Roman"/>
          <w:color w:val="00241A"/>
          <w:shd w:val="clear" w:color="auto" w:fill="FFFFFF"/>
        </w:rPr>
        <w:t>Atsižvelgiant į tai, prašome patikslinti, ar tokiu atveju būtų laikoma pakankama, kad:</w:t>
      </w:r>
    </w:p>
    <w:p w14:paraId="75468D9E" w14:textId="7B05E867" w:rsidR="00923470" w:rsidRPr="00B25FE5" w:rsidRDefault="00923470" w:rsidP="002954D1">
      <w:pPr>
        <w:contextualSpacing/>
        <w:jc w:val="both"/>
        <w:rPr>
          <w:rFonts w:ascii="Times New Roman" w:hAnsi="Times New Roman" w:cs="Times New Roman"/>
          <w:color w:val="00241A"/>
          <w:shd w:val="clear" w:color="auto" w:fill="FFFFFF"/>
        </w:rPr>
      </w:pPr>
      <w:r w:rsidRPr="00B25FE5">
        <w:rPr>
          <w:rFonts w:ascii="Times New Roman" w:hAnsi="Times New Roman" w:cs="Times New Roman"/>
          <w:color w:val="00241A"/>
          <w:shd w:val="clear" w:color="auto" w:fill="FFFFFF"/>
        </w:rPr>
        <w:t>- garantinio remonto paslaugas teiktų gamintojo autorizuotas servisas ar atstovas, - o Tiekėjas būtų sudaręs su juo atitinkamą paslaugų teikimo sutartį, neperduodant Tiekėjui</w:t>
      </w:r>
      <w:r w:rsidR="00982C76" w:rsidRPr="00B25FE5">
        <w:rPr>
          <w:rFonts w:ascii="Times New Roman" w:hAnsi="Times New Roman" w:cs="Times New Roman"/>
          <w:color w:val="00241A"/>
          <w:shd w:val="clear" w:color="auto" w:fill="FFFFFF"/>
        </w:rPr>
        <w:t xml:space="preserve"> </w:t>
      </w:r>
      <w:r w:rsidRPr="00B25FE5">
        <w:rPr>
          <w:rFonts w:ascii="Times New Roman" w:hAnsi="Times New Roman" w:cs="Times New Roman"/>
          <w:color w:val="00241A"/>
          <w:shd w:val="clear" w:color="auto" w:fill="FFFFFF"/>
        </w:rPr>
        <w:t>tiesioginės garantinio remonto atlikimo teisės, bet išlaikant Tiekėjo atsakomybę Užsakovui.</w:t>
      </w:r>
    </w:p>
    <w:p w14:paraId="5D1DEB36" w14:textId="3EA68618" w:rsidR="00982C76" w:rsidRPr="00B25FE5" w:rsidRDefault="00923470" w:rsidP="002954D1">
      <w:pPr>
        <w:contextualSpacing/>
        <w:jc w:val="both"/>
        <w:rPr>
          <w:rFonts w:ascii="Times New Roman" w:hAnsi="Times New Roman" w:cs="Times New Roman"/>
          <w:color w:val="00241A"/>
          <w:shd w:val="clear" w:color="auto" w:fill="FFFFFF"/>
        </w:rPr>
      </w:pPr>
      <w:r w:rsidRPr="00B25FE5">
        <w:rPr>
          <w:rFonts w:ascii="Times New Roman" w:hAnsi="Times New Roman" w:cs="Times New Roman"/>
          <w:color w:val="00241A"/>
          <w:shd w:val="clear" w:color="auto" w:fill="FFFFFF"/>
        </w:rPr>
        <w:t>Taip pat prašome nurodyti, kokie dokumentai būtų laikomi pakankamais šio reikalavimo atitikčiai pagrįsti (pvz., gamintojo atstovo statusą patvirtinantis dokumentas, paslaugų teikimo sutartis, gamintojo raštas ar kt.).</w:t>
      </w:r>
      <w:bookmarkEnd w:id="0"/>
    </w:p>
    <w:p w14:paraId="68FF0028" w14:textId="77777777" w:rsidR="00C354E6" w:rsidRPr="00B25FE5" w:rsidRDefault="00FC56B4" w:rsidP="008D103A">
      <w:pPr>
        <w:pStyle w:val="ListParagraph"/>
        <w:numPr>
          <w:ilvl w:val="0"/>
          <w:numId w:val="2"/>
        </w:numPr>
        <w:tabs>
          <w:tab w:val="left" w:pos="270"/>
        </w:tabs>
        <w:jc w:val="both"/>
        <w:rPr>
          <w:rFonts w:ascii="Times New Roman" w:hAnsi="Times New Roman" w:cs="Times New Roman"/>
          <w:color w:val="000000" w:themeColor="text1"/>
          <w:shd w:val="clear" w:color="auto" w:fill="FFFFFF"/>
        </w:rPr>
      </w:pPr>
      <w:r w:rsidRPr="00B25FE5">
        <w:rPr>
          <w:rFonts w:ascii="Times New Roman" w:hAnsi="Times New Roman" w:cs="Times New Roman"/>
          <w:b/>
          <w:bCs/>
          <w:color w:val="000000" w:themeColor="text1"/>
        </w:rPr>
        <w:t>Atsakymas:</w:t>
      </w:r>
    </w:p>
    <w:p w14:paraId="205E9EF4" w14:textId="71A884E4" w:rsidR="00657A6F" w:rsidRPr="00B25FE5" w:rsidRDefault="00657A6F" w:rsidP="008D103A">
      <w:pPr>
        <w:tabs>
          <w:tab w:val="left" w:pos="270"/>
        </w:tabs>
        <w:contextualSpacing/>
        <w:jc w:val="both"/>
        <w:rPr>
          <w:rFonts w:ascii="Times New Roman" w:hAnsi="Times New Roman" w:cs="Times New Roman"/>
          <w:color w:val="000000" w:themeColor="text1"/>
          <w:shd w:val="clear" w:color="auto" w:fill="FFFFFF"/>
        </w:rPr>
      </w:pPr>
      <w:r w:rsidRPr="00B25FE5">
        <w:rPr>
          <w:rFonts w:ascii="Times New Roman" w:hAnsi="Times New Roman" w:cs="Times New Roman"/>
          <w:color w:val="000000" w:themeColor="text1"/>
        </w:rPr>
        <w:t>Taip, tokiu atveju turi būti sudaryta atitinkama sutartis su gamintojo autorizuotu servisu ar gamintojo atstovu, taip pat pateikti papildomi dokumentai, patvirtinantys jo teisę atstovauti Įrangos gamintoją. Ši sutartis nesuteikia Tiekėjui tiesioginės teisės atlikti garantinį remontą, tačiau Tiekėjas išlaiko pilną atsakomybę Užsakovui už garantinių įsipareigojimų tinkamą įvykdymą.</w:t>
      </w:r>
    </w:p>
    <w:p w14:paraId="5E7B56DA" w14:textId="14592C09" w:rsidR="009E05E8" w:rsidRPr="00B25FE5" w:rsidRDefault="00183888" w:rsidP="008D103A">
      <w:pPr>
        <w:tabs>
          <w:tab w:val="left" w:pos="270"/>
        </w:tabs>
        <w:contextualSpacing/>
        <w:jc w:val="both"/>
        <w:rPr>
          <w:rFonts w:ascii="Times New Roman" w:hAnsi="Times New Roman" w:cs="Times New Roman"/>
          <w:lang w:val="et-EE"/>
        </w:rPr>
      </w:pPr>
      <w:r w:rsidRPr="00B25FE5">
        <w:rPr>
          <w:rFonts w:ascii="Times New Roman" w:hAnsi="Times New Roman" w:cs="Times New Roman"/>
          <w:lang w:val="et-EE"/>
        </w:rPr>
        <w:t>Taip</w:t>
      </w:r>
      <w:r w:rsidR="000C36A1" w:rsidRPr="00B25FE5">
        <w:rPr>
          <w:rFonts w:ascii="Times New Roman" w:hAnsi="Times New Roman" w:cs="Times New Roman"/>
          <w:lang w:val="et-EE"/>
        </w:rPr>
        <w:t>,</w:t>
      </w:r>
      <w:r w:rsidR="000C36A1" w:rsidRPr="00B25FE5">
        <w:rPr>
          <w:rFonts w:ascii="Times New Roman" w:hAnsi="Times New Roman" w:cs="Times New Roman"/>
        </w:rPr>
        <w:t xml:space="preserve"> </w:t>
      </w:r>
      <w:r w:rsidR="00833B9D" w:rsidRPr="00B25FE5">
        <w:rPr>
          <w:rFonts w:ascii="Times New Roman" w:hAnsi="Times New Roman" w:cs="Times New Roman"/>
        </w:rPr>
        <w:t xml:space="preserve">šie </w:t>
      </w:r>
      <w:r w:rsidR="000C36A1" w:rsidRPr="00B25FE5">
        <w:rPr>
          <w:rFonts w:ascii="Times New Roman" w:hAnsi="Times New Roman" w:cs="Times New Roman"/>
        </w:rPr>
        <w:t>dokumentai būtų laikomi pakankamais šio reikalavimo atitikčiai pagrįsti (pvz., gamintojo atstovo statusą patvirtinantis dokumentas, paslaugų teikimo sutartis, gamintojo raštas ar kt.).</w:t>
      </w:r>
      <w:r w:rsidRPr="00B25FE5">
        <w:rPr>
          <w:rFonts w:ascii="Times New Roman" w:hAnsi="Times New Roman" w:cs="Times New Roman"/>
          <w:lang w:val="et-EE"/>
        </w:rPr>
        <w:t xml:space="preserve"> </w:t>
      </w:r>
    </w:p>
    <w:p w14:paraId="6212132C" w14:textId="77777777" w:rsidR="00511325" w:rsidRPr="00B25FE5" w:rsidRDefault="00511325" w:rsidP="00FC56B4">
      <w:pPr>
        <w:tabs>
          <w:tab w:val="left" w:pos="270"/>
        </w:tabs>
        <w:rPr>
          <w:rFonts w:ascii="Times New Roman" w:hAnsi="Times New Roman" w:cs="Times New Roman"/>
          <w:b/>
          <w:bCs/>
          <w:lang w:val="et-EE"/>
        </w:rPr>
      </w:pPr>
    </w:p>
    <w:p w14:paraId="6F34F877" w14:textId="77777777" w:rsidR="00F909B2" w:rsidRPr="00B25FE5" w:rsidRDefault="00F909B2" w:rsidP="00FA1C3E">
      <w:pPr>
        <w:pStyle w:val="ListParagraph"/>
        <w:numPr>
          <w:ilvl w:val="0"/>
          <w:numId w:val="1"/>
        </w:numPr>
        <w:tabs>
          <w:tab w:val="left" w:pos="270"/>
        </w:tabs>
        <w:jc w:val="both"/>
        <w:rPr>
          <w:rFonts w:ascii="Times New Roman" w:hAnsi="Times New Roman" w:cs="Times New Roman"/>
          <w:b/>
          <w:bCs/>
          <w:color w:val="000000" w:themeColor="text1"/>
          <w:lang w:val="en-US"/>
        </w:rPr>
      </w:pPr>
      <w:proofErr w:type="spellStart"/>
      <w:r w:rsidRPr="00B25FE5">
        <w:rPr>
          <w:rFonts w:ascii="Times New Roman" w:hAnsi="Times New Roman" w:cs="Times New Roman"/>
          <w:b/>
          <w:bCs/>
          <w:color w:val="000000" w:themeColor="text1"/>
          <w:lang w:val="en-US"/>
        </w:rPr>
        <w:t>Klausimas</w:t>
      </w:r>
      <w:proofErr w:type="spellEnd"/>
      <w:r w:rsidRPr="00B25FE5">
        <w:rPr>
          <w:rFonts w:ascii="Times New Roman" w:hAnsi="Times New Roman" w:cs="Times New Roman"/>
          <w:b/>
          <w:bCs/>
          <w:color w:val="000000" w:themeColor="text1"/>
          <w:lang w:val="en-US"/>
        </w:rPr>
        <w:t>:</w:t>
      </w:r>
    </w:p>
    <w:p w14:paraId="01D81B3E" w14:textId="0A965309" w:rsidR="00734514" w:rsidRPr="00B25FE5" w:rsidRDefault="006656EE" w:rsidP="00CC3A12">
      <w:pPr>
        <w:spacing w:after="160" w:line="278" w:lineRule="auto"/>
        <w:jc w:val="both"/>
        <w:rPr>
          <w:rFonts w:ascii="Times New Roman" w:hAnsi="Times New Roman" w:cs="Times New Roman"/>
        </w:rPr>
      </w:pPr>
      <w:r w:rsidRPr="00B25FE5">
        <w:rPr>
          <w:rFonts w:ascii="Times New Roman" w:hAnsi="Times New Roman" w:cs="Times New Roman"/>
        </w:rPr>
        <w:t>Ar po sutarties pasirašymo Tiekėjas gali pakeisti Pasiūlymo formoje pasiūlytą konkretaus įrenginio gamintoją jeigu jis atitinka visus Kliento techninius reikalavimus ir yra analogiškas pasiūlytam?</w:t>
      </w:r>
    </w:p>
    <w:p w14:paraId="0892763F" w14:textId="77777777" w:rsidR="00511325" w:rsidRPr="00B25FE5" w:rsidRDefault="001B198E" w:rsidP="00511325">
      <w:pPr>
        <w:pStyle w:val="ListParagraph"/>
        <w:numPr>
          <w:ilvl w:val="0"/>
          <w:numId w:val="2"/>
        </w:numPr>
        <w:tabs>
          <w:tab w:val="left" w:pos="270"/>
        </w:tabs>
        <w:rPr>
          <w:rFonts w:ascii="Times New Roman" w:hAnsi="Times New Roman" w:cs="Times New Roman"/>
          <w:color w:val="000000" w:themeColor="text1"/>
          <w:shd w:val="clear" w:color="auto" w:fill="FFFFFF"/>
        </w:rPr>
      </w:pPr>
      <w:r w:rsidRPr="00B25FE5">
        <w:rPr>
          <w:rFonts w:ascii="Times New Roman" w:hAnsi="Times New Roman" w:cs="Times New Roman"/>
          <w:b/>
          <w:bCs/>
          <w:color w:val="000000" w:themeColor="text1"/>
        </w:rPr>
        <w:t>Atsakymas:</w:t>
      </w:r>
    </w:p>
    <w:p w14:paraId="5CEC1DC6" w14:textId="77777777" w:rsidR="00511325" w:rsidRPr="00B25FE5" w:rsidRDefault="00511325" w:rsidP="00511325">
      <w:pPr>
        <w:tabs>
          <w:tab w:val="left" w:pos="270"/>
        </w:tabs>
        <w:rPr>
          <w:rFonts w:ascii="Times New Roman" w:hAnsi="Times New Roman" w:cs="Times New Roman"/>
          <w:color w:val="000000" w:themeColor="text1"/>
          <w:shd w:val="clear" w:color="auto" w:fill="FFFFFF"/>
        </w:rPr>
      </w:pPr>
      <w:r w:rsidRPr="00B25FE5">
        <w:rPr>
          <w:rFonts w:ascii="Times New Roman" w:hAnsi="Times New Roman" w:cs="Times New Roman"/>
          <w:color w:val="000000" w:themeColor="text1"/>
        </w:rPr>
        <w:t xml:space="preserve">Pirkimo sutartis jos galiojimo laikotarpiu gali būti keičiama neatliekant naujos pirkimo procedūros pagal </w:t>
      </w:r>
    </w:p>
    <w:p w14:paraId="34B4EC0D" w14:textId="0F59EF44" w:rsidR="00511325" w:rsidRPr="00B25FE5" w:rsidRDefault="00511325" w:rsidP="00511325">
      <w:pPr>
        <w:tabs>
          <w:tab w:val="left" w:pos="270"/>
        </w:tabs>
        <w:rPr>
          <w:rFonts w:ascii="Times New Roman" w:hAnsi="Times New Roman" w:cs="Times New Roman"/>
          <w:color w:val="000000" w:themeColor="text1"/>
          <w:shd w:val="clear" w:color="auto" w:fill="FFFFFF"/>
        </w:rPr>
      </w:pPr>
      <w:r w:rsidRPr="00B25FE5">
        <w:rPr>
          <w:rFonts w:ascii="Times New Roman" w:hAnsi="Times New Roman" w:cs="Times New Roman"/>
          <w:color w:val="000000" w:themeColor="text1"/>
        </w:rPr>
        <w:t>VP</w:t>
      </w:r>
      <w:r w:rsidR="00EE03C7">
        <w:rPr>
          <w:rFonts w:ascii="Times New Roman" w:hAnsi="Times New Roman" w:cs="Times New Roman"/>
          <w:color w:val="000000" w:themeColor="text1"/>
        </w:rPr>
        <w:t>Į</w:t>
      </w:r>
      <w:r w:rsidRPr="00B25FE5">
        <w:rPr>
          <w:rFonts w:ascii="Times New Roman" w:hAnsi="Times New Roman" w:cs="Times New Roman"/>
          <w:color w:val="000000" w:themeColor="text1"/>
        </w:rPr>
        <w:t xml:space="preserve"> 89 str.</w:t>
      </w:r>
    </w:p>
    <w:p w14:paraId="6B6EB8B9" w14:textId="77777777" w:rsidR="00CC3A12" w:rsidRPr="00B25FE5" w:rsidRDefault="00CC3A12" w:rsidP="00741BC6">
      <w:pPr>
        <w:tabs>
          <w:tab w:val="left" w:pos="270"/>
        </w:tabs>
        <w:jc w:val="both"/>
        <w:rPr>
          <w:rFonts w:ascii="Times New Roman" w:hAnsi="Times New Roman" w:cs="Times New Roman"/>
          <w:color w:val="000000" w:themeColor="text1"/>
          <w:shd w:val="clear" w:color="auto" w:fill="FFFFFF"/>
        </w:rPr>
      </w:pPr>
    </w:p>
    <w:p w14:paraId="08006973" w14:textId="77777777" w:rsidR="00401FE2" w:rsidRPr="00B25FE5" w:rsidRDefault="005A02C8" w:rsidP="00401FE2">
      <w:pPr>
        <w:pStyle w:val="ListParagraph"/>
        <w:numPr>
          <w:ilvl w:val="0"/>
          <w:numId w:val="2"/>
        </w:numPr>
        <w:tabs>
          <w:tab w:val="left" w:pos="270"/>
        </w:tabs>
        <w:jc w:val="both"/>
        <w:rPr>
          <w:rFonts w:ascii="Times New Roman" w:hAnsi="Times New Roman" w:cs="Times New Roman"/>
          <w:b/>
          <w:bCs/>
          <w:color w:val="000000" w:themeColor="text1"/>
        </w:rPr>
      </w:pPr>
      <w:r w:rsidRPr="00B25FE5">
        <w:rPr>
          <w:rFonts w:ascii="Times New Roman" w:hAnsi="Times New Roman" w:cs="Times New Roman"/>
          <w:b/>
          <w:bCs/>
          <w:color w:val="000000" w:themeColor="text1"/>
        </w:rPr>
        <w:t>Klausimas:</w:t>
      </w:r>
    </w:p>
    <w:p w14:paraId="6AA802DE" w14:textId="6AF65AA5" w:rsidR="00E9378B" w:rsidRPr="00B25FE5" w:rsidRDefault="00E9378B" w:rsidP="00401FE2">
      <w:pPr>
        <w:tabs>
          <w:tab w:val="left" w:pos="270"/>
        </w:tabs>
        <w:contextualSpacing/>
        <w:jc w:val="both"/>
        <w:rPr>
          <w:rFonts w:ascii="Times New Roman" w:hAnsi="Times New Roman" w:cs="Times New Roman"/>
          <w:b/>
          <w:bCs/>
          <w:color w:val="000000" w:themeColor="text1"/>
        </w:rPr>
      </w:pPr>
      <w:r w:rsidRPr="00B25FE5">
        <w:rPr>
          <w:rFonts w:ascii="Times New Roman" w:eastAsia="Aptos" w:hAnsi="Times New Roman" w:cs="Times New Roman"/>
          <w:kern w:val="2"/>
          <w14:ligatures w14:val="standardContextual"/>
        </w:rPr>
        <w:t>Atsakymuose į tiekėjų klausimą Nr. 11 (atsakymai 2026-01-13) Pirkėjas pakeitė pradinius reikalavimus ir pridėjo papildomų, remiantis vieno potencialaus tiekėjo nuomone.</w:t>
      </w:r>
    </w:p>
    <w:p w14:paraId="4A82FE53" w14:textId="77777777" w:rsidR="00E9378B" w:rsidRPr="00B25FE5" w:rsidRDefault="00E9378B" w:rsidP="00401FE2">
      <w:pPr>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kern w:val="2"/>
          <w14:ligatures w14:val="standardContextual"/>
        </w:rPr>
        <w:t xml:space="preserve">Pirkėjas turi būti suinteresuotas gauti kokybišką, tinkamai veikiančią MKA rūšiavimo liniją, kuri atitinka visus esminius reikalavimus (efektyvus darbo laikas, našumas t/val., išrūšiavimo efektyvumas). Atsakyme į 11 klausimą atlikti pakeitimai dėl būgninio </w:t>
      </w:r>
      <w:proofErr w:type="spellStart"/>
      <w:r w:rsidRPr="00B25FE5">
        <w:rPr>
          <w:rFonts w:ascii="Times New Roman" w:eastAsia="Aptos" w:hAnsi="Times New Roman" w:cs="Times New Roman"/>
          <w:kern w:val="2"/>
          <w14:ligatures w14:val="standardContextual"/>
        </w:rPr>
        <w:t>sijotuvo</w:t>
      </w:r>
      <w:proofErr w:type="spellEnd"/>
      <w:r w:rsidRPr="00B25FE5">
        <w:rPr>
          <w:rFonts w:ascii="Times New Roman" w:eastAsia="Aptos" w:hAnsi="Times New Roman" w:cs="Times New Roman"/>
          <w:kern w:val="2"/>
          <w14:ligatures w14:val="standardContextual"/>
        </w:rPr>
        <w:t xml:space="preserve"> konstrukcijos nepagrįstai riboja tiekėjų sąžiningą konkurenciją ir diskriminuoja tiekėjus.</w:t>
      </w:r>
    </w:p>
    <w:p w14:paraId="1E63A3C6" w14:textId="77777777" w:rsidR="00E9378B" w:rsidRPr="00B25FE5" w:rsidRDefault="00E9378B" w:rsidP="00401FE2">
      <w:pPr>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kern w:val="2"/>
          <w14:ligatures w14:val="standardContextual"/>
        </w:rPr>
        <w:t>VPĮ 37 straipsnyje nustatyta, kad perkamų prekių, paslaugų ar darbų ypatybės apibūdinamos pirkimo dokumentuose pateikiamoje techninėje specifikacijoje. Techninė specifikacija </w:t>
      </w:r>
      <w:r w:rsidRPr="00B25FE5">
        <w:rPr>
          <w:rFonts w:ascii="Times New Roman" w:eastAsia="Aptos" w:hAnsi="Times New Roman" w:cs="Times New Roman"/>
          <w:b/>
          <w:bCs/>
          <w:kern w:val="2"/>
          <w14:ligatures w14:val="standardContextual"/>
        </w:rPr>
        <w:t>turi užtikrinti konkurenciją ir nediskriminuoti tiekėjų</w:t>
      </w:r>
      <w:r w:rsidRPr="00B25FE5">
        <w:rPr>
          <w:rFonts w:ascii="Times New Roman" w:eastAsia="Aptos" w:hAnsi="Times New Roman" w:cs="Times New Roman"/>
          <w:kern w:val="2"/>
          <w14:ligatures w14:val="standardContextual"/>
        </w:rPr>
        <w:t>. Kai techninėje specifikacijoje yra nustatyti: 1) itin specifiniai, 2) nepagrįsti, 3) neproporcingi pirkimo tikslui, 4) pertekliniai reikalavimai, dėl ko yra dirbtinai apribota tiekėjų konkurencija, pažeidžia VPĮ 17 straipsnio 1 dalyje įtvirtintus lygiateisiškumo, nediskriminavimo, proporcingumo, skaidrumo principus, VPĮ 17 straipsnio 2 dalies 1 punkto, 37 straipsnio 3 dalies reikalavimus techninės specifikacijos formulavimui.</w:t>
      </w:r>
    </w:p>
    <w:p w14:paraId="6F8EB2CD" w14:textId="77777777" w:rsidR="00E9378B" w:rsidRPr="00B25FE5" w:rsidRDefault="00E9378B" w:rsidP="00E9378B">
      <w:pPr>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kern w:val="2"/>
          <w14:ligatures w14:val="standardContextual"/>
        </w:rPr>
        <w:t xml:space="preserve">Techninės specifikacijos parengimas yra viena atsakingiausių perkančiosios organizacijos užduočių per visą viešo pirkimo procesą. Taip yra todėl, kad technine specifikacija konkurenciją galima arba iš esmės padidinti, arba ženkliai apriboti. Dėl to kasacinio teismo ne kartą konstatuota, kad, siekdamos nepažeisti </w:t>
      </w:r>
      <w:r w:rsidRPr="00B25FE5">
        <w:rPr>
          <w:rFonts w:ascii="Times New Roman" w:eastAsia="Aptos" w:hAnsi="Times New Roman" w:cs="Times New Roman"/>
          <w:kern w:val="2"/>
          <w14:ligatures w14:val="standardContextual"/>
        </w:rPr>
        <w:lastRenderedPageBreak/>
        <w:t xml:space="preserve">iš VPĮ išplaukiančių imperatyvų, be kita ko, skaidrumo principo, perkančiosios organizacijos, laikydamosi VPĮ ir kitų teisės aktų nuostatų, privalo nustatyti pirkimo sąlygas taip, kad šiomis būtų neperžengtos joms įstatymo suteiktos </w:t>
      </w:r>
      <w:proofErr w:type="spellStart"/>
      <w:r w:rsidRPr="00B25FE5">
        <w:rPr>
          <w:rFonts w:ascii="Times New Roman" w:eastAsia="Aptos" w:hAnsi="Times New Roman" w:cs="Times New Roman"/>
          <w:kern w:val="2"/>
          <w14:ligatures w14:val="standardContextual"/>
        </w:rPr>
        <w:t>diskrecijos</w:t>
      </w:r>
      <w:proofErr w:type="spellEnd"/>
      <w:r w:rsidRPr="00B25FE5">
        <w:rPr>
          <w:rFonts w:ascii="Times New Roman" w:eastAsia="Aptos" w:hAnsi="Times New Roman" w:cs="Times New Roman"/>
          <w:kern w:val="2"/>
          <w14:ligatures w14:val="standardContextual"/>
        </w:rPr>
        <w:t xml:space="preserve"> ribos, nepagrįstai nebūtų suvaržytos tiekėjų, iš tiesų galinčių tinkamai įvykdyti viešojo pirkimo sutartį, teisės, konkurencija (pvz., LAT 2011 m. gruodžio 14 d. nutartis civilinėje byloje Nr. </w:t>
      </w:r>
      <w:hyperlink r:id="rId6" w:tooltip="http://liteko.teismai.lt/viesasprendimupaieska/tekstas.aspx?id=853f20a1-a780-4015-ba2c-81dcd2d8a163" w:history="1">
        <w:r w:rsidRPr="00B25FE5">
          <w:rPr>
            <w:rFonts w:ascii="Times New Roman" w:eastAsia="Aptos" w:hAnsi="Times New Roman" w:cs="Times New Roman"/>
            <w:color w:val="467886"/>
            <w:kern w:val="2"/>
            <w:u w:val="single"/>
            <w14:ligatures w14:val="standardContextual"/>
          </w:rPr>
          <w:t>3K-3-507/2011</w:t>
        </w:r>
      </w:hyperlink>
      <w:r w:rsidRPr="00B25FE5">
        <w:rPr>
          <w:rFonts w:ascii="Times New Roman" w:eastAsia="Aptos" w:hAnsi="Times New Roman" w:cs="Times New Roman"/>
          <w:kern w:val="2"/>
          <w14:ligatures w14:val="standardContextual"/>
        </w:rPr>
        <w:t>; 2017 m. gegužės 18 d. nutartis civilinėje byloje Nr. </w:t>
      </w:r>
      <w:hyperlink r:id="rId7" w:tooltip="http://liteko.teismai.lt/viesasprendimupaieska/tekstas.aspx?id=4c4b8c93-e454-4bc4-a18b-0bad77aeff70" w:history="1">
        <w:r w:rsidRPr="00B25FE5">
          <w:rPr>
            <w:rFonts w:ascii="Times New Roman" w:eastAsia="Aptos" w:hAnsi="Times New Roman" w:cs="Times New Roman"/>
            <w:color w:val="467886"/>
            <w:kern w:val="2"/>
            <w:u w:val="single"/>
            <w14:ligatures w14:val="standardContextual"/>
          </w:rPr>
          <w:t>e3K-3-241-690/2017</w:t>
        </w:r>
      </w:hyperlink>
      <w:r w:rsidRPr="00B25FE5">
        <w:rPr>
          <w:rFonts w:ascii="Times New Roman" w:eastAsia="Aptos" w:hAnsi="Times New Roman" w:cs="Times New Roman"/>
          <w:kern w:val="2"/>
          <w14:ligatures w14:val="standardContextual"/>
        </w:rPr>
        <w:t>).</w:t>
      </w:r>
    </w:p>
    <w:p w14:paraId="506E5470" w14:textId="77777777" w:rsidR="00E9378B" w:rsidRPr="00B25FE5" w:rsidRDefault="00E9378B" w:rsidP="00E9378B">
      <w:pPr>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kern w:val="2"/>
          <w14:ligatures w14:val="standardContextual"/>
        </w:rPr>
        <w:t>Pažymėtina, kad konkurencijos užtikrinimo ir tiekėjų nediskriminavimo imperatyvas gali būti pažeistas tiek techninėje specifikacijoje tiesiogiai įtvirtinant nepagrįstas, perteklines ar kitais būdais konkurenciją ribojančias sąlygas, tiek nustatant VPĮ 37 straipsnio nuostatas formaliai atitinkančius reikalavimus, kurių deriniu (sąlygų grupe) ar jų visuma viešojo pirkimo sąlygos pritaikomos tam tikram tiekėjui (jų grupei) ar gamintojui (ar labai siauram jų ratui) (pvz., LAT 2017 m. gegužės 18 d. nutartis civilinėje byloje Nr. </w:t>
      </w:r>
      <w:hyperlink r:id="rId8" w:tooltip="http://liteko.teismai.lt/viesasprendimupaieska/tekstas.aspx?id=4c4b8c93-e454-4bc4-a18b-0bad77aeff70" w:history="1">
        <w:r w:rsidRPr="00B25FE5">
          <w:rPr>
            <w:rFonts w:ascii="Times New Roman" w:eastAsia="Aptos" w:hAnsi="Times New Roman" w:cs="Times New Roman"/>
            <w:color w:val="467886"/>
            <w:kern w:val="2"/>
            <w:u w:val="single"/>
            <w14:ligatures w14:val="standardContextual"/>
          </w:rPr>
          <w:t>e3K-3-241-690/2017</w:t>
        </w:r>
      </w:hyperlink>
      <w:r w:rsidRPr="00B25FE5">
        <w:rPr>
          <w:rFonts w:ascii="Times New Roman" w:eastAsia="Aptos" w:hAnsi="Times New Roman" w:cs="Times New Roman"/>
          <w:kern w:val="2"/>
          <w14:ligatures w14:val="standardContextual"/>
        </w:rPr>
        <w:t>; 2019 m. sausio 2 d. nutartis civilinėje byloje Nr. </w:t>
      </w:r>
      <w:hyperlink r:id="rId9" w:tooltip="https://eteismai.lt/byla/81109384471640/e3K-3-32-378/2019?word=civilin%C4%97s%20bylos" w:history="1">
        <w:r w:rsidRPr="00B25FE5">
          <w:rPr>
            <w:rFonts w:ascii="Times New Roman" w:eastAsia="Aptos" w:hAnsi="Times New Roman" w:cs="Times New Roman"/>
            <w:color w:val="467886"/>
            <w:kern w:val="2"/>
            <w:u w:val="single"/>
            <w14:ligatures w14:val="standardContextual"/>
          </w:rPr>
          <w:t>e3K-3-32-378/2019</w:t>
        </w:r>
      </w:hyperlink>
      <w:r w:rsidRPr="00B25FE5">
        <w:rPr>
          <w:rFonts w:ascii="Times New Roman" w:eastAsia="Aptos" w:hAnsi="Times New Roman" w:cs="Times New Roman"/>
          <w:kern w:val="2"/>
          <w14:ligatures w14:val="standardContextual"/>
        </w:rPr>
        <w:t>).</w:t>
      </w:r>
    </w:p>
    <w:p w14:paraId="33AA312B" w14:textId="77777777" w:rsidR="00E9378B" w:rsidRPr="00B25FE5" w:rsidRDefault="00E9378B" w:rsidP="00E9378B">
      <w:pPr>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kern w:val="2"/>
          <w14:ligatures w14:val="standardContextual"/>
        </w:rPr>
        <w:t>Specifiniai / itin detalūs ir konkrečiais poreikiais nepagrįsti reikalavimai iškreipia sąžiningą tiekėjų konkurenciją, sudaro sąlygas proteguoti galimai iš anksto pasirinktą tiekėją. Laikoma, kad </w:t>
      </w:r>
      <w:r w:rsidRPr="00B25FE5">
        <w:rPr>
          <w:rFonts w:ascii="Times New Roman" w:eastAsia="Aptos" w:hAnsi="Times New Roman" w:cs="Times New Roman"/>
          <w:b/>
          <w:bCs/>
          <w:kern w:val="2"/>
          <w14:ligatures w14:val="standardContextual"/>
        </w:rPr>
        <w:t>konkurencija yra dirbtinai ribojama</w:t>
      </w:r>
      <w:r w:rsidRPr="00B25FE5">
        <w:rPr>
          <w:rFonts w:ascii="Times New Roman" w:eastAsia="Aptos" w:hAnsi="Times New Roman" w:cs="Times New Roman"/>
          <w:kern w:val="2"/>
          <w14:ligatures w14:val="standardContextual"/>
        </w:rPr>
        <w:t> tais atvejais, </w:t>
      </w:r>
      <w:r w:rsidRPr="00B25FE5">
        <w:rPr>
          <w:rFonts w:ascii="Times New Roman" w:eastAsia="Aptos" w:hAnsi="Times New Roman" w:cs="Times New Roman"/>
          <w:b/>
          <w:bCs/>
          <w:kern w:val="2"/>
          <w14:ligatures w14:val="standardContextual"/>
        </w:rPr>
        <w:t>kai pirkimai parengiami siekiant nederamai sudaryti palankesnes ar nepalankias sąlygas </w:t>
      </w:r>
      <w:r w:rsidRPr="00B25FE5">
        <w:rPr>
          <w:rFonts w:ascii="Times New Roman" w:eastAsia="Aptos" w:hAnsi="Times New Roman" w:cs="Times New Roman"/>
          <w:kern w:val="2"/>
          <w14:ligatures w14:val="standardContextual"/>
        </w:rPr>
        <w:t>atitinkamam ekonominės veiklos vykdytojui (pvz., ESTT 2024 m. birželio 13 d. sprendimas byloje C-737/22 ir kt.).</w:t>
      </w:r>
    </w:p>
    <w:p w14:paraId="232D085A" w14:textId="77777777" w:rsidR="00E9378B" w:rsidRPr="00B25FE5" w:rsidRDefault="00E9378B" w:rsidP="00E9378B">
      <w:pPr>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kern w:val="2"/>
          <w14:ligatures w14:val="standardContextual"/>
        </w:rPr>
        <w:t>Išnagrinėję prašymą paaiškinti būgninio sieto vidinę konstrukciją ir siūlomą apribojimą dėl išilginių vidinių konstrukcijų, norėtume pateikti šį techninį paaiškinimą, pagrįstą praktine eksploatavimo patirtimi.</w:t>
      </w:r>
    </w:p>
    <w:p w14:paraId="11A63459" w14:textId="77777777" w:rsidR="00E9378B" w:rsidRPr="00B25FE5" w:rsidRDefault="00E9378B" w:rsidP="00E9378B">
      <w:pPr>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kern w:val="2"/>
          <w14:ligatures w14:val="standardContextual"/>
        </w:rPr>
        <w:t>Nors tiesa, kad netinkamai suprojektuoti būgninio sieto vidiniai elementai tam tikromis sąlygomis </w:t>
      </w:r>
      <w:r w:rsidRPr="00B25FE5">
        <w:rPr>
          <w:rFonts w:ascii="Times New Roman" w:eastAsia="Aptos" w:hAnsi="Times New Roman" w:cs="Times New Roman"/>
          <w:i/>
          <w:iCs/>
          <w:kern w:val="2"/>
          <w14:ligatures w14:val="standardContextual"/>
        </w:rPr>
        <w:t>gali</w:t>
      </w:r>
      <w:r w:rsidRPr="00B25FE5">
        <w:rPr>
          <w:rFonts w:ascii="Times New Roman" w:eastAsia="Aptos" w:hAnsi="Times New Roman" w:cs="Times New Roman"/>
          <w:kern w:val="2"/>
          <w14:ligatures w14:val="standardContextual"/>
        </w:rPr>
        <w:t> prisidėti prie medžiagos susikaupimo, šis pavojus </w:t>
      </w:r>
      <w:r w:rsidRPr="00B25FE5">
        <w:rPr>
          <w:rFonts w:ascii="Times New Roman" w:eastAsia="Aptos" w:hAnsi="Times New Roman" w:cs="Times New Roman"/>
          <w:b/>
          <w:bCs/>
          <w:kern w:val="2"/>
          <w14:ligatures w14:val="standardContextual"/>
        </w:rPr>
        <w:t>nėra iš esmės susijęs su išilginių sijų ar vidinių konstrukcinių elementų buvimu</w:t>
      </w:r>
      <w:r w:rsidRPr="00B25FE5">
        <w:rPr>
          <w:rFonts w:ascii="Times New Roman" w:eastAsia="Aptos" w:hAnsi="Times New Roman" w:cs="Times New Roman"/>
          <w:kern w:val="2"/>
          <w14:ligatures w14:val="standardContextual"/>
        </w:rPr>
        <w:t>. Veikimo charakteristikos priklauso nuo daugelio veiksnių, įskaitant, bet neapsiribojant:</w:t>
      </w:r>
    </w:p>
    <w:p w14:paraId="3032F108" w14:textId="77777777" w:rsidR="00E9378B" w:rsidRPr="00B25FE5" w:rsidRDefault="00E9378B" w:rsidP="00E9378B">
      <w:pPr>
        <w:numPr>
          <w:ilvl w:val="0"/>
          <w:numId w:val="13"/>
        </w:numPr>
        <w:tabs>
          <w:tab w:val="clear" w:pos="360"/>
          <w:tab w:val="num" w:pos="720"/>
        </w:tabs>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kern w:val="2"/>
          <w14:ligatures w14:val="standardContextual"/>
        </w:rPr>
        <w:t>būgno sukimosi greitį ir pasvirimą,</w:t>
      </w:r>
    </w:p>
    <w:p w14:paraId="2D558A50" w14:textId="77777777" w:rsidR="00E9378B" w:rsidRPr="00B25FE5" w:rsidRDefault="00E9378B" w:rsidP="00E9378B">
      <w:pPr>
        <w:numPr>
          <w:ilvl w:val="0"/>
          <w:numId w:val="13"/>
        </w:numPr>
        <w:tabs>
          <w:tab w:val="clear" w:pos="360"/>
          <w:tab w:val="num" w:pos="720"/>
        </w:tabs>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kern w:val="2"/>
          <w14:ligatures w14:val="standardContextual"/>
        </w:rPr>
        <w:t>vidinę geometriją ir kėlimo elementų tarpusavio atstumus,</w:t>
      </w:r>
    </w:p>
    <w:p w14:paraId="45A7E0B3" w14:textId="77777777" w:rsidR="00E9378B" w:rsidRPr="00B25FE5" w:rsidRDefault="00E9378B" w:rsidP="00E9378B">
      <w:pPr>
        <w:numPr>
          <w:ilvl w:val="0"/>
          <w:numId w:val="13"/>
        </w:numPr>
        <w:tabs>
          <w:tab w:val="clear" w:pos="360"/>
          <w:tab w:val="num" w:pos="720"/>
        </w:tabs>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kern w:val="2"/>
          <w14:ligatures w14:val="standardContextual"/>
        </w:rPr>
        <w:t>sijos plokštės konstrukciją ir skylių geometriją,</w:t>
      </w:r>
    </w:p>
    <w:p w14:paraId="5464115C" w14:textId="77777777" w:rsidR="00E9378B" w:rsidRPr="00B25FE5" w:rsidRDefault="00E9378B" w:rsidP="00E9378B">
      <w:pPr>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kern w:val="2"/>
          <w14:ligatures w14:val="standardContextual"/>
        </w:rPr>
        <w:t>Norėtume pabrėžti, kad </w:t>
      </w:r>
      <w:r w:rsidRPr="00B25FE5">
        <w:rPr>
          <w:rFonts w:ascii="Times New Roman" w:eastAsia="Aptos" w:hAnsi="Times New Roman" w:cs="Times New Roman"/>
          <w:b/>
          <w:bCs/>
          <w:kern w:val="2"/>
          <w14:ligatures w14:val="standardContextual"/>
        </w:rPr>
        <w:t>išilginės vidinės sijos yra plačiai naudojamas ir patikrintas konstrukcijos sprendimas būgniniuose sietuose, skirtuose mišrioms komunalinėms atliekoms</w:t>
      </w:r>
      <w:r w:rsidRPr="00B25FE5">
        <w:rPr>
          <w:rFonts w:ascii="Times New Roman" w:eastAsia="Aptos" w:hAnsi="Times New Roman" w:cs="Times New Roman"/>
          <w:kern w:val="2"/>
          <w14:ligatures w14:val="standardContextual"/>
        </w:rPr>
        <w:t>, įskaitant taikymus su drėgnomis atliekų frakcijomis, kai jos yra tinkamai suprojektuotos.</w:t>
      </w:r>
    </w:p>
    <w:p w14:paraId="1DFAEA90" w14:textId="77777777" w:rsidR="00E9378B" w:rsidRPr="00B25FE5" w:rsidRDefault="00E9378B" w:rsidP="00E9378B">
      <w:pPr>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kern w:val="2"/>
          <w14:ligatures w14:val="standardContextual"/>
        </w:rPr>
        <w:t>Kaip patvirtinantį įrodymą, mes konsultavomės su galutiniu vartotoju, kuris šiuo metu eksploatuoja </w:t>
      </w:r>
      <w:r w:rsidRPr="00B25FE5">
        <w:rPr>
          <w:rFonts w:ascii="Times New Roman" w:eastAsia="Aptos" w:hAnsi="Times New Roman" w:cs="Times New Roman"/>
          <w:b/>
          <w:bCs/>
          <w:kern w:val="2"/>
          <w14:ligatures w14:val="standardContextual"/>
        </w:rPr>
        <w:t>du mūsų tiektus būgninius sietus</w:t>
      </w:r>
      <w:r w:rsidRPr="00B25FE5">
        <w:rPr>
          <w:rFonts w:ascii="Times New Roman" w:eastAsia="Aptos" w:hAnsi="Times New Roman" w:cs="Times New Roman"/>
          <w:kern w:val="2"/>
          <w14:ligatures w14:val="standardContextual"/>
        </w:rPr>
        <w:t>, kurių vidinė konstrukcija apima išilgines konstrukcines sijas, esančias būgno darbo zonoje. Šios mašinos:</w:t>
      </w:r>
    </w:p>
    <w:p w14:paraId="3E055E9E" w14:textId="77777777" w:rsidR="00E9378B" w:rsidRPr="00B25FE5" w:rsidRDefault="00E9378B" w:rsidP="00E9378B">
      <w:pPr>
        <w:numPr>
          <w:ilvl w:val="0"/>
          <w:numId w:val="14"/>
        </w:numPr>
        <w:tabs>
          <w:tab w:val="clear" w:pos="360"/>
          <w:tab w:val="num" w:pos="720"/>
        </w:tabs>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kern w:val="2"/>
          <w14:ligatures w14:val="standardContextual"/>
        </w:rPr>
        <w:t>veikia nepertraukiamai </w:t>
      </w:r>
      <w:r w:rsidRPr="00B25FE5">
        <w:rPr>
          <w:rFonts w:ascii="Times New Roman" w:eastAsia="Aptos" w:hAnsi="Times New Roman" w:cs="Times New Roman"/>
          <w:b/>
          <w:bCs/>
          <w:kern w:val="2"/>
          <w14:ligatures w14:val="standardContextual"/>
        </w:rPr>
        <w:t>daugiau nei 10 metų</w:t>
      </w:r>
      <w:r w:rsidRPr="00B25FE5">
        <w:rPr>
          <w:rFonts w:ascii="Times New Roman" w:eastAsia="Aptos" w:hAnsi="Times New Roman" w:cs="Times New Roman"/>
          <w:kern w:val="2"/>
          <w14:ligatures w14:val="standardContextual"/>
        </w:rPr>
        <w:t>,</w:t>
      </w:r>
    </w:p>
    <w:p w14:paraId="6F0BB819" w14:textId="77777777" w:rsidR="00E9378B" w:rsidRPr="00B25FE5" w:rsidRDefault="00E9378B" w:rsidP="00E9378B">
      <w:pPr>
        <w:numPr>
          <w:ilvl w:val="0"/>
          <w:numId w:val="14"/>
        </w:numPr>
        <w:tabs>
          <w:tab w:val="clear" w:pos="360"/>
          <w:tab w:val="num" w:pos="720"/>
        </w:tabs>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kern w:val="2"/>
          <w14:ligatures w14:val="standardContextual"/>
        </w:rPr>
        <w:t>apdoroja mišrias komunalines atliekas,</w:t>
      </w:r>
    </w:p>
    <w:p w14:paraId="2FA29C15" w14:textId="77777777" w:rsidR="00E9378B" w:rsidRPr="00B25FE5" w:rsidRDefault="00E9378B" w:rsidP="00E9378B">
      <w:pPr>
        <w:numPr>
          <w:ilvl w:val="0"/>
          <w:numId w:val="14"/>
        </w:numPr>
        <w:tabs>
          <w:tab w:val="clear" w:pos="360"/>
          <w:tab w:val="num" w:pos="720"/>
        </w:tabs>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b/>
          <w:bCs/>
          <w:kern w:val="2"/>
          <w14:ligatures w14:val="standardContextual"/>
        </w:rPr>
        <w:t>neturi neįprasto 80 mm sieto angų užsikimšimo</w:t>
      </w:r>
      <w:r w:rsidRPr="00B25FE5">
        <w:rPr>
          <w:rFonts w:ascii="Times New Roman" w:eastAsia="Aptos" w:hAnsi="Times New Roman" w:cs="Times New Roman"/>
          <w:kern w:val="2"/>
          <w14:ligatures w14:val="standardContextual"/>
        </w:rPr>
        <w:t>,</w:t>
      </w:r>
    </w:p>
    <w:p w14:paraId="0C4A94FE" w14:textId="77777777" w:rsidR="00E9378B" w:rsidRPr="00B25FE5" w:rsidRDefault="00E9378B" w:rsidP="00E9378B">
      <w:pPr>
        <w:numPr>
          <w:ilvl w:val="0"/>
          <w:numId w:val="14"/>
        </w:numPr>
        <w:tabs>
          <w:tab w:val="clear" w:pos="360"/>
          <w:tab w:val="num" w:pos="720"/>
        </w:tabs>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b/>
          <w:bCs/>
          <w:kern w:val="2"/>
          <w14:ligatures w14:val="standardContextual"/>
        </w:rPr>
        <w:t>nereikalauja padidinto rankinio ar mechaninio valymo</w:t>
      </w:r>
      <w:r w:rsidRPr="00B25FE5">
        <w:rPr>
          <w:rFonts w:ascii="Times New Roman" w:eastAsia="Aptos" w:hAnsi="Times New Roman" w:cs="Times New Roman"/>
          <w:kern w:val="2"/>
          <w14:ligatures w14:val="standardContextual"/>
        </w:rPr>
        <w:t> ir</w:t>
      </w:r>
    </w:p>
    <w:p w14:paraId="24429311" w14:textId="77777777" w:rsidR="00E9378B" w:rsidRPr="00B25FE5" w:rsidRDefault="00E9378B" w:rsidP="00E9378B">
      <w:pPr>
        <w:numPr>
          <w:ilvl w:val="0"/>
          <w:numId w:val="14"/>
        </w:numPr>
        <w:tabs>
          <w:tab w:val="clear" w:pos="360"/>
          <w:tab w:val="num" w:pos="720"/>
        </w:tabs>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b/>
          <w:bCs/>
          <w:kern w:val="2"/>
          <w14:ligatures w14:val="standardContextual"/>
        </w:rPr>
        <w:t>neturi padidėjusių neplanuotų sustojimų, priskirtinų vidinių sijų konstrukcijai</w:t>
      </w:r>
      <w:r w:rsidRPr="00B25FE5">
        <w:rPr>
          <w:rFonts w:ascii="Times New Roman" w:eastAsia="Aptos" w:hAnsi="Times New Roman" w:cs="Times New Roman"/>
          <w:kern w:val="2"/>
          <w14:ligatures w14:val="standardContextual"/>
        </w:rPr>
        <w:t>.</w:t>
      </w:r>
    </w:p>
    <w:p w14:paraId="2910AEE5" w14:textId="77777777" w:rsidR="00E9378B" w:rsidRPr="00B25FE5" w:rsidRDefault="00E9378B" w:rsidP="00E9378B">
      <w:pPr>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kern w:val="2"/>
          <w14:ligatures w14:val="standardContextual"/>
        </w:rPr>
        <w:t>Remiantis šia ilgalaike eksploatacijos patirtimi, operatorius aiškiai patvirtino, kad </w:t>
      </w:r>
      <w:r w:rsidRPr="00B25FE5">
        <w:rPr>
          <w:rFonts w:ascii="Times New Roman" w:eastAsia="Aptos" w:hAnsi="Times New Roman" w:cs="Times New Roman"/>
          <w:b/>
          <w:bCs/>
          <w:kern w:val="2"/>
          <w14:ligatures w14:val="standardContextual"/>
        </w:rPr>
        <w:t>nemato jokių trūkumų</w:t>
      </w:r>
      <w:r w:rsidRPr="00B25FE5">
        <w:rPr>
          <w:rFonts w:ascii="Times New Roman" w:eastAsia="Aptos" w:hAnsi="Times New Roman" w:cs="Times New Roman"/>
          <w:kern w:val="2"/>
          <w14:ligatures w14:val="standardContextual"/>
        </w:rPr>
        <w:t>, susijusių su valymo dažnumu, priežiūros pastangomis ar eksploatacijos patikimumu, dėl vidinių išilginių konstrukcijų buvimo.</w:t>
      </w:r>
    </w:p>
    <w:p w14:paraId="0012581E" w14:textId="77777777" w:rsidR="00E9378B" w:rsidRPr="00B25FE5" w:rsidRDefault="00E9378B" w:rsidP="00E9378B">
      <w:pPr>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kern w:val="2"/>
          <w14:ligatures w14:val="standardContextual"/>
        </w:rPr>
        <w:t>Todėl mes teigiame, kad:</w:t>
      </w:r>
    </w:p>
    <w:p w14:paraId="2331C99B" w14:textId="77777777" w:rsidR="0015197D" w:rsidRPr="00B25FE5" w:rsidRDefault="00E9378B" w:rsidP="00E9378B">
      <w:pPr>
        <w:numPr>
          <w:ilvl w:val="0"/>
          <w:numId w:val="15"/>
        </w:numPr>
        <w:tabs>
          <w:tab w:val="clear" w:pos="360"/>
          <w:tab w:val="num" w:pos="720"/>
        </w:tabs>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kern w:val="2"/>
          <w14:ligatures w14:val="standardContextual"/>
        </w:rPr>
        <w:t>vidinių išilginių sijų buvimas ar nebuvimas </w:t>
      </w:r>
      <w:r w:rsidRPr="00B25FE5">
        <w:rPr>
          <w:rFonts w:ascii="Times New Roman" w:eastAsia="Aptos" w:hAnsi="Times New Roman" w:cs="Times New Roman"/>
          <w:b/>
          <w:bCs/>
          <w:kern w:val="2"/>
          <w14:ligatures w14:val="standardContextual"/>
        </w:rPr>
        <w:t>negali būti laikomas patikimu atskiru kriterijumi</w:t>
      </w:r>
      <w:r w:rsidRPr="00B25FE5">
        <w:rPr>
          <w:rFonts w:ascii="Times New Roman" w:eastAsia="Aptos" w:hAnsi="Times New Roman" w:cs="Times New Roman"/>
          <w:kern w:val="2"/>
          <w14:ligatures w14:val="standardContextual"/>
        </w:rPr>
        <w:t xml:space="preserve"> būgninio </w:t>
      </w:r>
    </w:p>
    <w:p w14:paraId="5ACB30F7" w14:textId="094E7D83" w:rsidR="00E9378B" w:rsidRPr="00B25FE5" w:rsidRDefault="00E9378B" w:rsidP="0015197D">
      <w:pPr>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kern w:val="2"/>
          <w14:ligatures w14:val="standardContextual"/>
        </w:rPr>
        <w:t>sieto veikimui vertinti;</w:t>
      </w:r>
    </w:p>
    <w:p w14:paraId="7181DA4E" w14:textId="77777777" w:rsidR="006D2A96" w:rsidRPr="00B25FE5" w:rsidRDefault="00E9378B" w:rsidP="006D2A96">
      <w:pPr>
        <w:numPr>
          <w:ilvl w:val="0"/>
          <w:numId w:val="15"/>
        </w:numPr>
        <w:tabs>
          <w:tab w:val="clear" w:pos="360"/>
          <w:tab w:val="num" w:pos="720"/>
        </w:tabs>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kern w:val="2"/>
          <w14:ligatures w14:val="standardContextual"/>
        </w:rPr>
        <w:t xml:space="preserve">nustatant konkrečią vidinę konstrukcijos koncepciją kyla pavojus be reikalo apriboti techniškai </w:t>
      </w:r>
    </w:p>
    <w:p w14:paraId="40226B2B" w14:textId="55D1ED1A" w:rsidR="00E9378B" w:rsidRPr="00B25FE5" w:rsidRDefault="00E9378B" w:rsidP="006D2A96">
      <w:pPr>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kern w:val="2"/>
          <w14:ligatures w14:val="standardContextual"/>
        </w:rPr>
        <w:t>lygiaverčius ir patikrintus sprendimus;</w:t>
      </w:r>
    </w:p>
    <w:p w14:paraId="6AA9BB45" w14:textId="77777777" w:rsidR="00A8224D" w:rsidRPr="00B25FE5" w:rsidRDefault="00E9378B" w:rsidP="00E9378B">
      <w:pPr>
        <w:numPr>
          <w:ilvl w:val="0"/>
          <w:numId w:val="15"/>
        </w:numPr>
        <w:tabs>
          <w:tab w:val="clear" w:pos="360"/>
          <w:tab w:val="num" w:pos="720"/>
        </w:tabs>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kern w:val="2"/>
          <w14:ligatures w14:val="standardContextual"/>
        </w:rPr>
        <w:t xml:space="preserve">funkciniai reikalavimai (pvz., našumas, sijojimo efektyvumas, savaiminio valymo efektyvumas, </w:t>
      </w:r>
    </w:p>
    <w:p w14:paraId="03762645" w14:textId="004ED0B7" w:rsidR="00E9378B" w:rsidRPr="00B25FE5" w:rsidRDefault="00E9378B" w:rsidP="00A8224D">
      <w:pPr>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kern w:val="2"/>
          <w14:ligatures w14:val="standardContextual"/>
        </w:rPr>
        <w:t>prieinamumas ir techninės priežiūros intervalai) yra tinkamesnis ir objektyvesnis vertinimo pagrindas nei išsamūs vidinės konstrukcijos reikalavimai.</w:t>
      </w:r>
    </w:p>
    <w:p w14:paraId="66A6C9C7" w14:textId="77777777" w:rsidR="00E9378B" w:rsidRPr="00B25FE5" w:rsidRDefault="00E9378B" w:rsidP="00E9378B">
      <w:pPr>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kern w:val="2"/>
          <w14:ligatures w14:val="standardContextual"/>
        </w:rPr>
        <w:lastRenderedPageBreak/>
        <w:t>Atsižvelgdami į tai, kas išdėstyta, rekomenduojame, kad techninėse specifikacijose būtų leidžiami </w:t>
      </w:r>
      <w:r w:rsidRPr="00B25FE5">
        <w:rPr>
          <w:rFonts w:ascii="Times New Roman" w:eastAsia="Aptos" w:hAnsi="Times New Roman" w:cs="Times New Roman"/>
          <w:b/>
          <w:bCs/>
          <w:kern w:val="2"/>
          <w14:ligatures w14:val="standardContextual"/>
        </w:rPr>
        <w:t>funkciškai lygiaverčiai būgninių sietų konstrukcijos</w:t>
      </w:r>
      <w:r w:rsidRPr="00B25FE5">
        <w:rPr>
          <w:rFonts w:ascii="Times New Roman" w:eastAsia="Aptos" w:hAnsi="Times New Roman" w:cs="Times New Roman"/>
          <w:kern w:val="2"/>
          <w14:ligatures w14:val="standardContextual"/>
        </w:rPr>
        <w:t>, su sąlyga, kad tiekėjas gali įrodyti patikimą veikimą, veiksmingą nurodytos frakcijos sijojimą ir priimtinas eksploatavimo ir techninės priežiūros charakteristikas mišrių komunalinių atliekų sąlygomis.</w:t>
      </w:r>
    </w:p>
    <w:p w14:paraId="2797D7A6" w14:textId="77777777" w:rsidR="00E9378B" w:rsidRPr="00B25FE5" w:rsidRDefault="00E9378B" w:rsidP="00E9378B">
      <w:pPr>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b/>
          <w:bCs/>
          <w:kern w:val="2"/>
          <w14:ligatures w14:val="standardContextual"/>
        </w:rPr>
        <w:t xml:space="preserve">I priedas – Techniniai paaiškinimai dėl būgninių sietų vidinės konstrukcijos ir savaiminio </w:t>
      </w:r>
      <w:proofErr w:type="spellStart"/>
      <w:r w:rsidRPr="00B25FE5">
        <w:rPr>
          <w:rFonts w:ascii="Times New Roman" w:eastAsia="Aptos" w:hAnsi="Times New Roman" w:cs="Times New Roman"/>
          <w:b/>
          <w:bCs/>
          <w:kern w:val="2"/>
          <w14:ligatures w14:val="standardContextual"/>
        </w:rPr>
        <w:t>valymosi</w:t>
      </w:r>
      <w:proofErr w:type="spellEnd"/>
      <w:r w:rsidRPr="00B25FE5">
        <w:rPr>
          <w:rFonts w:ascii="Times New Roman" w:eastAsia="Aptos" w:hAnsi="Times New Roman" w:cs="Times New Roman"/>
          <w:b/>
          <w:bCs/>
          <w:kern w:val="2"/>
          <w14:ligatures w14:val="standardContextual"/>
        </w:rPr>
        <w:t xml:space="preserve"> savybių</w:t>
      </w:r>
    </w:p>
    <w:p w14:paraId="0738B48E" w14:textId="77777777" w:rsidR="00E9378B" w:rsidRPr="00B25FE5" w:rsidRDefault="00E9378B" w:rsidP="00E9378B">
      <w:pPr>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b/>
          <w:bCs/>
          <w:kern w:val="2"/>
          <w14:ligatures w14:val="standardContextual"/>
        </w:rPr>
        <w:t>1. Šio priedo tikslas</w:t>
      </w:r>
    </w:p>
    <w:p w14:paraId="2573565F" w14:textId="77777777" w:rsidR="00E9378B" w:rsidRPr="00B25FE5" w:rsidRDefault="00E9378B" w:rsidP="00E9378B">
      <w:pPr>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kern w:val="2"/>
          <w14:ligatures w14:val="standardContextual"/>
        </w:rPr>
        <w:t>Šiame priede pateikiamas techninis paaiškinimas apie vidinės būgninio sieto konstrukcijos, aprašytos ir pavaizduotos konkurso paaiškinime (išilginės vidinės sijos ir lygus vidinis paviršius), ir paaiškinama, kodėl, atsižvelgiant į procesą ir medžiagų srautą, </w:t>
      </w:r>
      <w:r w:rsidRPr="00B25FE5">
        <w:rPr>
          <w:rFonts w:ascii="Times New Roman" w:eastAsia="Aptos" w:hAnsi="Times New Roman" w:cs="Times New Roman"/>
          <w:b/>
          <w:bCs/>
          <w:kern w:val="2"/>
          <w14:ligatures w14:val="standardContextual"/>
        </w:rPr>
        <w:t>abi konstrukcijos gali patikimai veikti ir savaime išsivalyti</w:t>
      </w:r>
      <w:r w:rsidRPr="00B25FE5">
        <w:rPr>
          <w:rFonts w:ascii="Times New Roman" w:eastAsia="Aptos" w:hAnsi="Times New Roman" w:cs="Times New Roman"/>
          <w:kern w:val="2"/>
          <w14:ligatures w14:val="standardContextual"/>
        </w:rPr>
        <w:t>, jei yra tinkamai suprojektuotos.</w:t>
      </w:r>
    </w:p>
    <w:p w14:paraId="54C5497C" w14:textId="77777777" w:rsidR="00E9378B" w:rsidRPr="00B25FE5" w:rsidRDefault="00E9378B" w:rsidP="00E9378B">
      <w:pPr>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b/>
          <w:bCs/>
          <w:kern w:val="2"/>
          <w14:ligatures w14:val="standardContextual"/>
        </w:rPr>
        <w:t>2. Lyginamų konstrukcijų aprašymas</w:t>
      </w:r>
    </w:p>
    <w:p w14:paraId="2FA1051F" w14:textId="77777777" w:rsidR="00E9378B" w:rsidRPr="00B25FE5" w:rsidRDefault="00E9378B" w:rsidP="00E9378B">
      <w:pPr>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kern w:val="2"/>
          <w14:ligatures w14:val="standardContextual"/>
        </w:rPr>
        <w:t>Dvi pavaizduotos būgninio sieto koncepcijos gali būti apibendrintos taip:</w:t>
      </w:r>
    </w:p>
    <w:p w14:paraId="4F4E3F64" w14:textId="77777777" w:rsidR="00E9378B" w:rsidRPr="00B25FE5" w:rsidRDefault="00E9378B" w:rsidP="00E9378B">
      <w:pPr>
        <w:numPr>
          <w:ilvl w:val="0"/>
          <w:numId w:val="16"/>
        </w:numPr>
        <w:tabs>
          <w:tab w:val="clear" w:pos="360"/>
          <w:tab w:val="num" w:pos="720"/>
        </w:tabs>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b/>
          <w:bCs/>
          <w:kern w:val="2"/>
          <w14:ligatures w14:val="standardContextual"/>
        </w:rPr>
        <w:t>Konstrukcija A (su vidinėmis išilginėmis sijomis)</w:t>
      </w:r>
    </w:p>
    <w:p w14:paraId="6802F514" w14:textId="77777777" w:rsidR="00A8224D" w:rsidRPr="00B25FE5" w:rsidRDefault="00E9378B" w:rsidP="00E9378B">
      <w:pPr>
        <w:numPr>
          <w:ilvl w:val="0"/>
          <w:numId w:val="16"/>
        </w:numPr>
        <w:tabs>
          <w:tab w:val="clear" w:pos="360"/>
          <w:tab w:val="num" w:pos="720"/>
        </w:tabs>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kern w:val="2"/>
          <w14:ligatures w14:val="standardContextual"/>
        </w:rPr>
        <w:t xml:space="preserve">Būgnas turi išilgines konstrukcines sijas arba profilius, esančius vidiniame apskritime, kurie veikia kaip </w:t>
      </w:r>
    </w:p>
    <w:p w14:paraId="07E2C3F6" w14:textId="4D0F88E1" w:rsidR="00E9378B" w:rsidRPr="00B25FE5" w:rsidRDefault="00E9378B" w:rsidP="00A8224D">
      <w:pPr>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kern w:val="2"/>
          <w14:ligatures w14:val="standardContextual"/>
        </w:rPr>
        <w:t>atliekų srauto kėlimo ir maišymo elementai.</w:t>
      </w:r>
    </w:p>
    <w:p w14:paraId="218465AC" w14:textId="77777777" w:rsidR="00E9378B" w:rsidRPr="00B25FE5" w:rsidRDefault="00E9378B" w:rsidP="00E9378B">
      <w:pPr>
        <w:numPr>
          <w:ilvl w:val="0"/>
          <w:numId w:val="16"/>
        </w:numPr>
        <w:tabs>
          <w:tab w:val="clear" w:pos="360"/>
          <w:tab w:val="num" w:pos="720"/>
        </w:tabs>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b/>
          <w:bCs/>
          <w:kern w:val="2"/>
          <w14:ligatures w14:val="standardContextual"/>
        </w:rPr>
        <w:t>Konstrukcija B (be vidinių išilginių sijų / lygus vidinis apvalkalas)</w:t>
      </w:r>
    </w:p>
    <w:p w14:paraId="1050EF54" w14:textId="77777777" w:rsidR="00A8224D" w:rsidRPr="00B25FE5" w:rsidRDefault="00E9378B" w:rsidP="00E9378B">
      <w:pPr>
        <w:numPr>
          <w:ilvl w:val="0"/>
          <w:numId w:val="16"/>
        </w:numPr>
        <w:tabs>
          <w:tab w:val="clear" w:pos="360"/>
          <w:tab w:val="num" w:pos="720"/>
        </w:tabs>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kern w:val="2"/>
          <w14:ligatures w14:val="standardContextual"/>
        </w:rPr>
        <w:t>Vidinis būgno paviršius yra daugiausia lygus, o medžiagos judėjimas daugiausia priklauso nuo būgno</w:t>
      </w:r>
    </w:p>
    <w:p w14:paraId="6F3D3EE3" w14:textId="7357F4A2" w:rsidR="00E9378B" w:rsidRPr="00B25FE5" w:rsidRDefault="00E9378B" w:rsidP="00A8224D">
      <w:pPr>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kern w:val="2"/>
          <w14:ligatures w14:val="standardContextual"/>
        </w:rPr>
        <w:t>sukimosi, nuolydžio ir trinties.</w:t>
      </w:r>
    </w:p>
    <w:p w14:paraId="1BA28EA4" w14:textId="77777777" w:rsidR="00E9378B" w:rsidRPr="00B25FE5" w:rsidRDefault="00E9378B" w:rsidP="00E9378B">
      <w:pPr>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kern w:val="2"/>
          <w14:ligatures w14:val="standardContextual"/>
        </w:rPr>
        <w:t>Abi koncepcijos yra plačiai naudojamos mišrių komunalinių atliekų (MMA/MKA/MSW) tvarkymo srityje visoje Europoje.</w:t>
      </w:r>
    </w:p>
    <w:p w14:paraId="4646ECF0" w14:textId="77777777" w:rsidR="00E9378B" w:rsidRPr="00B25FE5" w:rsidRDefault="00E9378B" w:rsidP="00E9378B">
      <w:pPr>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b/>
          <w:bCs/>
          <w:kern w:val="2"/>
          <w14:ligatures w14:val="standardContextual"/>
        </w:rPr>
        <w:t>3. Medžiagų transportavimo ir savaiminio valymo mechanizmai</w:t>
      </w:r>
    </w:p>
    <w:p w14:paraId="29FC9858" w14:textId="77777777" w:rsidR="00E9378B" w:rsidRPr="00B25FE5" w:rsidRDefault="00E9378B" w:rsidP="00E9378B">
      <w:pPr>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kern w:val="2"/>
          <w14:ligatures w14:val="standardContextual"/>
        </w:rPr>
        <w:t>Savaiminio valymo savybės rotacinio būgninio sieto angose priklauso nuo:</w:t>
      </w:r>
    </w:p>
    <w:p w14:paraId="5A6D23AF" w14:textId="77777777" w:rsidR="00E9378B" w:rsidRPr="00B25FE5" w:rsidRDefault="00E9378B" w:rsidP="00E9378B">
      <w:pPr>
        <w:numPr>
          <w:ilvl w:val="0"/>
          <w:numId w:val="17"/>
        </w:numPr>
        <w:tabs>
          <w:tab w:val="clear" w:pos="360"/>
          <w:tab w:val="num" w:pos="720"/>
        </w:tabs>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kern w:val="2"/>
          <w14:ligatures w14:val="standardContextual"/>
        </w:rPr>
        <w:t>ciklinio medžiagų kėlimo ir nuleidimo,</w:t>
      </w:r>
    </w:p>
    <w:p w14:paraId="27FEE7DD" w14:textId="77777777" w:rsidR="00E9378B" w:rsidRPr="00B25FE5" w:rsidRDefault="00E9378B" w:rsidP="00E9378B">
      <w:pPr>
        <w:numPr>
          <w:ilvl w:val="0"/>
          <w:numId w:val="17"/>
        </w:numPr>
        <w:tabs>
          <w:tab w:val="clear" w:pos="360"/>
          <w:tab w:val="num" w:pos="720"/>
        </w:tabs>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kern w:val="2"/>
          <w14:ligatures w14:val="standardContextual"/>
        </w:rPr>
        <w:t>atliekų dalelių ir sieto paviršiaus santykinio judėjimo,</w:t>
      </w:r>
    </w:p>
    <w:p w14:paraId="7911C35A" w14:textId="77777777" w:rsidR="00E9378B" w:rsidRPr="00B25FE5" w:rsidRDefault="00E9378B" w:rsidP="00E9378B">
      <w:pPr>
        <w:numPr>
          <w:ilvl w:val="0"/>
          <w:numId w:val="17"/>
        </w:numPr>
        <w:tabs>
          <w:tab w:val="clear" w:pos="360"/>
          <w:tab w:val="num" w:pos="720"/>
        </w:tabs>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kern w:val="2"/>
          <w14:ligatures w14:val="standardContextual"/>
        </w:rPr>
        <w:t>sukimo ir nuolydžio sukeliamų šlyties jėgų,</w:t>
      </w:r>
    </w:p>
    <w:p w14:paraId="39804B22" w14:textId="77777777" w:rsidR="00E9378B" w:rsidRPr="00B25FE5" w:rsidRDefault="00E9378B" w:rsidP="00E9378B">
      <w:pPr>
        <w:numPr>
          <w:ilvl w:val="0"/>
          <w:numId w:val="17"/>
        </w:numPr>
        <w:tabs>
          <w:tab w:val="clear" w:pos="360"/>
          <w:tab w:val="num" w:pos="720"/>
        </w:tabs>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kern w:val="2"/>
          <w14:ligatures w14:val="standardContextual"/>
        </w:rPr>
        <w:t>pakartotinio medžiagų gabalų atidarymo/uždarymo sąveikos sieto angose.</w:t>
      </w:r>
    </w:p>
    <w:p w14:paraId="09CF1F83" w14:textId="77777777" w:rsidR="00E9378B" w:rsidRPr="00B25FE5" w:rsidRDefault="00E9378B" w:rsidP="00E9378B">
      <w:pPr>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b/>
          <w:bCs/>
          <w:kern w:val="2"/>
          <w14:ligatures w14:val="standardContextual"/>
        </w:rPr>
        <w:t>Šie mechanizmai yra abiejose konstrukcijose.</w:t>
      </w:r>
    </w:p>
    <w:p w14:paraId="69F894FE" w14:textId="77777777" w:rsidR="00E9378B" w:rsidRPr="00B25FE5" w:rsidRDefault="00E9378B" w:rsidP="00E9378B">
      <w:pPr>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kern w:val="2"/>
          <w14:ligatures w14:val="standardContextual"/>
        </w:rPr>
        <w:t>Vidinės išilginės sijos neužblokuoja ir neuždengia sieto angų; priešingai, kai jos yra tinkamai suformuotos ir išdėstytos, jos:</w:t>
      </w:r>
    </w:p>
    <w:p w14:paraId="0078BB27" w14:textId="77777777" w:rsidR="00E9378B" w:rsidRPr="00B25FE5" w:rsidRDefault="00E9378B" w:rsidP="00E9378B">
      <w:pPr>
        <w:numPr>
          <w:ilvl w:val="0"/>
          <w:numId w:val="18"/>
        </w:numPr>
        <w:tabs>
          <w:tab w:val="clear" w:pos="360"/>
          <w:tab w:val="num" w:pos="720"/>
        </w:tabs>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kern w:val="2"/>
          <w14:ligatures w14:val="standardContextual"/>
        </w:rPr>
        <w:t xml:space="preserve">skatina medžiagos kėlimą ir </w:t>
      </w:r>
      <w:proofErr w:type="spellStart"/>
      <w:r w:rsidRPr="00B25FE5">
        <w:rPr>
          <w:rFonts w:ascii="Times New Roman" w:eastAsia="Aptos" w:hAnsi="Times New Roman" w:cs="Times New Roman"/>
          <w:kern w:val="2"/>
          <w14:ligatures w14:val="standardContextual"/>
        </w:rPr>
        <w:t>kaskadinį</w:t>
      </w:r>
      <w:proofErr w:type="spellEnd"/>
      <w:r w:rsidRPr="00B25FE5">
        <w:rPr>
          <w:rFonts w:ascii="Times New Roman" w:eastAsia="Aptos" w:hAnsi="Times New Roman" w:cs="Times New Roman"/>
          <w:kern w:val="2"/>
          <w14:ligatures w14:val="standardContextual"/>
        </w:rPr>
        <w:t xml:space="preserve"> judėjimą,</w:t>
      </w:r>
    </w:p>
    <w:p w14:paraId="32B089B5" w14:textId="77777777" w:rsidR="00E9378B" w:rsidRPr="00B25FE5" w:rsidRDefault="00E9378B" w:rsidP="00E9378B">
      <w:pPr>
        <w:numPr>
          <w:ilvl w:val="0"/>
          <w:numId w:val="18"/>
        </w:numPr>
        <w:tabs>
          <w:tab w:val="clear" w:pos="360"/>
          <w:tab w:val="num" w:pos="720"/>
        </w:tabs>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kern w:val="2"/>
          <w14:ligatures w14:val="standardContextual"/>
        </w:rPr>
        <w:t xml:space="preserve">skaldo suspaustas atliekų </w:t>
      </w:r>
      <w:proofErr w:type="spellStart"/>
      <w:r w:rsidRPr="00B25FE5">
        <w:rPr>
          <w:rFonts w:ascii="Times New Roman" w:eastAsia="Aptos" w:hAnsi="Times New Roman" w:cs="Times New Roman"/>
          <w:kern w:val="2"/>
          <w14:ligatures w14:val="standardContextual"/>
        </w:rPr>
        <w:t>aglomeratas</w:t>
      </w:r>
      <w:proofErr w:type="spellEnd"/>
      <w:r w:rsidRPr="00B25FE5">
        <w:rPr>
          <w:rFonts w:ascii="Times New Roman" w:eastAsia="Aptos" w:hAnsi="Times New Roman" w:cs="Times New Roman"/>
          <w:kern w:val="2"/>
          <w14:ligatures w14:val="standardContextual"/>
        </w:rPr>
        <w:t>,</w:t>
      </w:r>
    </w:p>
    <w:p w14:paraId="399FA39F" w14:textId="77777777" w:rsidR="00E9378B" w:rsidRPr="00B25FE5" w:rsidRDefault="00E9378B" w:rsidP="00E9378B">
      <w:pPr>
        <w:numPr>
          <w:ilvl w:val="0"/>
          <w:numId w:val="18"/>
        </w:numPr>
        <w:tabs>
          <w:tab w:val="clear" w:pos="360"/>
          <w:tab w:val="num" w:pos="720"/>
        </w:tabs>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kern w:val="2"/>
          <w14:ligatures w14:val="standardContextual"/>
        </w:rPr>
        <w:t>padidina santykinį judėjimą tarp drėgnų atliekų ir sieto paviršiaus.</w:t>
      </w:r>
    </w:p>
    <w:p w14:paraId="3C54D8F3" w14:textId="77777777" w:rsidR="00E9378B" w:rsidRPr="00B25FE5" w:rsidRDefault="00E9378B" w:rsidP="00E9378B">
      <w:pPr>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kern w:val="2"/>
          <w14:ligatures w14:val="standardContextual"/>
        </w:rPr>
        <w:t>Todėl tokios sijos gali </w:t>
      </w:r>
      <w:r w:rsidRPr="00B25FE5">
        <w:rPr>
          <w:rFonts w:ascii="Times New Roman" w:eastAsia="Aptos" w:hAnsi="Times New Roman" w:cs="Times New Roman"/>
          <w:b/>
          <w:bCs/>
          <w:kern w:val="2"/>
          <w14:ligatures w14:val="standardContextual"/>
        </w:rPr>
        <w:t>padėti</w:t>
      </w:r>
      <w:r w:rsidRPr="00B25FE5">
        <w:rPr>
          <w:rFonts w:ascii="Times New Roman" w:eastAsia="Aptos" w:hAnsi="Times New Roman" w:cs="Times New Roman"/>
          <w:kern w:val="2"/>
          <w14:ligatures w14:val="standardContextual"/>
        </w:rPr>
        <w:t>, o ne trukdyti savaiminio valymo efektui, su sąlyga, kad:</w:t>
      </w:r>
    </w:p>
    <w:p w14:paraId="1E13BDB1" w14:textId="77777777" w:rsidR="00E9378B" w:rsidRPr="00B25FE5" w:rsidRDefault="00E9378B" w:rsidP="00E9378B">
      <w:pPr>
        <w:numPr>
          <w:ilvl w:val="0"/>
          <w:numId w:val="19"/>
        </w:numPr>
        <w:tabs>
          <w:tab w:val="clear" w:pos="360"/>
          <w:tab w:val="num" w:pos="720"/>
        </w:tabs>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kern w:val="2"/>
          <w14:ligatures w14:val="standardContextual"/>
        </w:rPr>
        <w:t>sijos geometrija neturi aštrių kampų ar kišenės,</w:t>
      </w:r>
    </w:p>
    <w:p w14:paraId="7660F9DA" w14:textId="77777777" w:rsidR="00E9378B" w:rsidRPr="00B25FE5" w:rsidRDefault="00E9378B" w:rsidP="00E9378B">
      <w:pPr>
        <w:numPr>
          <w:ilvl w:val="0"/>
          <w:numId w:val="19"/>
        </w:numPr>
        <w:tabs>
          <w:tab w:val="clear" w:pos="360"/>
          <w:tab w:val="num" w:pos="720"/>
        </w:tabs>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kern w:val="2"/>
          <w14:ligatures w14:val="standardContextual"/>
        </w:rPr>
        <w:t>atstumas ir aukštis pritaikyti būgno skersmeniui ir sukimosi greičiui,</w:t>
      </w:r>
    </w:p>
    <w:p w14:paraId="015E1623" w14:textId="77777777" w:rsidR="00E9378B" w:rsidRPr="00B25FE5" w:rsidRDefault="00E9378B" w:rsidP="00E9378B">
      <w:pPr>
        <w:numPr>
          <w:ilvl w:val="0"/>
          <w:numId w:val="19"/>
        </w:numPr>
        <w:tabs>
          <w:tab w:val="clear" w:pos="360"/>
          <w:tab w:val="num" w:pos="720"/>
        </w:tabs>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kern w:val="2"/>
          <w14:ligatures w14:val="standardContextual"/>
        </w:rPr>
        <w:t>konstrukcija nesudaro negyvos zonos.</w:t>
      </w:r>
    </w:p>
    <w:p w14:paraId="1183EC99" w14:textId="77777777" w:rsidR="00E9378B" w:rsidRPr="00B25FE5" w:rsidRDefault="00E9378B" w:rsidP="00E9378B">
      <w:pPr>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b/>
          <w:bCs/>
          <w:kern w:val="2"/>
          <w14:ligatures w14:val="standardContextual"/>
        </w:rPr>
        <w:t>4. Užsikimšimo priežastys praktikoje</w:t>
      </w:r>
    </w:p>
    <w:p w14:paraId="0D185FAF" w14:textId="77777777" w:rsidR="00E9378B" w:rsidRPr="00B25FE5" w:rsidRDefault="00E9378B" w:rsidP="00E9378B">
      <w:pPr>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kern w:val="2"/>
          <w14:ligatures w14:val="standardContextual"/>
        </w:rPr>
        <w:t>Eksploatavimo patirtis rodo, kad ~80 mm sieto angų užsikimšimas mišriose komunalinėse atliekose paprastai atsiranda dėl:</w:t>
      </w:r>
    </w:p>
    <w:p w14:paraId="7B1B8118" w14:textId="77777777" w:rsidR="00E9378B" w:rsidRPr="00B25FE5" w:rsidRDefault="00E9378B" w:rsidP="00E9378B">
      <w:pPr>
        <w:numPr>
          <w:ilvl w:val="0"/>
          <w:numId w:val="20"/>
        </w:numPr>
        <w:tabs>
          <w:tab w:val="clear" w:pos="360"/>
          <w:tab w:val="num" w:pos="720"/>
        </w:tabs>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kern w:val="2"/>
          <w14:ligatures w14:val="standardContextual"/>
        </w:rPr>
        <w:t>per didelio drėgnumo kartu su smulkiomis organinėmis medžiagomis,</w:t>
      </w:r>
    </w:p>
    <w:p w14:paraId="693466F8" w14:textId="77777777" w:rsidR="00E9378B" w:rsidRPr="00B25FE5" w:rsidRDefault="00E9378B" w:rsidP="00E9378B">
      <w:pPr>
        <w:numPr>
          <w:ilvl w:val="0"/>
          <w:numId w:val="20"/>
        </w:numPr>
        <w:tabs>
          <w:tab w:val="clear" w:pos="360"/>
          <w:tab w:val="num" w:pos="720"/>
        </w:tabs>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kern w:val="2"/>
          <w14:ligatures w14:val="standardContextual"/>
        </w:rPr>
        <w:t>netinkamo būgno greičio ar nuolydžio,</w:t>
      </w:r>
    </w:p>
    <w:p w14:paraId="1A5F3A3F" w14:textId="77777777" w:rsidR="00E9378B" w:rsidRPr="00B25FE5" w:rsidRDefault="00E9378B" w:rsidP="00E9378B">
      <w:pPr>
        <w:numPr>
          <w:ilvl w:val="0"/>
          <w:numId w:val="20"/>
        </w:numPr>
        <w:tabs>
          <w:tab w:val="clear" w:pos="360"/>
          <w:tab w:val="num" w:pos="720"/>
        </w:tabs>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kern w:val="2"/>
          <w14:ligatures w14:val="standardContextual"/>
        </w:rPr>
        <w:t>netinkamos angų geometrijos (pvz., tiesios cilindrinės angos vietoj profiliuotų ar kūginės formos angų),</w:t>
      </w:r>
    </w:p>
    <w:p w14:paraId="524A49EB" w14:textId="77777777" w:rsidR="00E9378B" w:rsidRPr="00B25FE5" w:rsidRDefault="00E9378B" w:rsidP="00E9378B">
      <w:pPr>
        <w:numPr>
          <w:ilvl w:val="0"/>
          <w:numId w:val="20"/>
        </w:numPr>
        <w:tabs>
          <w:tab w:val="clear" w:pos="360"/>
          <w:tab w:val="num" w:pos="720"/>
        </w:tabs>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kern w:val="2"/>
          <w14:ligatures w14:val="standardContextual"/>
        </w:rPr>
        <w:t>nepakankamo vidinio maišymo ar pakėlimo veiksmo,</w:t>
      </w:r>
    </w:p>
    <w:p w14:paraId="07029DB5" w14:textId="77777777" w:rsidR="00E9378B" w:rsidRPr="00B25FE5" w:rsidRDefault="00E9378B" w:rsidP="00E9378B">
      <w:pPr>
        <w:numPr>
          <w:ilvl w:val="0"/>
          <w:numId w:val="20"/>
        </w:numPr>
        <w:tabs>
          <w:tab w:val="clear" w:pos="360"/>
          <w:tab w:val="num" w:pos="720"/>
        </w:tabs>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kern w:val="2"/>
          <w14:ligatures w14:val="standardContextual"/>
        </w:rPr>
        <w:t>blogos nusidėvėjimo būklės ar pažeistų sieto plokščių.</w:t>
      </w:r>
    </w:p>
    <w:p w14:paraId="0A68DA5C" w14:textId="77777777" w:rsidR="00E9378B" w:rsidRPr="00B25FE5" w:rsidRDefault="00E9378B" w:rsidP="00E9378B">
      <w:pPr>
        <w:spacing w:before="100" w:beforeAutospacing="1" w:after="100" w:afterAutospacing="1" w:line="240" w:lineRule="auto"/>
        <w:contextualSpacing/>
        <w:rPr>
          <w:rFonts w:ascii="Times New Roman" w:eastAsia="Times New Roman" w:hAnsi="Times New Roman" w:cs="Times New Roman"/>
          <w:lang w:eastAsia="en-GB"/>
        </w:rPr>
      </w:pPr>
      <w:r w:rsidRPr="00B25FE5">
        <w:rPr>
          <w:rFonts w:ascii="Times New Roman" w:eastAsia="Aptos" w:hAnsi="Times New Roman" w:cs="Times New Roman"/>
          <w:b/>
          <w:bCs/>
          <w:kern w:val="2"/>
          <w14:ligatures w14:val="standardContextual"/>
        </w:rPr>
        <w:t> </w:t>
      </w:r>
      <w:r w:rsidRPr="00B25FE5">
        <w:rPr>
          <w:rFonts w:ascii="Times New Roman" w:eastAsia="Times New Roman" w:hAnsi="Times New Roman" w:cs="Times New Roman"/>
          <w:b/>
          <w:bCs/>
          <w:lang w:eastAsia="en-GB"/>
        </w:rPr>
        <w:t>5. Konstrukcinės sijos ir lygus vidinis paviršius – lyginamasis vertinimas</w:t>
      </w:r>
    </w:p>
    <w:tbl>
      <w:tblPr>
        <w:tblStyle w:val="TableGrid4"/>
        <w:tblW w:w="0" w:type="auto"/>
        <w:tblLook w:val="04A0" w:firstRow="1" w:lastRow="0" w:firstColumn="1" w:lastColumn="0" w:noHBand="0" w:noVBand="1"/>
      </w:tblPr>
      <w:tblGrid>
        <w:gridCol w:w="3005"/>
        <w:gridCol w:w="3005"/>
        <w:gridCol w:w="3006"/>
      </w:tblGrid>
      <w:tr w:rsidR="00E9378B" w:rsidRPr="00B25FE5" w14:paraId="57B6CFA4" w14:textId="77777777" w:rsidTr="001E20AA">
        <w:tc>
          <w:tcPr>
            <w:tcW w:w="3005" w:type="dxa"/>
          </w:tcPr>
          <w:p w14:paraId="738DB856" w14:textId="77777777" w:rsidR="00E9378B" w:rsidRPr="00B25FE5" w:rsidRDefault="00E9378B" w:rsidP="00E9378B">
            <w:pPr>
              <w:spacing w:before="100" w:beforeAutospacing="1" w:after="100" w:afterAutospacing="1"/>
              <w:contextualSpacing/>
              <w:rPr>
                <w:rFonts w:ascii="Times New Roman" w:eastAsia="Times New Roman" w:hAnsi="Times New Roman" w:cs="Times New Roman"/>
                <w:b/>
                <w:bCs/>
                <w:lang w:eastAsia="en-GB"/>
              </w:rPr>
            </w:pPr>
            <w:proofErr w:type="spellStart"/>
            <w:r w:rsidRPr="00B25FE5">
              <w:rPr>
                <w:rFonts w:ascii="Times New Roman" w:eastAsia="Times New Roman" w:hAnsi="Times New Roman" w:cs="Times New Roman"/>
                <w:b/>
                <w:bCs/>
                <w:lang w:eastAsia="en-GB"/>
              </w:rPr>
              <w:t>Aspektas</w:t>
            </w:r>
            <w:proofErr w:type="spellEnd"/>
          </w:p>
        </w:tc>
        <w:tc>
          <w:tcPr>
            <w:tcW w:w="3005" w:type="dxa"/>
          </w:tcPr>
          <w:p w14:paraId="1EE5AEEF" w14:textId="77777777" w:rsidR="00E9378B" w:rsidRPr="00B25FE5" w:rsidRDefault="00E9378B" w:rsidP="00E9378B">
            <w:pPr>
              <w:spacing w:before="100" w:beforeAutospacing="1" w:after="100" w:afterAutospacing="1"/>
              <w:contextualSpacing/>
              <w:rPr>
                <w:rFonts w:ascii="Times New Roman" w:eastAsia="Times New Roman" w:hAnsi="Times New Roman" w:cs="Times New Roman"/>
                <w:b/>
                <w:bCs/>
                <w:lang w:eastAsia="en-GB"/>
              </w:rPr>
            </w:pPr>
            <w:r w:rsidRPr="00B25FE5">
              <w:rPr>
                <w:rFonts w:ascii="Times New Roman" w:eastAsia="Times New Roman" w:hAnsi="Times New Roman" w:cs="Times New Roman"/>
                <w:b/>
                <w:bCs/>
                <w:lang w:eastAsia="en-GB"/>
              </w:rPr>
              <w:t xml:space="preserve">Su </w:t>
            </w:r>
            <w:proofErr w:type="spellStart"/>
            <w:r w:rsidRPr="00B25FE5">
              <w:rPr>
                <w:rFonts w:ascii="Times New Roman" w:eastAsia="Times New Roman" w:hAnsi="Times New Roman" w:cs="Times New Roman"/>
                <w:b/>
                <w:bCs/>
                <w:lang w:eastAsia="en-GB"/>
              </w:rPr>
              <w:t>vidinėmis</w:t>
            </w:r>
            <w:proofErr w:type="spellEnd"/>
            <w:r w:rsidRPr="00B25FE5">
              <w:rPr>
                <w:rFonts w:ascii="Times New Roman" w:eastAsia="Times New Roman" w:hAnsi="Times New Roman" w:cs="Times New Roman"/>
                <w:b/>
                <w:bCs/>
                <w:lang w:eastAsia="en-GB"/>
              </w:rPr>
              <w:t xml:space="preserve"> </w:t>
            </w:r>
            <w:proofErr w:type="spellStart"/>
            <w:r w:rsidRPr="00B25FE5">
              <w:rPr>
                <w:rFonts w:ascii="Times New Roman" w:eastAsia="Times New Roman" w:hAnsi="Times New Roman" w:cs="Times New Roman"/>
                <w:b/>
                <w:bCs/>
                <w:lang w:eastAsia="en-GB"/>
              </w:rPr>
              <w:t>sijomis</w:t>
            </w:r>
            <w:proofErr w:type="spellEnd"/>
          </w:p>
        </w:tc>
        <w:tc>
          <w:tcPr>
            <w:tcW w:w="3006" w:type="dxa"/>
          </w:tcPr>
          <w:p w14:paraId="6C74CBAE" w14:textId="77777777" w:rsidR="00E9378B" w:rsidRPr="00B25FE5" w:rsidRDefault="00E9378B" w:rsidP="00E9378B">
            <w:pPr>
              <w:spacing w:before="100" w:beforeAutospacing="1" w:after="100" w:afterAutospacing="1"/>
              <w:contextualSpacing/>
              <w:rPr>
                <w:rFonts w:ascii="Times New Roman" w:eastAsia="Times New Roman" w:hAnsi="Times New Roman" w:cs="Times New Roman"/>
                <w:b/>
                <w:bCs/>
                <w:lang w:eastAsia="en-GB"/>
              </w:rPr>
            </w:pPr>
            <w:r w:rsidRPr="00B25FE5">
              <w:rPr>
                <w:rFonts w:ascii="Times New Roman" w:eastAsia="Times New Roman" w:hAnsi="Times New Roman" w:cs="Times New Roman"/>
                <w:b/>
                <w:bCs/>
                <w:lang w:eastAsia="en-GB"/>
              </w:rPr>
              <w:t xml:space="preserve">Lygus </w:t>
            </w:r>
            <w:proofErr w:type="spellStart"/>
            <w:r w:rsidRPr="00B25FE5">
              <w:rPr>
                <w:rFonts w:ascii="Times New Roman" w:eastAsia="Times New Roman" w:hAnsi="Times New Roman" w:cs="Times New Roman"/>
                <w:b/>
                <w:bCs/>
                <w:lang w:eastAsia="en-GB"/>
              </w:rPr>
              <w:t>vidinis</w:t>
            </w:r>
            <w:proofErr w:type="spellEnd"/>
            <w:r w:rsidRPr="00B25FE5">
              <w:rPr>
                <w:rFonts w:ascii="Times New Roman" w:eastAsia="Times New Roman" w:hAnsi="Times New Roman" w:cs="Times New Roman"/>
                <w:b/>
                <w:bCs/>
                <w:lang w:eastAsia="en-GB"/>
              </w:rPr>
              <w:t xml:space="preserve"> </w:t>
            </w:r>
            <w:proofErr w:type="spellStart"/>
            <w:r w:rsidRPr="00B25FE5">
              <w:rPr>
                <w:rFonts w:ascii="Times New Roman" w:eastAsia="Times New Roman" w:hAnsi="Times New Roman" w:cs="Times New Roman"/>
                <w:b/>
                <w:bCs/>
                <w:lang w:eastAsia="en-GB"/>
              </w:rPr>
              <w:t>paviršius</w:t>
            </w:r>
            <w:proofErr w:type="spellEnd"/>
          </w:p>
        </w:tc>
      </w:tr>
      <w:tr w:rsidR="00E9378B" w:rsidRPr="00B25FE5" w14:paraId="4ED83CFD" w14:textId="77777777" w:rsidTr="001E20AA">
        <w:tc>
          <w:tcPr>
            <w:tcW w:w="3005" w:type="dxa"/>
          </w:tcPr>
          <w:p w14:paraId="1B48A31E" w14:textId="77777777" w:rsidR="00E9378B" w:rsidRPr="00B25FE5" w:rsidRDefault="00E9378B" w:rsidP="00E9378B">
            <w:pPr>
              <w:spacing w:before="100" w:beforeAutospacing="1" w:after="100" w:afterAutospacing="1"/>
              <w:contextualSpacing/>
              <w:rPr>
                <w:rFonts w:ascii="Times New Roman" w:eastAsia="Times New Roman" w:hAnsi="Times New Roman" w:cs="Times New Roman"/>
                <w:b/>
                <w:bCs/>
                <w:lang w:eastAsia="en-GB"/>
              </w:rPr>
            </w:pPr>
            <w:proofErr w:type="spellStart"/>
            <w:r w:rsidRPr="00B25FE5">
              <w:rPr>
                <w:rFonts w:ascii="Times New Roman" w:eastAsia="Times New Roman" w:hAnsi="Times New Roman" w:cs="Times New Roman"/>
                <w:lang w:eastAsia="en-GB"/>
              </w:rPr>
              <w:t>Medžiagos</w:t>
            </w:r>
            <w:proofErr w:type="spellEnd"/>
            <w:r w:rsidRPr="00B25FE5">
              <w:rPr>
                <w:rFonts w:ascii="Times New Roman" w:eastAsia="Times New Roman" w:hAnsi="Times New Roman" w:cs="Times New Roman"/>
                <w:lang w:eastAsia="en-GB"/>
              </w:rPr>
              <w:t xml:space="preserve"> </w:t>
            </w:r>
            <w:proofErr w:type="spellStart"/>
            <w:r w:rsidRPr="00B25FE5">
              <w:rPr>
                <w:rFonts w:ascii="Times New Roman" w:eastAsia="Times New Roman" w:hAnsi="Times New Roman" w:cs="Times New Roman"/>
                <w:lang w:eastAsia="en-GB"/>
              </w:rPr>
              <w:t>maišymas</w:t>
            </w:r>
            <w:proofErr w:type="spellEnd"/>
          </w:p>
        </w:tc>
        <w:tc>
          <w:tcPr>
            <w:tcW w:w="3005" w:type="dxa"/>
          </w:tcPr>
          <w:p w14:paraId="4CA675E3" w14:textId="77777777" w:rsidR="00E9378B" w:rsidRPr="00B25FE5" w:rsidRDefault="00E9378B" w:rsidP="00E9378B">
            <w:pPr>
              <w:spacing w:before="100" w:beforeAutospacing="1" w:after="100" w:afterAutospacing="1"/>
              <w:contextualSpacing/>
              <w:rPr>
                <w:rFonts w:ascii="Times New Roman" w:eastAsia="Times New Roman" w:hAnsi="Times New Roman" w:cs="Times New Roman"/>
                <w:b/>
                <w:bCs/>
                <w:lang w:eastAsia="en-GB"/>
              </w:rPr>
            </w:pPr>
            <w:proofErr w:type="spellStart"/>
            <w:r w:rsidRPr="00B25FE5">
              <w:rPr>
                <w:rFonts w:ascii="Times New Roman" w:eastAsia="Times New Roman" w:hAnsi="Times New Roman" w:cs="Times New Roman"/>
                <w:lang w:eastAsia="en-GB"/>
              </w:rPr>
              <w:t>Aktyviai</w:t>
            </w:r>
            <w:proofErr w:type="spellEnd"/>
            <w:r w:rsidRPr="00B25FE5">
              <w:rPr>
                <w:rFonts w:ascii="Times New Roman" w:eastAsia="Times New Roman" w:hAnsi="Times New Roman" w:cs="Times New Roman"/>
                <w:lang w:eastAsia="en-GB"/>
              </w:rPr>
              <w:t xml:space="preserve"> </w:t>
            </w:r>
            <w:proofErr w:type="spellStart"/>
            <w:r w:rsidRPr="00B25FE5">
              <w:rPr>
                <w:rFonts w:ascii="Times New Roman" w:eastAsia="Times New Roman" w:hAnsi="Times New Roman" w:cs="Times New Roman"/>
                <w:lang w:eastAsia="en-GB"/>
              </w:rPr>
              <w:t>sustiprintas</w:t>
            </w:r>
            <w:proofErr w:type="spellEnd"/>
          </w:p>
        </w:tc>
        <w:tc>
          <w:tcPr>
            <w:tcW w:w="3006" w:type="dxa"/>
          </w:tcPr>
          <w:p w14:paraId="290563F3" w14:textId="77777777" w:rsidR="00E9378B" w:rsidRPr="00B25FE5" w:rsidRDefault="00E9378B" w:rsidP="00E9378B">
            <w:pPr>
              <w:spacing w:before="100" w:beforeAutospacing="1" w:after="100" w:afterAutospacing="1"/>
              <w:contextualSpacing/>
              <w:rPr>
                <w:rFonts w:ascii="Times New Roman" w:eastAsia="Times New Roman" w:hAnsi="Times New Roman" w:cs="Times New Roman"/>
                <w:b/>
                <w:bCs/>
                <w:lang w:eastAsia="en-GB"/>
              </w:rPr>
            </w:pPr>
            <w:proofErr w:type="spellStart"/>
            <w:r w:rsidRPr="00B25FE5">
              <w:rPr>
                <w:rFonts w:ascii="Times New Roman" w:eastAsia="Times New Roman" w:hAnsi="Times New Roman" w:cs="Times New Roman"/>
                <w:lang w:eastAsia="en-GB"/>
              </w:rPr>
              <w:t>Pasyvus</w:t>
            </w:r>
            <w:proofErr w:type="spellEnd"/>
          </w:p>
        </w:tc>
      </w:tr>
      <w:tr w:rsidR="00E9378B" w:rsidRPr="00B25FE5" w14:paraId="671AAC6A" w14:textId="77777777" w:rsidTr="001E20AA">
        <w:tc>
          <w:tcPr>
            <w:tcW w:w="3005" w:type="dxa"/>
          </w:tcPr>
          <w:p w14:paraId="58A89C56" w14:textId="77777777" w:rsidR="00E9378B" w:rsidRPr="00B25FE5" w:rsidRDefault="00E9378B" w:rsidP="00E9378B">
            <w:pPr>
              <w:spacing w:before="100" w:beforeAutospacing="1" w:after="100" w:afterAutospacing="1"/>
              <w:contextualSpacing/>
              <w:rPr>
                <w:rFonts w:ascii="Times New Roman" w:eastAsia="Times New Roman" w:hAnsi="Times New Roman" w:cs="Times New Roman"/>
                <w:b/>
                <w:bCs/>
                <w:lang w:eastAsia="en-GB"/>
              </w:rPr>
            </w:pPr>
            <w:proofErr w:type="spellStart"/>
            <w:r w:rsidRPr="00B25FE5">
              <w:rPr>
                <w:rFonts w:ascii="Times New Roman" w:eastAsia="Times New Roman" w:hAnsi="Times New Roman" w:cs="Times New Roman"/>
                <w:lang w:eastAsia="en-GB"/>
              </w:rPr>
              <w:lastRenderedPageBreak/>
              <w:t>Kėlimo</w:t>
            </w:r>
            <w:proofErr w:type="spellEnd"/>
            <w:r w:rsidRPr="00B25FE5">
              <w:rPr>
                <w:rFonts w:ascii="Times New Roman" w:eastAsia="Times New Roman" w:hAnsi="Times New Roman" w:cs="Times New Roman"/>
                <w:lang w:eastAsia="en-GB"/>
              </w:rPr>
              <w:t xml:space="preserve"> </w:t>
            </w:r>
            <w:proofErr w:type="spellStart"/>
            <w:r w:rsidRPr="00B25FE5">
              <w:rPr>
                <w:rFonts w:ascii="Times New Roman" w:eastAsia="Times New Roman" w:hAnsi="Times New Roman" w:cs="Times New Roman"/>
                <w:lang w:eastAsia="en-GB"/>
              </w:rPr>
              <w:t>ir</w:t>
            </w:r>
            <w:proofErr w:type="spellEnd"/>
            <w:r w:rsidRPr="00B25FE5">
              <w:rPr>
                <w:rFonts w:ascii="Times New Roman" w:eastAsia="Times New Roman" w:hAnsi="Times New Roman" w:cs="Times New Roman"/>
                <w:lang w:eastAsia="en-GB"/>
              </w:rPr>
              <w:t xml:space="preserve"> </w:t>
            </w:r>
            <w:proofErr w:type="spellStart"/>
            <w:r w:rsidRPr="00B25FE5">
              <w:rPr>
                <w:rFonts w:ascii="Times New Roman" w:eastAsia="Times New Roman" w:hAnsi="Times New Roman" w:cs="Times New Roman"/>
                <w:lang w:eastAsia="en-GB"/>
              </w:rPr>
              <w:t>kaskados</w:t>
            </w:r>
            <w:proofErr w:type="spellEnd"/>
            <w:r w:rsidRPr="00B25FE5">
              <w:rPr>
                <w:rFonts w:ascii="Times New Roman" w:eastAsia="Times New Roman" w:hAnsi="Times New Roman" w:cs="Times New Roman"/>
                <w:lang w:eastAsia="en-GB"/>
              </w:rPr>
              <w:t xml:space="preserve"> </w:t>
            </w:r>
            <w:proofErr w:type="spellStart"/>
            <w:r w:rsidRPr="00B25FE5">
              <w:rPr>
                <w:rFonts w:ascii="Times New Roman" w:eastAsia="Times New Roman" w:hAnsi="Times New Roman" w:cs="Times New Roman"/>
                <w:lang w:eastAsia="en-GB"/>
              </w:rPr>
              <w:t>veikimas</w:t>
            </w:r>
            <w:proofErr w:type="spellEnd"/>
          </w:p>
        </w:tc>
        <w:tc>
          <w:tcPr>
            <w:tcW w:w="3005" w:type="dxa"/>
          </w:tcPr>
          <w:p w14:paraId="578274B2" w14:textId="77777777" w:rsidR="00E9378B" w:rsidRPr="00B25FE5" w:rsidRDefault="00E9378B" w:rsidP="00E9378B">
            <w:pPr>
              <w:spacing w:before="100" w:beforeAutospacing="1" w:after="100" w:afterAutospacing="1"/>
              <w:contextualSpacing/>
              <w:rPr>
                <w:rFonts w:ascii="Times New Roman" w:eastAsia="Times New Roman" w:hAnsi="Times New Roman" w:cs="Times New Roman"/>
                <w:b/>
                <w:bCs/>
                <w:lang w:eastAsia="en-GB"/>
              </w:rPr>
            </w:pPr>
            <w:proofErr w:type="spellStart"/>
            <w:r w:rsidRPr="00B25FE5">
              <w:rPr>
                <w:rFonts w:ascii="Times New Roman" w:eastAsia="Times New Roman" w:hAnsi="Times New Roman" w:cs="Times New Roman"/>
                <w:lang w:eastAsia="en-GB"/>
              </w:rPr>
              <w:t>Kontroliuojamas</w:t>
            </w:r>
            <w:proofErr w:type="spellEnd"/>
            <w:r w:rsidRPr="00B25FE5">
              <w:rPr>
                <w:rFonts w:ascii="Times New Roman" w:eastAsia="Times New Roman" w:hAnsi="Times New Roman" w:cs="Times New Roman"/>
                <w:lang w:eastAsia="en-GB"/>
              </w:rPr>
              <w:t xml:space="preserve"> </w:t>
            </w:r>
            <w:proofErr w:type="spellStart"/>
            <w:r w:rsidRPr="00B25FE5">
              <w:rPr>
                <w:rFonts w:ascii="Times New Roman" w:eastAsia="Times New Roman" w:hAnsi="Times New Roman" w:cs="Times New Roman"/>
                <w:lang w:eastAsia="en-GB"/>
              </w:rPr>
              <w:t>ir</w:t>
            </w:r>
            <w:proofErr w:type="spellEnd"/>
            <w:r w:rsidRPr="00B25FE5">
              <w:rPr>
                <w:rFonts w:ascii="Times New Roman" w:eastAsia="Times New Roman" w:hAnsi="Times New Roman" w:cs="Times New Roman"/>
                <w:lang w:eastAsia="en-GB"/>
              </w:rPr>
              <w:t xml:space="preserve"> </w:t>
            </w:r>
            <w:proofErr w:type="spellStart"/>
            <w:r w:rsidRPr="00B25FE5">
              <w:rPr>
                <w:rFonts w:ascii="Times New Roman" w:eastAsia="Times New Roman" w:hAnsi="Times New Roman" w:cs="Times New Roman"/>
                <w:lang w:eastAsia="en-GB"/>
              </w:rPr>
              <w:t>pakartojamas</w:t>
            </w:r>
            <w:proofErr w:type="spellEnd"/>
          </w:p>
        </w:tc>
        <w:tc>
          <w:tcPr>
            <w:tcW w:w="3006" w:type="dxa"/>
          </w:tcPr>
          <w:p w14:paraId="42C3A841" w14:textId="77777777" w:rsidR="00E9378B" w:rsidRPr="00B25FE5" w:rsidRDefault="00E9378B" w:rsidP="00E9378B">
            <w:pPr>
              <w:spacing w:before="100" w:beforeAutospacing="1" w:after="100" w:afterAutospacing="1"/>
              <w:contextualSpacing/>
              <w:rPr>
                <w:rFonts w:ascii="Times New Roman" w:eastAsia="Times New Roman" w:hAnsi="Times New Roman" w:cs="Times New Roman"/>
                <w:b/>
                <w:bCs/>
                <w:lang w:eastAsia="en-GB"/>
              </w:rPr>
            </w:pPr>
            <w:proofErr w:type="spellStart"/>
            <w:r w:rsidRPr="00B25FE5">
              <w:rPr>
                <w:rFonts w:ascii="Times New Roman" w:eastAsia="Times New Roman" w:hAnsi="Times New Roman" w:cs="Times New Roman"/>
                <w:lang w:eastAsia="en-GB"/>
              </w:rPr>
              <w:t>Priklauso</w:t>
            </w:r>
            <w:proofErr w:type="spellEnd"/>
            <w:r w:rsidRPr="00B25FE5">
              <w:rPr>
                <w:rFonts w:ascii="Times New Roman" w:eastAsia="Times New Roman" w:hAnsi="Times New Roman" w:cs="Times New Roman"/>
                <w:lang w:eastAsia="en-GB"/>
              </w:rPr>
              <w:t xml:space="preserve"> </w:t>
            </w:r>
            <w:proofErr w:type="spellStart"/>
            <w:r w:rsidRPr="00B25FE5">
              <w:rPr>
                <w:rFonts w:ascii="Times New Roman" w:eastAsia="Times New Roman" w:hAnsi="Times New Roman" w:cs="Times New Roman"/>
                <w:lang w:eastAsia="en-GB"/>
              </w:rPr>
              <w:t>daugiausia</w:t>
            </w:r>
            <w:proofErr w:type="spellEnd"/>
            <w:r w:rsidRPr="00B25FE5">
              <w:rPr>
                <w:rFonts w:ascii="Times New Roman" w:eastAsia="Times New Roman" w:hAnsi="Times New Roman" w:cs="Times New Roman"/>
                <w:lang w:eastAsia="en-GB"/>
              </w:rPr>
              <w:t xml:space="preserve"> </w:t>
            </w:r>
            <w:proofErr w:type="spellStart"/>
            <w:r w:rsidRPr="00B25FE5">
              <w:rPr>
                <w:rFonts w:ascii="Times New Roman" w:eastAsia="Times New Roman" w:hAnsi="Times New Roman" w:cs="Times New Roman"/>
                <w:lang w:eastAsia="en-GB"/>
              </w:rPr>
              <w:t>nuo</w:t>
            </w:r>
            <w:proofErr w:type="spellEnd"/>
            <w:r w:rsidRPr="00B25FE5">
              <w:rPr>
                <w:rFonts w:ascii="Times New Roman" w:eastAsia="Times New Roman" w:hAnsi="Times New Roman" w:cs="Times New Roman"/>
                <w:lang w:eastAsia="en-GB"/>
              </w:rPr>
              <w:t xml:space="preserve"> </w:t>
            </w:r>
            <w:proofErr w:type="spellStart"/>
            <w:r w:rsidRPr="00B25FE5">
              <w:rPr>
                <w:rFonts w:ascii="Times New Roman" w:eastAsia="Times New Roman" w:hAnsi="Times New Roman" w:cs="Times New Roman"/>
                <w:lang w:eastAsia="en-GB"/>
              </w:rPr>
              <w:t>trinties</w:t>
            </w:r>
            <w:proofErr w:type="spellEnd"/>
          </w:p>
        </w:tc>
      </w:tr>
      <w:tr w:rsidR="00E9378B" w:rsidRPr="00B25FE5" w14:paraId="0669B33E" w14:textId="77777777" w:rsidTr="001E20AA">
        <w:tc>
          <w:tcPr>
            <w:tcW w:w="3005" w:type="dxa"/>
          </w:tcPr>
          <w:p w14:paraId="05554071" w14:textId="77777777" w:rsidR="00E9378B" w:rsidRPr="00B25FE5" w:rsidRDefault="00E9378B" w:rsidP="00E9378B">
            <w:pPr>
              <w:spacing w:before="100" w:beforeAutospacing="1" w:after="100" w:afterAutospacing="1"/>
              <w:contextualSpacing/>
              <w:rPr>
                <w:rFonts w:ascii="Times New Roman" w:eastAsia="Times New Roman" w:hAnsi="Times New Roman" w:cs="Times New Roman"/>
                <w:b/>
                <w:bCs/>
                <w:lang w:eastAsia="en-GB"/>
              </w:rPr>
            </w:pPr>
            <w:proofErr w:type="spellStart"/>
            <w:r w:rsidRPr="00B25FE5">
              <w:rPr>
                <w:rFonts w:ascii="Times New Roman" w:eastAsia="Times New Roman" w:hAnsi="Times New Roman" w:cs="Times New Roman"/>
                <w:lang w:eastAsia="en-GB"/>
              </w:rPr>
              <w:t>Negyvos</w:t>
            </w:r>
            <w:proofErr w:type="spellEnd"/>
            <w:r w:rsidRPr="00B25FE5">
              <w:rPr>
                <w:rFonts w:ascii="Times New Roman" w:eastAsia="Times New Roman" w:hAnsi="Times New Roman" w:cs="Times New Roman"/>
                <w:lang w:eastAsia="en-GB"/>
              </w:rPr>
              <w:t xml:space="preserve"> </w:t>
            </w:r>
            <w:proofErr w:type="spellStart"/>
            <w:r w:rsidRPr="00B25FE5">
              <w:rPr>
                <w:rFonts w:ascii="Times New Roman" w:eastAsia="Times New Roman" w:hAnsi="Times New Roman" w:cs="Times New Roman"/>
                <w:lang w:eastAsia="en-GB"/>
              </w:rPr>
              <w:t>zonos</w:t>
            </w:r>
            <w:proofErr w:type="spellEnd"/>
            <w:r w:rsidRPr="00B25FE5">
              <w:rPr>
                <w:rFonts w:ascii="Times New Roman" w:eastAsia="Times New Roman" w:hAnsi="Times New Roman" w:cs="Times New Roman"/>
                <w:lang w:eastAsia="en-GB"/>
              </w:rPr>
              <w:t xml:space="preserve"> </w:t>
            </w:r>
            <w:proofErr w:type="spellStart"/>
            <w:r w:rsidRPr="00B25FE5">
              <w:rPr>
                <w:rFonts w:ascii="Times New Roman" w:eastAsia="Times New Roman" w:hAnsi="Times New Roman" w:cs="Times New Roman"/>
                <w:lang w:eastAsia="en-GB"/>
              </w:rPr>
              <w:t>rizika</w:t>
            </w:r>
            <w:proofErr w:type="spellEnd"/>
          </w:p>
        </w:tc>
        <w:tc>
          <w:tcPr>
            <w:tcW w:w="3005" w:type="dxa"/>
          </w:tcPr>
          <w:p w14:paraId="3295F20A" w14:textId="77777777" w:rsidR="00E9378B" w:rsidRPr="00B25FE5" w:rsidRDefault="00E9378B" w:rsidP="00E9378B">
            <w:pPr>
              <w:spacing w:before="100" w:beforeAutospacing="1" w:after="100" w:afterAutospacing="1"/>
              <w:contextualSpacing/>
              <w:rPr>
                <w:rFonts w:ascii="Times New Roman" w:eastAsia="Times New Roman" w:hAnsi="Times New Roman" w:cs="Times New Roman"/>
                <w:b/>
                <w:bCs/>
                <w:lang w:eastAsia="en-GB"/>
              </w:rPr>
            </w:pPr>
            <w:r w:rsidRPr="00B25FE5">
              <w:rPr>
                <w:rFonts w:ascii="Times New Roman" w:eastAsia="Times New Roman" w:hAnsi="Times New Roman" w:cs="Times New Roman"/>
                <w:lang w:eastAsia="en-GB"/>
              </w:rPr>
              <w:t xml:space="preserve">Tik </w:t>
            </w:r>
            <w:proofErr w:type="spellStart"/>
            <w:r w:rsidRPr="00B25FE5">
              <w:rPr>
                <w:rFonts w:ascii="Times New Roman" w:eastAsia="Times New Roman" w:hAnsi="Times New Roman" w:cs="Times New Roman"/>
                <w:lang w:eastAsia="en-GB"/>
              </w:rPr>
              <w:t>jei</w:t>
            </w:r>
            <w:proofErr w:type="spellEnd"/>
            <w:r w:rsidRPr="00B25FE5">
              <w:rPr>
                <w:rFonts w:ascii="Times New Roman" w:eastAsia="Times New Roman" w:hAnsi="Times New Roman" w:cs="Times New Roman"/>
                <w:lang w:eastAsia="en-GB"/>
              </w:rPr>
              <w:t xml:space="preserve"> </w:t>
            </w:r>
            <w:proofErr w:type="spellStart"/>
            <w:r w:rsidRPr="00B25FE5">
              <w:rPr>
                <w:rFonts w:ascii="Times New Roman" w:eastAsia="Times New Roman" w:hAnsi="Times New Roman" w:cs="Times New Roman"/>
                <w:lang w:eastAsia="en-GB"/>
              </w:rPr>
              <w:t>blogai</w:t>
            </w:r>
            <w:proofErr w:type="spellEnd"/>
            <w:r w:rsidRPr="00B25FE5">
              <w:rPr>
                <w:rFonts w:ascii="Times New Roman" w:eastAsia="Times New Roman" w:hAnsi="Times New Roman" w:cs="Times New Roman"/>
                <w:lang w:eastAsia="en-GB"/>
              </w:rPr>
              <w:t xml:space="preserve"> </w:t>
            </w:r>
            <w:proofErr w:type="spellStart"/>
            <w:r w:rsidRPr="00B25FE5">
              <w:rPr>
                <w:rFonts w:ascii="Times New Roman" w:eastAsia="Times New Roman" w:hAnsi="Times New Roman" w:cs="Times New Roman"/>
                <w:lang w:eastAsia="en-GB"/>
              </w:rPr>
              <w:t>suprojektuota</w:t>
            </w:r>
            <w:proofErr w:type="spellEnd"/>
          </w:p>
        </w:tc>
        <w:tc>
          <w:tcPr>
            <w:tcW w:w="3006" w:type="dxa"/>
          </w:tcPr>
          <w:p w14:paraId="3D732BF2" w14:textId="77777777" w:rsidR="00E9378B" w:rsidRPr="00B25FE5" w:rsidRDefault="00E9378B" w:rsidP="00E9378B">
            <w:pPr>
              <w:spacing w:before="100" w:beforeAutospacing="1" w:after="100" w:afterAutospacing="1"/>
              <w:contextualSpacing/>
              <w:rPr>
                <w:rFonts w:ascii="Times New Roman" w:eastAsia="Times New Roman" w:hAnsi="Times New Roman" w:cs="Times New Roman"/>
                <w:b/>
                <w:bCs/>
                <w:lang w:eastAsia="en-GB"/>
              </w:rPr>
            </w:pPr>
            <w:r w:rsidRPr="00B25FE5">
              <w:rPr>
                <w:rFonts w:ascii="Times New Roman" w:eastAsia="Times New Roman" w:hAnsi="Times New Roman" w:cs="Times New Roman"/>
                <w:lang w:eastAsia="en-GB"/>
              </w:rPr>
              <w:t xml:space="preserve">Gali </w:t>
            </w:r>
            <w:proofErr w:type="spellStart"/>
            <w:r w:rsidRPr="00B25FE5">
              <w:rPr>
                <w:rFonts w:ascii="Times New Roman" w:eastAsia="Times New Roman" w:hAnsi="Times New Roman" w:cs="Times New Roman"/>
                <w:lang w:eastAsia="en-GB"/>
              </w:rPr>
              <w:t>atsirasti</w:t>
            </w:r>
            <w:proofErr w:type="spellEnd"/>
            <w:r w:rsidRPr="00B25FE5">
              <w:rPr>
                <w:rFonts w:ascii="Times New Roman" w:eastAsia="Times New Roman" w:hAnsi="Times New Roman" w:cs="Times New Roman"/>
                <w:lang w:eastAsia="en-GB"/>
              </w:rPr>
              <w:t xml:space="preserve"> </w:t>
            </w:r>
            <w:proofErr w:type="spellStart"/>
            <w:r w:rsidRPr="00B25FE5">
              <w:rPr>
                <w:rFonts w:ascii="Times New Roman" w:eastAsia="Times New Roman" w:hAnsi="Times New Roman" w:cs="Times New Roman"/>
                <w:lang w:eastAsia="en-GB"/>
              </w:rPr>
              <w:t>netoli</w:t>
            </w:r>
            <w:proofErr w:type="spellEnd"/>
            <w:r w:rsidRPr="00B25FE5">
              <w:rPr>
                <w:rFonts w:ascii="Times New Roman" w:eastAsia="Times New Roman" w:hAnsi="Times New Roman" w:cs="Times New Roman"/>
                <w:lang w:eastAsia="en-GB"/>
              </w:rPr>
              <w:t xml:space="preserve"> </w:t>
            </w:r>
            <w:proofErr w:type="spellStart"/>
            <w:r w:rsidRPr="00B25FE5">
              <w:rPr>
                <w:rFonts w:ascii="Times New Roman" w:eastAsia="Times New Roman" w:hAnsi="Times New Roman" w:cs="Times New Roman"/>
                <w:lang w:eastAsia="en-GB"/>
              </w:rPr>
              <w:t>mažai</w:t>
            </w:r>
            <w:proofErr w:type="spellEnd"/>
            <w:r w:rsidRPr="00B25FE5">
              <w:rPr>
                <w:rFonts w:ascii="Times New Roman" w:eastAsia="Times New Roman" w:hAnsi="Times New Roman" w:cs="Times New Roman"/>
                <w:lang w:eastAsia="en-GB"/>
              </w:rPr>
              <w:t xml:space="preserve"> </w:t>
            </w:r>
            <w:proofErr w:type="spellStart"/>
            <w:r w:rsidRPr="00B25FE5">
              <w:rPr>
                <w:rFonts w:ascii="Times New Roman" w:eastAsia="Times New Roman" w:hAnsi="Times New Roman" w:cs="Times New Roman"/>
                <w:lang w:eastAsia="en-GB"/>
              </w:rPr>
              <w:t>užpildytų</w:t>
            </w:r>
            <w:proofErr w:type="spellEnd"/>
            <w:r w:rsidRPr="00B25FE5">
              <w:rPr>
                <w:rFonts w:ascii="Times New Roman" w:eastAsia="Times New Roman" w:hAnsi="Times New Roman" w:cs="Times New Roman"/>
                <w:lang w:eastAsia="en-GB"/>
              </w:rPr>
              <w:t xml:space="preserve"> </w:t>
            </w:r>
            <w:proofErr w:type="spellStart"/>
            <w:r w:rsidRPr="00B25FE5">
              <w:rPr>
                <w:rFonts w:ascii="Times New Roman" w:eastAsia="Times New Roman" w:hAnsi="Times New Roman" w:cs="Times New Roman"/>
                <w:lang w:eastAsia="en-GB"/>
              </w:rPr>
              <w:t>zonų</w:t>
            </w:r>
            <w:proofErr w:type="spellEnd"/>
          </w:p>
        </w:tc>
      </w:tr>
      <w:tr w:rsidR="00E9378B" w:rsidRPr="00B25FE5" w14:paraId="2E6E3767" w14:textId="77777777" w:rsidTr="001E20AA">
        <w:tc>
          <w:tcPr>
            <w:tcW w:w="3005" w:type="dxa"/>
          </w:tcPr>
          <w:p w14:paraId="200DFA36" w14:textId="77777777" w:rsidR="00E9378B" w:rsidRPr="00B25FE5" w:rsidRDefault="00E9378B" w:rsidP="00E9378B">
            <w:pPr>
              <w:spacing w:before="100" w:beforeAutospacing="1" w:after="100" w:afterAutospacing="1"/>
              <w:contextualSpacing/>
              <w:rPr>
                <w:rFonts w:ascii="Times New Roman" w:eastAsia="Times New Roman" w:hAnsi="Times New Roman" w:cs="Times New Roman"/>
                <w:b/>
                <w:bCs/>
                <w:lang w:eastAsia="en-GB"/>
              </w:rPr>
            </w:pPr>
            <w:proofErr w:type="spellStart"/>
            <w:r w:rsidRPr="00B25FE5">
              <w:rPr>
                <w:rFonts w:ascii="Times New Roman" w:eastAsia="Times New Roman" w:hAnsi="Times New Roman" w:cs="Times New Roman"/>
                <w:lang w:eastAsia="en-GB"/>
              </w:rPr>
              <w:t>Savaiminio</w:t>
            </w:r>
            <w:proofErr w:type="spellEnd"/>
            <w:r w:rsidRPr="00B25FE5">
              <w:rPr>
                <w:rFonts w:ascii="Times New Roman" w:eastAsia="Times New Roman" w:hAnsi="Times New Roman" w:cs="Times New Roman"/>
                <w:lang w:eastAsia="en-GB"/>
              </w:rPr>
              <w:t xml:space="preserve"> </w:t>
            </w:r>
            <w:proofErr w:type="spellStart"/>
            <w:r w:rsidRPr="00B25FE5">
              <w:rPr>
                <w:rFonts w:ascii="Times New Roman" w:eastAsia="Times New Roman" w:hAnsi="Times New Roman" w:cs="Times New Roman"/>
                <w:lang w:eastAsia="en-GB"/>
              </w:rPr>
              <w:t>valymosi</w:t>
            </w:r>
            <w:proofErr w:type="spellEnd"/>
            <w:r w:rsidRPr="00B25FE5">
              <w:rPr>
                <w:rFonts w:ascii="Times New Roman" w:eastAsia="Times New Roman" w:hAnsi="Times New Roman" w:cs="Times New Roman"/>
                <w:lang w:eastAsia="en-GB"/>
              </w:rPr>
              <w:t xml:space="preserve"> </w:t>
            </w:r>
            <w:proofErr w:type="spellStart"/>
            <w:r w:rsidRPr="00B25FE5">
              <w:rPr>
                <w:rFonts w:ascii="Times New Roman" w:eastAsia="Times New Roman" w:hAnsi="Times New Roman" w:cs="Times New Roman"/>
                <w:lang w:eastAsia="en-GB"/>
              </w:rPr>
              <w:t>potencialas</w:t>
            </w:r>
            <w:proofErr w:type="spellEnd"/>
          </w:p>
        </w:tc>
        <w:tc>
          <w:tcPr>
            <w:tcW w:w="3005" w:type="dxa"/>
          </w:tcPr>
          <w:p w14:paraId="5344B54B" w14:textId="77777777" w:rsidR="00E9378B" w:rsidRPr="00B25FE5" w:rsidRDefault="00E9378B" w:rsidP="00E9378B">
            <w:pPr>
              <w:spacing w:before="100" w:beforeAutospacing="1" w:after="100" w:afterAutospacing="1"/>
              <w:contextualSpacing/>
              <w:rPr>
                <w:rFonts w:ascii="Times New Roman" w:eastAsia="Times New Roman" w:hAnsi="Times New Roman" w:cs="Times New Roman"/>
                <w:b/>
                <w:bCs/>
                <w:lang w:eastAsia="en-GB"/>
              </w:rPr>
            </w:pPr>
            <w:proofErr w:type="spellStart"/>
            <w:r w:rsidRPr="00B25FE5">
              <w:rPr>
                <w:rFonts w:ascii="Times New Roman" w:eastAsia="Times New Roman" w:hAnsi="Times New Roman" w:cs="Times New Roman"/>
                <w:lang w:eastAsia="en-GB"/>
              </w:rPr>
              <w:t>Didelis</w:t>
            </w:r>
            <w:proofErr w:type="spellEnd"/>
            <w:r w:rsidRPr="00B25FE5">
              <w:rPr>
                <w:rFonts w:ascii="Times New Roman" w:eastAsia="Times New Roman" w:hAnsi="Times New Roman" w:cs="Times New Roman"/>
                <w:lang w:eastAsia="en-GB"/>
              </w:rPr>
              <w:t xml:space="preserve">, </w:t>
            </w:r>
            <w:proofErr w:type="spellStart"/>
            <w:r w:rsidRPr="00B25FE5">
              <w:rPr>
                <w:rFonts w:ascii="Times New Roman" w:eastAsia="Times New Roman" w:hAnsi="Times New Roman" w:cs="Times New Roman"/>
                <w:lang w:eastAsia="en-GB"/>
              </w:rPr>
              <w:t>jei</w:t>
            </w:r>
            <w:proofErr w:type="spellEnd"/>
            <w:r w:rsidRPr="00B25FE5">
              <w:rPr>
                <w:rFonts w:ascii="Times New Roman" w:eastAsia="Times New Roman" w:hAnsi="Times New Roman" w:cs="Times New Roman"/>
                <w:lang w:eastAsia="en-GB"/>
              </w:rPr>
              <w:t xml:space="preserve"> </w:t>
            </w:r>
            <w:proofErr w:type="spellStart"/>
            <w:r w:rsidRPr="00B25FE5">
              <w:rPr>
                <w:rFonts w:ascii="Times New Roman" w:eastAsia="Times New Roman" w:hAnsi="Times New Roman" w:cs="Times New Roman"/>
                <w:lang w:eastAsia="en-GB"/>
              </w:rPr>
              <w:t>teisingai</w:t>
            </w:r>
            <w:proofErr w:type="spellEnd"/>
            <w:r w:rsidRPr="00B25FE5">
              <w:rPr>
                <w:rFonts w:ascii="Times New Roman" w:eastAsia="Times New Roman" w:hAnsi="Times New Roman" w:cs="Times New Roman"/>
                <w:lang w:eastAsia="en-GB"/>
              </w:rPr>
              <w:t xml:space="preserve"> </w:t>
            </w:r>
            <w:proofErr w:type="spellStart"/>
            <w:r w:rsidRPr="00B25FE5">
              <w:rPr>
                <w:rFonts w:ascii="Times New Roman" w:eastAsia="Times New Roman" w:hAnsi="Times New Roman" w:cs="Times New Roman"/>
                <w:lang w:eastAsia="en-GB"/>
              </w:rPr>
              <w:t>suprojektuota</w:t>
            </w:r>
            <w:proofErr w:type="spellEnd"/>
          </w:p>
        </w:tc>
        <w:tc>
          <w:tcPr>
            <w:tcW w:w="3006" w:type="dxa"/>
          </w:tcPr>
          <w:p w14:paraId="0DEBE99F" w14:textId="77777777" w:rsidR="00E9378B" w:rsidRPr="00B25FE5" w:rsidRDefault="00E9378B" w:rsidP="00E9378B">
            <w:pPr>
              <w:spacing w:before="100" w:beforeAutospacing="1" w:after="100" w:afterAutospacing="1"/>
              <w:contextualSpacing/>
              <w:rPr>
                <w:rFonts w:ascii="Times New Roman" w:eastAsia="Times New Roman" w:hAnsi="Times New Roman" w:cs="Times New Roman"/>
                <w:b/>
                <w:bCs/>
                <w:lang w:eastAsia="en-GB"/>
              </w:rPr>
            </w:pPr>
            <w:proofErr w:type="spellStart"/>
            <w:r w:rsidRPr="00B25FE5">
              <w:rPr>
                <w:rFonts w:ascii="Times New Roman" w:eastAsia="Times New Roman" w:hAnsi="Times New Roman" w:cs="Times New Roman"/>
                <w:lang w:eastAsia="en-GB"/>
              </w:rPr>
              <w:t>Didelis</w:t>
            </w:r>
            <w:proofErr w:type="spellEnd"/>
            <w:r w:rsidRPr="00B25FE5">
              <w:rPr>
                <w:rFonts w:ascii="Times New Roman" w:eastAsia="Times New Roman" w:hAnsi="Times New Roman" w:cs="Times New Roman"/>
                <w:lang w:eastAsia="en-GB"/>
              </w:rPr>
              <w:t xml:space="preserve">, </w:t>
            </w:r>
            <w:proofErr w:type="spellStart"/>
            <w:r w:rsidRPr="00B25FE5">
              <w:rPr>
                <w:rFonts w:ascii="Times New Roman" w:eastAsia="Times New Roman" w:hAnsi="Times New Roman" w:cs="Times New Roman"/>
                <w:lang w:eastAsia="en-GB"/>
              </w:rPr>
              <w:t>jei</w:t>
            </w:r>
            <w:proofErr w:type="spellEnd"/>
            <w:r w:rsidRPr="00B25FE5">
              <w:rPr>
                <w:rFonts w:ascii="Times New Roman" w:eastAsia="Times New Roman" w:hAnsi="Times New Roman" w:cs="Times New Roman"/>
                <w:lang w:eastAsia="en-GB"/>
              </w:rPr>
              <w:t xml:space="preserve"> </w:t>
            </w:r>
            <w:proofErr w:type="spellStart"/>
            <w:r w:rsidRPr="00B25FE5">
              <w:rPr>
                <w:rFonts w:ascii="Times New Roman" w:eastAsia="Times New Roman" w:hAnsi="Times New Roman" w:cs="Times New Roman"/>
                <w:lang w:eastAsia="en-GB"/>
              </w:rPr>
              <w:t>optimizuotas</w:t>
            </w:r>
            <w:proofErr w:type="spellEnd"/>
            <w:r w:rsidRPr="00B25FE5">
              <w:rPr>
                <w:rFonts w:ascii="Times New Roman" w:eastAsia="Times New Roman" w:hAnsi="Times New Roman" w:cs="Times New Roman"/>
                <w:lang w:eastAsia="en-GB"/>
              </w:rPr>
              <w:t xml:space="preserve"> </w:t>
            </w:r>
            <w:proofErr w:type="spellStart"/>
            <w:r w:rsidRPr="00B25FE5">
              <w:rPr>
                <w:rFonts w:ascii="Times New Roman" w:eastAsia="Times New Roman" w:hAnsi="Times New Roman" w:cs="Times New Roman"/>
                <w:lang w:eastAsia="en-GB"/>
              </w:rPr>
              <w:t>sukimasis</w:t>
            </w:r>
            <w:proofErr w:type="spellEnd"/>
            <w:r w:rsidRPr="00B25FE5">
              <w:rPr>
                <w:rFonts w:ascii="Times New Roman" w:eastAsia="Times New Roman" w:hAnsi="Times New Roman" w:cs="Times New Roman"/>
                <w:lang w:eastAsia="en-GB"/>
              </w:rPr>
              <w:t>/</w:t>
            </w:r>
            <w:proofErr w:type="spellStart"/>
            <w:r w:rsidRPr="00B25FE5">
              <w:rPr>
                <w:rFonts w:ascii="Times New Roman" w:eastAsia="Times New Roman" w:hAnsi="Times New Roman" w:cs="Times New Roman"/>
                <w:lang w:eastAsia="en-GB"/>
              </w:rPr>
              <w:t>pasvirimas</w:t>
            </w:r>
            <w:proofErr w:type="spellEnd"/>
          </w:p>
        </w:tc>
      </w:tr>
      <w:tr w:rsidR="00E9378B" w:rsidRPr="00B25FE5" w14:paraId="15D0517C" w14:textId="77777777" w:rsidTr="001E20AA">
        <w:trPr>
          <w:trHeight w:val="337"/>
        </w:trPr>
        <w:tc>
          <w:tcPr>
            <w:tcW w:w="3005" w:type="dxa"/>
          </w:tcPr>
          <w:p w14:paraId="55503E90" w14:textId="77777777" w:rsidR="00E9378B" w:rsidRPr="00B25FE5" w:rsidRDefault="00E9378B" w:rsidP="00E9378B">
            <w:pPr>
              <w:spacing w:before="100" w:beforeAutospacing="1" w:after="100" w:afterAutospacing="1"/>
              <w:contextualSpacing/>
              <w:rPr>
                <w:rFonts w:ascii="Times New Roman" w:eastAsia="Times New Roman" w:hAnsi="Times New Roman" w:cs="Times New Roman"/>
                <w:lang w:eastAsia="en-GB"/>
              </w:rPr>
            </w:pPr>
            <w:proofErr w:type="spellStart"/>
            <w:r w:rsidRPr="00B25FE5">
              <w:rPr>
                <w:rFonts w:ascii="Times New Roman" w:eastAsia="Times New Roman" w:hAnsi="Times New Roman" w:cs="Times New Roman"/>
                <w:lang w:eastAsia="en-GB"/>
              </w:rPr>
              <w:t>Įrodyta</w:t>
            </w:r>
            <w:proofErr w:type="spellEnd"/>
            <w:r w:rsidRPr="00B25FE5">
              <w:rPr>
                <w:rFonts w:ascii="Times New Roman" w:eastAsia="Times New Roman" w:hAnsi="Times New Roman" w:cs="Times New Roman"/>
                <w:lang w:eastAsia="en-GB"/>
              </w:rPr>
              <w:t xml:space="preserve"> </w:t>
            </w:r>
            <w:proofErr w:type="spellStart"/>
            <w:r w:rsidRPr="00B25FE5">
              <w:rPr>
                <w:rFonts w:ascii="Times New Roman" w:eastAsia="Times New Roman" w:hAnsi="Times New Roman" w:cs="Times New Roman"/>
                <w:lang w:eastAsia="en-GB"/>
              </w:rPr>
              <w:t>pramoninė</w:t>
            </w:r>
            <w:proofErr w:type="spellEnd"/>
            <w:r w:rsidRPr="00B25FE5">
              <w:rPr>
                <w:rFonts w:ascii="Times New Roman" w:eastAsia="Times New Roman" w:hAnsi="Times New Roman" w:cs="Times New Roman"/>
                <w:lang w:eastAsia="en-GB"/>
              </w:rPr>
              <w:t xml:space="preserve"> </w:t>
            </w:r>
            <w:proofErr w:type="spellStart"/>
            <w:r w:rsidRPr="00B25FE5">
              <w:rPr>
                <w:rFonts w:ascii="Times New Roman" w:eastAsia="Times New Roman" w:hAnsi="Times New Roman" w:cs="Times New Roman"/>
                <w:lang w:eastAsia="en-GB"/>
              </w:rPr>
              <w:t>nauda</w:t>
            </w:r>
            <w:proofErr w:type="spellEnd"/>
          </w:p>
        </w:tc>
        <w:tc>
          <w:tcPr>
            <w:tcW w:w="3005" w:type="dxa"/>
          </w:tcPr>
          <w:p w14:paraId="027CF37B" w14:textId="77777777" w:rsidR="00E9378B" w:rsidRPr="00B25FE5" w:rsidRDefault="00E9378B" w:rsidP="00E9378B">
            <w:pPr>
              <w:spacing w:before="100" w:beforeAutospacing="1" w:after="100" w:afterAutospacing="1"/>
              <w:contextualSpacing/>
              <w:rPr>
                <w:rFonts w:ascii="Times New Roman" w:eastAsia="Times New Roman" w:hAnsi="Times New Roman" w:cs="Times New Roman"/>
                <w:b/>
                <w:bCs/>
                <w:lang w:eastAsia="en-GB"/>
              </w:rPr>
            </w:pPr>
            <w:r w:rsidRPr="00B25FE5">
              <w:rPr>
                <w:rFonts w:ascii="Times New Roman" w:eastAsia="Times New Roman" w:hAnsi="Times New Roman" w:cs="Times New Roman"/>
                <w:lang w:eastAsia="en-GB"/>
              </w:rPr>
              <w:t>Taip</w:t>
            </w:r>
          </w:p>
        </w:tc>
        <w:tc>
          <w:tcPr>
            <w:tcW w:w="3006" w:type="dxa"/>
          </w:tcPr>
          <w:p w14:paraId="0E956F02" w14:textId="77777777" w:rsidR="00E9378B" w:rsidRPr="00B25FE5" w:rsidRDefault="00E9378B" w:rsidP="00E9378B">
            <w:pPr>
              <w:spacing w:before="100" w:beforeAutospacing="1" w:after="100" w:afterAutospacing="1"/>
              <w:contextualSpacing/>
              <w:rPr>
                <w:rFonts w:ascii="Times New Roman" w:eastAsia="Times New Roman" w:hAnsi="Times New Roman" w:cs="Times New Roman"/>
                <w:b/>
                <w:bCs/>
                <w:lang w:eastAsia="en-GB"/>
              </w:rPr>
            </w:pPr>
            <w:r w:rsidRPr="00B25FE5">
              <w:rPr>
                <w:rFonts w:ascii="Times New Roman" w:eastAsia="Times New Roman" w:hAnsi="Times New Roman" w:cs="Times New Roman"/>
                <w:lang w:eastAsia="en-GB"/>
              </w:rPr>
              <w:t>Taip</w:t>
            </w:r>
          </w:p>
        </w:tc>
      </w:tr>
    </w:tbl>
    <w:p w14:paraId="73D2BD89" w14:textId="77777777" w:rsidR="00E9378B" w:rsidRPr="00B25FE5" w:rsidRDefault="00E9378B" w:rsidP="00E9378B">
      <w:pPr>
        <w:spacing w:before="100" w:beforeAutospacing="1" w:after="100" w:afterAutospacing="1" w:line="240" w:lineRule="auto"/>
        <w:contextualSpacing/>
        <w:rPr>
          <w:rFonts w:ascii="Times New Roman" w:eastAsia="Times New Roman" w:hAnsi="Times New Roman" w:cs="Times New Roman"/>
          <w:lang w:eastAsia="en-GB"/>
        </w:rPr>
      </w:pPr>
      <w:r w:rsidRPr="00B25FE5">
        <w:rPr>
          <w:rFonts w:ascii="Times New Roman" w:eastAsia="Times New Roman" w:hAnsi="Times New Roman" w:cs="Times New Roman"/>
          <w:lang w:eastAsia="en-GB"/>
        </w:rPr>
        <w:t xml:space="preserve">Abi konstrukcijos yra </w:t>
      </w:r>
      <w:r w:rsidRPr="00B25FE5">
        <w:rPr>
          <w:rFonts w:ascii="Times New Roman" w:eastAsia="Times New Roman" w:hAnsi="Times New Roman" w:cs="Times New Roman"/>
          <w:b/>
          <w:bCs/>
          <w:lang w:eastAsia="en-GB"/>
        </w:rPr>
        <w:t>funkciškai lygiavertės</w:t>
      </w:r>
      <w:r w:rsidRPr="00B25FE5">
        <w:rPr>
          <w:rFonts w:ascii="Times New Roman" w:eastAsia="Times New Roman" w:hAnsi="Times New Roman" w:cs="Times New Roman"/>
          <w:lang w:eastAsia="en-GB"/>
        </w:rPr>
        <w:t>, vertinant pagal veikimo kriterijus.</w:t>
      </w:r>
    </w:p>
    <w:p w14:paraId="76BE3983" w14:textId="77777777" w:rsidR="00E9378B" w:rsidRPr="00B25FE5" w:rsidRDefault="00E9378B" w:rsidP="00E9378B">
      <w:pPr>
        <w:numPr>
          <w:ilvl w:val="0"/>
          <w:numId w:val="12"/>
        </w:numPr>
        <w:tabs>
          <w:tab w:val="clear" w:pos="360"/>
          <w:tab w:val="num" w:pos="720"/>
        </w:tabs>
        <w:spacing w:before="100" w:beforeAutospacing="1" w:after="100" w:afterAutospacing="1" w:line="240" w:lineRule="auto"/>
        <w:contextualSpacing/>
        <w:rPr>
          <w:rFonts w:ascii="Times New Roman" w:eastAsia="Times New Roman" w:hAnsi="Times New Roman" w:cs="Times New Roman"/>
          <w:lang w:eastAsia="en-GB"/>
        </w:rPr>
      </w:pPr>
      <w:r w:rsidRPr="00B25FE5">
        <w:rPr>
          <w:rFonts w:ascii="Times New Roman" w:eastAsia="Times New Roman" w:hAnsi="Times New Roman" w:cs="Times New Roman"/>
          <w:lang w:eastAsia="en-GB"/>
        </w:rPr>
        <w:t>Vidinės sijos padeda geriau pakelti medžiagą, užtikrinant didesnį kritimą ir geresnį atskyrimą</w:t>
      </w:r>
    </w:p>
    <w:p w14:paraId="7AB14375" w14:textId="77777777" w:rsidR="00E9378B" w:rsidRPr="00B25FE5" w:rsidRDefault="00E9378B" w:rsidP="00E9378B">
      <w:pPr>
        <w:numPr>
          <w:ilvl w:val="0"/>
          <w:numId w:val="12"/>
        </w:numPr>
        <w:tabs>
          <w:tab w:val="clear" w:pos="360"/>
          <w:tab w:val="num" w:pos="720"/>
        </w:tabs>
        <w:spacing w:before="100" w:beforeAutospacing="1" w:after="100" w:afterAutospacing="1" w:line="240" w:lineRule="auto"/>
        <w:contextualSpacing/>
        <w:rPr>
          <w:rFonts w:ascii="Times New Roman" w:eastAsia="Times New Roman" w:hAnsi="Times New Roman" w:cs="Times New Roman"/>
          <w:lang w:eastAsia="en-GB"/>
        </w:rPr>
      </w:pPr>
      <w:r w:rsidRPr="00B25FE5">
        <w:rPr>
          <w:rFonts w:ascii="Times New Roman" w:eastAsia="Times New Roman" w:hAnsi="Times New Roman" w:cs="Times New Roman"/>
          <w:lang w:eastAsia="en-GB"/>
        </w:rPr>
        <w:t>Būgnų užsikimšimas MSW yra daugiausia susijęs su mažu būgno sūkių skaičiumi</w:t>
      </w:r>
    </w:p>
    <w:p w14:paraId="7D75DCDB" w14:textId="77777777" w:rsidR="00E9378B" w:rsidRPr="00B25FE5" w:rsidRDefault="00E9378B" w:rsidP="00E9378B">
      <w:pPr>
        <w:numPr>
          <w:ilvl w:val="0"/>
          <w:numId w:val="12"/>
        </w:numPr>
        <w:tabs>
          <w:tab w:val="clear" w:pos="360"/>
          <w:tab w:val="num" w:pos="720"/>
        </w:tabs>
        <w:spacing w:before="100" w:beforeAutospacing="1" w:after="100" w:afterAutospacing="1" w:line="240" w:lineRule="auto"/>
        <w:contextualSpacing/>
        <w:rPr>
          <w:rFonts w:ascii="Times New Roman" w:eastAsia="Times New Roman" w:hAnsi="Times New Roman" w:cs="Times New Roman"/>
          <w:lang w:eastAsia="en-GB"/>
        </w:rPr>
      </w:pPr>
      <w:r w:rsidRPr="00B25FE5">
        <w:rPr>
          <w:rFonts w:ascii="Times New Roman" w:eastAsia="Times New Roman" w:hAnsi="Times New Roman" w:cs="Times New Roman"/>
          <w:lang w:eastAsia="en-GB"/>
        </w:rPr>
        <w:t xml:space="preserve">Praktikoje vidinės atraminės sijos teigiamai veikia sijojimo procesą, pakeldamos medžiagas į aukštesnį lygį. Tai sukuria didesnį kritimo aukštį, kuris padeda pagerinti medžiagų judėjimą ir atskyrimo efektyvumą. </w:t>
      </w:r>
    </w:p>
    <w:p w14:paraId="2DA6B96B" w14:textId="77777777" w:rsidR="00E9378B" w:rsidRPr="00B25FE5" w:rsidRDefault="00E9378B" w:rsidP="00E9378B">
      <w:pPr>
        <w:numPr>
          <w:ilvl w:val="0"/>
          <w:numId w:val="12"/>
        </w:numPr>
        <w:tabs>
          <w:tab w:val="clear" w:pos="360"/>
          <w:tab w:val="num" w:pos="720"/>
        </w:tabs>
        <w:spacing w:before="100" w:beforeAutospacing="1" w:after="100" w:afterAutospacing="1" w:line="240" w:lineRule="auto"/>
        <w:contextualSpacing/>
        <w:rPr>
          <w:rFonts w:ascii="Times New Roman" w:eastAsia="Times New Roman" w:hAnsi="Times New Roman" w:cs="Times New Roman"/>
          <w:lang w:eastAsia="en-GB"/>
        </w:rPr>
      </w:pPr>
      <w:r w:rsidRPr="00B25FE5">
        <w:rPr>
          <w:rFonts w:ascii="Times New Roman" w:eastAsia="Times New Roman" w:hAnsi="Times New Roman" w:cs="Times New Roman"/>
          <w:lang w:eastAsia="en-GB"/>
        </w:rPr>
        <w:t>Įprastinės eksploatacijos metu nėra pastebėta, kad medžiagos liptų, užsikimštų ar įstrigtų ant sijų ar aplink jas.</w:t>
      </w:r>
    </w:p>
    <w:p w14:paraId="23FD41D6" w14:textId="69DC74E0" w:rsidR="00E9378B" w:rsidRPr="00B25FE5" w:rsidRDefault="00E9378B" w:rsidP="007100C1">
      <w:pPr>
        <w:spacing w:after="160" w:line="278" w:lineRule="auto"/>
        <w:contextualSpacing/>
        <w:jc w:val="both"/>
        <w:rPr>
          <w:rFonts w:ascii="Times New Roman" w:eastAsia="Aptos" w:hAnsi="Times New Roman" w:cs="Times New Roman"/>
          <w:kern w:val="2"/>
          <w14:ligatures w14:val="standardContextual"/>
        </w:rPr>
      </w:pPr>
      <w:r w:rsidRPr="00B25FE5">
        <w:rPr>
          <w:rFonts w:ascii="Times New Roman" w:eastAsia="Aptos" w:hAnsi="Times New Roman" w:cs="Times New Roman"/>
          <w:kern w:val="2"/>
          <w14:ligatures w14:val="standardContextual"/>
        </w:rPr>
        <w:t>Atsisakius pakoreguoti 2026-01-13 d. atsakymu pakeistus reikalavimus, dėl neteisėto ir nepagrįsto konkurencijos ribojimo, VPĮ imperatyviųjų nuostatų pažeidimo dalyvis teiks pretenziją.</w:t>
      </w:r>
    </w:p>
    <w:p w14:paraId="124951CB" w14:textId="40538937" w:rsidR="00D169D3" w:rsidRPr="00B25FE5" w:rsidRDefault="009F4D50" w:rsidP="00B25FE5">
      <w:pPr>
        <w:pStyle w:val="ListParagraph"/>
        <w:numPr>
          <w:ilvl w:val="0"/>
          <w:numId w:val="1"/>
        </w:numPr>
        <w:jc w:val="both"/>
        <w:rPr>
          <w:rFonts w:ascii="Arial" w:hAnsi="Arial" w:cs="Arial"/>
          <w:color w:val="000000"/>
          <w:shd w:val="clear" w:color="auto" w:fill="FFFFFF"/>
        </w:rPr>
      </w:pPr>
      <w:r w:rsidRPr="00B25FE5">
        <w:rPr>
          <w:rFonts w:ascii="Times New Roman" w:hAnsi="Times New Roman" w:cs="Times New Roman"/>
          <w:b/>
          <w:bCs/>
          <w:color w:val="000000" w:themeColor="text1"/>
        </w:rPr>
        <w:t>Atsakymas:</w:t>
      </w:r>
    </w:p>
    <w:p w14:paraId="090286E6" w14:textId="5106D6FB" w:rsidR="00706057" w:rsidRPr="00B25FE5" w:rsidRDefault="00706057" w:rsidP="00D169D3">
      <w:pPr>
        <w:spacing w:after="160" w:line="278" w:lineRule="auto"/>
        <w:contextualSpacing/>
        <w:jc w:val="both"/>
        <w:rPr>
          <w:rFonts w:ascii="Times New Roman" w:hAnsi="Times New Roman" w:cs="Times New Roman"/>
          <w:color w:val="000000"/>
          <w:shd w:val="clear" w:color="auto" w:fill="FFFFFF"/>
        </w:rPr>
      </w:pPr>
      <w:r w:rsidRPr="00B25FE5">
        <w:rPr>
          <w:rFonts w:ascii="Times New Roman" w:hAnsi="Times New Roman" w:cs="Times New Roman"/>
          <w:color w:val="000000"/>
          <w:shd w:val="clear" w:color="auto" w:fill="FFFFFF"/>
        </w:rPr>
        <w:t>Reikal</w:t>
      </w:r>
      <w:r w:rsidR="004002C4" w:rsidRPr="00B25FE5">
        <w:rPr>
          <w:rFonts w:ascii="Times New Roman" w:hAnsi="Times New Roman" w:cs="Times New Roman"/>
          <w:color w:val="000000"/>
          <w:shd w:val="clear" w:color="auto" w:fill="FFFFFF"/>
        </w:rPr>
        <w:t>a</w:t>
      </w:r>
      <w:r w:rsidRPr="00B25FE5">
        <w:rPr>
          <w:rFonts w:ascii="Times New Roman" w:hAnsi="Times New Roman" w:cs="Times New Roman"/>
          <w:color w:val="000000"/>
          <w:shd w:val="clear" w:color="auto" w:fill="FFFFFF"/>
        </w:rPr>
        <w:t xml:space="preserve">vimas nebus keičiamas. </w:t>
      </w:r>
    </w:p>
    <w:p w14:paraId="18790FF3" w14:textId="705D8EC9" w:rsidR="00D169D3" w:rsidRPr="00B25FE5" w:rsidRDefault="00D169D3" w:rsidP="00D169D3">
      <w:pPr>
        <w:spacing w:after="160" w:line="278" w:lineRule="auto"/>
        <w:contextualSpacing/>
        <w:jc w:val="both"/>
        <w:rPr>
          <w:rFonts w:ascii="Times New Roman" w:hAnsi="Times New Roman" w:cs="Times New Roman"/>
          <w:color w:val="000000"/>
          <w:shd w:val="clear" w:color="auto" w:fill="FFFFFF"/>
        </w:rPr>
      </w:pPr>
      <w:r w:rsidRPr="00B25FE5">
        <w:rPr>
          <w:rFonts w:ascii="Times New Roman" w:hAnsi="Times New Roman" w:cs="Times New Roman"/>
          <w:color w:val="000000"/>
          <w:shd w:val="clear" w:color="auto" w:fill="FFFFFF"/>
        </w:rPr>
        <w:t xml:space="preserve">Pažymėtina, kad </w:t>
      </w:r>
      <w:r w:rsidR="004002C4" w:rsidRPr="00B25FE5">
        <w:rPr>
          <w:rFonts w:ascii="Times New Roman" w:hAnsi="Times New Roman" w:cs="Times New Roman"/>
          <w:color w:val="000000"/>
          <w:shd w:val="clear" w:color="auto" w:fill="FFFFFF"/>
        </w:rPr>
        <w:t xml:space="preserve">šio </w:t>
      </w:r>
      <w:r w:rsidRPr="00B25FE5">
        <w:rPr>
          <w:rFonts w:ascii="Times New Roman" w:hAnsi="Times New Roman" w:cs="Times New Roman"/>
          <w:color w:val="000000"/>
          <w:shd w:val="clear" w:color="auto" w:fill="FFFFFF"/>
        </w:rPr>
        <w:t xml:space="preserve">vykdomo </w:t>
      </w:r>
      <w:r w:rsidR="00FD7B0A" w:rsidRPr="00B25FE5">
        <w:rPr>
          <w:rFonts w:ascii="Times New Roman" w:hAnsi="Times New Roman" w:cs="Times New Roman"/>
          <w:color w:val="000000"/>
          <w:shd w:val="clear" w:color="auto" w:fill="FFFFFF"/>
        </w:rPr>
        <w:t xml:space="preserve">viešojo </w:t>
      </w:r>
      <w:r w:rsidRPr="00B25FE5">
        <w:rPr>
          <w:rFonts w:ascii="Times New Roman" w:hAnsi="Times New Roman" w:cs="Times New Roman"/>
          <w:color w:val="000000"/>
          <w:shd w:val="clear" w:color="auto" w:fill="FFFFFF"/>
        </w:rPr>
        <w:t>pirkimo objekto specifika</w:t>
      </w:r>
      <w:r w:rsidR="004002C4" w:rsidRPr="00B25FE5">
        <w:rPr>
          <w:rFonts w:ascii="Times New Roman" w:hAnsi="Times New Roman" w:cs="Times New Roman"/>
          <w:color w:val="000000"/>
          <w:shd w:val="clear" w:color="auto" w:fill="FFFFFF"/>
        </w:rPr>
        <w:t>, nukreipta į viešojo intereso tenkinim</w:t>
      </w:r>
      <w:r w:rsidR="006E1EF2" w:rsidRPr="00B25FE5">
        <w:rPr>
          <w:rFonts w:ascii="Times New Roman" w:hAnsi="Times New Roman" w:cs="Times New Roman"/>
          <w:color w:val="000000"/>
          <w:shd w:val="clear" w:color="auto" w:fill="FFFFFF"/>
        </w:rPr>
        <w:t>ą</w:t>
      </w:r>
      <w:r w:rsidR="004002C4" w:rsidRPr="00B25FE5">
        <w:rPr>
          <w:rFonts w:ascii="Times New Roman" w:hAnsi="Times New Roman" w:cs="Times New Roman"/>
          <w:color w:val="000000"/>
          <w:shd w:val="clear" w:color="auto" w:fill="FFFFFF"/>
        </w:rPr>
        <w:t>, pasireiškian</w:t>
      </w:r>
      <w:r w:rsidR="006E1EF2" w:rsidRPr="00B25FE5">
        <w:rPr>
          <w:rFonts w:ascii="Times New Roman" w:hAnsi="Times New Roman" w:cs="Times New Roman"/>
          <w:color w:val="000000"/>
          <w:shd w:val="clear" w:color="auto" w:fill="FFFFFF"/>
        </w:rPr>
        <w:t>tį</w:t>
      </w:r>
      <w:r w:rsidR="004002C4" w:rsidRPr="00B25FE5">
        <w:rPr>
          <w:rFonts w:ascii="Times New Roman" w:hAnsi="Times New Roman" w:cs="Times New Roman"/>
          <w:color w:val="000000"/>
          <w:shd w:val="clear" w:color="auto" w:fill="FFFFFF"/>
        </w:rPr>
        <w:t xml:space="preserve"> tame tarpe saugių ir sveikų Vilniaus regiono gyventojų gyvenimo sąlygų užtikri</w:t>
      </w:r>
      <w:r w:rsidR="0089504B">
        <w:rPr>
          <w:rFonts w:ascii="Times New Roman" w:hAnsi="Times New Roman" w:cs="Times New Roman"/>
          <w:color w:val="000000"/>
          <w:shd w:val="clear" w:color="auto" w:fill="FFFFFF"/>
        </w:rPr>
        <w:t>ni</w:t>
      </w:r>
      <w:r w:rsidR="004002C4" w:rsidRPr="00B25FE5">
        <w:rPr>
          <w:rFonts w:ascii="Times New Roman" w:hAnsi="Times New Roman" w:cs="Times New Roman"/>
          <w:color w:val="000000"/>
          <w:shd w:val="clear" w:color="auto" w:fill="FFFFFF"/>
        </w:rPr>
        <w:t xml:space="preserve">mu, </w:t>
      </w:r>
      <w:r w:rsidRPr="00B25FE5">
        <w:rPr>
          <w:rFonts w:ascii="Times New Roman" w:hAnsi="Times New Roman" w:cs="Times New Roman"/>
          <w:color w:val="000000"/>
          <w:shd w:val="clear" w:color="auto" w:fill="FFFFFF"/>
        </w:rPr>
        <w:t>lemia</w:t>
      </w:r>
      <w:r w:rsidR="006E1EF2" w:rsidRPr="00B25FE5">
        <w:rPr>
          <w:rFonts w:ascii="Times New Roman" w:hAnsi="Times New Roman" w:cs="Times New Roman"/>
          <w:color w:val="000000"/>
          <w:shd w:val="clear" w:color="auto" w:fill="FFFFFF"/>
        </w:rPr>
        <w:t xml:space="preserve"> ypatingą </w:t>
      </w:r>
      <w:r w:rsidRPr="00B25FE5">
        <w:rPr>
          <w:rFonts w:ascii="Times New Roman" w:hAnsi="Times New Roman" w:cs="Times New Roman"/>
          <w:color w:val="000000"/>
          <w:shd w:val="clear" w:color="auto" w:fill="FFFFFF"/>
        </w:rPr>
        <w:t>nepertraukiam</w:t>
      </w:r>
      <w:r w:rsidR="006E1EF2" w:rsidRPr="00B25FE5">
        <w:rPr>
          <w:rFonts w:ascii="Times New Roman" w:hAnsi="Times New Roman" w:cs="Times New Roman"/>
          <w:color w:val="000000"/>
          <w:shd w:val="clear" w:color="auto" w:fill="FFFFFF"/>
        </w:rPr>
        <w:t>o</w:t>
      </w:r>
      <w:r w:rsidRPr="00B25FE5">
        <w:rPr>
          <w:rFonts w:ascii="Times New Roman" w:hAnsi="Times New Roman" w:cs="Times New Roman"/>
          <w:color w:val="000000"/>
          <w:shd w:val="clear" w:color="auto" w:fill="FFFFFF"/>
        </w:rPr>
        <w:t xml:space="preserve"> MKA apdorojim</w:t>
      </w:r>
      <w:r w:rsidR="006E1EF2" w:rsidRPr="00B25FE5">
        <w:rPr>
          <w:rFonts w:ascii="Times New Roman" w:hAnsi="Times New Roman" w:cs="Times New Roman"/>
          <w:color w:val="000000"/>
          <w:shd w:val="clear" w:color="auto" w:fill="FFFFFF"/>
        </w:rPr>
        <w:t>o proceso užtikrinimo svarbą</w:t>
      </w:r>
      <w:r w:rsidRPr="00B25FE5">
        <w:rPr>
          <w:rFonts w:ascii="Times New Roman" w:hAnsi="Times New Roman" w:cs="Times New Roman"/>
          <w:color w:val="000000"/>
          <w:shd w:val="clear" w:color="auto" w:fill="FFFFFF"/>
        </w:rPr>
        <w:t xml:space="preserve"> ir negalimos tokios situacijos, kai sugedus vienam MKA rūšiavimo linijos komponentui, šių atliekų priėmimas apdorojimui (atitinkamai surinkimas) sustoja arba tampa iš esmės apsunkintas</w:t>
      </w:r>
      <w:r w:rsidR="004002C4" w:rsidRPr="00B25FE5">
        <w:rPr>
          <w:rFonts w:ascii="Times New Roman" w:hAnsi="Times New Roman" w:cs="Times New Roman"/>
          <w:color w:val="000000"/>
          <w:shd w:val="clear" w:color="auto" w:fill="FFFFFF"/>
        </w:rPr>
        <w:t xml:space="preserve">, </w:t>
      </w:r>
      <w:r w:rsidR="006E1EF2" w:rsidRPr="00B25FE5">
        <w:rPr>
          <w:rFonts w:ascii="Times New Roman" w:hAnsi="Times New Roman" w:cs="Times New Roman"/>
          <w:color w:val="000000"/>
          <w:shd w:val="clear" w:color="auto" w:fill="FFFFFF"/>
        </w:rPr>
        <w:t xml:space="preserve">ko pasekmė, </w:t>
      </w:r>
      <w:r w:rsidR="008E2335">
        <w:rPr>
          <w:rFonts w:ascii="Times New Roman" w:hAnsi="Times New Roman" w:cs="Times New Roman"/>
          <w:color w:val="000000"/>
          <w:shd w:val="clear" w:color="auto" w:fill="FFFFFF"/>
        </w:rPr>
        <w:t xml:space="preserve">UAB </w:t>
      </w:r>
      <w:r w:rsidR="004002C4" w:rsidRPr="00B25FE5">
        <w:rPr>
          <w:rFonts w:ascii="Times New Roman" w:hAnsi="Times New Roman" w:cs="Times New Roman"/>
          <w:color w:val="000000"/>
        </w:rPr>
        <w:t>VAATC, turinti tinkamai organizuoti Vilniaus regiono atliekų tvarkymo sistemą, neužtikrintų atliekų tvarkymo sistemos funkcionalumo, Vilniaus regiono MKA apdorojimo nepertraukiamo veikimo, kiltų atliekų tvarkymo krizė, būtų nepatenkinamas viešasis interesas.</w:t>
      </w:r>
    </w:p>
    <w:p w14:paraId="7031FBE7" w14:textId="3BBBB035" w:rsidR="00D169D3" w:rsidRPr="00B25FE5" w:rsidRDefault="00D169D3" w:rsidP="004B6AEE">
      <w:pPr>
        <w:spacing w:after="160" w:line="278" w:lineRule="auto"/>
        <w:contextualSpacing/>
        <w:jc w:val="both"/>
        <w:rPr>
          <w:rFonts w:ascii="Times New Roman" w:eastAsia="Aptos" w:hAnsi="Times New Roman" w:cs="Times New Roman"/>
          <w:color w:val="000000" w:themeColor="text1"/>
          <w:kern w:val="2"/>
          <w14:ligatures w14:val="standardContextual"/>
        </w:rPr>
      </w:pPr>
      <w:r w:rsidRPr="00B25FE5">
        <w:rPr>
          <w:rFonts w:ascii="Times New Roman" w:hAnsi="Times New Roman" w:cs="Times New Roman"/>
          <w:color w:val="000000"/>
          <w:shd w:val="clear" w:color="auto" w:fill="FFFFFF"/>
        </w:rPr>
        <w:t>Akcentuotina, jog perkančioji organizacija gali nustatyti specifinius reikalavimus, kai tai susiję su specialiais poreikiais, viešuoju interesu. Teismų praktikoje nurodoma, jog perkančiosios organizacijos nustatyti aukšti arba specifiniai reikalavimai pateisinami, jeigu pateikiamas patikimas ir įtikinamas tokių reikalavimų nustatymo pagrindimas. Tai gali būti grindžiama ypatinga perkamo objekto svarba ar sutarties, kuria siekiama įsigyti šį objektą, specifine paskirtimi arba tuo, kad aukštą ar labai tikslų reikalavimą pateisina viešojo intereso apsauga (Lietuvos Aukščiausiojo Teismo 2008 m. balandžio 8 d. nutartis civilinėje byloje Nr. </w:t>
      </w:r>
      <w:bookmarkStart w:id="1" w:name="nf7f75547-9c7e-408d-97cf-d1405be55692"/>
      <w:r w:rsidRPr="00B25FE5">
        <w:rPr>
          <w:rFonts w:ascii="Times New Roman" w:hAnsi="Times New Roman" w:cs="Times New Roman"/>
        </w:rPr>
        <w:fldChar w:fldCharType="begin"/>
      </w:r>
      <w:r w:rsidRPr="00B25FE5">
        <w:rPr>
          <w:rFonts w:ascii="Times New Roman" w:hAnsi="Times New Roman" w:cs="Times New Roman"/>
        </w:rPr>
        <w:instrText>HYPERLINK "https://www.infolex.lt/tp/85560" \o "3K-3-222/2008 Dėl supaprastinto atviro konkurso diskriminacinės sąlygos panaikinimo." \t "_blank"</w:instrText>
      </w:r>
      <w:r w:rsidRPr="00B25FE5">
        <w:rPr>
          <w:rFonts w:ascii="Times New Roman" w:hAnsi="Times New Roman" w:cs="Times New Roman"/>
        </w:rPr>
      </w:r>
      <w:r w:rsidRPr="00B25FE5">
        <w:rPr>
          <w:rFonts w:ascii="Times New Roman" w:hAnsi="Times New Roman" w:cs="Times New Roman"/>
        </w:rPr>
        <w:fldChar w:fldCharType="separate"/>
      </w:r>
      <w:r w:rsidRPr="00B25FE5">
        <w:rPr>
          <w:rFonts w:ascii="Times New Roman" w:hAnsi="Times New Roman" w:cs="Times New Roman"/>
          <w:i/>
          <w:iCs/>
          <w:color w:val="000000"/>
          <w:shd w:val="clear" w:color="auto" w:fill="FFFFFF"/>
        </w:rPr>
        <w:t>3K-3-222/2008</w:t>
      </w:r>
      <w:r w:rsidRPr="00B25FE5">
        <w:rPr>
          <w:rFonts w:ascii="Times New Roman" w:hAnsi="Times New Roman" w:cs="Times New Roman"/>
        </w:rPr>
        <w:fldChar w:fldCharType="end"/>
      </w:r>
      <w:bookmarkStart w:id="2" w:name="pnf7f75547-9c7e-408d-97cf-d1405be55692"/>
      <w:bookmarkEnd w:id="1"/>
      <w:bookmarkEnd w:id="2"/>
      <w:r w:rsidRPr="00B25FE5">
        <w:rPr>
          <w:rFonts w:ascii="Times New Roman" w:hAnsi="Times New Roman" w:cs="Times New Roman"/>
          <w:color w:val="000000"/>
          <w:shd w:val="clear" w:color="auto" w:fill="FFFFFF"/>
        </w:rPr>
        <w:t>). </w:t>
      </w:r>
    </w:p>
    <w:p w14:paraId="7594DDEC" w14:textId="0F15C1BF" w:rsidR="0005523E" w:rsidRPr="00B25FE5" w:rsidRDefault="00FD7B0A" w:rsidP="004B6AEE">
      <w:pPr>
        <w:spacing w:after="160" w:line="278" w:lineRule="auto"/>
        <w:contextualSpacing/>
        <w:jc w:val="both"/>
        <w:rPr>
          <w:rFonts w:ascii="Times New Roman" w:eastAsia="Aptos" w:hAnsi="Times New Roman" w:cs="Times New Roman"/>
          <w:color w:val="000000" w:themeColor="text1"/>
          <w:kern w:val="2"/>
          <w14:ligatures w14:val="standardContextual"/>
        </w:rPr>
      </w:pPr>
      <w:r w:rsidRPr="00B25FE5">
        <w:rPr>
          <w:rFonts w:ascii="Times New Roman" w:eastAsia="Times New Roman" w:hAnsi="Times New Roman" w:cs="Times New Roman"/>
          <w:lang w:eastAsia="en-GB"/>
        </w:rPr>
        <w:t xml:space="preserve">Tiekėjas, </w:t>
      </w:r>
      <w:r w:rsidR="0005523E" w:rsidRPr="00B25FE5">
        <w:rPr>
          <w:rFonts w:ascii="Times New Roman" w:eastAsia="Times New Roman" w:hAnsi="Times New Roman" w:cs="Times New Roman"/>
          <w:lang w:eastAsia="en-GB"/>
        </w:rPr>
        <w:t>nesutikdamas su</w:t>
      </w:r>
      <w:r w:rsidRPr="00B25FE5">
        <w:rPr>
          <w:rFonts w:ascii="Times New Roman" w:eastAsia="Times New Roman" w:hAnsi="Times New Roman" w:cs="Times New Roman"/>
          <w:lang w:eastAsia="en-GB"/>
        </w:rPr>
        <w:t xml:space="preserve"> perkančiosios organizacijos patikslinim</w:t>
      </w:r>
      <w:r w:rsidR="0005523E" w:rsidRPr="00B25FE5">
        <w:rPr>
          <w:rFonts w:ascii="Times New Roman" w:eastAsia="Times New Roman" w:hAnsi="Times New Roman" w:cs="Times New Roman"/>
          <w:lang w:eastAsia="en-GB"/>
        </w:rPr>
        <w:t>u</w:t>
      </w:r>
      <w:r w:rsidRPr="00B25FE5">
        <w:rPr>
          <w:rFonts w:ascii="Times New Roman" w:eastAsia="Times New Roman" w:hAnsi="Times New Roman" w:cs="Times New Roman"/>
          <w:lang w:eastAsia="en-GB"/>
        </w:rPr>
        <w:t xml:space="preserve"> dėl </w:t>
      </w:r>
      <w:r w:rsidRPr="00B25FE5">
        <w:rPr>
          <w:rFonts w:ascii="Times New Roman" w:eastAsia="Aptos" w:hAnsi="Times New Roman" w:cs="Times New Roman"/>
          <w:kern w:val="2"/>
          <w14:ligatures w14:val="standardContextual"/>
        </w:rPr>
        <w:t xml:space="preserve">būgninio </w:t>
      </w:r>
      <w:proofErr w:type="spellStart"/>
      <w:r w:rsidRPr="00B25FE5">
        <w:rPr>
          <w:rFonts w:ascii="Times New Roman" w:eastAsia="Aptos" w:hAnsi="Times New Roman" w:cs="Times New Roman"/>
          <w:kern w:val="2"/>
          <w14:ligatures w14:val="standardContextual"/>
        </w:rPr>
        <w:t>sijotuvo</w:t>
      </w:r>
      <w:proofErr w:type="spellEnd"/>
      <w:r w:rsidRPr="00B25FE5">
        <w:rPr>
          <w:rFonts w:ascii="Times New Roman" w:eastAsia="Aptos" w:hAnsi="Times New Roman" w:cs="Times New Roman"/>
          <w:kern w:val="2"/>
          <w14:ligatures w14:val="standardContextual"/>
        </w:rPr>
        <w:t xml:space="preserve"> konstrukcijos, pateikė savo poziciją, </w:t>
      </w:r>
      <w:r w:rsidRPr="00B25FE5">
        <w:rPr>
          <w:rFonts w:ascii="Times New Roman" w:eastAsia="Times New Roman" w:hAnsi="Times New Roman" w:cs="Times New Roman"/>
          <w:lang w:eastAsia="en-GB"/>
        </w:rPr>
        <w:t xml:space="preserve">jog abi konstrukcijos yra funkciškai lygiavertės, tačiau </w:t>
      </w:r>
      <w:r w:rsidRPr="00B25FE5">
        <w:rPr>
          <w:rFonts w:ascii="Times New Roman" w:eastAsia="Aptos" w:hAnsi="Times New Roman" w:cs="Times New Roman"/>
          <w:color w:val="000000" w:themeColor="text1"/>
          <w:kern w:val="2"/>
          <w14:ligatures w14:val="standardContextual"/>
        </w:rPr>
        <w:t>jos nepagrindė jokiais nepriklausomais trečiųjų šalių tyrimais</w:t>
      </w:r>
      <w:r w:rsidR="0005523E" w:rsidRPr="00B25FE5">
        <w:rPr>
          <w:rFonts w:ascii="Times New Roman" w:eastAsia="Aptos" w:hAnsi="Times New Roman" w:cs="Times New Roman"/>
          <w:color w:val="000000" w:themeColor="text1"/>
          <w:kern w:val="2"/>
          <w14:ligatures w14:val="standardContextual"/>
        </w:rPr>
        <w:t xml:space="preserve">, </w:t>
      </w:r>
      <w:r w:rsidRPr="00B25FE5">
        <w:rPr>
          <w:rFonts w:ascii="Times New Roman" w:eastAsia="Aptos" w:hAnsi="Times New Roman" w:cs="Times New Roman"/>
          <w:color w:val="000000" w:themeColor="text1"/>
          <w:kern w:val="2"/>
          <w14:ligatures w14:val="standardContextual"/>
        </w:rPr>
        <w:t xml:space="preserve">ekspertiniais vertinimais </w:t>
      </w:r>
      <w:r w:rsidR="0005523E" w:rsidRPr="00B25FE5">
        <w:rPr>
          <w:rFonts w:ascii="Times New Roman" w:eastAsia="Aptos" w:hAnsi="Times New Roman" w:cs="Times New Roman"/>
          <w:color w:val="000000" w:themeColor="text1"/>
          <w:kern w:val="2"/>
          <w14:ligatures w14:val="standardContextual"/>
        </w:rPr>
        <w:t xml:space="preserve">ar panašia informacija, </w:t>
      </w:r>
      <w:r w:rsidR="0005523E" w:rsidRPr="00B25FE5">
        <w:rPr>
          <w:rFonts w:ascii="Times New Roman" w:hAnsi="Times New Roman" w:cs="Times New Roman"/>
        </w:rPr>
        <w:t>atitinkanč</w:t>
      </w:r>
      <w:r w:rsidR="00A83B56">
        <w:rPr>
          <w:rFonts w:ascii="Times New Roman" w:hAnsi="Times New Roman" w:cs="Times New Roman"/>
        </w:rPr>
        <w:t>i</w:t>
      </w:r>
      <w:r w:rsidR="0005523E" w:rsidRPr="00B25FE5">
        <w:rPr>
          <w:rFonts w:ascii="Times New Roman" w:hAnsi="Times New Roman" w:cs="Times New Roman"/>
        </w:rPr>
        <w:t>a objektyvumo, patikimumo, informacijos atsekamumo</w:t>
      </w:r>
      <w:r w:rsidR="0090569A" w:rsidRPr="00B25FE5">
        <w:rPr>
          <w:rFonts w:ascii="Times New Roman" w:hAnsi="Times New Roman" w:cs="Times New Roman"/>
        </w:rPr>
        <w:t xml:space="preserve"> kriterijus</w:t>
      </w:r>
      <w:r w:rsidR="0005523E" w:rsidRPr="00B25FE5">
        <w:rPr>
          <w:rFonts w:ascii="Times New Roman" w:hAnsi="Times New Roman" w:cs="Times New Roman"/>
        </w:rPr>
        <w:t>,</w:t>
      </w:r>
      <w:r w:rsidR="0005523E" w:rsidRPr="00B25FE5">
        <w:rPr>
          <w:rFonts w:ascii="Times New Roman" w:eastAsia="Aptos" w:hAnsi="Times New Roman" w:cs="Times New Roman"/>
          <w:color w:val="000000" w:themeColor="text1"/>
          <w:kern w:val="2"/>
          <w14:ligatures w14:val="standardContextual"/>
        </w:rPr>
        <w:t xml:space="preserve"> </w:t>
      </w:r>
      <w:r w:rsidRPr="00B25FE5">
        <w:rPr>
          <w:rFonts w:ascii="Times New Roman" w:eastAsia="Aptos" w:hAnsi="Times New Roman" w:cs="Times New Roman"/>
          <w:color w:val="000000" w:themeColor="text1"/>
          <w:kern w:val="2"/>
          <w14:ligatures w14:val="standardContextual"/>
        </w:rPr>
        <w:t xml:space="preserve">t. y.  </w:t>
      </w:r>
      <w:r w:rsidR="0005523E" w:rsidRPr="00B25FE5">
        <w:rPr>
          <w:rFonts w:ascii="Times New Roman" w:eastAsia="Aptos" w:hAnsi="Times New Roman" w:cs="Times New Roman"/>
          <w:color w:val="000000" w:themeColor="text1"/>
          <w:kern w:val="2"/>
          <w14:ligatures w14:val="standardContextual"/>
        </w:rPr>
        <w:t xml:space="preserve">tiekėjo pozicija yra išimtinai deklaratyvaus pobūdžio. </w:t>
      </w:r>
    </w:p>
    <w:p w14:paraId="2C665D39" w14:textId="00436A37" w:rsidR="00576F9F" w:rsidRPr="00B25FE5" w:rsidRDefault="0090569A" w:rsidP="00706057">
      <w:pPr>
        <w:spacing w:after="160" w:line="278" w:lineRule="auto"/>
        <w:contextualSpacing/>
        <w:jc w:val="both"/>
        <w:rPr>
          <w:rFonts w:ascii="Times New Roman" w:eastAsia="Aptos" w:hAnsi="Times New Roman" w:cs="Times New Roman"/>
          <w:color w:val="000000" w:themeColor="text1"/>
          <w:kern w:val="2"/>
          <w14:ligatures w14:val="standardContextual"/>
        </w:rPr>
      </w:pPr>
      <w:r w:rsidRPr="00B25FE5">
        <w:rPr>
          <w:rFonts w:ascii="Times New Roman" w:eastAsia="Aptos" w:hAnsi="Times New Roman" w:cs="Times New Roman"/>
          <w:color w:val="000000" w:themeColor="text1"/>
          <w:kern w:val="2"/>
          <w14:ligatures w14:val="standardContextual"/>
        </w:rPr>
        <w:t>Atkreiptinas dėmesys ir į tai, kad t</w:t>
      </w:r>
      <w:r w:rsidR="00576F9F" w:rsidRPr="00B25FE5">
        <w:rPr>
          <w:rFonts w:ascii="Times New Roman" w:eastAsia="Aptos" w:hAnsi="Times New Roman" w:cs="Times New Roman"/>
          <w:color w:val="000000" w:themeColor="text1"/>
          <w:kern w:val="2"/>
          <w14:ligatures w14:val="standardContextual"/>
        </w:rPr>
        <w:t>iekėj</w:t>
      </w:r>
      <w:r w:rsidRPr="00B25FE5">
        <w:rPr>
          <w:rFonts w:ascii="Times New Roman" w:eastAsia="Aptos" w:hAnsi="Times New Roman" w:cs="Times New Roman"/>
          <w:color w:val="000000" w:themeColor="text1"/>
          <w:kern w:val="2"/>
          <w14:ligatures w14:val="standardContextual"/>
        </w:rPr>
        <w:t xml:space="preserve">as, dėstydamas savo poziciją, </w:t>
      </w:r>
      <w:r w:rsidR="00706057" w:rsidRPr="00B25FE5">
        <w:rPr>
          <w:rFonts w:ascii="Times New Roman" w:eastAsia="Aptos" w:hAnsi="Times New Roman" w:cs="Times New Roman"/>
          <w:color w:val="000000" w:themeColor="text1"/>
          <w:kern w:val="2"/>
          <w14:ligatures w14:val="standardContextual"/>
        </w:rPr>
        <w:t xml:space="preserve">pradžioje </w:t>
      </w:r>
      <w:r w:rsidR="00576F9F" w:rsidRPr="00B25FE5">
        <w:rPr>
          <w:rFonts w:ascii="Times New Roman" w:eastAsia="Aptos" w:hAnsi="Times New Roman" w:cs="Times New Roman"/>
          <w:color w:val="000000" w:themeColor="text1"/>
          <w:kern w:val="2"/>
          <w14:ligatures w14:val="standardContextual"/>
        </w:rPr>
        <w:t>pats k</w:t>
      </w:r>
      <w:r w:rsidR="00706057" w:rsidRPr="00B25FE5">
        <w:rPr>
          <w:rFonts w:ascii="Times New Roman" w:eastAsia="Aptos" w:hAnsi="Times New Roman" w:cs="Times New Roman"/>
          <w:color w:val="000000" w:themeColor="text1"/>
          <w:kern w:val="2"/>
          <w14:ligatures w14:val="standardContextual"/>
        </w:rPr>
        <w:t>e</w:t>
      </w:r>
      <w:r w:rsidR="00576F9F" w:rsidRPr="00B25FE5">
        <w:rPr>
          <w:rFonts w:ascii="Times New Roman" w:eastAsia="Aptos" w:hAnsi="Times New Roman" w:cs="Times New Roman"/>
          <w:color w:val="000000" w:themeColor="text1"/>
          <w:kern w:val="2"/>
          <w14:ligatures w14:val="standardContextual"/>
        </w:rPr>
        <w:t>l</w:t>
      </w:r>
      <w:r w:rsidRPr="00B25FE5">
        <w:rPr>
          <w:rFonts w:ascii="Times New Roman" w:eastAsia="Aptos" w:hAnsi="Times New Roman" w:cs="Times New Roman"/>
          <w:color w:val="000000" w:themeColor="text1"/>
          <w:kern w:val="2"/>
          <w14:ligatures w14:val="standardContextual"/>
        </w:rPr>
        <w:t>ia</w:t>
      </w:r>
      <w:r w:rsidR="00576F9F" w:rsidRPr="00B25FE5">
        <w:rPr>
          <w:rFonts w:ascii="Times New Roman" w:eastAsia="Aptos" w:hAnsi="Times New Roman" w:cs="Times New Roman"/>
          <w:color w:val="000000" w:themeColor="text1"/>
          <w:kern w:val="2"/>
          <w14:ligatures w14:val="standardContextual"/>
        </w:rPr>
        <w:t xml:space="preserve"> abejones dėl būgninio sieto vidinių sustiprinimo lankų pagrįstumo, nurod</w:t>
      </w:r>
      <w:r w:rsidRPr="00B25FE5">
        <w:rPr>
          <w:rFonts w:ascii="Times New Roman" w:eastAsia="Aptos" w:hAnsi="Times New Roman" w:cs="Times New Roman"/>
          <w:color w:val="000000" w:themeColor="text1"/>
          <w:kern w:val="2"/>
          <w14:ligatures w14:val="standardContextual"/>
        </w:rPr>
        <w:t xml:space="preserve">o </w:t>
      </w:r>
      <w:r w:rsidR="00576F9F" w:rsidRPr="00B25FE5">
        <w:rPr>
          <w:rFonts w:ascii="Times New Roman" w:eastAsia="Aptos" w:hAnsi="Times New Roman" w:cs="Times New Roman"/>
          <w:color w:val="000000" w:themeColor="text1"/>
          <w:kern w:val="2"/>
          <w14:ligatures w14:val="standardContextual"/>
        </w:rPr>
        <w:t>galimą padidėjusio užsikimšimo riziką dėl vidinių konstrukcijų, praš</w:t>
      </w:r>
      <w:r w:rsidRPr="00B25FE5">
        <w:rPr>
          <w:rFonts w:ascii="Times New Roman" w:eastAsia="Aptos" w:hAnsi="Times New Roman" w:cs="Times New Roman"/>
          <w:color w:val="000000" w:themeColor="text1"/>
          <w:kern w:val="2"/>
          <w14:ligatures w14:val="standardContextual"/>
        </w:rPr>
        <w:t>o</w:t>
      </w:r>
      <w:r w:rsidR="00576F9F" w:rsidRPr="00B25FE5">
        <w:rPr>
          <w:rFonts w:ascii="Times New Roman" w:eastAsia="Aptos" w:hAnsi="Times New Roman" w:cs="Times New Roman"/>
          <w:color w:val="000000" w:themeColor="text1"/>
          <w:kern w:val="2"/>
          <w14:ligatures w14:val="standardContextual"/>
        </w:rPr>
        <w:t xml:space="preserve"> išsamiau paaiškinti pasirinkto sprendinio tikslą</w:t>
      </w:r>
      <w:r w:rsidR="00706057" w:rsidRPr="00B25FE5">
        <w:rPr>
          <w:rFonts w:ascii="Times New Roman" w:eastAsia="Aptos" w:hAnsi="Times New Roman" w:cs="Times New Roman"/>
          <w:color w:val="000000" w:themeColor="text1"/>
          <w:kern w:val="2"/>
          <w14:ligatures w14:val="standardContextual"/>
        </w:rPr>
        <w:t xml:space="preserve">, vėliau teigia, kad </w:t>
      </w:r>
      <w:r w:rsidR="00576F9F" w:rsidRPr="00B25FE5">
        <w:rPr>
          <w:rFonts w:ascii="Times New Roman" w:eastAsia="Aptos" w:hAnsi="Times New Roman" w:cs="Times New Roman"/>
          <w:color w:val="000000" w:themeColor="text1"/>
          <w:kern w:val="2"/>
          <w14:ligatures w14:val="standardContextual"/>
        </w:rPr>
        <w:t>tokia konstrukcija</w:t>
      </w:r>
      <w:r w:rsidR="002B0403">
        <w:rPr>
          <w:rFonts w:ascii="Times New Roman" w:eastAsia="Aptos" w:hAnsi="Times New Roman" w:cs="Times New Roman"/>
          <w:color w:val="000000" w:themeColor="text1"/>
          <w:kern w:val="2"/>
          <w14:ligatures w14:val="standardContextual"/>
        </w:rPr>
        <w:t xml:space="preserve"> </w:t>
      </w:r>
      <w:r w:rsidR="00576F9F" w:rsidRPr="00B25FE5">
        <w:rPr>
          <w:rFonts w:ascii="Times New Roman" w:eastAsia="Aptos" w:hAnsi="Times New Roman" w:cs="Times New Roman"/>
          <w:color w:val="000000" w:themeColor="text1"/>
          <w:kern w:val="2"/>
          <w14:ligatures w14:val="standardContextual"/>
        </w:rPr>
        <w:t xml:space="preserve">„neturi jokių trūkumų“. </w:t>
      </w:r>
      <w:r w:rsidRPr="00B25FE5">
        <w:rPr>
          <w:rFonts w:ascii="Times New Roman" w:eastAsia="Aptos" w:hAnsi="Times New Roman" w:cs="Times New Roman"/>
          <w:color w:val="000000" w:themeColor="text1"/>
          <w:kern w:val="2"/>
          <w14:ligatures w14:val="standardContextual"/>
        </w:rPr>
        <w:t>T</w:t>
      </w:r>
      <w:r w:rsidR="00576F9F" w:rsidRPr="00B25FE5">
        <w:rPr>
          <w:rFonts w:ascii="Times New Roman" w:eastAsia="Aptos" w:hAnsi="Times New Roman" w:cs="Times New Roman"/>
          <w:color w:val="000000" w:themeColor="text1"/>
          <w:kern w:val="2"/>
          <w14:ligatures w14:val="standardContextual"/>
        </w:rPr>
        <w:t>iekėjo argumentai yra nesuderinti, nenuoseklūs</w:t>
      </w:r>
      <w:r w:rsidRPr="00B25FE5">
        <w:rPr>
          <w:rFonts w:ascii="Times New Roman" w:eastAsia="Aptos" w:hAnsi="Times New Roman" w:cs="Times New Roman"/>
          <w:color w:val="000000" w:themeColor="text1"/>
          <w:kern w:val="2"/>
          <w14:ligatures w14:val="standardContextual"/>
        </w:rPr>
        <w:t>, todėl</w:t>
      </w:r>
      <w:r w:rsidR="00576F9F" w:rsidRPr="00B25FE5">
        <w:rPr>
          <w:rFonts w:ascii="Times New Roman" w:eastAsia="Aptos" w:hAnsi="Times New Roman" w:cs="Times New Roman"/>
          <w:color w:val="000000" w:themeColor="text1"/>
          <w:kern w:val="2"/>
          <w14:ligatures w14:val="standardContextual"/>
        </w:rPr>
        <w:t xml:space="preserve"> </w:t>
      </w:r>
      <w:r w:rsidRPr="00B25FE5">
        <w:rPr>
          <w:rFonts w:ascii="Times New Roman" w:eastAsia="Aptos" w:hAnsi="Times New Roman" w:cs="Times New Roman"/>
          <w:color w:val="000000" w:themeColor="text1"/>
          <w:kern w:val="2"/>
          <w14:ligatures w14:val="standardContextual"/>
        </w:rPr>
        <w:t>kelia abejon</w:t>
      </w:r>
      <w:r w:rsidR="00706057" w:rsidRPr="00B25FE5">
        <w:rPr>
          <w:rFonts w:ascii="Times New Roman" w:eastAsia="Aptos" w:hAnsi="Times New Roman" w:cs="Times New Roman"/>
          <w:color w:val="000000" w:themeColor="text1"/>
          <w:kern w:val="2"/>
          <w14:ligatures w14:val="standardContextual"/>
        </w:rPr>
        <w:t>es</w:t>
      </w:r>
      <w:r w:rsidRPr="00B25FE5">
        <w:rPr>
          <w:rFonts w:ascii="Times New Roman" w:eastAsia="Aptos" w:hAnsi="Times New Roman" w:cs="Times New Roman"/>
          <w:color w:val="000000" w:themeColor="text1"/>
          <w:kern w:val="2"/>
          <w14:ligatures w14:val="standardContextual"/>
        </w:rPr>
        <w:t xml:space="preserve"> jų patikimumu. </w:t>
      </w:r>
    </w:p>
    <w:p w14:paraId="6E132BE5" w14:textId="55FEB82D" w:rsidR="00576F9F" w:rsidRPr="00B25FE5" w:rsidRDefault="00576F9F" w:rsidP="004B6AEE">
      <w:pPr>
        <w:spacing w:after="160" w:line="278" w:lineRule="auto"/>
        <w:contextualSpacing/>
        <w:jc w:val="both"/>
        <w:rPr>
          <w:rFonts w:ascii="Times New Roman" w:eastAsia="Aptos" w:hAnsi="Times New Roman" w:cs="Times New Roman"/>
          <w:color w:val="000000" w:themeColor="text1"/>
          <w:kern w:val="2"/>
          <w14:ligatures w14:val="standardContextual"/>
        </w:rPr>
      </w:pPr>
      <w:r w:rsidRPr="00B25FE5">
        <w:rPr>
          <w:rFonts w:ascii="Times New Roman" w:eastAsia="Aptos" w:hAnsi="Times New Roman" w:cs="Times New Roman"/>
          <w:color w:val="000000" w:themeColor="text1"/>
          <w:kern w:val="2"/>
          <w14:ligatures w14:val="standardContextual"/>
        </w:rPr>
        <w:t>Perkančioji organizacija pabrėžia, kad</w:t>
      </w:r>
      <w:r w:rsidR="00706057" w:rsidRPr="00B25FE5">
        <w:rPr>
          <w:rFonts w:ascii="Times New Roman" w:eastAsia="Aptos" w:hAnsi="Times New Roman" w:cs="Times New Roman"/>
          <w:color w:val="000000" w:themeColor="text1"/>
          <w:kern w:val="2"/>
          <w14:ligatures w14:val="standardContextual"/>
        </w:rPr>
        <w:t xml:space="preserve"> </w:t>
      </w:r>
      <w:r w:rsidRPr="00B25FE5">
        <w:rPr>
          <w:rFonts w:ascii="Times New Roman" w:eastAsia="Aptos" w:hAnsi="Times New Roman" w:cs="Times New Roman"/>
          <w:color w:val="000000" w:themeColor="text1"/>
          <w:kern w:val="2"/>
          <w14:ligatures w14:val="standardContextual"/>
        </w:rPr>
        <w:t>reikalavimas dėl vidinės būgninio sieto konstrukcijos nėra perteklinis</w:t>
      </w:r>
      <w:r w:rsidR="00706057" w:rsidRPr="00B25FE5">
        <w:rPr>
          <w:rFonts w:ascii="Times New Roman" w:eastAsia="Aptos" w:hAnsi="Times New Roman" w:cs="Times New Roman"/>
          <w:color w:val="000000" w:themeColor="text1"/>
          <w:kern w:val="2"/>
          <w14:ligatures w14:val="standardContextual"/>
        </w:rPr>
        <w:t xml:space="preserve"> ar per aukštas</w:t>
      </w:r>
      <w:r w:rsidRPr="00B25FE5">
        <w:rPr>
          <w:rFonts w:ascii="Times New Roman" w:eastAsia="Aptos" w:hAnsi="Times New Roman" w:cs="Times New Roman"/>
          <w:color w:val="000000" w:themeColor="text1"/>
          <w:kern w:val="2"/>
          <w14:ligatures w14:val="standardContextual"/>
        </w:rPr>
        <w:t xml:space="preserve">, </w:t>
      </w:r>
      <w:r w:rsidR="0090569A" w:rsidRPr="00B25FE5">
        <w:rPr>
          <w:rFonts w:ascii="Times New Roman" w:eastAsia="Aptos" w:hAnsi="Times New Roman" w:cs="Times New Roman"/>
          <w:color w:val="000000" w:themeColor="text1"/>
          <w:kern w:val="2"/>
          <w14:ligatures w14:val="standardContextual"/>
        </w:rPr>
        <w:t xml:space="preserve">yra </w:t>
      </w:r>
      <w:r w:rsidRPr="00B25FE5">
        <w:rPr>
          <w:rFonts w:ascii="Times New Roman" w:eastAsia="Aptos" w:hAnsi="Times New Roman" w:cs="Times New Roman"/>
          <w:color w:val="000000" w:themeColor="text1"/>
          <w:kern w:val="2"/>
          <w14:ligatures w14:val="standardContextual"/>
        </w:rPr>
        <w:t xml:space="preserve">tiesiogiai susijęs su įrangos patikimumu, užsikimšimo rizikos valdymu ir eksploatacinių kaštų minimizavimu, </w:t>
      </w:r>
      <w:r w:rsidR="0090569A" w:rsidRPr="00B25FE5">
        <w:rPr>
          <w:rFonts w:ascii="Times New Roman" w:eastAsia="Aptos" w:hAnsi="Times New Roman" w:cs="Times New Roman"/>
          <w:color w:val="000000" w:themeColor="text1"/>
          <w:kern w:val="2"/>
          <w14:ligatures w14:val="standardContextual"/>
        </w:rPr>
        <w:t>nustatytas</w:t>
      </w:r>
      <w:r w:rsidRPr="00B25FE5">
        <w:rPr>
          <w:rFonts w:ascii="Times New Roman" w:eastAsia="Aptos" w:hAnsi="Times New Roman" w:cs="Times New Roman"/>
          <w:color w:val="000000" w:themeColor="text1"/>
          <w:kern w:val="2"/>
          <w14:ligatures w14:val="standardContextual"/>
        </w:rPr>
        <w:t xml:space="preserve"> remiantis perkančiosios organizacijos turima praktine </w:t>
      </w:r>
      <w:r w:rsidR="0090569A" w:rsidRPr="00B25FE5">
        <w:rPr>
          <w:rFonts w:ascii="Times New Roman" w:eastAsia="Aptos" w:hAnsi="Times New Roman" w:cs="Times New Roman"/>
          <w:color w:val="000000" w:themeColor="text1"/>
          <w:kern w:val="2"/>
          <w14:ligatures w14:val="standardContextual"/>
        </w:rPr>
        <w:t xml:space="preserve">MKA rūšiavimo įrenginių </w:t>
      </w:r>
      <w:r w:rsidRPr="00B25FE5">
        <w:rPr>
          <w:rFonts w:ascii="Times New Roman" w:eastAsia="Aptos" w:hAnsi="Times New Roman" w:cs="Times New Roman"/>
          <w:color w:val="000000" w:themeColor="text1"/>
          <w:kern w:val="2"/>
          <w14:ligatures w14:val="standardContextual"/>
        </w:rPr>
        <w:t>eksploatavimo patirtimi, technin</w:t>
      </w:r>
      <w:r w:rsidR="0090569A" w:rsidRPr="00B25FE5">
        <w:rPr>
          <w:rFonts w:ascii="Times New Roman" w:eastAsia="Aptos" w:hAnsi="Times New Roman" w:cs="Times New Roman"/>
          <w:color w:val="000000" w:themeColor="text1"/>
          <w:kern w:val="2"/>
          <w14:ligatures w14:val="standardContextual"/>
        </w:rPr>
        <w:t>ėmis</w:t>
      </w:r>
      <w:r w:rsidRPr="00B25FE5">
        <w:rPr>
          <w:rFonts w:ascii="Times New Roman" w:eastAsia="Aptos" w:hAnsi="Times New Roman" w:cs="Times New Roman"/>
          <w:color w:val="000000" w:themeColor="text1"/>
          <w:kern w:val="2"/>
          <w14:ligatures w14:val="standardContextual"/>
        </w:rPr>
        <w:t xml:space="preserve"> nepriklausom</w:t>
      </w:r>
      <w:r w:rsidR="0090569A" w:rsidRPr="00B25FE5">
        <w:rPr>
          <w:rFonts w:ascii="Times New Roman" w:eastAsia="Aptos" w:hAnsi="Times New Roman" w:cs="Times New Roman"/>
          <w:color w:val="000000" w:themeColor="text1"/>
          <w:kern w:val="2"/>
          <w14:ligatures w14:val="standardContextual"/>
        </w:rPr>
        <w:t>ų</w:t>
      </w:r>
      <w:r w:rsidRPr="00B25FE5">
        <w:rPr>
          <w:rFonts w:ascii="Times New Roman" w:eastAsia="Aptos" w:hAnsi="Times New Roman" w:cs="Times New Roman"/>
          <w:color w:val="000000" w:themeColor="text1"/>
          <w:kern w:val="2"/>
          <w14:ligatures w14:val="standardContextual"/>
        </w:rPr>
        <w:t xml:space="preserve"> ekspert</w:t>
      </w:r>
      <w:r w:rsidR="0090569A" w:rsidRPr="00B25FE5">
        <w:rPr>
          <w:rFonts w:ascii="Times New Roman" w:eastAsia="Aptos" w:hAnsi="Times New Roman" w:cs="Times New Roman"/>
          <w:color w:val="000000" w:themeColor="text1"/>
          <w:kern w:val="2"/>
          <w14:ligatures w14:val="standardContextual"/>
        </w:rPr>
        <w:t>ų</w:t>
      </w:r>
      <w:r w:rsidRPr="00B25FE5">
        <w:rPr>
          <w:rFonts w:ascii="Times New Roman" w:eastAsia="Aptos" w:hAnsi="Times New Roman" w:cs="Times New Roman"/>
          <w:color w:val="000000" w:themeColor="text1"/>
          <w:kern w:val="2"/>
          <w14:ligatures w14:val="standardContextual"/>
        </w:rPr>
        <w:t xml:space="preserve"> ir gamintoj</w:t>
      </w:r>
      <w:r w:rsidR="0090569A" w:rsidRPr="00B25FE5">
        <w:rPr>
          <w:rFonts w:ascii="Times New Roman" w:eastAsia="Aptos" w:hAnsi="Times New Roman" w:cs="Times New Roman"/>
          <w:color w:val="000000" w:themeColor="text1"/>
          <w:kern w:val="2"/>
          <w14:ligatures w14:val="standardContextual"/>
        </w:rPr>
        <w:t>ų konsultacijomis.</w:t>
      </w:r>
    </w:p>
    <w:p w14:paraId="7087E860" w14:textId="04740E3F" w:rsidR="00576F9F" w:rsidRPr="00B25FE5" w:rsidRDefault="00576F9F" w:rsidP="004B6AEE">
      <w:pPr>
        <w:spacing w:after="160" w:line="278" w:lineRule="auto"/>
        <w:contextualSpacing/>
        <w:jc w:val="both"/>
        <w:rPr>
          <w:rFonts w:ascii="Times New Roman" w:eastAsia="Aptos" w:hAnsi="Times New Roman" w:cs="Times New Roman"/>
          <w:color w:val="000000" w:themeColor="text1"/>
          <w:kern w:val="2"/>
          <w14:ligatures w14:val="standardContextual"/>
        </w:rPr>
      </w:pPr>
      <w:r w:rsidRPr="00B25FE5">
        <w:rPr>
          <w:rFonts w:ascii="Times New Roman" w:eastAsia="Aptos" w:hAnsi="Times New Roman" w:cs="Times New Roman"/>
          <w:color w:val="000000" w:themeColor="text1"/>
          <w:kern w:val="2"/>
          <w14:ligatures w14:val="standardContextual"/>
        </w:rPr>
        <w:lastRenderedPageBreak/>
        <w:t xml:space="preserve">Tiekėjo argumentai apie tariamą diskriminaciją yra abstraktūs </w:t>
      </w:r>
      <w:r w:rsidR="0090569A" w:rsidRPr="00B25FE5">
        <w:rPr>
          <w:rFonts w:ascii="Times New Roman" w:eastAsia="Aptos" w:hAnsi="Times New Roman" w:cs="Times New Roman"/>
          <w:color w:val="000000" w:themeColor="text1"/>
          <w:kern w:val="2"/>
          <w14:ligatures w14:val="standardContextual"/>
        </w:rPr>
        <w:t>pobūdžio - ne</w:t>
      </w:r>
      <w:r w:rsidRPr="00B25FE5">
        <w:rPr>
          <w:rFonts w:ascii="Times New Roman" w:eastAsia="Aptos" w:hAnsi="Times New Roman" w:cs="Times New Roman"/>
          <w:color w:val="000000" w:themeColor="text1"/>
          <w:kern w:val="2"/>
          <w14:ligatures w14:val="standardContextual"/>
        </w:rPr>
        <w:t>pateiktas nė vienas įrodymas, kad rinkoje nėra gamintojų, galinčių pasiūlyti reikalavimus atitinkančią įrangą, nėra pa</w:t>
      </w:r>
      <w:r w:rsidR="0090569A" w:rsidRPr="00B25FE5">
        <w:rPr>
          <w:rFonts w:ascii="Times New Roman" w:eastAsia="Aptos" w:hAnsi="Times New Roman" w:cs="Times New Roman"/>
          <w:color w:val="000000" w:themeColor="text1"/>
          <w:kern w:val="2"/>
          <w14:ligatures w14:val="standardContextual"/>
        </w:rPr>
        <w:t>grįsta</w:t>
      </w:r>
      <w:r w:rsidRPr="00B25FE5">
        <w:rPr>
          <w:rFonts w:ascii="Times New Roman" w:eastAsia="Aptos" w:hAnsi="Times New Roman" w:cs="Times New Roman"/>
          <w:color w:val="000000" w:themeColor="text1"/>
          <w:kern w:val="2"/>
          <w14:ligatures w14:val="standardContextual"/>
        </w:rPr>
        <w:t>, kad reikalavimas atitinka konkretaus gamintojo konstrukciją, jog reikalavimas neproporcingas arba nulemtas suinteresuotumo.</w:t>
      </w:r>
    </w:p>
    <w:p w14:paraId="49F79AF3" w14:textId="7915E4C5" w:rsidR="00576F9F" w:rsidRPr="00B25FE5" w:rsidRDefault="00576F9F" w:rsidP="004B6AEE">
      <w:pPr>
        <w:spacing w:after="160" w:line="278" w:lineRule="auto"/>
        <w:contextualSpacing/>
        <w:jc w:val="both"/>
        <w:rPr>
          <w:rFonts w:ascii="Times New Roman" w:eastAsia="Aptos" w:hAnsi="Times New Roman" w:cs="Times New Roman"/>
          <w:color w:val="000000" w:themeColor="text1"/>
          <w:kern w:val="2"/>
          <w14:ligatures w14:val="standardContextual"/>
        </w:rPr>
      </w:pPr>
      <w:r w:rsidRPr="00B25FE5">
        <w:rPr>
          <w:rFonts w:ascii="Times New Roman" w:eastAsia="Aptos" w:hAnsi="Times New Roman" w:cs="Times New Roman"/>
          <w:color w:val="000000" w:themeColor="text1"/>
          <w:kern w:val="2"/>
          <w14:ligatures w14:val="standardContextual"/>
        </w:rPr>
        <w:t xml:space="preserve">Nors tiekėjas teigia, kad pakanka tik funkcinių reikalavimų, praktikoje identiški deklaruojami rezultatai gali būti nepasiekiami esant skirtingiems konstrukciniams sprendimams, perkančioji organizacija turi teisę nustatyti tokį detalumo lygį, kuris užtikrina labai aiškią </w:t>
      </w:r>
      <w:r w:rsidR="00706057" w:rsidRPr="00B25FE5">
        <w:rPr>
          <w:rFonts w:ascii="Times New Roman" w:eastAsia="Aptos" w:hAnsi="Times New Roman" w:cs="Times New Roman"/>
          <w:color w:val="000000" w:themeColor="text1"/>
          <w:kern w:val="2"/>
          <w14:ligatures w14:val="standardContextual"/>
        </w:rPr>
        <w:t xml:space="preserve">su įrangos </w:t>
      </w:r>
      <w:r w:rsidRPr="00B25FE5">
        <w:rPr>
          <w:rFonts w:ascii="Times New Roman" w:eastAsia="Aptos" w:hAnsi="Times New Roman" w:cs="Times New Roman"/>
          <w:color w:val="000000" w:themeColor="text1"/>
          <w:kern w:val="2"/>
          <w14:ligatures w14:val="standardContextual"/>
        </w:rPr>
        <w:t>eksploata</w:t>
      </w:r>
      <w:r w:rsidR="00706057" w:rsidRPr="00B25FE5">
        <w:rPr>
          <w:rFonts w:ascii="Times New Roman" w:eastAsia="Aptos" w:hAnsi="Times New Roman" w:cs="Times New Roman"/>
          <w:color w:val="000000" w:themeColor="text1"/>
          <w:kern w:val="2"/>
          <w14:ligatures w14:val="standardContextual"/>
        </w:rPr>
        <w:t>vimu susijusių</w:t>
      </w:r>
      <w:r w:rsidRPr="00B25FE5">
        <w:rPr>
          <w:rFonts w:ascii="Times New Roman" w:eastAsia="Aptos" w:hAnsi="Times New Roman" w:cs="Times New Roman"/>
          <w:color w:val="000000" w:themeColor="text1"/>
          <w:kern w:val="2"/>
          <w14:ligatures w14:val="standardContextual"/>
        </w:rPr>
        <w:t xml:space="preserve"> rizikų kontrolę.</w:t>
      </w:r>
    </w:p>
    <w:p w14:paraId="0AAE2F20" w14:textId="77777777" w:rsidR="00F12DF6" w:rsidRPr="00B25FE5" w:rsidRDefault="00F12DF6" w:rsidP="00E57BCE">
      <w:pPr>
        <w:pStyle w:val="ListParagraph"/>
        <w:ind w:left="360"/>
        <w:jc w:val="both"/>
        <w:rPr>
          <w:rFonts w:ascii="Times New Roman" w:hAnsi="Times New Roman" w:cs="Times New Roman"/>
          <w:color w:val="000000" w:themeColor="text1"/>
          <w:shd w:val="clear" w:color="auto" w:fill="FFFFFF"/>
        </w:rPr>
      </w:pPr>
    </w:p>
    <w:p w14:paraId="28655C97" w14:textId="10C6E692" w:rsidR="005E2429" w:rsidRPr="00B25FE5" w:rsidRDefault="005E2429" w:rsidP="00FA1C3E">
      <w:pPr>
        <w:pStyle w:val="ListParagraph"/>
        <w:numPr>
          <w:ilvl w:val="0"/>
          <w:numId w:val="1"/>
        </w:numPr>
        <w:tabs>
          <w:tab w:val="left" w:pos="270"/>
        </w:tabs>
        <w:jc w:val="both"/>
        <w:rPr>
          <w:rFonts w:ascii="Times New Roman" w:hAnsi="Times New Roman" w:cs="Times New Roman"/>
          <w:b/>
          <w:bCs/>
          <w:color w:val="000000" w:themeColor="text1"/>
        </w:rPr>
      </w:pPr>
      <w:r w:rsidRPr="00B25FE5">
        <w:rPr>
          <w:rFonts w:ascii="Times New Roman" w:hAnsi="Times New Roman" w:cs="Times New Roman"/>
          <w:b/>
          <w:bCs/>
          <w:color w:val="000000" w:themeColor="text1"/>
        </w:rPr>
        <w:t>Klausimas:</w:t>
      </w:r>
    </w:p>
    <w:p w14:paraId="35A0383C" w14:textId="77777777" w:rsidR="00F01632" w:rsidRPr="00B25FE5" w:rsidRDefault="00F01632" w:rsidP="005834AD">
      <w:pPr>
        <w:spacing w:after="160" w:line="278" w:lineRule="auto"/>
        <w:jc w:val="both"/>
        <w:rPr>
          <w:rFonts w:ascii="Times New Roman" w:hAnsi="Times New Roman" w:cs="Times New Roman"/>
        </w:rPr>
      </w:pPr>
      <w:r w:rsidRPr="00B25FE5">
        <w:rPr>
          <w:rFonts w:ascii="Times New Roman" w:hAnsi="Times New Roman" w:cs="Times New Roman"/>
        </w:rPr>
        <w:t xml:space="preserve">Atsakymuose į tiekėjų klausimą Nr. 6 (atsakymai 2026-01-15)  Pirkėjas nurodė, kad Tiekėjas turi panaudoti tinkamus naudoti valdymo skydus. Pabrėžiame, kad esami valdymo skydai negali būti tinkami panaudoti be jų rekonstrukcijos. Jie yra suprojektuoti ir pagaminti kitai rūšiavimo linijos </w:t>
      </w:r>
      <w:proofErr w:type="spellStart"/>
      <w:r w:rsidRPr="00B25FE5">
        <w:rPr>
          <w:rFonts w:ascii="Times New Roman" w:hAnsi="Times New Roman" w:cs="Times New Roman"/>
        </w:rPr>
        <w:t>konfiguracijai</w:t>
      </w:r>
      <w:proofErr w:type="spellEnd"/>
      <w:r w:rsidRPr="00B25FE5">
        <w:rPr>
          <w:rFonts w:ascii="Times New Roman" w:hAnsi="Times New Roman" w:cs="Times New Roman"/>
        </w:rPr>
        <w:t xml:space="preserve"> ir norint juos panaudoti, jie turi būti rekonstruoti. Rekonstruotuose skyduose bus nauja ir esama (10 mėtų senumo) automatikos įranga ir tai neleidžia suteikti garantijos valdymo skydams ir užtikrinti nepertraukiamą rūšiavimo linijos darbą. Ar gali Tiekėjas naudoti tik naujus valdymo skydus, skirtus valdyti naujai tiekiamą įrangą ir palikti veikiančius esamus skydus, skirtus valdyti esamą įrangą, kuri liks veikti po naujos linijos paleidimo.</w:t>
      </w:r>
    </w:p>
    <w:p w14:paraId="471F6172" w14:textId="3C1F5C33" w:rsidR="000B0340" w:rsidRPr="00B25FE5" w:rsidRDefault="000B0340" w:rsidP="00F01632">
      <w:pPr>
        <w:pStyle w:val="ListParagraph"/>
        <w:numPr>
          <w:ilvl w:val="0"/>
          <w:numId w:val="2"/>
        </w:numPr>
        <w:jc w:val="both"/>
        <w:rPr>
          <w:rFonts w:ascii="Times New Roman" w:hAnsi="Times New Roman" w:cs="Times New Roman"/>
          <w:lang w:val="en-US"/>
        </w:rPr>
      </w:pPr>
      <w:r w:rsidRPr="00B25FE5">
        <w:rPr>
          <w:rFonts w:ascii="Times New Roman" w:hAnsi="Times New Roman" w:cs="Times New Roman"/>
          <w:b/>
          <w:bCs/>
          <w:color w:val="000000" w:themeColor="text1"/>
        </w:rPr>
        <w:t>Atsakymas:</w:t>
      </w:r>
    </w:p>
    <w:p w14:paraId="134133A5" w14:textId="33490D07" w:rsidR="00E57BCE" w:rsidRPr="00B25FE5" w:rsidRDefault="00416FF3" w:rsidP="00741BC6">
      <w:pPr>
        <w:tabs>
          <w:tab w:val="left" w:pos="270"/>
        </w:tabs>
        <w:jc w:val="both"/>
        <w:rPr>
          <w:rFonts w:ascii="Times New Roman" w:hAnsi="Times New Roman" w:cs="Times New Roman"/>
          <w:lang w:val="en-US"/>
        </w:rPr>
      </w:pPr>
      <w:r w:rsidRPr="00B25FE5">
        <w:rPr>
          <w:rFonts w:ascii="Times New Roman" w:hAnsi="Times New Roman" w:cs="Times New Roman"/>
          <w:lang w:val="en-US"/>
        </w:rPr>
        <w:t xml:space="preserve">Taip, </w:t>
      </w:r>
      <w:r w:rsidR="00322130" w:rsidRPr="00B25FE5">
        <w:rPr>
          <w:rFonts w:ascii="Times New Roman" w:hAnsi="Times New Roman" w:cs="Times New Roman"/>
        </w:rPr>
        <w:t>tiekėjas gali naudoti tik naujus valdymo skydus, skirtus valdyti naujai tiekiamą įrangą ir palikti veikiančius esamus skydus, skirtus valdyti esamą įrangą, kuri liks veikti po naujos linijos paleidimo.</w:t>
      </w:r>
    </w:p>
    <w:p w14:paraId="3BA06213" w14:textId="77777777" w:rsidR="000C48EC" w:rsidRPr="00B25FE5" w:rsidRDefault="000C48EC" w:rsidP="00741BC6">
      <w:pPr>
        <w:tabs>
          <w:tab w:val="left" w:pos="270"/>
        </w:tabs>
        <w:jc w:val="both"/>
        <w:rPr>
          <w:rFonts w:ascii="Times New Roman" w:hAnsi="Times New Roman" w:cs="Times New Roman"/>
          <w:lang w:val="en-US"/>
        </w:rPr>
      </w:pPr>
    </w:p>
    <w:p w14:paraId="56FC6A13" w14:textId="5766D9BD" w:rsidR="00966CF8" w:rsidRPr="00B25FE5" w:rsidRDefault="00966CF8" w:rsidP="008F4E8C">
      <w:pPr>
        <w:pStyle w:val="ListParagraph"/>
        <w:numPr>
          <w:ilvl w:val="0"/>
          <w:numId w:val="2"/>
        </w:numPr>
        <w:tabs>
          <w:tab w:val="left" w:pos="270"/>
        </w:tabs>
        <w:jc w:val="both"/>
        <w:rPr>
          <w:rFonts w:ascii="Times New Roman" w:hAnsi="Times New Roman" w:cs="Times New Roman"/>
          <w:b/>
          <w:bCs/>
          <w:color w:val="000000" w:themeColor="text1"/>
        </w:rPr>
      </w:pPr>
      <w:r w:rsidRPr="00B25FE5">
        <w:rPr>
          <w:rFonts w:ascii="Times New Roman" w:hAnsi="Times New Roman" w:cs="Times New Roman"/>
          <w:b/>
          <w:bCs/>
          <w:color w:val="000000" w:themeColor="text1"/>
        </w:rPr>
        <w:t>Klausimas:</w:t>
      </w:r>
    </w:p>
    <w:p w14:paraId="467540EE" w14:textId="77777777" w:rsidR="00177FC3" w:rsidRPr="00B25FE5" w:rsidRDefault="00177FC3" w:rsidP="000412B9">
      <w:pPr>
        <w:spacing w:after="160" w:line="278" w:lineRule="auto"/>
        <w:contextualSpacing/>
        <w:jc w:val="both"/>
        <w:rPr>
          <w:rFonts w:ascii="Times New Roman" w:hAnsi="Times New Roman" w:cs="Times New Roman"/>
        </w:rPr>
      </w:pPr>
      <w:r w:rsidRPr="00B25FE5">
        <w:rPr>
          <w:rFonts w:ascii="Times New Roman" w:hAnsi="Times New Roman" w:cs="Times New Roman"/>
        </w:rPr>
        <w:t xml:space="preserve">Atsakymuose į tiekėjų klausimą Nr. 7 (atsakymai 2026-01-15)  Pirkėjas informavo apie esamų įvadų galingumą ir šiuo metu panaudotą galią. Ar galime vertinti abiem įvadais teikiamą galingumą </w:t>
      </w:r>
      <w:r w:rsidRPr="00B25FE5">
        <w:rPr>
          <w:rFonts w:ascii="Times New Roman" w:hAnsi="Times New Roman" w:cs="Times New Roman"/>
          <w:color w:val="000000" w:themeColor="text1"/>
        </w:rPr>
        <w:t>2x2500 kW ar gali būti naudojamas tik vienas 2500 kW įvadas, o kitas skirtas rezervui.</w:t>
      </w:r>
    </w:p>
    <w:p w14:paraId="7D370943" w14:textId="7CD567A6" w:rsidR="00EE7296" w:rsidRPr="00B25FE5" w:rsidRDefault="00EE7296" w:rsidP="00177FC3">
      <w:pPr>
        <w:pStyle w:val="ListParagraph"/>
        <w:numPr>
          <w:ilvl w:val="0"/>
          <w:numId w:val="1"/>
        </w:numPr>
        <w:tabs>
          <w:tab w:val="left" w:pos="270"/>
        </w:tabs>
        <w:jc w:val="both"/>
        <w:rPr>
          <w:rFonts w:ascii="Times New Roman" w:hAnsi="Times New Roman" w:cs="Times New Roman"/>
          <w:color w:val="000000" w:themeColor="text1"/>
          <w:shd w:val="clear" w:color="auto" w:fill="FFFFFF"/>
        </w:rPr>
      </w:pPr>
      <w:r w:rsidRPr="00B25FE5">
        <w:rPr>
          <w:rFonts w:ascii="Times New Roman" w:hAnsi="Times New Roman" w:cs="Times New Roman"/>
          <w:b/>
          <w:bCs/>
          <w:color w:val="000000" w:themeColor="text1"/>
        </w:rPr>
        <w:t>Atsakymas:</w:t>
      </w:r>
    </w:p>
    <w:p w14:paraId="0B25BD41" w14:textId="2865EADF" w:rsidR="00741BC6" w:rsidRPr="00B25FE5" w:rsidRDefault="00803F9C" w:rsidP="00741BC6">
      <w:pPr>
        <w:tabs>
          <w:tab w:val="left" w:pos="270"/>
        </w:tabs>
        <w:jc w:val="both"/>
        <w:rPr>
          <w:rFonts w:ascii="Times New Roman" w:hAnsi="Times New Roman" w:cs="Times New Roman"/>
          <w:color w:val="000000" w:themeColor="text1"/>
          <w:shd w:val="clear" w:color="auto" w:fill="FFFFFF"/>
        </w:rPr>
      </w:pPr>
      <w:r w:rsidRPr="00B25FE5">
        <w:rPr>
          <w:rFonts w:ascii="Times New Roman" w:hAnsi="Times New Roman" w:cs="Times New Roman"/>
          <w:color w:val="000000" w:themeColor="text1"/>
          <w:shd w:val="clear" w:color="auto" w:fill="FFFFFF"/>
        </w:rPr>
        <w:t xml:space="preserve">Taip, </w:t>
      </w:r>
      <w:r w:rsidRPr="00B25FE5">
        <w:rPr>
          <w:rFonts w:ascii="Times New Roman" w:hAnsi="Times New Roman" w:cs="Times New Roman"/>
        </w:rPr>
        <w:t xml:space="preserve">galite vertinti abiem įvadais teikiamą galingumą </w:t>
      </w:r>
      <w:r w:rsidRPr="00B25FE5">
        <w:rPr>
          <w:rFonts w:ascii="Times New Roman" w:hAnsi="Times New Roman" w:cs="Times New Roman"/>
          <w:color w:val="000000" w:themeColor="text1"/>
        </w:rPr>
        <w:t>2x2500 kW arba gali būti naudojamas tik vienas 2500 kW įvadas, o kitas skirtas rezervui</w:t>
      </w:r>
      <w:r w:rsidR="00384665" w:rsidRPr="00B25FE5">
        <w:rPr>
          <w:rFonts w:ascii="Times New Roman" w:hAnsi="Times New Roman" w:cs="Times New Roman"/>
          <w:color w:val="000000" w:themeColor="text1"/>
        </w:rPr>
        <w:t>.</w:t>
      </w:r>
    </w:p>
    <w:p w14:paraId="60DB98E8" w14:textId="77777777" w:rsidR="00384665" w:rsidRPr="00B25FE5" w:rsidRDefault="00384665" w:rsidP="00741BC6">
      <w:pPr>
        <w:tabs>
          <w:tab w:val="left" w:pos="270"/>
        </w:tabs>
        <w:jc w:val="both"/>
        <w:rPr>
          <w:rFonts w:ascii="Times New Roman" w:hAnsi="Times New Roman" w:cs="Times New Roman"/>
          <w:color w:val="000000" w:themeColor="text1"/>
          <w:shd w:val="clear" w:color="auto" w:fill="FFFFFF"/>
        </w:rPr>
      </w:pPr>
    </w:p>
    <w:p w14:paraId="7627E4CD" w14:textId="77777777" w:rsidR="001B7238" w:rsidRPr="00B25FE5" w:rsidRDefault="00650B99" w:rsidP="001B7238">
      <w:pPr>
        <w:pStyle w:val="ListParagraph"/>
        <w:numPr>
          <w:ilvl w:val="0"/>
          <w:numId w:val="1"/>
        </w:numPr>
        <w:tabs>
          <w:tab w:val="left" w:pos="270"/>
        </w:tabs>
        <w:jc w:val="both"/>
        <w:rPr>
          <w:rFonts w:ascii="Times New Roman" w:hAnsi="Times New Roman" w:cs="Times New Roman"/>
          <w:b/>
          <w:bCs/>
          <w:color w:val="000000" w:themeColor="text1"/>
        </w:rPr>
      </w:pPr>
      <w:r w:rsidRPr="00B25FE5">
        <w:rPr>
          <w:rFonts w:ascii="Times New Roman" w:hAnsi="Times New Roman" w:cs="Times New Roman"/>
          <w:b/>
          <w:bCs/>
          <w:color w:val="000000" w:themeColor="text1"/>
        </w:rPr>
        <w:t>Klausimas:</w:t>
      </w:r>
    </w:p>
    <w:p w14:paraId="5489C44D" w14:textId="04DEE5F0" w:rsidR="00E9628A" w:rsidRPr="00B25FE5" w:rsidRDefault="00E9628A" w:rsidP="001B7238">
      <w:pPr>
        <w:tabs>
          <w:tab w:val="left" w:pos="270"/>
        </w:tabs>
        <w:jc w:val="both"/>
        <w:rPr>
          <w:rFonts w:ascii="Times New Roman" w:hAnsi="Times New Roman" w:cs="Times New Roman"/>
          <w:b/>
          <w:bCs/>
          <w:color w:val="000000" w:themeColor="text1"/>
        </w:rPr>
      </w:pPr>
      <w:r w:rsidRPr="00B25FE5">
        <w:rPr>
          <w:rFonts w:ascii="Times New Roman" w:hAnsi="Times New Roman" w:cs="Times New Roman"/>
        </w:rPr>
        <w:t xml:space="preserve">Atsakymuose į tiekėjų klausimą Nr. 9 (atsakymai 2026-01-15)  Pirkėjas informavo, kad visi defektai turi būti pašalinami per 12 valandų. Atkreipiame dėmesį, kad siekiant kuo greičiau ištaisyti defektus, Pirkėjas turi įsigyti ir turėti vietoje atsarginių ir kitų rekomenduojamų dalių komplektus. Taip pat MBA operatorius turi užtikrinti </w:t>
      </w:r>
      <w:proofErr w:type="spellStart"/>
      <w:r w:rsidRPr="00B25FE5">
        <w:rPr>
          <w:rFonts w:ascii="Times New Roman" w:hAnsi="Times New Roman" w:cs="Times New Roman"/>
        </w:rPr>
        <w:t>savalaikią</w:t>
      </w:r>
      <w:proofErr w:type="spellEnd"/>
      <w:r w:rsidRPr="00B25FE5">
        <w:rPr>
          <w:rFonts w:ascii="Times New Roman" w:hAnsi="Times New Roman" w:cs="Times New Roman"/>
        </w:rPr>
        <w:t xml:space="preserve"> kasdieninę ir periodinę techninę priežiūrą. Nustačius netinkamą priežiūrą arba eksploataciją, Tiekėjas nebus įpareigotas laikytis defektų šalinimo terminų. Tiekėjas nėra atsakingas už besidėvinčių dalių tiekimą, keitimą bei remontus. Išskirtiniais atvejais turi būti galimybė šalinti defektus per įmanomai trumpiausią laiką jei Tiekėjas gali objektyviai pagrįsti, kad nėra techniškai įmanoma pašalinti defektą per 12 valandų.</w:t>
      </w:r>
    </w:p>
    <w:p w14:paraId="5D0E07DF" w14:textId="76E7940C" w:rsidR="00C35845" w:rsidRPr="00B25FE5" w:rsidRDefault="00C35845" w:rsidP="00E9628A">
      <w:pPr>
        <w:pStyle w:val="ListParagraph"/>
        <w:numPr>
          <w:ilvl w:val="0"/>
          <w:numId w:val="2"/>
        </w:numPr>
        <w:tabs>
          <w:tab w:val="left" w:pos="270"/>
        </w:tabs>
        <w:jc w:val="both"/>
        <w:rPr>
          <w:rFonts w:ascii="Times New Roman" w:hAnsi="Times New Roman" w:cs="Times New Roman"/>
          <w:color w:val="000000" w:themeColor="text1"/>
          <w:shd w:val="clear" w:color="auto" w:fill="FFFFFF"/>
        </w:rPr>
      </w:pPr>
      <w:r w:rsidRPr="00B25FE5">
        <w:rPr>
          <w:rFonts w:ascii="Times New Roman" w:hAnsi="Times New Roman" w:cs="Times New Roman"/>
          <w:b/>
          <w:bCs/>
          <w:color w:val="000000" w:themeColor="text1"/>
        </w:rPr>
        <w:t>Atsakymas:</w:t>
      </w:r>
    </w:p>
    <w:p w14:paraId="655BCAB8" w14:textId="78975FBC" w:rsidR="00741BC6" w:rsidRPr="00B25FE5" w:rsidRDefault="009822E1" w:rsidP="00741BC6">
      <w:pPr>
        <w:tabs>
          <w:tab w:val="left" w:pos="270"/>
        </w:tabs>
        <w:jc w:val="both"/>
        <w:rPr>
          <w:rFonts w:ascii="Times New Roman" w:hAnsi="Times New Roman" w:cs="Times New Roman"/>
          <w:color w:val="000000" w:themeColor="text1"/>
        </w:rPr>
      </w:pPr>
      <w:r w:rsidRPr="00B25FE5">
        <w:rPr>
          <w:rFonts w:ascii="Times New Roman" w:hAnsi="Times New Roman" w:cs="Times New Roman"/>
          <w:color w:val="000000" w:themeColor="text1"/>
        </w:rPr>
        <w:t>Šio reikalavimo nekeisime.</w:t>
      </w:r>
    </w:p>
    <w:p w14:paraId="591F4056" w14:textId="77777777" w:rsidR="00FA31C3" w:rsidRPr="00B25FE5" w:rsidRDefault="00FA31C3" w:rsidP="00741BC6">
      <w:pPr>
        <w:tabs>
          <w:tab w:val="left" w:pos="270"/>
        </w:tabs>
        <w:jc w:val="both"/>
        <w:rPr>
          <w:rFonts w:ascii="Times New Roman" w:hAnsi="Times New Roman" w:cs="Times New Roman"/>
          <w:color w:val="000000" w:themeColor="text1"/>
        </w:rPr>
      </w:pPr>
    </w:p>
    <w:p w14:paraId="48457CBE" w14:textId="77777777" w:rsidR="00C35845" w:rsidRPr="00B25FE5" w:rsidRDefault="00C35845" w:rsidP="00E9628A">
      <w:pPr>
        <w:pStyle w:val="ListParagraph"/>
        <w:numPr>
          <w:ilvl w:val="0"/>
          <w:numId w:val="2"/>
        </w:numPr>
        <w:tabs>
          <w:tab w:val="left" w:pos="270"/>
        </w:tabs>
        <w:jc w:val="both"/>
        <w:rPr>
          <w:rFonts w:ascii="Times New Roman" w:hAnsi="Times New Roman" w:cs="Times New Roman"/>
          <w:b/>
          <w:bCs/>
          <w:color w:val="000000" w:themeColor="text1"/>
        </w:rPr>
      </w:pPr>
      <w:r w:rsidRPr="00B25FE5">
        <w:rPr>
          <w:rFonts w:ascii="Times New Roman" w:hAnsi="Times New Roman" w:cs="Times New Roman"/>
          <w:b/>
          <w:bCs/>
          <w:color w:val="000000" w:themeColor="text1"/>
        </w:rPr>
        <w:t>Klausimas:</w:t>
      </w:r>
    </w:p>
    <w:p w14:paraId="664863F4" w14:textId="77777777" w:rsidR="0005756B" w:rsidRPr="00B25FE5" w:rsidRDefault="0005756B" w:rsidP="00237659">
      <w:pPr>
        <w:widowControl w:val="0"/>
        <w:tabs>
          <w:tab w:val="left" w:pos="709"/>
          <w:tab w:val="left" w:pos="851"/>
          <w:tab w:val="left" w:pos="992"/>
          <w:tab w:val="left" w:pos="1134"/>
        </w:tabs>
        <w:spacing w:before="120" w:after="160" w:line="278" w:lineRule="auto"/>
        <w:contextualSpacing/>
        <w:jc w:val="both"/>
        <w:rPr>
          <w:rFonts w:ascii="Times New Roman" w:eastAsia="Arial" w:hAnsi="Times New Roman" w:cs="Times New Roman"/>
        </w:rPr>
      </w:pPr>
      <w:r w:rsidRPr="00B25FE5">
        <w:rPr>
          <w:rFonts w:ascii="Times New Roman" w:eastAsia="Arial" w:hAnsi="Times New Roman" w:cs="Times New Roman"/>
        </w:rPr>
        <w:t>Sutarties 8.2.7 p. numato: „Jeigu Darbų priėmimo metu nustatoma, kad Rangovas nepasiekia Rangovo pasiūlyme nurodytų ekonominio naudingumo vertinimo kriterijų parametrų ar reikšmių, Rangovas privalo sumokėti Užsakovui 30 000,00 (trisdešimt tūkstančių) Eur baudą už kiekvieną nepasiektą ekonominio naudingumo vertinimo kriterijaus parametro ar reikšmės vienetą.“</w:t>
      </w:r>
    </w:p>
    <w:p w14:paraId="022F6EF9" w14:textId="0DBC1D91" w:rsidR="0005756B" w:rsidRPr="00B25FE5" w:rsidRDefault="0005756B" w:rsidP="00237659">
      <w:pPr>
        <w:widowControl w:val="0"/>
        <w:tabs>
          <w:tab w:val="left" w:pos="567"/>
          <w:tab w:val="left" w:pos="851"/>
          <w:tab w:val="left" w:pos="992"/>
          <w:tab w:val="left" w:pos="1134"/>
        </w:tabs>
        <w:spacing w:before="120"/>
        <w:contextualSpacing/>
        <w:jc w:val="both"/>
        <w:rPr>
          <w:rFonts w:ascii="Times New Roman" w:eastAsia="Arial" w:hAnsi="Times New Roman" w:cs="Times New Roman"/>
          <w:b/>
          <w:bCs/>
        </w:rPr>
      </w:pPr>
      <w:r w:rsidRPr="00B25FE5">
        <w:rPr>
          <w:rFonts w:ascii="Times New Roman" w:eastAsia="Arial" w:hAnsi="Times New Roman" w:cs="Times New Roman"/>
          <w:b/>
          <w:bCs/>
        </w:rPr>
        <w:t>Prašome paaiškinti:</w:t>
      </w:r>
    </w:p>
    <w:p w14:paraId="5527D3E5" w14:textId="165FCFD5" w:rsidR="00831565" w:rsidRPr="00B25FE5" w:rsidRDefault="0005756B" w:rsidP="00237659">
      <w:pPr>
        <w:widowControl w:val="0"/>
        <w:tabs>
          <w:tab w:val="left" w:pos="567"/>
          <w:tab w:val="left" w:pos="851"/>
          <w:tab w:val="left" w:pos="992"/>
          <w:tab w:val="left" w:pos="1134"/>
        </w:tabs>
        <w:spacing w:before="120"/>
        <w:contextualSpacing/>
        <w:jc w:val="both"/>
        <w:rPr>
          <w:rFonts w:ascii="Times New Roman" w:hAnsi="Times New Roman" w:cs="Times New Roman"/>
        </w:rPr>
      </w:pPr>
      <w:r w:rsidRPr="00B25FE5">
        <w:rPr>
          <w:rFonts w:ascii="Times New Roman" w:hAnsi="Times New Roman" w:cs="Times New Roman"/>
        </w:rPr>
        <w:t>Kaip yra apskaičiuojama nurodyta bauda „už kiekvieną nepasiektą ekonominio naudingumo vertinimo kriterijaus parametro ar reikšmės vienetą“, kai Pirkimo sąlygų 5_11 priede ekonominio naudingumo kriterijų reikšmės yra pateikiamos mėnesiais ir procentais? Už kurį laikotarpį yra skaičiuojami nuostoliai?</w:t>
      </w:r>
    </w:p>
    <w:p w14:paraId="1690924A" w14:textId="77777777" w:rsidR="008F48EF" w:rsidRPr="00B25FE5" w:rsidRDefault="00515E74" w:rsidP="00797029">
      <w:pPr>
        <w:tabs>
          <w:tab w:val="left" w:pos="270"/>
        </w:tabs>
        <w:contextualSpacing/>
        <w:jc w:val="both"/>
        <w:rPr>
          <w:rFonts w:ascii="Times New Roman" w:hAnsi="Times New Roman" w:cs="Times New Roman"/>
          <w:b/>
          <w:bCs/>
          <w:color w:val="000000" w:themeColor="text1"/>
        </w:rPr>
      </w:pPr>
      <w:r w:rsidRPr="00B25FE5">
        <w:rPr>
          <w:rFonts w:ascii="Times New Roman" w:hAnsi="Times New Roman" w:cs="Times New Roman"/>
          <w:b/>
          <w:bCs/>
          <w:color w:val="000000" w:themeColor="text1"/>
        </w:rPr>
        <w:t>9. Atsakymas:</w:t>
      </w:r>
    </w:p>
    <w:p w14:paraId="1AF25B46" w14:textId="056C7908" w:rsidR="00D97E29" w:rsidRPr="00B25FE5" w:rsidRDefault="00D97E29" w:rsidP="00D97E29">
      <w:pPr>
        <w:spacing w:after="0" w:line="240" w:lineRule="auto"/>
        <w:jc w:val="both"/>
        <w:rPr>
          <w:rFonts w:ascii="Times New Roman" w:eastAsia="Times New Roman" w:hAnsi="Times New Roman" w:cs="Times New Roman"/>
          <w:lang w:eastAsia="lt-LT"/>
        </w:rPr>
      </w:pPr>
      <w:r w:rsidRPr="00B25FE5">
        <w:rPr>
          <w:rFonts w:ascii="Times New Roman" w:eastAsia="Times New Roman" w:hAnsi="Times New Roman" w:cs="Times New Roman"/>
          <w:lang w:eastAsia="lt-LT"/>
        </w:rPr>
        <w:t>Bauda taikoma pagal kriterijų „</w:t>
      </w:r>
      <w:r w:rsidRPr="00B25FE5">
        <w:rPr>
          <w:rFonts w:ascii="Times New Roman" w:eastAsia="Arial" w:hAnsi="Times New Roman" w:cs="Times New Roman"/>
        </w:rPr>
        <w:t xml:space="preserve">Ekonominio naudingumo vertinimo kriterijų </w:t>
      </w:r>
      <w:r w:rsidRPr="00B25FE5">
        <w:rPr>
          <w:rFonts w:ascii="Times New Roman" w:eastAsia="Times New Roman" w:hAnsi="Times New Roman" w:cs="Times New Roman"/>
          <w:lang w:eastAsia="lt-LT"/>
        </w:rPr>
        <w:t xml:space="preserve">suminis medžiagų atskyrimo proc. ne mažiau nei 415 proc. (Žingsnis 5 proc.)“. Už termino praleidimą skaičiuojami delspinigiai, nurodyti Sutarties 6.5.1 papunktyje. Už garantinių įsipareigojimų nevykdymą skaičiuojami delspinigiai, nurodyti Sutarties 8.5.3 </w:t>
      </w:r>
      <w:proofErr w:type="spellStart"/>
      <w:r w:rsidRPr="00B25FE5">
        <w:rPr>
          <w:rFonts w:ascii="Times New Roman" w:eastAsia="Times New Roman" w:hAnsi="Times New Roman" w:cs="Times New Roman"/>
          <w:lang w:eastAsia="lt-LT"/>
        </w:rPr>
        <w:t>pp</w:t>
      </w:r>
      <w:proofErr w:type="spellEnd"/>
      <w:r w:rsidRPr="00B25FE5">
        <w:rPr>
          <w:rFonts w:ascii="Times New Roman" w:eastAsia="Times New Roman" w:hAnsi="Times New Roman" w:cs="Times New Roman"/>
          <w:lang w:eastAsia="lt-LT"/>
        </w:rPr>
        <w:t>.</w:t>
      </w:r>
    </w:p>
    <w:p w14:paraId="3E192752" w14:textId="77777777" w:rsidR="0005756B" w:rsidRPr="00B25FE5" w:rsidRDefault="0005756B" w:rsidP="00362C31">
      <w:pPr>
        <w:tabs>
          <w:tab w:val="left" w:pos="270"/>
        </w:tabs>
        <w:jc w:val="both"/>
        <w:rPr>
          <w:rFonts w:ascii="Times New Roman" w:hAnsi="Times New Roman" w:cs="Times New Roman"/>
          <w:color w:val="EE0000"/>
          <w:shd w:val="clear" w:color="auto" w:fill="FFFFFF"/>
        </w:rPr>
      </w:pPr>
    </w:p>
    <w:p w14:paraId="54A083A2" w14:textId="25D35015" w:rsidR="006807E0" w:rsidRPr="00B25FE5" w:rsidRDefault="006807E0" w:rsidP="00870B99">
      <w:pPr>
        <w:pStyle w:val="ListParagraph"/>
        <w:numPr>
          <w:ilvl w:val="0"/>
          <w:numId w:val="2"/>
        </w:numPr>
        <w:tabs>
          <w:tab w:val="left" w:pos="270"/>
        </w:tabs>
        <w:jc w:val="both"/>
        <w:rPr>
          <w:rFonts w:ascii="Times New Roman" w:hAnsi="Times New Roman" w:cs="Times New Roman"/>
          <w:color w:val="000000" w:themeColor="text1"/>
          <w:shd w:val="clear" w:color="auto" w:fill="FFFFFF"/>
        </w:rPr>
      </w:pPr>
      <w:r w:rsidRPr="00B25FE5">
        <w:rPr>
          <w:rFonts w:ascii="Times New Roman" w:hAnsi="Times New Roman" w:cs="Times New Roman"/>
          <w:b/>
          <w:bCs/>
          <w:color w:val="000000" w:themeColor="text1"/>
        </w:rPr>
        <w:t>Klausimas:</w:t>
      </w:r>
    </w:p>
    <w:p w14:paraId="6C6F299A" w14:textId="77777777" w:rsidR="001D1063" w:rsidRPr="00B25FE5" w:rsidRDefault="001D1063" w:rsidP="00870B99">
      <w:pPr>
        <w:spacing w:after="160" w:line="278" w:lineRule="auto"/>
        <w:contextualSpacing/>
        <w:jc w:val="both"/>
        <w:rPr>
          <w:rFonts w:ascii="Times New Roman" w:hAnsi="Times New Roman" w:cs="Times New Roman"/>
        </w:rPr>
      </w:pPr>
      <w:r w:rsidRPr="00B25FE5">
        <w:rPr>
          <w:rFonts w:ascii="Times New Roman" w:hAnsi="Times New Roman" w:cs="Times New Roman"/>
        </w:rPr>
        <w:t>Atsakymuose į tiekėjų klausimą Nr. 25 (atsakymai 2026-01-15)  Pirkėjas atsakė, kad sutarties skyrius nebus keičiamas.</w:t>
      </w:r>
    </w:p>
    <w:p w14:paraId="7F9BEDFB" w14:textId="77777777" w:rsidR="001D1063" w:rsidRPr="00B25FE5" w:rsidRDefault="001D1063" w:rsidP="00870B99">
      <w:pPr>
        <w:contextualSpacing/>
        <w:jc w:val="both"/>
        <w:rPr>
          <w:rFonts w:ascii="Times New Roman" w:hAnsi="Times New Roman" w:cs="Times New Roman"/>
        </w:rPr>
      </w:pPr>
      <w:r w:rsidRPr="00B25FE5">
        <w:rPr>
          <w:rFonts w:ascii="Times New Roman" w:hAnsi="Times New Roman" w:cs="Times New Roman"/>
        </w:rPr>
        <w:t>Atkreipiame dėmesį, kad įsigyjant įrangą iš gamintojų, Užsakovas įgauna teisę naudotis įrangą bei gauna reikiamą dokumentaciją įrangos naudojimui pagal paskirtį. Tačiau nei Rangovas, tiekiantis šią įrangą, nei Užsakovas naudojantis įrangą neįgauna intelektinės nuosavybės teisių.</w:t>
      </w:r>
    </w:p>
    <w:p w14:paraId="1C05ABE6" w14:textId="77777777" w:rsidR="001D1063" w:rsidRPr="00B25FE5" w:rsidRDefault="001D1063" w:rsidP="00870B99">
      <w:pPr>
        <w:contextualSpacing/>
        <w:jc w:val="both"/>
        <w:rPr>
          <w:rFonts w:ascii="Times New Roman" w:hAnsi="Times New Roman" w:cs="Times New Roman"/>
        </w:rPr>
      </w:pPr>
      <w:r w:rsidRPr="00B25FE5">
        <w:rPr>
          <w:rFonts w:ascii="Times New Roman" w:hAnsi="Times New Roman" w:cs="Times New Roman"/>
        </w:rPr>
        <w:t>Prašome paaiškinti, ar Pirkėjui yra suprantama, kad rezultatai ir su jais susijusios teisės, įskaitant intelektinės nuosavybės teises, kurie sukurti iki rūšiavimo linijos pagal Sutartį įrengimo momento ir panaudoti rūšiavimo linijoje, gali priklausyti tretiesiems asmenims ir (ar) Rangovui? Ar Pirkėjas sutinka, kad tokiu atveju šios intelektinės nuosavybės teisės lieka tokiems tretiesiems asmenims ir (ar) Rangovui, o Pirkėjas gali tik naudoti rezultatus Sutarties tikslui pasiekti?</w:t>
      </w:r>
    </w:p>
    <w:p w14:paraId="6B90FDD4" w14:textId="77777777" w:rsidR="005A0A06" w:rsidRPr="00B25FE5" w:rsidRDefault="005A0A06" w:rsidP="000C1060">
      <w:pPr>
        <w:tabs>
          <w:tab w:val="left" w:pos="270"/>
        </w:tabs>
        <w:spacing w:line="240" w:lineRule="auto"/>
        <w:contextualSpacing/>
        <w:jc w:val="both"/>
        <w:rPr>
          <w:rFonts w:ascii="Times New Roman" w:hAnsi="Times New Roman" w:cs="Times New Roman"/>
          <w:b/>
          <w:bCs/>
          <w:color w:val="000000" w:themeColor="text1"/>
        </w:rPr>
      </w:pPr>
    </w:p>
    <w:p w14:paraId="5E9A7BDD" w14:textId="630A8551" w:rsidR="002B749E" w:rsidRPr="00B25FE5" w:rsidRDefault="00CD7B29" w:rsidP="00CD7B29">
      <w:pPr>
        <w:tabs>
          <w:tab w:val="left" w:pos="270"/>
        </w:tabs>
        <w:spacing w:line="240" w:lineRule="auto"/>
        <w:rPr>
          <w:rFonts w:ascii="Times New Roman" w:hAnsi="Times New Roman" w:cs="Times New Roman"/>
          <w:b/>
          <w:bCs/>
        </w:rPr>
      </w:pPr>
      <w:r w:rsidRPr="00B25FE5">
        <w:rPr>
          <w:rFonts w:ascii="Times New Roman" w:hAnsi="Times New Roman" w:cs="Times New Roman"/>
          <w:b/>
          <w:bCs/>
          <w:color w:val="000000" w:themeColor="text1"/>
        </w:rPr>
        <w:t xml:space="preserve">10. </w:t>
      </w:r>
      <w:r w:rsidR="00617E81" w:rsidRPr="00B25FE5">
        <w:rPr>
          <w:rFonts w:ascii="Times New Roman" w:hAnsi="Times New Roman" w:cs="Times New Roman"/>
          <w:b/>
          <w:bCs/>
          <w:color w:val="000000" w:themeColor="text1"/>
        </w:rPr>
        <w:t>Atsakymas</w:t>
      </w:r>
      <w:r w:rsidR="00DD7348" w:rsidRPr="00B25FE5">
        <w:rPr>
          <w:rFonts w:ascii="Times New Roman" w:hAnsi="Times New Roman" w:cs="Times New Roman"/>
          <w:b/>
          <w:bCs/>
          <w:color w:val="000000" w:themeColor="text1"/>
        </w:rPr>
        <w:t xml:space="preserve">. </w:t>
      </w:r>
    </w:p>
    <w:p w14:paraId="5A596C7A" w14:textId="73A4F005" w:rsidR="00D97E29" w:rsidRPr="00B25FE5" w:rsidRDefault="00D97E29" w:rsidP="00D97E29">
      <w:pPr>
        <w:spacing w:before="82" w:after="82" w:line="252" w:lineRule="auto"/>
        <w:jc w:val="both"/>
        <w:textAlignment w:val="baseline"/>
        <w:rPr>
          <w:rFonts w:ascii="Times New Roman" w:eastAsia="Times New Roman" w:hAnsi="Times New Roman" w:cs="Times New Roman"/>
          <w:color w:val="000000"/>
          <w:lang w:eastAsia="lt-LT"/>
        </w:rPr>
      </w:pPr>
      <w:r w:rsidRPr="00B25FE5">
        <w:rPr>
          <w:rFonts w:ascii="Times New Roman" w:eastAsia="Aptos" w:hAnsi="Times New Roman" w:cs="Times New Roman"/>
          <w:color w:val="000000" w:themeColor="text1"/>
          <w:kern w:val="2"/>
          <w14:ligatures w14:val="standardContextual"/>
        </w:rPr>
        <w:t xml:space="preserve">Patikslinamas Sutarties </w:t>
      </w:r>
      <w:r w:rsidRPr="00B25FE5">
        <w:rPr>
          <w:rFonts w:ascii="Times New Roman" w:eastAsia="Times New Roman" w:hAnsi="Times New Roman" w:cs="Times New Roman"/>
          <w:color w:val="000000"/>
          <w:lang w:eastAsia="lt-LT"/>
        </w:rPr>
        <w:t xml:space="preserve">16.1. p. taip „16.1. Visi rezultatai ir su jais susijusios teisės, įgytos vykdant Sutartį, įskaitant intelektinės nuosavybės teises, išskyrus asmenines neturtines teises į intelektinės veiklos rezultatus, yra Užsakovo nuosavybė, pereinanti Užsakovui nuo Darbų perdavimo–priėmimo akto sudarymo momento be jokių apribojimų, kurią Užsakovas gali naudoti, publikuoti, perleisti ar perduoti be atskiro Rangovo sutikimo tretiesiems asmenims išskyrus, jei </w:t>
      </w:r>
      <w:r w:rsidRPr="00B25FE5">
        <w:rPr>
          <w:rFonts w:ascii="Times New Roman" w:hAnsi="Times New Roman" w:cs="Times New Roman"/>
          <w:color w:val="000000"/>
        </w:rPr>
        <w:t xml:space="preserve">intelektinės nuosavybės teisės negali būti perduodamos nuosavybės teise dėl įrenginių </w:t>
      </w:r>
      <w:r w:rsidR="00951341" w:rsidRPr="00B25FE5">
        <w:rPr>
          <w:rFonts w:ascii="Times New Roman" w:hAnsi="Times New Roman" w:cs="Times New Roman"/>
          <w:color w:val="000000"/>
        </w:rPr>
        <w:t>(</w:t>
      </w:r>
      <w:r w:rsidRPr="00B25FE5">
        <w:rPr>
          <w:rFonts w:ascii="Times New Roman" w:hAnsi="Times New Roman" w:cs="Times New Roman"/>
          <w:color w:val="000000"/>
        </w:rPr>
        <w:t>ar kitų prekių</w:t>
      </w:r>
      <w:r w:rsidR="00951341" w:rsidRPr="00B25FE5">
        <w:rPr>
          <w:rFonts w:ascii="Times New Roman" w:hAnsi="Times New Roman" w:cs="Times New Roman"/>
          <w:color w:val="000000"/>
        </w:rPr>
        <w:t>)</w:t>
      </w:r>
      <w:r w:rsidRPr="00B25FE5">
        <w:rPr>
          <w:rFonts w:ascii="Times New Roman" w:hAnsi="Times New Roman" w:cs="Times New Roman"/>
          <w:color w:val="000000"/>
        </w:rPr>
        <w:t>, paslaugų</w:t>
      </w:r>
      <w:r w:rsidR="008A7590" w:rsidRPr="00B25FE5">
        <w:rPr>
          <w:rFonts w:ascii="Times New Roman" w:hAnsi="Times New Roman" w:cs="Times New Roman"/>
          <w:color w:val="000000"/>
        </w:rPr>
        <w:t xml:space="preserve"> ar</w:t>
      </w:r>
      <w:r w:rsidRPr="00B25FE5">
        <w:rPr>
          <w:rFonts w:ascii="Times New Roman" w:hAnsi="Times New Roman" w:cs="Times New Roman"/>
          <w:color w:val="000000"/>
        </w:rPr>
        <w:t xml:space="preserve"> </w:t>
      </w:r>
      <w:r w:rsidR="008A7590" w:rsidRPr="00B25FE5">
        <w:rPr>
          <w:rFonts w:ascii="Times New Roman" w:hAnsi="Times New Roman" w:cs="Times New Roman"/>
          <w:color w:val="000000"/>
        </w:rPr>
        <w:t>D</w:t>
      </w:r>
      <w:r w:rsidRPr="00B25FE5">
        <w:rPr>
          <w:rFonts w:ascii="Times New Roman" w:hAnsi="Times New Roman" w:cs="Times New Roman"/>
          <w:color w:val="000000"/>
        </w:rPr>
        <w:t>arbų pobūdžio ar</w:t>
      </w:r>
      <w:r w:rsidR="008A7590" w:rsidRPr="00B25FE5">
        <w:rPr>
          <w:rFonts w:ascii="Times New Roman" w:hAnsi="Times New Roman" w:cs="Times New Roman"/>
          <w:color w:val="000000"/>
        </w:rPr>
        <w:t>ba</w:t>
      </w:r>
      <w:r w:rsidRPr="00B25FE5">
        <w:rPr>
          <w:rFonts w:ascii="Times New Roman" w:hAnsi="Times New Roman" w:cs="Times New Roman"/>
          <w:color w:val="000000"/>
        </w:rPr>
        <w:t xml:space="preserve"> (ir) išimtinių teisių, patentų ir kt.“</w:t>
      </w:r>
    </w:p>
    <w:p w14:paraId="501EE336" w14:textId="77777777" w:rsidR="00B1133C" w:rsidRPr="00B25FE5" w:rsidRDefault="00B1133C" w:rsidP="008B73CD">
      <w:pPr>
        <w:tabs>
          <w:tab w:val="left" w:pos="270"/>
        </w:tabs>
        <w:contextualSpacing/>
        <w:rPr>
          <w:rFonts w:ascii="Times New Roman" w:hAnsi="Times New Roman" w:cs="Times New Roman"/>
          <w:color w:val="000000" w:themeColor="text1"/>
          <w:shd w:val="clear" w:color="auto" w:fill="FFFFFF"/>
        </w:rPr>
      </w:pPr>
    </w:p>
    <w:p w14:paraId="70E6F56B" w14:textId="3D3C3ACB" w:rsidR="00534A0F" w:rsidRPr="00130647" w:rsidRDefault="00276479" w:rsidP="007E3B3B">
      <w:pPr>
        <w:tabs>
          <w:tab w:val="left" w:pos="270"/>
        </w:tabs>
        <w:contextualSpacing/>
        <w:rPr>
          <w:rFonts w:ascii="Times New Roman" w:hAnsi="Times New Roman" w:cs="Times New Roman"/>
          <w:b/>
          <w:bCs/>
          <w:color w:val="000000" w:themeColor="text1"/>
          <w:shd w:val="clear" w:color="auto" w:fill="FFFFFF"/>
        </w:rPr>
      </w:pPr>
      <w:r w:rsidRPr="00130647">
        <w:rPr>
          <w:rFonts w:ascii="Times New Roman" w:hAnsi="Times New Roman" w:cs="Times New Roman"/>
          <w:b/>
          <w:bCs/>
          <w:color w:val="000000" w:themeColor="text1"/>
          <w:shd w:val="clear" w:color="auto" w:fill="FFFFFF"/>
        </w:rPr>
        <w:t xml:space="preserve">Atsižvelgiant į </w:t>
      </w:r>
      <w:r w:rsidR="00BF59DA" w:rsidRPr="00130647">
        <w:rPr>
          <w:rFonts w:ascii="Times New Roman" w:hAnsi="Times New Roman" w:cs="Times New Roman"/>
          <w:b/>
          <w:bCs/>
          <w:color w:val="000000" w:themeColor="text1"/>
          <w:shd w:val="clear" w:color="auto" w:fill="FFFFFF"/>
        </w:rPr>
        <w:t xml:space="preserve">Bendrųjų </w:t>
      </w:r>
      <w:r w:rsidRPr="00130647">
        <w:rPr>
          <w:rFonts w:ascii="Times New Roman" w:hAnsi="Times New Roman" w:cs="Times New Roman"/>
          <w:b/>
          <w:bCs/>
          <w:color w:val="000000" w:themeColor="text1"/>
          <w:shd w:val="clear" w:color="auto" w:fill="FFFFFF"/>
        </w:rPr>
        <w:t>pirkimo sąlygų</w:t>
      </w:r>
      <w:r w:rsidR="00474FD6" w:rsidRPr="00130647">
        <w:rPr>
          <w:rFonts w:ascii="Times New Roman" w:hAnsi="Times New Roman" w:cs="Times New Roman"/>
          <w:b/>
          <w:bCs/>
          <w:color w:val="000000" w:themeColor="text1"/>
          <w:shd w:val="clear" w:color="auto" w:fill="FFFFFF"/>
        </w:rPr>
        <w:t xml:space="preserve"> 5</w:t>
      </w:r>
      <w:r w:rsidR="00BF59DA" w:rsidRPr="00130647">
        <w:rPr>
          <w:rFonts w:ascii="Times New Roman" w:hAnsi="Times New Roman" w:cs="Times New Roman"/>
          <w:b/>
          <w:bCs/>
          <w:color w:val="000000" w:themeColor="text1"/>
          <w:shd w:val="clear" w:color="auto" w:fill="FFFFFF"/>
        </w:rPr>
        <w:t>.4. p. vokų atplėšimo terminą nukeliame į 202</w:t>
      </w:r>
      <w:r w:rsidR="007A3549" w:rsidRPr="00130647">
        <w:rPr>
          <w:rFonts w:ascii="Times New Roman" w:hAnsi="Times New Roman" w:cs="Times New Roman"/>
          <w:b/>
          <w:bCs/>
          <w:color w:val="000000" w:themeColor="text1"/>
          <w:shd w:val="clear" w:color="auto" w:fill="FFFFFF"/>
        </w:rPr>
        <w:t>6</w:t>
      </w:r>
      <w:r w:rsidR="00BF59DA" w:rsidRPr="00130647">
        <w:rPr>
          <w:rFonts w:ascii="Times New Roman" w:hAnsi="Times New Roman" w:cs="Times New Roman"/>
          <w:b/>
          <w:bCs/>
          <w:color w:val="000000" w:themeColor="text1"/>
          <w:shd w:val="clear" w:color="auto" w:fill="FFFFFF"/>
        </w:rPr>
        <w:t>-01-2</w:t>
      </w:r>
      <w:r w:rsidR="00C0527D" w:rsidRPr="00130647">
        <w:rPr>
          <w:rFonts w:ascii="Times New Roman" w:hAnsi="Times New Roman" w:cs="Times New Roman"/>
          <w:b/>
          <w:bCs/>
          <w:color w:val="000000" w:themeColor="text1"/>
          <w:shd w:val="clear" w:color="auto" w:fill="FFFFFF"/>
        </w:rPr>
        <w:t>9</w:t>
      </w:r>
      <w:r w:rsidR="00BF59DA" w:rsidRPr="00130647">
        <w:rPr>
          <w:rFonts w:ascii="Times New Roman" w:hAnsi="Times New Roman" w:cs="Times New Roman"/>
          <w:b/>
          <w:bCs/>
          <w:color w:val="000000" w:themeColor="text1"/>
          <w:shd w:val="clear" w:color="auto" w:fill="FFFFFF"/>
        </w:rPr>
        <w:t xml:space="preserve"> 13 val. </w:t>
      </w:r>
    </w:p>
    <w:sectPr w:rsidR="00534A0F" w:rsidRPr="00130647" w:rsidSect="00915D82">
      <w:pgSz w:w="11906" w:h="16838"/>
      <w:pgMar w:top="1138" w:right="562" w:bottom="1560" w:left="1699" w:header="562" w:footer="562"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214"/>
    <w:multiLevelType w:val="multilevel"/>
    <w:tmpl w:val="E2D802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6B86539"/>
    <w:multiLevelType w:val="multilevel"/>
    <w:tmpl w:val="0F4AEE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1309768A"/>
    <w:multiLevelType w:val="hybridMultilevel"/>
    <w:tmpl w:val="B9DCD66C"/>
    <w:lvl w:ilvl="0" w:tplc="17707F6C">
      <w:start w:val="29"/>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51E5C0D"/>
    <w:multiLevelType w:val="multilevel"/>
    <w:tmpl w:val="43BE3D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184F4F27"/>
    <w:multiLevelType w:val="multilevel"/>
    <w:tmpl w:val="BE009E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2851657D"/>
    <w:multiLevelType w:val="multilevel"/>
    <w:tmpl w:val="746851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29E20EEF"/>
    <w:multiLevelType w:val="multilevel"/>
    <w:tmpl w:val="3B56CC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2C8E0D6E"/>
    <w:multiLevelType w:val="multilevel"/>
    <w:tmpl w:val="C638C6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326A5A52"/>
    <w:multiLevelType w:val="hybridMultilevel"/>
    <w:tmpl w:val="50A6694E"/>
    <w:lvl w:ilvl="0" w:tplc="333CF124">
      <w:start w:val="1"/>
      <w:numFmt w:val="decimal"/>
      <w:lvlText w:val="%1."/>
      <w:lvlJc w:val="left"/>
      <w:pPr>
        <w:ind w:left="360" w:hanging="360"/>
      </w:pPr>
      <w:rPr>
        <w:rFonts w:hint="default"/>
        <w:b/>
        <w:bCs/>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33F905F0"/>
    <w:multiLevelType w:val="multilevel"/>
    <w:tmpl w:val="FD181A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360D52D4"/>
    <w:multiLevelType w:val="multilevel"/>
    <w:tmpl w:val="A8FAFE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1AD4A89"/>
    <w:multiLevelType w:val="hybridMultilevel"/>
    <w:tmpl w:val="A00A2C40"/>
    <w:lvl w:ilvl="0" w:tplc="26107CF0">
      <w:start w:val="25"/>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C95372B"/>
    <w:multiLevelType w:val="multilevel"/>
    <w:tmpl w:val="7512AE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4F541AE3"/>
    <w:multiLevelType w:val="hybridMultilevel"/>
    <w:tmpl w:val="9C202372"/>
    <w:lvl w:ilvl="0" w:tplc="9E42E60A">
      <w:start w:val="22"/>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50E0595B"/>
    <w:multiLevelType w:val="multilevel"/>
    <w:tmpl w:val="9E36F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612DD8"/>
    <w:multiLevelType w:val="hybridMultilevel"/>
    <w:tmpl w:val="3A44A6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2CF74D8"/>
    <w:multiLevelType w:val="multilevel"/>
    <w:tmpl w:val="9940A0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4EC7BF4"/>
    <w:multiLevelType w:val="multilevel"/>
    <w:tmpl w:val="379CC1E0"/>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7502C90"/>
    <w:multiLevelType w:val="hybridMultilevel"/>
    <w:tmpl w:val="704A4DD6"/>
    <w:lvl w:ilvl="0" w:tplc="5FAA6A04">
      <w:start w:val="1"/>
      <w:numFmt w:val="decimal"/>
      <w:lvlText w:val="%1."/>
      <w:lvlJc w:val="left"/>
      <w:pPr>
        <w:ind w:left="360" w:hanging="360"/>
      </w:pPr>
      <w:rPr>
        <w:rFonts w:ascii="Times New Roman" w:hAnsi="Times New Roman" w:cs="Times New Roman"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72D92C5C"/>
    <w:multiLevelType w:val="hybridMultilevel"/>
    <w:tmpl w:val="2848C3C2"/>
    <w:lvl w:ilvl="0" w:tplc="5BFAFCE2">
      <w:start w:val="14"/>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75DC4980"/>
    <w:multiLevelType w:val="hybridMultilevel"/>
    <w:tmpl w:val="A6187954"/>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987006D"/>
    <w:multiLevelType w:val="hybridMultilevel"/>
    <w:tmpl w:val="545EFF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36491300">
    <w:abstractNumId w:val="18"/>
  </w:num>
  <w:num w:numId="2" w16cid:durableId="1767651298">
    <w:abstractNumId w:val="8"/>
  </w:num>
  <w:num w:numId="3" w16cid:durableId="681008014">
    <w:abstractNumId w:val="19"/>
  </w:num>
  <w:num w:numId="4" w16cid:durableId="399056299">
    <w:abstractNumId w:val="13"/>
  </w:num>
  <w:num w:numId="5" w16cid:durableId="1904219097">
    <w:abstractNumId w:val="11"/>
  </w:num>
  <w:num w:numId="6" w16cid:durableId="726807708">
    <w:abstractNumId w:val="0"/>
  </w:num>
  <w:num w:numId="7" w16cid:durableId="857543619">
    <w:abstractNumId w:val="16"/>
  </w:num>
  <w:num w:numId="8" w16cid:durableId="1883126210">
    <w:abstractNumId w:val="2"/>
  </w:num>
  <w:num w:numId="9" w16cid:durableId="739444813">
    <w:abstractNumId w:val="21"/>
  </w:num>
  <w:num w:numId="10" w16cid:durableId="871109032">
    <w:abstractNumId w:val="15"/>
  </w:num>
  <w:num w:numId="11" w16cid:durableId="28730347">
    <w:abstractNumId w:val="20"/>
  </w:num>
  <w:num w:numId="12" w16cid:durableId="1372606506">
    <w:abstractNumId w:val="17"/>
  </w:num>
  <w:num w:numId="13" w16cid:durableId="766383603">
    <w:abstractNumId w:val="1"/>
  </w:num>
  <w:num w:numId="14" w16cid:durableId="1337918841">
    <w:abstractNumId w:val="9"/>
  </w:num>
  <w:num w:numId="15" w16cid:durableId="711032067">
    <w:abstractNumId w:val="4"/>
  </w:num>
  <w:num w:numId="16" w16cid:durableId="200482429">
    <w:abstractNumId w:val="7"/>
  </w:num>
  <w:num w:numId="17" w16cid:durableId="1881743719">
    <w:abstractNumId w:val="12"/>
  </w:num>
  <w:num w:numId="18" w16cid:durableId="958296652">
    <w:abstractNumId w:val="5"/>
  </w:num>
  <w:num w:numId="19" w16cid:durableId="687368392">
    <w:abstractNumId w:val="6"/>
  </w:num>
  <w:num w:numId="20" w16cid:durableId="1157772033">
    <w:abstractNumId w:val="3"/>
  </w:num>
  <w:num w:numId="21" w16cid:durableId="2133475705">
    <w:abstractNumId w:val="10"/>
  </w:num>
  <w:num w:numId="22" w16cid:durableId="27316964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9E2"/>
    <w:rsid w:val="00002858"/>
    <w:rsid w:val="0000377A"/>
    <w:rsid w:val="000046B2"/>
    <w:rsid w:val="000046DD"/>
    <w:rsid w:val="0000481F"/>
    <w:rsid w:val="000048AA"/>
    <w:rsid w:val="000073A2"/>
    <w:rsid w:val="000076F1"/>
    <w:rsid w:val="00007E8E"/>
    <w:rsid w:val="00012543"/>
    <w:rsid w:val="0001260E"/>
    <w:rsid w:val="00016F34"/>
    <w:rsid w:val="00017EC4"/>
    <w:rsid w:val="0002305D"/>
    <w:rsid w:val="00023796"/>
    <w:rsid w:val="00024145"/>
    <w:rsid w:val="000266D3"/>
    <w:rsid w:val="00032B4C"/>
    <w:rsid w:val="00036474"/>
    <w:rsid w:val="00036E8D"/>
    <w:rsid w:val="00037245"/>
    <w:rsid w:val="000412B9"/>
    <w:rsid w:val="000419EE"/>
    <w:rsid w:val="00041AE7"/>
    <w:rsid w:val="000420B9"/>
    <w:rsid w:val="00042528"/>
    <w:rsid w:val="00043AE5"/>
    <w:rsid w:val="00043E95"/>
    <w:rsid w:val="00044380"/>
    <w:rsid w:val="00044F13"/>
    <w:rsid w:val="000475EA"/>
    <w:rsid w:val="00050E16"/>
    <w:rsid w:val="000546D5"/>
    <w:rsid w:val="0005523E"/>
    <w:rsid w:val="00055EBA"/>
    <w:rsid w:val="00056474"/>
    <w:rsid w:val="0005756B"/>
    <w:rsid w:val="00062084"/>
    <w:rsid w:val="00062914"/>
    <w:rsid w:val="000670BD"/>
    <w:rsid w:val="00070601"/>
    <w:rsid w:val="00080F94"/>
    <w:rsid w:val="00082238"/>
    <w:rsid w:val="00082725"/>
    <w:rsid w:val="000841C9"/>
    <w:rsid w:val="000843C1"/>
    <w:rsid w:val="00084718"/>
    <w:rsid w:val="00086604"/>
    <w:rsid w:val="00086EE1"/>
    <w:rsid w:val="00087965"/>
    <w:rsid w:val="00087BFF"/>
    <w:rsid w:val="00091CBC"/>
    <w:rsid w:val="00093694"/>
    <w:rsid w:val="00095509"/>
    <w:rsid w:val="00095E9B"/>
    <w:rsid w:val="000961B7"/>
    <w:rsid w:val="00096BF5"/>
    <w:rsid w:val="00097670"/>
    <w:rsid w:val="000A0766"/>
    <w:rsid w:val="000A2912"/>
    <w:rsid w:val="000A30F5"/>
    <w:rsid w:val="000A5FD0"/>
    <w:rsid w:val="000A61F8"/>
    <w:rsid w:val="000A6B11"/>
    <w:rsid w:val="000A72BF"/>
    <w:rsid w:val="000A77B6"/>
    <w:rsid w:val="000A783E"/>
    <w:rsid w:val="000B0340"/>
    <w:rsid w:val="000B2E7E"/>
    <w:rsid w:val="000B2F91"/>
    <w:rsid w:val="000C0528"/>
    <w:rsid w:val="000C0A57"/>
    <w:rsid w:val="000C1060"/>
    <w:rsid w:val="000C1CDC"/>
    <w:rsid w:val="000C2675"/>
    <w:rsid w:val="000C2749"/>
    <w:rsid w:val="000C36A1"/>
    <w:rsid w:val="000C3C3C"/>
    <w:rsid w:val="000C48EC"/>
    <w:rsid w:val="000C4AFC"/>
    <w:rsid w:val="000C5BF9"/>
    <w:rsid w:val="000C633A"/>
    <w:rsid w:val="000C7787"/>
    <w:rsid w:val="000C77B8"/>
    <w:rsid w:val="000D016E"/>
    <w:rsid w:val="000D0B69"/>
    <w:rsid w:val="000D281D"/>
    <w:rsid w:val="000D553E"/>
    <w:rsid w:val="000D6E65"/>
    <w:rsid w:val="000E1ABC"/>
    <w:rsid w:val="000E4072"/>
    <w:rsid w:val="000E489B"/>
    <w:rsid w:val="000E5EF1"/>
    <w:rsid w:val="000F1BBE"/>
    <w:rsid w:val="000F1D61"/>
    <w:rsid w:val="000F5C95"/>
    <w:rsid w:val="000F710F"/>
    <w:rsid w:val="001008BE"/>
    <w:rsid w:val="00105105"/>
    <w:rsid w:val="0011150F"/>
    <w:rsid w:val="001132AA"/>
    <w:rsid w:val="00117CF9"/>
    <w:rsid w:val="00121DE0"/>
    <w:rsid w:val="00123090"/>
    <w:rsid w:val="00124741"/>
    <w:rsid w:val="00127AF3"/>
    <w:rsid w:val="00130647"/>
    <w:rsid w:val="0013080F"/>
    <w:rsid w:val="00130CAB"/>
    <w:rsid w:val="00135182"/>
    <w:rsid w:val="00137CEE"/>
    <w:rsid w:val="00137F62"/>
    <w:rsid w:val="0014087A"/>
    <w:rsid w:val="00143A47"/>
    <w:rsid w:val="00143F09"/>
    <w:rsid w:val="00145612"/>
    <w:rsid w:val="001456B2"/>
    <w:rsid w:val="0014660C"/>
    <w:rsid w:val="00150C43"/>
    <w:rsid w:val="00150D3E"/>
    <w:rsid w:val="00150F3D"/>
    <w:rsid w:val="0015197D"/>
    <w:rsid w:val="0015217D"/>
    <w:rsid w:val="00153E02"/>
    <w:rsid w:val="00154426"/>
    <w:rsid w:val="00154C3B"/>
    <w:rsid w:val="00160F99"/>
    <w:rsid w:val="001614E0"/>
    <w:rsid w:val="00163081"/>
    <w:rsid w:val="0016399C"/>
    <w:rsid w:val="00163FA5"/>
    <w:rsid w:val="001664A1"/>
    <w:rsid w:val="001679C0"/>
    <w:rsid w:val="00177FC3"/>
    <w:rsid w:val="0018261E"/>
    <w:rsid w:val="00182701"/>
    <w:rsid w:val="00183888"/>
    <w:rsid w:val="001842FE"/>
    <w:rsid w:val="001871D4"/>
    <w:rsid w:val="001878D7"/>
    <w:rsid w:val="0019066A"/>
    <w:rsid w:val="001918D6"/>
    <w:rsid w:val="00192409"/>
    <w:rsid w:val="00192B11"/>
    <w:rsid w:val="00192FF0"/>
    <w:rsid w:val="001939DE"/>
    <w:rsid w:val="00193D64"/>
    <w:rsid w:val="00195F26"/>
    <w:rsid w:val="00196E45"/>
    <w:rsid w:val="00196EC1"/>
    <w:rsid w:val="001A039F"/>
    <w:rsid w:val="001A059C"/>
    <w:rsid w:val="001A220D"/>
    <w:rsid w:val="001A2283"/>
    <w:rsid w:val="001A56EB"/>
    <w:rsid w:val="001A5FD6"/>
    <w:rsid w:val="001A6C1B"/>
    <w:rsid w:val="001A71E2"/>
    <w:rsid w:val="001B198E"/>
    <w:rsid w:val="001B1D2E"/>
    <w:rsid w:val="001B2554"/>
    <w:rsid w:val="001B2BD0"/>
    <w:rsid w:val="001B2E46"/>
    <w:rsid w:val="001B2E96"/>
    <w:rsid w:val="001B4C10"/>
    <w:rsid w:val="001B51B5"/>
    <w:rsid w:val="001B54F0"/>
    <w:rsid w:val="001B5E7D"/>
    <w:rsid w:val="001B6F05"/>
    <w:rsid w:val="001B7238"/>
    <w:rsid w:val="001B7C12"/>
    <w:rsid w:val="001C4681"/>
    <w:rsid w:val="001C5544"/>
    <w:rsid w:val="001C5D44"/>
    <w:rsid w:val="001C6250"/>
    <w:rsid w:val="001D1063"/>
    <w:rsid w:val="001D52BE"/>
    <w:rsid w:val="001D5673"/>
    <w:rsid w:val="001D5ADC"/>
    <w:rsid w:val="001D69CE"/>
    <w:rsid w:val="001D7B88"/>
    <w:rsid w:val="001E1536"/>
    <w:rsid w:val="001E6B02"/>
    <w:rsid w:val="001E7AE9"/>
    <w:rsid w:val="001F1509"/>
    <w:rsid w:val="00200713"/>
    <w:rsid w:val="00200AE4"/>
    <w:rsid w:val="002017ED"/>
    <w:rsid w:val="00201D2D"/>
    <w:rsid w:val="00203FE7"/>
    <w:rsid w:val="00207065"/>
    <w:rsid w:val="0020731E"/>
    <w:rsid w:val="00210C8A"/>
    <w:rsid w:val="00211E58"/>
    <w:rsid w:val="00212376"/>
    <w:rsid w:val="00213EC1"/>
    <w:rsid w:val="0021491E"/>
    <w:rsid w:val="0021785F"/>
    <w:rsid w:val="0022062D"/>
    <w:rsid w:val="00221404"/>
    <w:rsid w:val="00222806"/>
    <w:rsid w:val="00225F10"/>
    <w:rsid w:val="00227E28"/>
    <w:rsid w:val="00230293"/>
    <w:rsid w:val="00230299"/>
    <w:rsid w:val="00231F3C"/>
    <w:rsid w:val="00232AA2"/>
    <w:rsid w:val="00234313"/>
    <w:rsid w:val="00234B67"/>
    <w:rsid w:val="00237659"/>
    <w:rsid w:val="002400EB"/>
    <w:rsid w:val="00240761"/>
    <w:rsid w:val="002407A6"/>
    <w:rsid w:val="00241260"/>
    <w:rsid w:val="002419FA"/>
    <w:rsid w:val="00241B91"/>
    <w:rsid w:val="002436B8"/>
    <w:rsid w:val="00246500"/>
    <w:rsid w:val="00246F25"/>
    <w:rsid w:val="0025019F"/>
    <w:rsid w:val="00250ED2"/>
    <w:rsid w:val="00253CC1"/>
    <w:rsid w:val="0025494E"/>
    <w:rsid w:val="002559F0"/>
    <w:rsid w:val="0025602A"/>
    <w:rsid w:val="0026022F"/>
    <w:rsid w:val="00260E78"/>
    <w:rsid w:val="0026142B"/>
    <w:rsid w:val="0026250D"/>
    <w:rsid w:val="00262A32"/>
    <w:rsid w:val="0026510F"/>
    <w:rsid w:val="002701D2"/>
    <w:rsid w:val="002748DB"/>
    <w:rsid w:val="002749A6"/>
    <w:rsid w:val="00275CAE"/>
    <w:rsid w:val="00276081"/>
    <w:rsid w:val="00276479"/>
    <w:rsid w:val="00282874"/>
    <w:rsid w:val="00283653"/>
    <w:rsid w:val="002864F8"/>
    <w:rsid w:val="00286B26"/>
    <w:rsid w:val="00286D8E"/>
    <w:rsid w:val="00287E65"/>
    <w:rsid w:val="00291C81"/>
    <w:rsid w:val="00293598"/>
    <w:rsid w:val="0029407A"/>
    <w:rsid w:val="002948CD"/>
    <w:rsid w:val="002954D1"/>
    <w:rsid w:val="00296652"/>
    <w:rsid w:val="0029699A"/>
    <w:rsid w:val="002A02F3"/>
    <w:rsid w:val="002A617D"/>
    <w:rsid w:val="002B0403"/>
    <w:rsid w:val="002B0D6E"/>
    <w:rsid w:val="002B0EFE"/>
    <w:rsid w:val="002B1228"/>
    <w:rsid w:val="002B19CB"/>
    <w:rsid w:val="002B256F"/>
    <w:rsid w:val="002B34E8"/>
    <w:rsid w:val="002B454B"/>
    <w:rsid w:val="002B749E"/>
    <w:rsid w:val="002C0887"/>
    <w:rsid w:val="002C0A1E"/>
    <w:rsid w:val="002C0D3A"/>
    <w:rsid w:val="002C1874"/>
    <w:rsid w:val="002C1FBE"/>
    <w:rsid w:val="002C23C8"/>
    <w:rsid w:val="002C2A63"/>
    <w:rsid w:val="002C2EDA"/>
    <w:rsid w:val="002C2FFB"/>
    <w:rsid w:val="002C5CC2"/>
    <w:rsid w:val="002C615A"/>
    <w:rsid w:val="002C6721"/>
    <w:rsid w:val="002D1D70"/>
    <w:rsid w:val="002D245A"/>
    <w:rsid w:val="002D6C59"/>
    <w:rsid w:val="002D6D13"/>
    <w:rsid w:val="002D76BD"/>
    <w:rsid w:val="002E0870"/>
    <w:rsid w:val="002E208E"/>
    <w:rsid w:val="002E2FDA"/>
    <w:rsid w:val="002E3210"/>
    <w:rsid w:val="002E3C35"/>
    <w:rsid w:val="002E4079"/>
    <w:rsid w:val="002E42EE"/>
    <w:rsid w:val="002E52FB"/>
    <w:rsid w:val="002E568B"/>
    <w:rsid w:val="002E5B8B"/>
    <w:rsid w:val="002E700F"/>
    <w:rsid w:val="002E769C"/>
    <w:rsid w:val="002F006A"/>
    <w:rsid w:val="002F126C"/>
    <w:rsid w:val="002F37F9"/>
    <w:rsid w:val="002F3FBB"/>
    <w:rsid w:val="002F5809"/>
    <w:rsid w:val="002F60B8"/>
    <w:rsid w:val="002F6279"/>
    <w:rsid w:val="002F6B49"/>
    <w:rsid w:val="002F6FE9"/>
    <w:rsid w:val="0030224D"/>
    <w:rsid w:val="00303F91"/>
    <w:rsid w:val="003043D4"/>
    <w:rsid w:val="00304FB3"/>
    <w:rsid w:val="0031030F"/>
    <w:rsid w:val="003105A9"/>
    <w:rsid w:val="00312A5A"/>
    <w:rsid w:val="00314A85"/>
    <w:rsid w:val="00322130"/>
    <w:rsid w:val="0032249E"/>
    <w:rsid w:val="003225D0"/>
    <w:rsid w:val="00322D12"/>
    <w:rsid w:val="0032410B"/>
    <w:rsid w:val="00324CD1"/>
    <w:rsid w:val="003318FA"/>
    <w:rsid w:val="00331972"/>
    <w:rsid w:val="0033254F"/>
    <w:rsid w:val="00334706"/>
    <w:rsid w:val="00335465"/>
    <w:rsid w:val="00336BC6"/>
    <w:rsid w:val="00336F53"/>
    <w:rsid w:val="0034069F"/>
    <w:rsid w:val="00340F29"/>
    <w:rsid w:val="0034352E"/>
    <w:rsid w:val="00350228"/>
    <w:rsid w:val="003507E4"/>
    <w:rsid w:val="00350CCA"/>
    <w:rsid w:val="00350E9B"/>
    <w:rsid w:val="0035116E"/>
    <w:rsid w:val="00352580"/>
    <w:rsid w:val="003558F6"/>
    <w:rsid w:val="00355A67"/>
    <w:rsid w:val="00355CC8"/>
    <w:rsid w:val="00357836"/>
    <w:rsid w:val="00360C04"/>
    <w:rsid w:val="00360D5A"/>
    <w:rsid w:val="00362C31"/>
    <w:rsid w:val="00363734"/>
    <w:rsid w:val="00365590"/>
    <w:rsid w:val="00372258"/>
    <w:rsid w:val="0037395A"/>
    <w:rsid w:val="00376788"/>
    <w:rsid w:val="0038017C"/>
    <w:rsid w:val="00381485"/>
    <w:rsid w:val="00384665"/>
    <w:rsid w:val="00384E45"/>
    <w:rsid w:val="00387CDF"/>
    <w:rsid w:val="00391730"/>
    <w:rsid w:val="0039251A"/>
    <w:rsid w:val="00396149"/>
    <w:rsid w:val="003961A0"/>
    <w:rsid w:val="00396703"/>
    <w:rsid w:val="00397591"/>
    <w:rsid w:val="003A0D00"/>
    <w:rsid w:val="003A113C"/>
    <w:rsid w:val="003A14D7"/>
    <w:rsid w:val="003A18AE"/>
    <w:rsid w:val="003A5C19"/>
    <w:rsid w:val="003A61A8"/>
    <w:rsid w:val="003A61E6"/>
    <w:rsid w:val="003A78BC"/>
    <w:rsid w:val="003B0980"/>
    <w:rsid w:val="003B6B68"/>
    <w:rsid w:val="003C0BE6"/>
    <w:rsid w:val="003C25AC"/>
    <w:rsid w:val="003C40EF"/>
    <w:rsid w:val="003C4426"/>
    <w:rsid w:val="003C6F7E"/>
    <w:rsid w:val="003D0A60"/>
    <w:rsid w:val="003D0D0C"/>
    <w:rsid w:val="003D0DF0"/>
    <w:rsid w:val="003D0ED8"/>
    <w:rsid w:val="003D5820"/>
    <w:rsid w:val="003E3603"/>
    <w:rsid w:val="003E6BC8"/>
    <w:rsid w:val="003F150E"/>
    <w:rsid w:val="003F2B47"/>
    <w:rsid w:val="003F37C4"/>
    <w:rsid w:val="003F45B3"/>
    <w:rsid w:val="003F5C8F"/>
    <w:rsid w:val="003F6D53"/>
    <w:rsid w:val="004002C4"/>
    <w:rsid w:val="00400669"/>
    <w:rsid w:val="00400A64"/>
    <w:rsid w:val="00401FE2"/>
    <w:rsid w:val="00402B2D"/>
    <w:rsid w:val="004063F6"/>
    <w:rsid w:val="0041138C"/>
    <w:rsid w:val="0041167B"/>
    <w:rsid w:val="00412F39"/>
    <w:rsid w:val="0041554F"/>
    <w:rsid w:val="00415BF8"/>
    <w:rsid w:val="00416F8E"/>
    <w:rsid w:val="00416FF3"/>
    <w:rsid w:val="004242C7"/>
    <w:rsid w:val="00424DA9"/>
    <w:rsid w:val="00425A5B"/>
    <w:rsid w:val="00426191"/>
    <w:rsid w:val="00426C55"/>
    <w:rsid w:val="0043303A"/>
    <w:rsid w:val="0043490E"/>
    <w:rsid w:val="00434C7A"/>
    <w:rsid w:val="0043589D"/>
    <w:rsid w:val="00442573"/>
    <w:rsid w:val="004430D3"/>
    <w:rsid w:val="00443E27"/>
    <w:rsid w:val="00445072"/>
    <w:rsid w:val="00450C26"/>
    <w:rsid w:val="00452CC6"/>
    <w:rsid w:val="004530C0"/>
    <w:rsid w:val="0045357B"/>
    <w:rsid w:val="004538D2"/>
    <w:rsid w:val="00453F90"/>
    <w:rsid w:val="00454D9D"/>
    <w:rsid w:val="0045617F"/>
    <w:rsid w:val="00456EE7"/>
    <w:rsid w:val="0045757D"/>
    <w:rsid w:val="004602FC"/>
    <w:rsid w:val="0046258D"/>
    <w:rsid w:val="00463E11"/>
    <w:rsid w:val="00464F7D"/>
    <w:rsid w:val="00465009"/>
    <w:rsid w:val="004652D4"/>
    <w:rsid w:val="00466282"/>
    <w:rsid w:val="00466D8E"/>
    <w:rsid w:val="004676CC"/>
    <w:rsid w:val="00467A90"/>
    <w:rsid w:val="00467F7B"/>
    <w:rsid w:val="00470BBE"/>
    <w:rsid w:val="00473C7A"/>
    <w:rsid w:val="004747BD"/>
    <w:rsid w:val="00474FD6"/>
    <w:rsid w:val="00475D35"/>
    <w:rsid w:val="00475D72"/>
    <w:rsid w:val="004805EE"/>
    <w:rsid w:val="00481582"/>
    <w:rsid w:val="00482B75"/>
    <w:rsid w:val="00483883"/>
    <w:rsid w:val="00490421"/>
    <w:rsid w:val="00491F4A"/>
    <w:rsid w:val="004929A2"/>
    <w:rsid w:val="00493324"/>
    <w:rsid w:val="004946E4"/>
    <w:rsid w:val="004964F6"/>
    <w:rsid w:val="004A0588"/>
    <w:rsid w:val="004A0B12"/>
    <w:rsid w:val="004A113A"/>
    <w:rsid w:val="004A3A4D"/>
    <w:rsid w:val="004A3D99"/>
    <w:rsid w:val="004A7651"/>
    <w:rsid w:val="004A7B3B"/>
    <w:rsid w:val="004A7BEF"/>
    <w:rsid w:val="004B1209"/>
    <w:rsid w:val="004B1459"/>
    <w:rsid w:val="004B2CD0"/>
    <w:rsid w:val="004B369B"/>
    <w:rsid w:val="004B4DF4"/>
    <w:rsid w:val="004B5991"/>
    <w:rsid w:val="004B6AEE"/>
    <w:rsid w:val="004B7388"/>
    <w:rsid w:val="004C0988"/>
    <w:rsid w:val="004C1A2E"/>
    <w:rsid w:val="004C224A"/>
    <w:rsid w:val="004C2EE8"/>
    <w:rsid w:val="004C3695"/>
    <w:rsid w:val="004C3ED3"/>
    <w:rsid w:val="004C4211"/>
    <w:rsid w:val="004D1C8E"/>
    <w:rsid w:val="004D3173"/>
    <w:rsid w:val="004D333D"/>
    <w:rsid w:val="004D35DB"/>
    <w:rsid w:val="004D60BD"/>
    <w:rsid w:val="004D691A"/>
    <w:rsid w:val="004E1316"/>
    <w:rsid w:val="004E2473"/>
    <w:rsid w:val="004E397D"/>
    <w:rsid w:val="004E468B"/>
    <w:rsid w:val="004E4D33"/>
    <w:rsid w:val="004E54AC"/>
    <w:rsid w:val="004F06A4"/>
    <w:rsid w:val="004F0E87"/>
    <w:rsid w:val="004F1F5F"/>
    <w:rsid w:val="004F4937"/>
    <w:rsid w:val="004F4CA8"/>
    <w:rsid w:val="004F4E63"/>
    <w:rsid w:val="004F52BB"/>
    <w:rsid w:val="004F5E4A"/>
    <w:rsid w:val="00500265"/>
    <w:rsid w:val="00501D07"/>
    <w:rsid w:val="00501D36"/>
    <w:rsid w:val="00504BDB"/>
    <w:rsid w:val="00506341"/>
    <w:rsid w:val="00507698"/>
    <w:rsid w:val="00507BFF"/>
    <w:rsid w:val="00510F1C"/>
    <w:rsid w:val="00511004"/>
    <w:rsid w:val="005111D3"/>
    <w:rsid w:val="00511325"/>
    <w:rsid w:val="005146EF"/>
    <w:rsid w:val="00515E74"/>
    <w:rsid w:val="005168DC"/>
    <w:rsid w:val="00516E42"/>
    <w:rsid w:val="00516F3A"/>
    <w:rsid w:val="00517067"/>
    <w:rsid w:val="005178C7"/>
    <w:rsid w:val="005236DA"/>
    <w:rsid w:val="00525F3C"/>
    <w:rsid w:val="0053320C"/>
    <w:rsid w:val="00534A0F"/>
    <w:rsid w:val="00535541"/>
    <w:rsid w:val="00535CCA"/>
    <w:rsid w:val="0053692E"/>
    <w:rsid w:val="00540A1A"/>
    <w:rsid w:val="00540EE7"/>
    <w:rsid w:val="0054160B"/>
    <w:rsid w:val="00542861"/>
    <w:rsid w:val="0054484C"/>
    <w:rsid w:val="0054774E"/>
    <w:rsid w:val="00547EBC"/>
    <w:rsid w:val="00555D1D"/>
    <w:rsid w:val="00557F17"/>
    <w:rsid w:val="00561B04"/>
    <w:rsid w:val="005640FE"/>
    <w:rsid w:val="00565940"/>
    <w:rsid w:val="00572F87"/>
    <w:rsid w:val="00574B8E"/>
    <w:rsid w:val="00575FBA"/>
    <w:rsid w:val="00576F9F"/>
    <w:rsid w:val="005801B9"/>
    <w:rsid w:val="005834AD"/>
    <w:rsid w:val="00584EE0"/>
    <w:rsid w:val="00591CF0"/>
    <w:rsid w:val="00591ED7"/>
    <w:rsid w:val="00592EE8"/>
    <w:rsid w:val="00593F68"/>
    <w:rsid w:val="00595AF0"/>
    <w:rsid w:val="00597160"/>
    <w:rsid w:val="00597F28"/>
    <w:rsid w:val="005A02C8"/>
    <w:rsid w:val="005A0A06"/>
    <w:rsid w:val="005A3916"/>
    <w:rsid w:val="005A3960"/>
    <w:rsid w:val="005A7630"/>
    <w:rsid w:val="005B0A5A"/>
    <w:rsid w:val="005B250F"/>
    <w:rsid w:val="005B4075"/>
    <w:rsid w:val="005B4164"/>
    <w:rsid w:val="005B51B8"/>
    <w:rsid w:val="005C0148"/>
    <w:rsid w:val="005C056C"/>
    <w:rsid w:val="005C0B52"/>
    <w:rsid w:val="005C3649"/>
    <w:rsid w:val="005C71F7"/>
    <w:rsid w:val="005D4C5E"/>
    <w:rsid w:val="005D564E"/>
    <w:rsid w:val="005D5C0C"/>
    <w:rsid w:val="005D5DB6"/>
    <w:rsid w:val="005D7C06"/>
    <w:rsid w:val="005E06C5"/>
    <w:rsid w:val="005E112C"/>
    <w:rsid w:val="005E1FD0"/>
    <w:rsid w:val="005E2429"/>
    <w:rsid w:val="005E2C89"/>
    <w:rsid w:val="005E30F1"/>
    <w:rsid w:val="005E475D"/>
    <w:rsid w:val="005E6117"/>
    <w:rsid w:val="005E695E"/>
    <w:rsid w:val="005F19BD"/>
    <w:rsid w:val="005F2202"/>
    <w:rsid w:val="005F48ED"/>
    <w:rsid w:val="005F6F39"/>
    <w:rsid w:val="005F7B0E"/>
    <w:rsid w:val="00600949"/>
    <w:rsid w:val="006071D2"/>
    <w:rsid w:val="006115E2"/>
    <w:rsid w:val="0061198F"/>
    <w:rsid w:val="0061290A"/>
    <w:rsid w:val="00613633"/>
    <w:rsid w:val="00614721"/>
    <w:rsid w:val="00615CA3"/>
    <w:rsid w:val="00617316"/>
    <w:rsid w:val="00617E81"/>
    <w:rsid w:val="00622208"/>
    <w:rsid w:val="006229E8"/>
    <w:rsid w:val="0062732A"/>
    <w:rsid w:val="006336F3"/>
    <w:rsid w:val="00634DD3"/>
    <w:rsid w:val="00636D6C"/>
    <w:rsid w:val="00640A7D"/>
    <w:rsid w:val="00640B92"/>
    <w:rsid w:val="00640F63"/>
    <w:rsid w:val="00640F7F"/>
    <w:rsid w:val="00641034"/>
    <w:rsid w:val="006448A5"/>
    <w:rsid w:val="00646D28"/>
    <w:rsid w:val="00647977"/>
    <w:rsid w:val="00650B99"/>
    <w:rsid w:val="0065396F"/>
    <w:rsid w:val="00654207"/>
    <w:rsid w:val="00655184"/>
    <w:rsid w:val="00655A0B"/>
    <w:rsid w:val="00656DEF"/>
    <w:rsid w:val="00657A6F"/>
    <w:rsid w:val="006609D4"/>
    <w:rsid w:val="00662DC8"/>
    <w:rsid w:val="006645CB"/>
    <w:rsid w:val="006646B6"/>
    <w:rsid w:val="006656EE"/>
    <w:rsid w:val="0066786B"/>
    <w:rsid w:val="00672909"/>
    <w:rsid w:val="006748A4"/>
    <w:rsid w:val="006769B0"/>
    <w:rsid w:val="006807E0"/>
    <w:rsid w:val="00680C78"/>
    <w:rsid w:val="00682531"/>
    <w:rsid w:val="0068465F"/>
    <w:rsid w:val="006879DF"/>
    <w:rsid w:val="00691369"/>
    <w:rsid w:val="00692AB6"/>
    <w:rsid w:val="00695B85"/>
    <w:rsid w:val="00697BCC"/>
    <w:rsid w:val="006A01C7"/>
    <w:rsid w:val="006A1A21"/>
    <w:rsid w:val="006A31E5"/>
    <w:rsid w:val="006A3EFA"/>
    <w:rsid w:val="006A41E4"/>
    <w:rsid w:val="006A5A87"/>
    <w:rsid w:val="006A676F"/>
    <w:rsid w:val="006B0F24"/>
    <w:rsid w:val="006B30BD"/>
    <w:rsid w:val="006B35C8"/>
    <w:rsid w:val="006B35F1"/>
    <w:rsid w:val="006B5B36"/>
    <w:rsid w:val="006C1408"/>
    <w:rsid w:val="006C14C6"/>
    <w:rsid w:val="006C295F"/>
    <w:rsid w:val="006C3E84"/>
    <w:rsid w:val="006C55EA"/>
    <w:rsid w:val="006C78EF"/>
    <w:rsid w:val="006C7BD1"/>
    <w:rsid w:val="006D10A2"/>
    <w:rsid w:val="006D2A96"/>
    <w:rsid w:val="006D2B9A"/>
    <w:rsid w:val="006D3F42"/>
    <w:rsid w:val="006D4FFB"/>
    <w:rsid w:val="006D6F90"/>
    <w:rsid w:val="006D7F75"/>
    <w:rsid w:val="006E0F1F"/>
    <w:rsid w:val="006E1EF2"/>
    <w:rsid w:val="006E2816"/>
    <w:rsid w:val="006E3457"/>
    <w:rsid w:val="006E3CD8"/>
    <w:rsid w:val="006E5A8B"/>
    <w:rsid w:val="006E6B01"/>
    <w:rsid w:val="006F0159"/>
    <w:rsid w:val="006F0256"/>
    <w:rsid w:val="006F0A87"/>
    <w:rsid w:val="006F1365"/>
    <w:rsid w:val="006F293C"/>
    <w:rsid w:val="006F2ED6"/>
    <w:rsid w:val="006F4762"/>
    <w:rsid w:val="006F504F"/>
    <w:rsid w:val="00700DF7"/>
    <w:rsid w:val="0070103C"/>
    <w:rsid w:val="00703197"/>
    <w:rsid w:val="00706057"/>
    <w:rsid w:val="00706B9F"/>
    <w:rsid w:val="007100C1"/>
    <w:rsid w:val="00710787"/>
    <w:rsid w:val="00711FA8"/>
    <w:rsid w:val="0071265C"/>
    <w:rsid w:val="00714279"/>
    <w:rsid w:val="00714AA7"/>
    <w:rsid w:val="00717229"/>
    <w:rsid w:val="007173C3"/>
    <w:rsid w:val="007223F0"/>
    <w:rsid w:val="0072452C"/>
    <w:rsid w:val="00726279"/>
    <w:rsid w:val="007263DB"/>
    <w:rsid w:val="0073001A"/>
    <w:rsid w:val="00731727"/>
    <w:rsid w:val="00732737"/>
    <w:rsid w:val="00733F59"/>
    <w:rsid w:val="0073448D"/>
    <w:rsid w:val="00734514"/>
    <w:rsid w:val="00735764"/>
    <w:rsid w:val="007400C2"/>
    <w:rsid w:val="00741A94"/>
    <w:rsid w:val="00741BC6"/>
    <w:rsid w:val="0074562C"/>
    <w:rsid w:val="0075513F"/>
    <w:rsid w:val="007604A3"/>
    <w:rsid w:val="007622C4"/>
    <w:rsid w:val="007666D2"/>
    <w:rsid w:val="00771822"/>
    <w:rsid w:val="00771D98"/>
    <w:rsid w:val="00774C8E"/>
    <w:rsid w:val="007768C3"/>
    <w:rsid w:val="007769C3"/>
    <w:rsid w:val="00780078"/>
    <w:rsid w:val="007814BF"/>
    <w:rsid w:val="00783F9F"/>
    <w:rsid w:val="00785275"/>
    <w:rsid w:val="00786A4F"/>
    <w:rsid w:val="00790114"/>
    <w:rsid w:val="00790FC6"/>
    <w:rsid w:val="007917DD"/>
    <w:rsid w:val="00791F71"/>
    <w:rsid w:val="00792045"/>
    <w:rsid w:val="00793D87"/>
    <w:rsid w:val="00794B78"/>
    <w:rsid w:val="00797029"/>
    <w:rsid w:val="007970A0"/>
    <w:rsid w:val="00797F05"/>
    <w:rsid w:val="007A11ED"/>
    <w:rsid w:val="007A1654"/>
    <w:rsid w:val="007A1E61"/>
    <w:rsid w:val="007A3549"/>
    <w:rsid w:val="007A4069"/>
    <w:rsid w:val="007A516E"/>
    <w:rsid w:val="007A77B3"/>
    <w:rsid w:val="007B1BA1"/>
    <w:rsid w:val="007B4081"/>
    <w:rsid w:val="007B4556"/>
    <w:rsid w:val="007B53DB"/>
    <w:rsid w:val="007B6845"/>
    <w:rsid w:val="007B780D"/>
    <w:rsid w:val="007B7C1D"/>
    <w:rsid w:val="007C05E3"/>
    <w:rsid w:val="007C21F9"/>
    <w:rsid w:val="007C30BA"/>
    <w:rsid w:val="007C4721"/>
    <w:rsid w:val="007C57E7"/>
    <w:rsid w:val="007C79E9"/>
    <w:rsid w:val="007C7A77"/>
    <w:rsid w:val="007C7AE2"/>
    <w:rsid w:val="007D05A8"/>
    <w:rsid w:val="007D1672"/>
    <w:rsid w:val="007D3033"/>
    <w:rsid w:val="007D3AE1"/>
    <w:rsid w:val="007D3CAE"/>
    <w:rsid w:val="007D74A7"/>
    <w:rsid w:val="007E0159"/>
    <w:rsid w:val="007E1CCD"/>
    <w:rsid w:val="007E25EF"/>
    <w:rsid w:val="007E310F"/>
    <w:rsid w:val="007E3190"/>
    <w:rsid w:val="007E3B3B"/>
    <w:rsid w:val="007E673E"/>
    <w:rsid w:val="007F4BF3"/>
    <w:rsid w:val="007F5920"/>
    <w:rsid w:val="008020D8"/>
    <w:rsid w:val="008032E1"/>
    <w:rsid w:val="008035F3"/>
    <w:rsid w:val="008036CD"/>
    <w:rsid w:val="00803F9C"/>
    <w:rsid w:val="00804431"/>
    <w:rsid w:val="008072E7"/>
    <w:rsid w:val="008100A9"/>
    <w:rsid w:val="0081084A"/>
    <w:rsid w:val="00811298"/>
    <w:rsid w:val="00814436"/>
    <w:rsid w:val="008223B6"/>
    <w:rsid w:val="00822CE0"/>
    <w:rsid w:val="00823FFE"/>
    <w:rsid w:val="00827158"/>
    <w:rsid w:val="00831565"/>
    <w:rsid w:val="00831F63"/>
    <w:rsid w:val="00833B9D"/>
    <w:rsid w:val="00835805"/>
    <w:rsid w:val="00835991"/>
    <w:rsid w:val="00836232"/>
    <w:rsid w:val="008404F5"/>
    <w:rsid w:val="00840D43"/>
    <w:rsid w:val="00841350"/>
    <w:rsid w:val="0084675D"/>
    <w:rsid w:val="0084789A"/>
    <w:rsid w:val="00852920"/>
    <w:rsid w:val="00852992"/>
    <w:rsid w:val="00854E45"/>
    <w:rsid w:val="00855F53"/>
    <w:rsid w:val="00862770"/>
    <w:rsid w:val="00862B1E"/>
    <w:rsid w:val="00863FF7"/>
    <w:rsid w:val="008643AE"/>
    <w:rsid w:val="00864B02"/>
    <w:rsid w:val="00870B99"/>
    <w:rsid w:val="00871A3F"/>
    <w:rsid w:val="00872FB0"/>
    <w:rsid w:val="00873FB8"/>
    <w:rsid w:val="00874BC0"/>
    <w:rsid w:val="00875534"/>
    <w:rsid w:val="00877124"/>
    <w:rsid w:val="00877928"/>
    <w:rsid w:val="0088084F"/>
    <w:rsid w:val="00882BC5"/>
    <w:rsid w:val="00883F51"/>
    <w:rsid w:val="00886006"/>
    <w:rsid w:val="0088798C"/>
    <w:rsid w:val="00890952"/>
    <w:rsid w:val="0089128A"/>
    <w:rsid w:val="0089290C"/>
    <w:rsid w:val="00894487"/>
    <w:rsid w:val="00894701"/>
    <w:rsid w:val="0089504B"/>
    <w:rsid w:val="008952AD"/>
    <w:rsid w:val="00896EEF"/>
    <w:rsid w:val="008976D3"/>
    <w:rsid w:val="008A0150"/>
    <w:rsid w:val="008A10C0"/>
    <w:rsid w:val="008A219F"/>
    <w:rsid w:val="008A33E8"/>
    <w:rsid w:val="008A3C9E"/>
    <w:rsid w:val="008A7590"/>
    <w:rsid w:val="008B0168"/>
    <w:rsid w:val="008B14F2"/>
    <w:rsid w:val="008B1DE1"/>
    <w:rsid w:val="008B2CCB"/>
    <w:rsid w:val="008B4764"/>
    <w:rsid w:val="008B4796"/>
    <w:rsid w:val="008B73CD"/>
    <w:rsid w:val="008C0207"/>
    <w:rsid w:val="008C0F27"/>
    <w:rsid w:val="008C1635"/>
    <w:rsid w:val="008C50D6"/>
    <w:rsid w:val="008C50DA"/>
    <w:rsid w:val="008C5361"/>
    <w:rsid w:val="008C7420"/>
    <w:rsid w:val="008D05EC"/>
    <w:rsid w:val="008D103A"/>
    <w:rsid w:val="008D358C"/>
    <w:rsid w:val="008D4388"/>
    <w:rsid w:val="008D70EF"/>
    <w:rsid w:val="008E0714"/>
    <w:rsid w:val="008E12BE"/>
    <w:rsid w:val="008E20E6"/>
    <w:rsid w:val="008E2335"/>
    <w:rsid w:val="008E428F"/>
    <w:rsid w:val="008E4A0B"/>
    <w:rsid w:val="008E6E9F"/>
    <w:rsid w:val="008F0C0F"/>
    <w:rsid w:val="008F32BE"/>
    <w:rsid w:val="008F387D"/>
    <w:rsid w:val="008F48EF"/>
    <w:rsid w:val="008F4CA8"/>
    <w:rsid w:val="008F4E8C"/>
    <w:rsid w:val="008F5445"/>
    <w:rsid w:val="008F562E"/>
    <w:rsid w:val="008F5D69"/>
    <w:rsid w:val="008F5EC5"/>
    <w:rsid w:val="008F603C"/>
    <w:rsid w:val="008F6816"/>
    <w:rsid w:val="00900713"/>
    <w:rsid w:val="0090569A"/>
    <w:rsid w:val="00906F8B"/>
    <w:rsid w:val="00910BCF"/>
    <w:rsid w:val="00912210"/>
    <w:rsid w:val="0091319A"/>
    <w:rsid w:val="00915D82"/>
    <w:rsid w:val="00916577"/>
    <w:rsid w:val="00917F7A"/>
    <w:rsid w:val="009211BB"/>
    <w:rsid w:val="00921A05"/>
    <w:rsid w:val="00921C8E"/>
    <w:rsid w:val="009233EF"/>
    <w:rsid w:val="00923470"/>
    <w:rsid w:val="00924BF0"/>
    <w:rsid w:val="009266FD"/>
    <w:rsid w:val="0092670E"/>
    <w:rsid w:val="009267BA"/>
    <w:rsid w:val="00931859"/>
    <w:rsid w:val="00931C03"/>
    <w:rsid w:val="00936CDB"/>
    <w:rsid w:val="009377D1"/>
    <w:rsid w:val="00937F95"/>
    <w:rsid w:val="00941498"/>
    <w:rsid w:val="00941CBB"/>
    <w:rsid w:val="00943154"/>
    <w:rsid w:val="00944238"/>
    <w:rsid w:val="00945638"/>
    <w:rsid w:val="009459D8"/>
    <w:rsid w:val="00945D33"/>
    <w:rsid w:val="00946D74"/>
    <w:rsid w:val="00947D00"/>
    <w:rsid w:val="00951341"/>
    <w:rsid w:val="00952DEC"/>
    <w:rsid w:val="00953FB1"/>
    <w:rsid w:val="00954A61"/>
    <w:rsid w:val="00954DE0"/>
    <w:rsid w:val="009550B9"/>
    <w:rsid w:val="009555FF"/>
    <w:rsid w:val="009558FB"/>
    <w:rsid w:val="00955FEA"/>
    <w:rsid w:val="009563D5"/>
    <w:rsid w:val="00956566"/>
    <w:rsid w:val="009613C1"/>
    <w:rsid w:val="00961535"/>
    <w:rsid w:val="00962B9C"/>
    <w:rsid w:val="00963A42"/>
    <w:rsid w:val="00964E2D"/>
    <w:rsid w:val="00966CF8"/>
    <w:rsid w:val="0097305B"/>
    <w:rsid w:val="0097384A"/>
    <w:rsid w:val="00973DB8"/>
    <w:rsid w:val="00975B5A"/>
    <w:rsid w:val="00980040"/>
    <w:rsid w:val="00981B58"/>
    <w:rsid w:val="009822E1"/>
    <w:rsid w:val="00982C76"/>
    <w:rsid w:val="0098656E"/>
    <w:rsid w:val="00987CED"/>
    <w:rsid w:val="009902E5"/>
    <w:rsid w:val="0099078C"/>
    <w:rsid w:val="00991620"/>
    <w:rsid w:val="00991802"/>
    <w:rsid w:val="009929FF"/>
    <w:rsid w:val="009942F2"/>
    <w:rsid w:val="00995BE5"/>
    <w:rsid w:val="00995CD5"/>
    <w:rsid w:val="009964CE"/>
    <w:rsid w:val="00997ED0"/>
    <w:rsid w:val="009A1AC2"/>
    <w:rsid w:val="009A21CE"/>
    <w:rsid w:val="009A3277"/>
    <w:rsid w:val="009A59C4"/>
    <w:rsid w:val="009A5B0C"/>
    <w:rsid w:val="009A6EBA"/>
    <w:rsid w:val="009A7D30"/>
    <w:rsid w:val="009B1C0E"/>
    <w:rsid w:val="009B2F35"/>
    <w:rsid w:val="009B368C"/>
    <w:rsid w:val="009B37C5"/>
    <w:rsid w:val="009B3F37"/>
    <w:rsid w:val="009C08EE"/>
    <w:rsid w:val="009C19E2"/>
    <w:rsid w:val="009C1C56"/>
    <w:rsid w:val="009C1C67"/>
    <w:rsid w:val="009C238A"/>
    <w:rsid w:val="009C4B39"/>
    <w:rsid w:val="009D0309"/>
    <w:rsid w:val="009D3D81"/>
    <w:rsid w:val="009D3D9E"/>
    <w:rsid w:val="009D437C"/>
    <w:rsid w:val="009D6DEE"/>
    <w:rsid w:val="009E05E8"/>
    <w:rsid w:val="009E3B50"/>
    <w:rsid w:val="009E420F"/>
    <w:rsid w:val="009E50AC"/>
    <w:rsid w:val="009E602E"/>
    <w:rsid w:val="009F38B3"/>
    <w:rsid w:val="009F4D50"/>
    <w:rsid w:val="009F6F64"/>
    <w:rsid w:val="00A01286"/>
    <w:rsid w:val="00A04AD9"/>
    <w:rsid w:val="00A13878"/>
    <w:rsid w:val="00A14A95"/>
    <w:rsid w:val="00A16BC2"/>
    <w:rsid w:val="00A236ED"/>
    <w:rsid w:val="00A253B7"/>
    <w:rsid w:val="00A25C8C"/>
    <w:rsid w:val="00A32E7C"/>
    <w:rsid w:val="00A34264"/>
    <w:rsid w:val="00A34C55"/>
    <w:rsid w:val="00A36782"/>
    <w:rsid w:val="00A36A30"/>
    <w:rsid w:val="00A41549"/>
    <w:rsid w:val="00A43355"/>
    <w:rsid w:val="00A45D79"/>
    <w:rsid w:val="00A47A75"/>
    <w:rsid w:val="00A505E4"/>
    <w:rsid w:val="00A50FDD"/>
    <w:rsid w:val="00A51033"/>
    <w:rsid w:val="00A5147E"/>
    <w:rsid w:val="00A5634B"/>
    <w:rsid w:val="00A57A7D"/>
    <w:rsid w:val="00A60CE4"/>
    <w:rsid w:val="00A61EE7"/>
    <w:rsid w:val="00A639DF"/>
    <w:rsid w:val="00A64356"/>
    <w:rsid w:val="00A64623"/>
    <w:rsid w:val="00A646EE"/>
    <w:rsid w:val="00A70413"/>
    <w:rsid w:val="00A72056"/>
    <w:rsid w:val="00A77DED"/>
    <w:rsid w:val="00A8224D"/>
    <w:rsid w:val="00A82C93"/>
    <w:rsid w:val="00A83B56"/>
    <w:rsid w:val="00A87CF0"/>
    <w:rsid w:val="00A87E56"/>
    <w:rsid w:val="00A91E72"/>
    <w:rsid w:val="00A9321E"/>
    <w:rsid w:val="00A956A7"/>
    <w:rsid w:val="00A95B70"/>
    <w:rsid w:val="00A96DE0"/>
    <w:rsid w:val="00AA64E3"/>
    <w:rsid w:val="00AA69FD"/>
    <w:rsid w:val="00AB378A"/>
    <w:rsid w:val="00AB398E"/>
    <w:rsid w:val="00AB61FC"/>
    <w:rsid w:val="00AB760D"/>
    <w:rsid w:val="00AB7C56"/>
    <w:rsid w:val="00AC1026"/>
    <w:rsid w:val="00AC192A"/>
    <w:rsid w:val="00AC1ECC"/>
    <w:rsid w:val="00AC35BC"/>
    <w:rsid w:val="00AC5D24"/>
    <w:rsid w:val="00AC706C"/>
    <w:rsid w:val="00AC7DC5"/>
    <w:rsid w:val="00AD11A6"/>
    <w:rsid w:val="00AD11C7"/>
    <w:rsid w:val="00AD1A6C"/>
    <w:rsid w:val="00AD59DC"/>
    <w:rsid w:val="00AD79CE"/>
    <w:rsid w:val="00AE0487"/>
    <w:rsid w:val="00AE59DC"/>
    <w:rsid w:val="00AE6D19"/>
    <w:rsid w:val="00AE7100"/>
    <w:rsid w:val="00AE726D"/>
    <w:rsid w:val="00AF07A2"/>
    <w:rsid w:val="00AF0F68"/>
    <w:rsid w:val="00AF22DF"/>
    <w:rsid w:val="00AF29ED"/>
    <w:rsid w:val="00AF385C"/>
    <w:rsid w:val="00AF3F42"/>
    <w:rsid w:val="00B0233D"/>
    <w:rsid w:val="00B037D9"/>
    <w:rsid w:val="00B0386C"/>
    <w:rsid w:val="00B051C1"/>
    <w:rsid w:val="00B055E3"/>
    <w:rsid w:val="00B0725B"/>
    <w:rsid w:val="00B078CB"/>
    <w:rsid w:val="00B1133C"/>
    <w:rsid w:val="00B14719"/>
    <w:rsid w:val="00B15101"/>
    <w:rsid w:val="00B2267A"/>
    <w:rsid w:val="00B23077"/>
    <w:rsid w:val="00B247CA"/>
    <w:rsid w:val="00B25FE5"/>
    <w:rsid w:val="00B26E7D"/>
    <w:rsid w:val="00B35F58"/>
    <w:rsid w:val="00B36DAD"/>
    <w:rsid w:val="00B375E6"/>
    <w:rsid w:val="00B4037C"/>
    <w:rsid w:val="00B42393"/>
    <w:rsid w:val="00B42824"/>
    <w:rsid w:val="00B42AE2"/>
    <w:rsid w:val="00B42E6F"/>
    <w:rsid w:val="00B443B6"/>
    <w:rsid w:val="00B47DC0"/>
    <w:rsid w:val="00B51B2D"/>
    <w:rsid w:val="00B51D7C"/>
    <w:rsid w:val="00B51DCB"/>
    <w:rsid w:val="00B54C1B"/>
    <w:rsid w:val="00B5788E"/>
    <w:rsid w:val="00B6183A"/>
    <w:rsid w:val="00B65194"/>
    <w:rsid w:val="00B65B17"/>
    <w:rsid w:val="00B709FB"/>
    <w:rsid w:val="00B70A3E"/>
    <w:rsid w:val="00B7162A"/>
    <w:rsid w:val="00B74E10"/>
    <w:rsid w:val="00B753CB"/>
    <w:rsid w:val="00B82EF7"/>
    <w:rsid w:val="00B83782"/>
    <w:rsid w:val="00B8606A"/>
    <w:rsid w:val="00B87438"/>
    <w:rsid w:val="00B90EB8"/>
    <w:rsid w:val="00B95A66"/>
    <w:rsid w:val="00B97A18"/>
    <w:rsid w:val="00BA21C3"/>
    <w:rsid w:val="00BA6791"/>
    <w:rsid w:val="00BA6EB6"/>
    <w:rsid w:val="00BA76EC"/>
    <w:rsid w:val="00BB31B9"/>
    <w:rsid w:val="00BB7135"/>
    <w:rsid w:val="00BB77A8"/>
    <w:rsid w:val="00BC0027"/>
    <w:rsid w:val="00BC0E0D"/>
    <w:rsid w:val="00BC3B10"/>
    <w:rsid w:val="00BC3B74"/>
    <w:rsid w:val="00BC7CE8"/>
    <w:rsid w:val="00BD508D"/>
    <w:rsid w:val="00BD54B8"/>
    <w:rsid w:val="00BD6788"/>
    <w:rsid w:val="00BE0F8B"/>
    <w:rsid w:val="00BE2722"/>
    <w:rsid w:val="00BE2F08"/>
    <w:rsid w:val="00BE31BE"/>
    <w:rsid w:val="00BE57D9"/>
    <w:rsid w:val="00BE7B40"/>
    <w:rsid w:val="00BE7D48"/>
    <w:rsid w:val="00BF1413"/>
    <w:rsid w:val="00BF1C4B"/>
    <w:rsid w:val="00BF29DB"/>
    <w:rsid w:val="00BF2FE5"/>
    <w:rsid w:val="00BF59DA"/>
    <w:rsid w:val="00BF77CB"/>
    <w:rsid w:val="00BF7C36"/>
    <w:rsid w:val="00C035A2"/>
    <w:rsid w:val="00C040B8"/>
    <w:rsid w:val="00C0527D"/>
    <w:rsid w:val="00C063D9"/>
    <w:rsid w:val="00C07704"/>
    <w:rsid w:val="00C10510"/>
    <w:rsid w:val="00C106BC"/>
    <w:rsid w:val="00C11CB2"/>
    <w:rsid w:val="00C133EA"/>
    <w:rsid w:val="00C167AF"/>
    <w:rsid w:val="00C21BEA"/>
    <w:rsid w:val="00C21C6E"/>
    <w:rsid w:val="00C2407C"/>
    <w:rsid w:val="00C3103D"/>
    <w:rsid w:val="00C318C6"/>
    <w:rsid w:val="00C31D1F"/>
    <w:rsid w:val="00C350DA"/>
    <w:rsid w:val="00C354E6"/>
    <w:rsid w:val="00C35845"/>
    <w:rsid w:val="00C4085C"/>
    <w:rsid w:val="00C42E88"/>
    <w:rsid w:val="00C44505"/>
    <w:rsid w:val="00C44606"/>
    <w:rsid w:val="00C44E13"/>
    <w:rsid w:val="00C45385"/>
    <w:rsid w:val="00C4549A"/>
    <w:rsid w:val="00C50EBB"/>
    <w:rsid w:val="00C52B02"/>
    <w:rsid w:val="00C53026"/>
    <w:rsid w:val="00C533CB"/>
    <w:rsid w:val="00C5350E"/>
    <w:rsid w:val="00C56ED1"/>
    <w:rsid w:val="00C57727"/>
    <w:rsid w:val="00C61314"/>
    <w:rsid w:val="00C62842"/>
    <w:rsid w:val="00C64919"/>
    <w:rsid w:val="00C65D37"/>
    <w:rsid w:val="00C667B2"/>
    <w:rsid w:val="00C70754"/>
    <w:rsid w:val="00C71917"/>
    <w:rsid w:val="00C72921"/>
    <w:rsid w:val="00C72D76"/>
    <w:rsid w:val="00C7738B"/>
    <w:rsid w:val="00C775BC"/>
    <w:rsid w:val="00C8074D"/>
    <w:rsid w:val="00C80DCC"/>
    <w:rsid w:val="00C81C47"/>
    <w:rsid w:val="00C821B8"/>
    <w:rsid w:val="00C82BE4"/>
    <w:rsid w:val="00C9134D"/>
    <w:rsid w:val="00C91D99"/>
    <w:rsid w:val="00C9253C"/>
    <w:rsid w:val="00C925C0"/>
    <w:rsid w:val="00C92646"/>
    <w:rsid w:val="00C961C9"/>
    <w:rsid w:val="00CA1687"/>
    <w:rsid w:val="00CA1857"/>
    <w:rsid w:val="00CA1C28"/>
    <w:rsid w:val="00CA3089"/>
    <w:rsid w:val="00CA6AAF"/>
    <w:rsid w:val="00CA7409"/>
    <w:rsid w:val="00CB0987"/>
    <w:rsid w:val="00CB1E64"/>
    <w:rsid w:val="00CB23C7"/>
    <w:rsid w:val="00CB5B44"/>
    <w:rsid w:val="00CB6714"/>
    <w:rsid w:val="00CB6CC0"/>
    <w:rsid w:val="00CC0333"/>
    <w:rsid w:val="00CC3A12"/>
    <w:rsid w:val="00CC4271"/>
    <w:rsid w:val="00CD14E8"/>
    <w:rsid w:val="00CD1D6E"/>
    <w:rsid w:val="00CD21AE"/>
    <w:rsid w:val="00CD23C8"/>
    <w:rsid w:val="00CD440D"/>
    <w:rsid w:val="00CD5852"/>
    <w:rsid w:val="00CD7AC4"/>
    <w:rsid w:val="00CD7B29"/>
    <w:rsid w:val="00CE095D"/>
    <w:rsid w:val="00CE19F9"/>
    <w:rsid w:val="00CE1B9F"/>
    <w:rsid w:val="00CE276E"/>
    <w:rsid w:val="00CE367B"/>
    <w:rsid w:val="00CE3A57"/>
    <w:rsid w:val="00CE4E90"/>
    <w:rsid w:val="00CE59B7"/>
    <w:rsid w:val="00CE6100"/>
    <w:rsid w:val="00CE64CC"/>
    <w:rsid w:val="00CE7A4C"/>
    <w:rsid w:val="00CF2C1B"/>
    <w:rsid w:val="00CF2F69"/>
    <w:rsid w:val="00CF36C2"/>
    <w:rsid w:val="00CF3827"/>
    <w:rsid w:val="00CF6BC7"/>
    <w:rsid w:val="00CF74D0"/>
    <w:rsid w:val="00D01CD3"/>
    <w:rsid w:val="00D037E8"/>
    <w:rsid w:val="00D0428A"/>
    <w:rsid w:val="00D0521D"/>
    <w:rsid w:val="00D06850"/>
    <w:rsid w:val="00D1070E"/>
    <w:rsid w:val="00D15472"/>
    <w:rsid w:val="00D15BEC"/>
    <w:rsid w:val="00D169D3"/>
    <w:rsid w:val="00D2079E"/>
    <w:rsid w:val="00D21065"/>
    <w:rsid w:val="00D2344D"/>
    <w:rsid w:val="00D23BD6"/>
    <w:rsid w:val="00D24424"/>
    <w:rsid w:val="00D25BD6"/>
    <w:rsid w:val="00D260C0"/>
    <w:rsid w:val="00D2724A"/>
    <w:rsid w:val="00D3457E"/>
    <w:rsid w:val="00D34CC2"/>
    <w:rsid w:val="00D40EED"/>
    <w:rsid w:val="00D43414"/>
    <w:rsid w:val="00D46FC4"/>
    <w:rsid w:val="00D516DE"/>
    <w:rsid w:val="00D538C5"/>
    <w:rsid w:val="00D555C4"/>
    <w:rsid w:val="00D627B9"/>
    <w:rsid w:val="00D63304"/>
    <w:rsid w:val="00D6533B"/>
    <w:rsid w:val="00D65FB8"/>
    <w:rsid w:val="00D6670C"/>
    <w:rsid w:val="00D66E47"/>
    <w:rsid w:val="00D73C7F"/>
    <w:rsid w:val="00D74192"/>
    <w:rsid w:val="00D75481"/>
    <w:rsid w:val="00D76517"/>
    <w:rsid w:val="00D809EF"/>
    <w:rsid w:val="00D9093B"/>
    <w:rsid w:val="00D93561"/>
    <w:rsid w:val="00D94163"/>
    <w:rsid w:val="00D94F21"/>
    <w:rsid w:val="00D95106"/>
    <w:rsid w:val="00D97E29"/>
    <w:rsid w:val="00DA0260"/>
    <w:rsid w:val="00DA1C78"/>
    <w:rsid w:val="00DA2E18"/>
    <w:rsid w:val="00DA53D0"/>
    <w:rsid w:val="00DA6253"/>
    <w:rsid w:val="00DA634B"/>
    <w:rsid w:val="00DA7363"/>
    <w:rsid w:val="00DB1635"/>
    <w:rsid w:val="00DB30BC"/>
    <w:rsid w:val="00DB3C0F"/>
    <w:rsid w:val="00DB46FF"/>
    <w:rsid w:val="00DB520B"/>
    <w:rsid w:val="00DB5609"/>
    <w:rsid w:val="00DB5BCB"/>
    <w:rsid w:val="00DC035C"/>
    <w:rsid w:val="00DC0CC4"/>
    <w:rsid w:val="00DC1F52"/>
    <w:rsid w:val="00DC2F6C"/>
    <w:rsid w:val="00DC540D"/>
    <w:rsid w:val="00DD0282"/>
    <w:rsid w:val="00DD0A6F"/>
    <w:rsid w:val="00DD2309"/>
    <w:rsid w:val="00DD233C"/>
    <w:rsid w:val="00DD6F1A"/>
    <w:rsid w:val="00DD7348"/>
    <w:rsid w:val="00DE03D3"/>
    <w:rsid w:val="00DE3BD5"/>
    <w:rsid w:val="00DE4E44"/>
    <w:rsid w:val="00DE7A79"/>
    <w:rsid w:val="00DF0D6E"/>
    <w:rsid w:val="00DF1B42"/>
    <w:rsid w:val="00DF260A"/>
    <w:rsid w:val="00DF2F9D"/>
    <w:rsid w:val="00DF3C4C"/>
    <w:rsid w:val="00DF45BB"/>
    <w:rsid w:val="00DF55EC"/>
    <w:rsid w:val="00DF60EB"/>
    <w:rsid w:val="00DF61C6"/>
    <w:rsid w:val="00DF72FC"/>
    <w:rsid w:val="00E01A64"/>
    <w:rsid w:val="00E01AA3"/>
    <w:rsid w:val="00E0257B"/>
    <w:rsid w:val="00E03C7B"/>
    <w:rsid w:val="00E0431D"/>
    <w:rsid w:val="00E05A41"/>
    <w:rsid w:val="00E07183"/>
    <w:rsid w:val="00E10047"/>
    <w:rsid w:val="00E131B8"/>
    <w:rsid w:val="00E137E4"/>
    <w:rsid w:val="00E15520"/>
    <w:rsid w:val="00E177B7"/>
    <w:rsid w:val="00E225C7"/>
    <w:rsid w:val="00E22B90"/>
    <w:rsid w:val="00E25928"/>
    <w:rsid w:val="00E26B4E"/>
    <w:rsid w:val="00E26B86"/>
    <w:rsid w:val="00E309E0"/>
    <w:rsid w:val="00E3124F"/>
    <w:rsid w:val="00E316DB"/>
    <w:rsid w:val="00E32C59"/>
    <w:rsid w:val="00E33CAF"/>
    <w:rsid w:val="00E33F3A"/>
    <w:rsid w:val="00E3478D"/>
    <w:rsid w:val="00E349BF"/>
    <w:rsid w:val="00E3530F"/>
    <w:rsid w:val="00E353B5"/>
    <w:rsid w:val="00E363C4"/>
    <w:rsid w:val="00E37728"/>
    <w:rsid w:val="00E37933"/>
    <w:rsid w:val="00E4167D"/>
    <w:rsid w:val="00E4346B"/>
    <w:rsid w:val="00E44587"/>
    <w:rsid w:val="00E451F1"/>
    <w:rsid w:val="00E46843"/>
    <w:rsid w:val="00E4719B"/>
    <w:rsid w:val="00E50BB0"/>
    <w:rsid w:val="00E53615"/>
    <w:rsid w:val="00E54CAA"/>
    <w:rsid w:val="00E56467"/>
    <w:rsid w:val="00E56B8D"/>
    <w:rsid w:val="00E578BE"/>
    <w:rsid w:val="00E578E9"/>
    <w:rsid w:val="00E57BCE"/>
    <w:rsid w:val="00E60099"/>
    <w:rsid w:val="00E63752"/>
    <w:rsid w:val="00E64AAB"/>
    <w:rsid w:val="00E651AF"/>
    <w:rsid w:val="00E65C41"/>
    <w:rsid w:val="00E65CCF"/>
    <w:rsid w:val="00E66E11"/>
    <w:rsid w:val="00E66E21"/>
    <w:rsid w:val="00E714A3"/>
    <w:rsid w:val="00E73225"/>
    <w:rsid w:val="00E73832"/>
    <w:rsid w:val="00E74AA3"/>
    <w:rsid w:val="00E763AC"/>
    <w:rsid w:val="00E773E9"/>
    <w:rsid w:val="00E77925"/>
    <w:rsid w:val="00E81500"/>
    <w:rsid w:val="00E831CF"/>
    <w:rsid w:val="00E837A5"/>
    <w:rsid w:val="00E8425B"/>
    <w:rsid w:val="00E84C10"/>
    <w:rsid w:val="00E85DEE"/>
    <w:rsid w:val="00E87223"/>
    <w:rsid w:val="00E87330"/>
    <w:rsid w:val="00E87930"/>
    <w:rsid w:val="00E87D7C"/>
    <w:rsid w:val="00E9046F"/>
    <w:rsid w:val="00E90C99"/>
    <w:rsid w:val="00E91396"/>
    <w:rsid w:val="00E920F4"/>
    <w:rsid w:val="00E92567"/>
    <w:rsid w:val="00E92F0F"/>
    <w:rsid w:val="00E9378B"/>
    <w:rsid w:val="00E9628A"/>
    <w:rsid w:val="00E972B5"/>
    <w:rsid w:val="00EA2320"/>
    <w:rsid w:val="00EA3945"/>
    <w:rsid w:val="00EA5949"/>
    <w:rsid w:val="00EA5ADA"/>
    <w:rsid w:val="00EA785D"/>
    <w:rsid w:val="00EA7CE8"/>
    <w:rsid w:val="00EB01E1"/>
    <w:rsid w:val="00EB1E99"/>
    <w:rsid w:val="00EB6DBF"/>
    <w:rsid w:val="00EB721A"/>
    <w:rsid w:val="00EC5A6C"/>
    <w:rsid w:val="00EC5D7A"/>
    <w:rsid w:val="00EC62E5"/>
    <w:rsid w:val="00EC65F4"/>
    <w:rsid w:val="00EC6C4C"/>
    <w:rsid w:val="00ED043C"/>
    <w:rsid w:val="00ED1028"/>
    <w:rsid w:val="00ED4CF2"/>
    <w:rsid w:val="00ED62A0"/>
    <w:rsid w:val="00ED726C"/>
    <w:rsid w:val="00ED7E02"/>
    <w:rsid w:val="00ED7FA7"/>
    <w:rsid w:val="00EE03C7"/>
    <w:rsid w:val="00EE112D"/>
    <w:rsid w:val="00EE1894"/>
    <w:rsid w:val="00EE19FB"/>
    <w:rsid w:val="00EE3521"/>
    <w:rsid w:val="00EE4032"/>
    <w:rsid w:val="00EE7296"/>
    <w:rsid w:val="00EF14A6"/>
    <w:rsid w:val="00EF16BA"/>
    <w:rsid w:val="00EF3231"/>
    <w:rsid w:val="00EF4C57"/>
    <w:rsid w:val="00EF52D3"/>
    <w:rsid w:val="00EF7354"/>
    <w:rsid w:val="00F00784"/>
    <w:rsid w:val="00F01632"/>
    <w:rsid w:val="00F034B2"/>
    <w:rsid w:val="00F039A6"/>
    <w:rsid w:val="00F06681"/>
    <w:rsid w:val="00F12DF6"/>
    <w:rsid w:val="00F13245"/>
    <w:rsid w:val="00F14806"/>
    <w:rsid w:val="00F1771D"/>
    <w:rsid w:val="00F17E4D"/>
    <w:rsid w:val="00F20224"/>
    <w:rsid w:val="00F27A1B"/>
    <w:rsid w:val="00F30BA0"/>
    <w:rsid w:val="00F30C92"/>
    <w:rsid w:val="00F30E79"/>
    <w:rsid w:val="00F3221E"/>
    <w:rsid w:val="00F33B93"/>
    <w:rsid w:val="00F36A0A"/>
    <w:rsid w:val="00F4089D"/>
    <w:rsid w:val="00F40D10"/>
    <w:rsid w:val="00F42A04"/>
    <w:rsid w:val="00F43CA8"/>
    <w:rsid w:val="00F44465"/>
    <w:rsid w:val="00F45416"/>
    <w:rsid w:val="00F457E2"/>
    <w:rsid w:val="00F5036A"/>
    <w:rsid w:val="00F50377"/>
    <w:rsid w:val="00F55979"/>
    <w:rsid w:val="00F621F7"/>
    <w:rsid w:val="00F63557"/>
    <w:rsid w:val="00F636E1"/>
    <w:rsid w:val="00F652B9"/>
    <w:rsid w:val="00F653BB"/>
    <w:rsid w:val="00F670B8"/>
    <w:rsid w:val="00F67E4E"/>
    <w:rsid w:val="00F713D5"/>
    <w:rsid w:val="00F73E67"/>
    <w:rsid w:val="00F7721D"/>
    <w:rsid w:val="00F772AA"/>
    <w:rsid w:val="00F82040"/>
    <w:rsid w:val="00F8307C"/>
    <w:rsid w:val="00F83B9E"/>
    <w:rsid w:val="00F909B2"/>
    <w:rsid w:val="00F90BDB"/>
    <w:rsid w:val="00F93DD9"/>
    <w:rsid w:val="00F9528B"/>
    <w:rsid w:val="00F95E1C"/>
    <w:rsid w:val="00F965A5"/>
    <w:rsid w:val="00FA1C3E"/>
    <w:rsid w:val="00FA280C"/>
    <w:rsid w:val="00FA31C3"/>
    <w:rsid w:val="00FB46A4"/>
    <w:rsid w:val="00FB4845"/>
    <w:rsid w:val="00FB4E2E"/>
    <w:rsid w:val="00FB7D6A"/>
    <w:rsid w:val="00FC0049"/>
    <w:rsid w:val="00FC1D75"/>
    <w:rsid w:val="00FC1E8C"/>
    <w:rsid w:val="00FC26D5"/>
    <w:rsid w:val="00FC52A3"/>
    <w:rsid w:val="00FC56B4"/>
    <w:rsid w:val="00FC5D14"/>
    <w:rsid w:val="00FC775E"/>
    <w:rsid w:val="00FD2DE9"/>
    <w:rsid w:val="00FD361B"/>
    <w:rsid w:val="00FD3E36"/>
    <w:rsid w:val="00FD45E8"/>
    <w:rsid w:val="00FD5FB7"/>
    <w:rsid w:val="00FD7B0A"/>
    <w:rsid w:val="00FD7BC2"/>
    <w:rsid w:val="00FE0CB6"/>
    <w:rsid w:val="00FE1FE2"/>
    <w:rsid w:val="00FE2732"/>
    <w:rsid w:val="00FE4A60"/>
    <w:rsid w:val="00FF4F36"/>
    <w:rsid w:val="00FF61A2"/>
    <w:rsid w:val="00FF7C3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3F671"/>
  <w15:docId w15:val="{0C81EFCC-94D2-414E-9D60-83D7095C8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0BC"/>
  </w:style>
  <w:style w:type="paragraph" w:styleId="Heading1">
    <w:name w:val="heading 1"/>
    <w:basedOn w:val="Normal"/>
    <w:link w:val="Heading1Char"/>
    <w:uiPriority w:val="9"/>
    <w:qFormat/>
    <w:rsid w:val="00917F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Heading2">
    <w:name w:val="heading 2"/>
    <w:basedOn w:val="Normal"/>
    <w:next w:val="Normal"/>
    <w:link w:val="Heading2Char"/>
    <w:uiPriority w:val="9"/>
    <w:semiHidden/>
    <w:unhideWhenUsed/>
    <w:qFormat/>
    <w:rsid w:val="0021491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3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Sąrašo pastraipa1"/>
    <w:basedOn w:val="Normal"/>
    <w:link w:val="ListParagraphChar"/>
    <w:uiPriority w:val="34"/>
    <w:qFormat/>
    <w:rsid w:val="004E397D"/>
    <w:pPr>
      <w:ind w:left="720"/>
      <w:contextualSpacing/>
    </w:pPr>
  </w:style>
  <w:style w:type="character" w:styleId="CommentReference">
    <w:name w:val="annotation reference"/>
    <w:uiPriority w:val="99"/>
    <w:rsid w:val="00916577"/>
    <w:rPr>
      <w:sz w:val="16"/>
    </w:rPr>
  </w:style>
  <w:style w:type="character" w:customStyle="1" w:styleId="st">
    <w:name w:val="st"/>
    <w:basedOn w:val="DefaultParagraphFont"/>
    <w:rsid w:val="00B42E6F"/>
  </w:style>
  <w:style w:type="paragraph" w:styleId="BodyTextIndent2">
    <w:name w:val="Body Text Indent 2"/>
    <w:basedOn w:val="Normal"/>
    <w:link w:val="BodyTextIndent2Char"/>
    <w:rsid w:val="005B250F"/>
    <w:pPr>
      <w:widowControl w:val="0"/>
      <w:adjustRightInd w:val="0"/>
      <w:spacing w:after="0" w:line="360" w:lineRule="atLeast"/>
      <w:ind w:firstLine="426"/>
      <w:jc w:val="both"/>
      <w:textAlignment w:val="baseline"/>
    </w:pPr>
    <w:rPr>
      <w:rFonts w:ascii="Arial" w:eastAsia="Times New Roman" w:hAnsi="Arial" w:cs="Times New Roman"/>
      <w:sz w:val="20"/>
      <w:szCs w:val="20"/>
    </w:rPr>
  </w:style>
  <w:style w:type="character" w:customStyle="1" w:styleId="BodyTextIndent2Char">
    <w:name w:val="Body Text Indent 2 Char"/>
    <w:basedOn w:val="DefaultParagraphFont"/>
    <w:link w:val="BodyTextIndent2"/>
    <w:rsid w:val="005B250F"/>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0843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3C1"/>
    <w:rPr>
      <w:rFonts w:ascii="Segoe UI" w:hAnsi="Segoe UI" w:cs="Segoe UI"/>
      <w:sz w:val="18"/>
      <w:szCs w:val="18"/>
    </w:rPr>
  </w:style>
  <w:style w:type="character" w:styleId="Hyperlink">
    <w:name w:val="Hyperlink"/>
    <w:basedOn w:val="DefaultParagraphFont"/>
    <w:uiPriority w:val="99"/>
    <w:semiHidden/>
    <w:unhideWhenUsed/>
    <w:rsid w:val="006748A4"/>
    <w:rPr>
      <w:color w:val="0000FF"/>
      <w:u w:val="single"/>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DC035C"/>
  </w:style>
  <w:style w:type="character" w:customStyle="1" w:styleId="Heading1Char">
    <w:name w:val="Heading 1 Char"/>
    <w:basedOn w:val="DefaultParagraphFont"/>
    <w:link w:val="Heading1"/>
    <w:uiPriority w:val="9"/>
    <w:rsid w:val="00917F7A"/>
    <w:rPr>
      <w:rFonts w:ascii="Times New Roman" w:eastAsia="Times New Roman" w:hAnsi="Times New Roman" w:cs="Times New Roman"/>
      <w:b/>
      <w:bCs/>
      <w:kern w:val="36"/>
      <w:sz w:val="48"/>
      <w:szCs w:val="48"/>
      <w:lang w:eastAsia="lt-LT"/>
    </w:rPr>
  </w:style>
  <w:style w:type="character" w:customStyle="1" w:styleId="documenttitle">
    <w:name w:val="document_title"/>
    <w:basedOn w:val="DefaultParagraphFont"/>
    <w:rsid w:val="00917F7A"/>
  </w:style>
  <w:style w:type="paragraph" w:styleId="NoSpacing">
    <w:name w:val="No Spacing"/>
    <w:uiPriority w:val="1"/>
    <w:qFormat/>
    <w:rsid w:val="0014087A"/>
    <w:pPr>
      <w:spacing w:after="0" w:line="240" w:lineRule="auto"/>
    </w:pPr>
  </w:style>
  <w:style w:type="table" w:customStyle="1" w:styleId="TableGrid1">
    <w:name w:val="Table Grid1"/>
    <w:basedOn w:val="TableNormal"/>
    <w:next w:val="TableGrid"/>
    <w:uiPriority w:val="39"/>
    <w:rsid w:val="00241260"/>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94B7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F387D"/>
    <w:rPr>
      <w:b/>
      <w:bCs/>
    </w:rPr>
  </w:style>
  <w:style w:type="paragraph" w:styleId="Revision">
    <w:name w:val="Revision"/>
    <w:hidden/>
    <w:uiPriority w:val="99"/>
    <w:semiHidden/>
    <w:rsid w:val="009B1C0E"/>
    <w:pPr>
      <w:spacing w:after="0" w:line="240" w:lineRule="auto"/>
    </w:pPr>
  </w:style>
  <w:style w:type="paragraph" w:styleId="CommentText">
    <w:name w:val="annotation text"/>
    <w:basedOn w:val="Normal"/>
    <w:link w:val="CommentTextChar"/>
    <w:uiPriority w:val="99"/>
    <w:unhideWhenUsed/>
    <w:rsid w:val="009B1C0E"/>
    <w:pPr>
      <w:spacing w:line="240" w:lineRule="auto"/>
    </w:pPr>
    <w:rPr>
      <w:sz w:val="20"/>
      <w:szCs w:val="20"/>
    </w:rPr>
  </w:style>
  <w:style w:type="character" w:customStyle="1" w:styleId="CommentTextChar">
    <w:name w:val="Comment Text Char"/>
    <w:basedOn w:val="DefaultParagraphFont"/>
    <w:link w:val="CommentText"/>
    <w:uiPriority w:val="99"/>
    <w:rsid w:val="009B1C0E"/>
    <w:rPr>
      <w:sz w:val="20"/>
      <w:szCs w:val="20"/>
    </w:rPr>
  </w:style>
  <w:style w:type="paragraph" w:styleId="CommentSubject">
    <w:name w:val="annotation subject"/>
    <w:basedOn w:val="CommentText"/>
    <w:next w:val="CommentText"/>
    <w:link w:val="CommentSubjectChar"/>
    <w:uiPriority w:val="99"/>
    <w:semiHidden/>
    <w:unhideWhenUsed/>
    <w:rsid w:val="009B1C0E"/>
    <w:rPr>
      <w:b/>
      <w:bCs/>
    </w:rPr>
  </w:style>
  <w:style w:type="character" w:customStyle="1" w:styleId="CommentSubjectChar">
    <w:name w:val="Comment Subject Char"/>
    <w:basedOn w:val="CommentTextChar"/>
    <w:link w:val="CommentSubject"/>
    <w:uiPriority w:val="99"/>
    <w:semiHidden/>
    <w:rsid w:val="009B1C0E"/>
    <w:rPr>
      <w:b/>
      <w:bCs/>
      <w:sz w:val="20"/>
      <w:szCs w:val="20"/>
    </w:rPr>
  </w:style>
  <w:style w:type="character" w:customStyle="1" w:styleId="Heading2Char">
    <w:name w:val="Heading 2 Char"/>
    <w:basedOn w:val="DefaultParagraphFont"/>
    <w:link w:val="Heading2"/>
    <w:uiPriority w:val="9"/>
    <w:semiHidden/>
    <w:rsid w:val="0021491E"/>
    <w:rPr>
      <w:rFonts w:asciiTheme="majorHAnsi" w:eastAsiaTheme="majorEastAsia" w:hAnsiTheme="majorHAnsi" w:cstheme="majorBidi"/>
      <w:color w:val="365F91" w:themeColor="accent1" w:themeShade="BF"/>
      <w:sz w:val="26"/>
      <w:szCs w:val="26"/>
    </w:rPr>
  </w:style>
  <w:style w:type="table" w:customStyle="1" w:styleId="TableGrid2">
    <w:name w:val="Table Grid2"/>
    <w:basedOn w:val="TableNormal"/>
    <w:next w:val="TableGrid"/>
    <w:uiPriority w:val="39"/>
    <w:rsid w:val="007A11E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753C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basedOn w:val="Normal"/>
    <w:rsid w:val="00A70413"/>
    <w:pPr>
      <w:spacing w:after="40" w:line="240" w:lineRule="auto"/>
      <w:jc w:val="both"/>
    </w:pPr>
    <w:rPr>
      <w:rFonts w:ascii="Times New Roman" w:hAnsi="Times New Roman" w:cs="Times New Roman"/>
      <w:color w:val="000000"/>
      <w:sz w:val="21"/>
      <w:szCs w:val="21"/>
    </w:rPr>
  </w:style>
  <w:style w:type="table" w:customStyle="1" w:styleId="TableGrid4">
    <w:name w:val="Table Grid4"/>
    <w:basedOn w:val="TableNormal"/>
    <w:next w:val="TableGrid"/>
    <w:uiPriority w:val="39"/>
    <w:rsid w:val="00E9378B"/>
    <w:pPr>
      <w:spacing w:after="0" w:line="240" w:lineRule="auto"/>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2">
    <w:name w:val="my-2"/>
    <w:basedOn w:val="Normal"/>
    <w:rsid w:val="0029665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286pc">
    <w:name w:val="t286pc"/>
    <w:basedOn w:val="DefaultParagraphFont"/>
    <w:rsid w:val="00490421"/>
  </w:style>
  <w:style w:type="character" w:customStyle="1" w:styleId="vkekvd">
    <w:name w:val="vkekvd"/>
    <w:basedOn w:val="DefaultParagraphFont"/>
    <w:rsid w:val="00490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874617">
      <w:bodyDiv w:val="1"/>
      <w:marLeft w:val="0"/>
      <w:marRight w:val="0"/>
      <w:marTop w:val="0"/>
      <w:marBottom w:val="0"/>
      <w:divBdr>
        <w:top w:val="none" w:sz="0" w:space="0" w:color="auto"/>
        <w:left w:val="none" w:sz="0" w:space="0" w:color="auto"/>
        <w:bottom w:val="none" w:sz="0" w:space="0" w:color="auto"/>
        <w:right w:val="none" w:sz="0" w:space="0" w:color="auto"/>
      </w:divBdr>
    </w:div>
    <w:div w:id="998310265">
      <w:bodyDiv w:val="1"/>
      <w:marLeft w:val="0"/>
      <w:marRight w:val="0"/>
      <w:marTop w:val="0"/>
      <w:marBottom w:val="0"/>
      <w:divBdr>
        <w:top w:val="none" w:sz="0" w:space="0" w:color="auto"/>
        <w:left w:val="none" w:sz="0" w:space="0" w:color="auto"/>
        <w:bottom w:val="none" w:sz="0" w:space="0" w:color="auto"/>
        <w:right w:val="none" w:sz="0" w:space="0" w:color="auto"/>
      </w:divBdr>
    </w:div>
    <w:div w:id="1129710444">
      <w:bodyDiv w:val="1"/>
      <w:marLeft w:val="0"/>
      <w:marRight w:val="0"/>
      <w:marTop w:val="0"/>
      <w:marBottom w:val="0"/>
      <w:divBdr>
        <w:top w:val="none" w:sz="0" w:space="0" w:color="auto"/>
        <w:left w:val="none" w:sz="0" w:space="0" w:color="auto"/>
        <w:bottom w:val="none" w:sz="0" w:space="0" w:color="auto"/>
        <w:right w:val="none" w:sz="0" w:space="0" w:color="auto"/>
      </w:divBdr>
    </w:div>
    <w:div w:id="1445803687">
      <w:bodyDiv w:val="1"/>
      <w:marLeft w:val="0"/>
      <w:marRight w:val="0"/>
      <w:marTop w:val="0"/>
      <w:marBottom w:val="0"/>
      <w:divBdr>
        <w:top w:val="none" w:sz="0" w:space="0" w:color="auto"/>
        <w:left w:val="none" w:sz="0" w:space="0" w:color="auto"/>
        <w:bottom w:val="none" w:sz="0" w:space="0" w:color="auto"/>
        <w:right w:val="none" w:sz="0" w:space="0" w:color="auto"/>
      </w:divBdr>
    </w:div>
    <w:div w:id="1542128481">
      <w:bodyDiv w:val="1"/>
      <w:marLeft w:val="0"/>
      <w:marRight w:val="0"/>
      <w:marTop w:val="0"/>
      <w:marBottom w:val="0"/>
      <w:divBdr>
        <w:top w:val="none" w:sz="0" w:space="0" w:color="auto"/>
        <w:left w:val="none" w:sz="0" w:space="0" w:color="auto"/>
        <w:bottom w:val="none" w:sz="0" w:space="0" w:color="auto"/>
        <w:right w:val="none" w:sz="0" w:space="0" w:color="auto"/>
      </w:divBdr>
    </w:div>
    <w:div w:id="1551114415">
      <w:bodyDiv w:val="1"/>
      <w:marLeft w:val="0"/>
      <w:marRight w:val="0"/>
      <w:marTop w:val="0"/>
      <w:marBottom w:val="0"/>
      <w:divBdr>
        <w:top w:val="none" w:sz="0" w:space="0" w:color="auto"/>
        <w:left w:val="none" w:sz="0" w:space="0" w:color="auto"/>
        <w:bottom w:val="none" w:sz="0" w:space="0" w:color="auto"/>
        <w:right w:val="none" w:sz="0" w:space="0" w:color="auto"/>
      </w:divBdr>
      <w:divsChild>
        <w:div w:id="1549293583">
          <w:marLeft w:val="0"/>
          <w:marRight w:val="0"/>
          <w:marTop w:val="0"/>
          <w:marBottom w:val="0"/>
          <w:divBdr>
            <w:top w:val="none" w:sz="0" w:space="0" w:color="auto"/>
            <w:left w:val="none" w:sz="0" w:space="0" w:color="auto"/>
            <w:bottom w:val="none" w:sz="0" w:space="0" w:color="auto"/>
            <w:right w:val="none" w:sz="0" w:space="0" w:color="auto"/>
          </w:divBdr>
          <w:divsChild>
            <w:div w:id="81951828">
              <w:marLeft w:val="0"/>
              <w:marRight w:val="0"/>
              <w:marTop w:val="0"/>
              <w:marBottom w:val="0"/>
              <w:divBdr>
                <w:top w:val="none" w:sz="0" w:space="0" w:color="auto"/>
                <w:left w:val="none" w:sz="0" w:space="0" w:color="auto"/>
                <w:bottom w:val="none" w:sz="0" w:space="0" w:color="auto"/>
                <w:right w:val="none" w:sz="0" w:space="0" w:color="auto"/>
              </w:divBdr>
              <w:divsChild>
                <w:div w:id="818809139">
                  <w:marLeft w:val="0"/>
                  <w:marRight w:val="0"/>
                  <w:marTop w:val="0"/>
                  <w:marBottom w:val="0"/>
                  <w:divBdr>
                    <w:top w:val="none" w:sz="0" w:space="0" w:color="auto"/>
                    <w:left w:val="none" w:sz="0" w:space="0" w:color="auto"/>
                    <w:bottom w:val="none" w:sz="0" w:space="0" w:color="auto"/>
                    <w:right w:val="none" w:sz="0" w:space="0" w:color="auto"/>
                  </w:divBdr>
                  <w:divsChild>
                    <w:div w:id="279000282">
                      <w:marLeft w:val="0"/>
                      <w:marRight w:val="0"/>
                      <w:marTop w:val="0"/>
                      <w:marBottom w:val="0"/>
                      <w:divBdr>
                        <w:top w:val="none" w:sz="0" w:space="0" w:color="auto"/>
                        <w:left w:val="none" w:sz="0" w:space="0" w:color="auto"/>
                        <w:bottom w:val="none" w:sz="0" w:space="0" w:color="auto"/>
                        <w:right w:val="none" w:sz="0" w:space="0" w:color="auto"/>
                      </w:divBdr>
                      <w:divsChild>
                        <w:div w:id="177813693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598345">
      <w:bodyDiv w:val="1"/>
      <w:marLeft w:val="0"/>
      <w:marRight w:val="0"/>
      <w:marTop w:val="0"/>
      <w:marBottom w:val="0"/>
      <w:divBdr>
        <w:top w:val="none" w:sz="0" w:space="0" w:color="auto"/>
        <w:left w:val="none" w:sz="0" w:space="0" w:color="auto"/>
        <w:bottom w:val="none" w:sz="0" w:space="0" w:color="auto"/>
        <w:right w:val="none" w:sz="0" w:space="0" w:color="auto"/>
      </w:divBdr>
    </w:div>
    <w:div w:id="1630089695">
      <w:bodyDiv w:val="1"/>
      <w:marLeft w:val="0"/>
      <w:marRight w:val="0"/>
      <w:marTop w:val="0"/>
      <w:marBottom w:val="0"/>
      <w:divBdr>
        <w:top w:val="none" w:sz="0" w:space="0" w:color="auto"/>
        <w:left w:val="none" w:sz="0" w:space="0" w:color="auto"/>
        <w:bottom w:val="none" w:sz="0" w:space="0" w:color="auto"/>
        <w:right w:val="none" w:sz="0" w:space="0" w:color="auto"/>
      </w:divBdr>
      <w:divsChild>
        <w:div w:id="1880624532">
          <w:marLeft w:val="0"/>
          <w:marRight w:val="0"/>
          <w:marTop w:val="75"/>
          <w:marBottom w:val="105"/>
          <w:divBdr>
            <w:top w:val="none" w:sz="0" w:space="0" w:color="auto"/>
            <w:left w:val="none" w:sz="0" w:space="0" w:color="auto"/>
            <w:bottom w:val="none" w:sz="0" w:space="0" w:color="auto"/>
            <w:right w:val="none" w:sz="0" w:space="0" w:color="auto"/>
          </w:divBdr>
        </w:div>
      </w:divsChild>
    </w:div>
    <w:div w:id="1979646574">
      <w:bodyDiv w:val="1"/>
      <w:marLeft w:val="0"/>
      <w:marRight w:val="0"/>
      <w:marTop w:val="0"/>
      <w:marBottom w:val="0"/>
      <w:divBdr>
        <w:top w:val="none" w:sz="0" w:space="0" w:color="auto"/>
        <w:left w:val="none" w:sz="0" w:space="0" w:color="auto"/>
        <w:bottom w:val="none" w:sz="0" w:space="0" w:color="auto"/>
        <w:right w:val="none" w:sz="0" w:space="0" w:color="auto"/>
      </w:divBdr>
    </w:div>
    <w:div w:id="2003502545">
      <w:bodyDiv w:val="1"/>
      <w:marLeft w:val="0"/>
      <w:marRight w:val="0"/>
      <w:marTop w:val="0"/>
      <w:marBottom w:val="0"/>
      <w:divBdr>
        <w:top w:val="none" w:sz="0" w:space="0" w:color="auto"/>
        <w:left w:val="none" w:sz="0" w:space="0" w:color="auto"/>
        <w:bottom w:val="none" w:sz="0" w:space="0" w:color="auto"/>
        <w:right w:val="none" w:sz="0" w:space="0" w:color="auto"/>
      </w:divBdr>
    </w:div>
    <w:div w:id="214395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eko.teismai.lt/viesasprendimupaieska/tekstas.aspx?id=4c4b8c93-e454-4bc4-a18b-0bad77aeff70" TargetMode="External"/><Relationship Id="rId3" Type="http://schemas.openxmlformats.org/officeDocument/2006/relationships/styles" Target="styles.xml"/><Relationship Id="rId7" Type="http://schemas.openxmlformats.org/officeDocument/2006/relationships/hyperlink" Target="http://liteko.teismai.lt/viesasprendimupaieska/tekstas.aspx?id=4c4b8c93-e454-4bc4-a18b-0bad77aeff7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iteko.teismai.lt/viesasprendimupaieska/tekstas.aspx?id=853f20a1-a780-4015-ba2c-81dcd2d8a163"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teismai.lt/byla/81109384471640/e3K-3-32-378/2019?word=civilin%C4%97s%20byl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5B90E-03C3-4229-B441-57F5DA6C7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14961</Words>
  <Characters>8528</Characters>
  <Application>Microsoft Office Word</Application>
  <DocSecurity>0</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23443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Barnatavičiūtė</dc:creator>
  <cp:lastModifiedBy>Tomas Laptikas</cp:lastModifiedBy>
  <cp:revision>2</cp:revision>
  <cp:lastPrinted>2017-10-11T06:11:00Z</cp:lastPrinted>
  <dcterms:created xsi:type="dcterms:W3CDTF">2026-01-21T10:15:00Z</dcterms:created>
  <dcterms:modified xsi:type="dcterms:W3CDTF">2026-01-21T10:15:00Z</dcterms:modified>
</cp:coreProperties>
</file>