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360D" w14:textId="3619424D" w:rsidR="00506879" w:rsidRPr="00331B45" w:rsidRDefault="00F852D2" w:rsidP="00F852D2">
      <w:pPr>
        <w:pStyle w:val="Title"/>
        <w:jc w:val="center"/>
        <w:rPr>
          <w:rFonts w:ascii="Archivo" w:hAnsi="Archivo" w:cs="Archivo"/>
          <w:b/>
          <w:sz w:val="22"/>
          <w:szCs w:val="22"/>
        </w:rPr>
      </w:pPr>
      <w:r w:rsidRPr="00331B45">
        <w:rPr>
          <w:rFonts w:ascii="Archivo" w:hAnsi="Archivo" w:cs="Archivo"/>
          <w:b/>
          <w:sz w:val="22"/>
          <w:szCs w:val="22"/>
        </w:rPr>
        <w:t>RADIOLOKACINĖS KONTROLĖS SISTEMOS</w:t>
      </w:r>
      <w:r w:rsidR="00A86336" w:rsidRPr="00331B45">
        <w:rPr>
          <w:rFonts w:ascii="Archivo" w:hAnsi="Archivo" w:cs="Archivo"/>
          <w:b/>
          <w:sz w:val="22"/>
          <w:szCs w:val="22"/>
        </w:rPr>
        <w:t xml:space="preserve"> </w:t>
      </w:r>
      <w:r w:rsidR="00506879" w:rsidRPr="00331B45">
        <w:rPr>
          <w:rFonts w:ascii="Archivo" w:hAnsi="Archivo" w:cs="Archivo"/>
          <w:b/>
          <w:sz w:val="22"/>
          <w:szCs w:val="22"/>
        </w:rPr>
        <w:t xml:space="preserve">TECHNINĖS PRIEŽIŪROS </w:t>
      </w:r>
      <w:r w:rsidR="00AB45F0" w:rsidRPr="00331B45">
        <w:rPr>
          <w:rFonts w:ascii="Archivo" w:hAnsi="Archivo" w:cs="Archivo"/>
          <w:b/>
          <w:sz w:val="22"/>
          <w:szCs w:val="22"/>
        </w:rPr>
        <w:t xml:space="preserve">PASLAUGŲ </w:t>
      </w:r>
      <w:r w:rsidR="00506879" w:rsidRPr="00331B45">
        <w:rPr>
          <w:rFonts w:ascii="Archivo" w:hAnsi="Archivo" w:cs="Archivo"/>
          <w:b/>
          <w:sz w:val="22"/>
          <w:szCs w:val="22"/>
        </w:rPr>
        <w:t xml:space="preserve">TECHNINĖ </w:t>
      </w:r>
      <w:r w:rsidR="001808D5">
        <w:rPr>
          <w:rFonts w:ascii="Archivo" w:hAnsi="Archivo" w:cs="Archivo"/>
          <w:b/>
          <w:sz w:val="22"/>
          <w:szCs w:val="22"/>
        </w:rPr>
        <w:t>SPECIFIKACIJA</w:t>
      </w:r>
    </w:p>
    <w:p w14:paraId="21C768D7" w14:textId="77777777" w:rsidR="00506879" w:rsidRPr="00331B45" w:rsidRDefault="00506879" w:rsidP="00F852D2">
      <w:pPr>
        <w:jc w:val="center"/>
        <w:rPr>
          <w:rFonts w:ascii="Archivo" w:hAnsi="Archivo" w:cs="Archivo"/>
          <w:sz w:val="22"/>
          <w:szCs w:val="22"/>
        </w:rPr>
      </w:pPr>
    </w:p>
    <w:p w14:paraId="7A0DCAF5" w14:textId="77777777" w:rsidR="00506879" w:rsidRPr="00331B45" w:rsidRDefault="00506879" w:rsidP="00506879">
      <w:pPr>
        <w:rPr>
          <w:rFonts w:ascii="Archivo" w:hAnsi="Archivo" w:cs="Archivo"/>
          <w:sz w:val="22"/>
          <w:szCs w:val="22"/>
        </w:rPr>
      </w:pPr>
    </w:p>
    <w:p w14:paraId="7E300473" w14:textId="21DEE5E1" w:rsidR="00506879" w:rsidRPr="00331B45" w:rsidRDefault="00506879" w:rsidP="00506879">
      <w:pPr>
        <w:pStyle w:val="Heading1"/>
        <w:numPr>
          <w:ilvl w:val="0"/>
          <w:numId w:val="1"/>
        </w:numPr>
        <w:rPr>
          <w:rFonts w:ascii="Archivo" w:hAnsi="Archivo" w:cs="Archivo"/>
          <w:b/>
          <w:sz w:val="22"/>
          <w:szCs w:val="22"/>
        </w:rPr>
      </w:pPr>
      <w:r w:rsidRPr="00331B45">
        <w:rPr>
          <w:rFonts w:ascii="Archivo" w:hAnsi="Archivo" w:cs="Archivo"/>
          <w:b/>
          <w:sz w:val="22"/>
          <w:szCs w:val="22"/>
        </w:rPr>
        <w:t>R</w:t>
      </w:r>
      <w:r w:rsidR="004D4169" w:rsidRPr="00331B45">
        <w:rPr>
          <w:rFonts w:ascii="Archivo" w:hAnsi="Archivo" w:cs="Archivo"/>
          <w:b/>
          <w:sz w:val="22"/>
          <w:szCs w:val="22"/>
        </w:rPr>
        <w:t xml:space="preserve">adiolokacinės </w:t>
      </w:r>
      <w:r w:rsidR="00F852D2" w:rsidRPr="00331B45">
        <w:rPr>
          <w:rFonts w:ascii="Archivo" w:hAnsi="Archivo" w:cs="Archivo"/>
          <w:b/>
          <w:sz w:val="22"/>
          <w:szCs w:val="22"/>
        </w:rPr>
        <w:t xml:space="preserve">kontrolės </w:t>
      </w:r>
      <w:r w:rsidR="004D4169" w:rsidRPr="00331B45">
        <w:rPr>
          <w:rFonts w:ascii="Archivo" w:hAnsi="Archivo" w:cs="Archivo"/>
          <w:b/>
          <w:sz w:val="22"/>
          <w:szCs w:val="22"/>
        </w:rPr>
        <w:t>sistemos</w:t>
      </w:r>
      <w:r w:rsidRPr="00331B45">
        <w:rPr>
          <w:rFonts w:ascii="Archivo" w:hAnsi="Archivo" w:cs="Archivo"/>
          <w:b/>
          <w:sz w:val="22"/>
          <w:szCs w:val="22"/>
        </w:rPr>
        <w:t xml:space="preserve"> apibūdinimas</w:t>
      </w:r>
    </w:p>
    <w:p w14:paraId="13279BE7" w14:textId="77777777" w:rsidR="00506879" w:rsidRPr="00331B45" w:rsidRDefault="00506879" w:rsidP="00506879">
      <w:pPr>
        <w:rPr>
          <w:rFonts w:ascii="Archivo" w:hAnsi="Archivo" w:cs="Archivo"/>
          <w:sz w:val="22"/>
          <w:szCs w:val="22"/>
        </w:rPr>
      </w:pPr>
      <w:r w:rsidRPr="00331B45">
        <w:rPr>
          <w:rFonts w:ascii="Archivo" w:hAnsi="Archivo" w:cs="Archivo"/>
          <w:sz w:val="22"/>
          <w:szCs w:val="22"/>
        </w:rPr>
        <w:t xml:space="preserve"> </w:t>
      </w:r>
    </w:p>
    <w:p w14:paraId="7194A496" w14:textId="394C7447" w:rsidR="007B62FC" w:rsidRPr="00331B45" w:rsidRDefault="00C3131C" w:rsidP="00F852D2">
      <w:pPr>
        <w:pStyle w:val="ListParagraph"/>
        <w:numPr>
          <w:ilvl w:val="1"/>
          <w:numId w:val="1"/>
        </w:numPr>
        <w:rPr>
          <w:rFonts w:ascii="Archivo" w:hAnsi="Archivo" w:cs="Archivo"/>
          <w:sz w:val="22"/>
          <w:szCs w:val="22"/>
        </w:rPr>
      </w:pPr>
      <w:r w:rsidRPr="00331B45">
        <w:rPr>
          <w:rFonts w:ascii="Archivo" w:hAnsi="Archivo" w:cs="Archivo"/>
          <w:sz w:val="22"/>
          <w:szCs w:val="22"/>
        </w:rPr>
        <w:t>R</w:t>
      </w:r>
      <w:r w:rsidR="004D4169" w:rsidRPr="00331B45">
        <w:rPr>
          <w:rFonts w:ascii="Archivo" w:hAnsi="Archivo" w:cs="Archivo"/>
          <w:sz w:val="22"/>
          <w:szCs w:val="22"/>
        </w:rPr>
        <w:t>adiolokacinė</w:t>
      </w:r>
      <w:r w:rsidR="00F852D2" w:rsidRPr="00331B45">
        <w:rPr>
          <w:rFonts w:ascii="Archivo" w:hAnsi="Archivo" w:cs="Archivo"/>
          <w:sz w:val="22"/>
          <w:szCs w:val="22"/>
        </w:rPr>
        <w:t xml:space="preserve">s kontrolės </w:t>
      </w:r>
      <w:r w:rsidR="004D4169" w:rsidRPr="00331B45">
        <w:rPr>
          <w:rFonts w:ascii="Archivo" w:hAnsi="Archivo" w:cs="Archivo"/>
          <w:sz w:val="22"/>
          <w:szCs w:val="22"/>
        </w:rPr>
        <w:t>sistema (toliau – R</w:t>
      </w:r>
      <w:r w:rsidR="00F852D2" w:rsidRPr="00331B45">
        <w:rPr>
          <w:rFonts w:ascii="Archivo" w:hAnsi="Archivo" w:cs="Archivo"/>
          <w:sz w:val="22"/>
          <w:szCs w:val="22"/>
        </w:rPr>
        <w:t>K</w:t>
      </w:r>
      <w:r w:rsidRPr="00331B45">
        <w:rPr>
          <w:rFonts w:ascii="Archivo" w:hAnsi="Archivo" w:cs="Archivo"/>
          <w:sz w:val="22"/>
          <w:szCs w:val="22"/>
        </w:rPr>
        <w:t>S</w:t>
      </w:r>
      <w:r w:rsidR="004D4169" w:rsidRPr="00331B45">
        <w:rPr>
          <w:rFonts w:ascii="Archivo" w:hAnsi="Archivo" w:cs="Archivo"/>
          <w:sz w:val="22"/>
          <w:szCs w:val="22"/>
        </w:rPr>
        <w:t>)</w:t>
      </w:r>
      <w:r w:rsidRPr="00331B45">
        <w:rPr>
          <w:rFonts w:ascii="Archivo" w:hAnsi="Archivo" w:cs="Archivo"/>
          <w:sz w:val="22"/>
          <w:szCs w:val="22"/>
        </w:rPr>
        <w:t xml:space="preserve"> </w:t>
      </w:r>
      <w:r w:rsidR="00F852D2" w:rsidRPr="00331B45">
        <w:rPr>
          <w:rFonts w:ascii="Archivo" w:hAnsi="Archivo" w:cs="Archivo"/>
          <w:sz w:val="22"/>
          <w:szCs w:val="22"/>
        </w:rPr>
        <w:t>yra sudėtinė laivų eismo radiolokacinės kontrolės sistemos</w:t>
      </w:r>
      <w:r w:rsidR="00162937" w:rsidRPr="00331B45">
        <w:rPr>
          <w:rFonts w:ascii="Archivo" w:hAnsi="Archivo" w:cs="Archivo"/>
          <w:sz w:val="22"/>
          <w:szCs w:val="22"/>
        </w:rPr>
        <w:t xml:space="preserve"> </w:t>
      </w:r>
      <w:r w:rsidR="00F852D2" w:rsidRPr="00331B45">
        <w:rPr>
          <w:rFonts w:ascii="Archivo" w:hAnsi="Archivo" w:cs="Archivo"/>
          <w:sz w:val="22"/>
          <w:szCs w:val="22"/>
        </w:rPr>
        <w:t xml:space="preserve">dalis. </w:t>
      </w:r>
      <w:r w:rsidR="00116BC7" w:rsidRPr="00331B45">
        <w:rPr>
          <w:rFonts w:ascii="Archivo" w:hAnsi="Archivo" w:cs="Archivo"/>
          <w:sz w:val="22"/>
          <w:szCs w:val="22"/>
        </w:rPr>
        <w:t xml:space="preserve">Ją sudaro šie </w:t>
      </w:r>
      <w:r w:rsidR="00AE1096" w:rsidRPr="00331B45">
        <w:rPr>
          <w:rFonts w:ascii="Archivo" w:hAnsi="Archivo" w:cs="Archivo"/>
          <w:sz w:val="22"/>
          <w:szCs w:val="22"/>
        </w:rPr>
        <w:t>jutikliai</w:t>
      </w:r>
      <w:r w:rsidR="00116BC7" w:rsidRPr="00331B45">
        <w:rPr>
          <w:rFonts w:ascii="Archivo" w:hAnsi="Archivo" w:cs="Archivo"/>
          <w:sz w:val="22"/>
          <w:szCs w:val="22"/>
        </w:rPr>
        <w:t>:</w:t>
      </w:r>
    </w:p>
    <w:p w14:paraId="6E7B0D1E" w14:textId="77777777" w:rsidR="007E701F" w:rsidRPr="00331B45" w:rsidRDefault="007E701F" w:rsidP="007E701F">
      <w:pPr>
        <w:pStyle w:val="ListParagraph"/>
        <w:ind w:left="426"/>
        <w:rPr>
          <w:rFonts w:ascii="Archivo" w:hAnsi="Archivo" w:cs="Archivo"/>
          <w:sz w:val="22"/>
          <w:szCs w:val="22"/>
        </w:rPr>
      </w:pPr>
    </w:p>
    <w:p w14:paraId="01B33735" w14:textId="1A4A3E20" w:rsidR="00074262" w:rsidRPr="00331B45" w:rsidRDefault="00884BCE" w:rsidP="00116BC7">
      <w:pPr>
        <w:pStyle w:val="ListParagraph"/>
        <w:numPr>
          <w:ilvl w:val="2"/>
          <w:numId w:val="1"/>
        </w:numPr>
        <w:rPr>
          <w:rFonts w:ascii="Archivo" w:hAnsi="Archivo" w:cs="Archivo"/>
          <w:sz w:val="22"/>
          <w:szCs w:val="22"/>
        </w:rPr>
      </w:pPr>
      <w:r w:rsidRPr="00331B45">
        <w:rPr>
          <w:rFonts w:ascii="Archivo" w:hAnsi="Archivo" w:cs="Archivo"/>
          <w:sz w:val="22"/>
          <w:szCs w:val="22"/>
        </w:rPr>
        <w:t xml:space="preserve">Puslaidininkių </w:t>
      </w:r>
      <w:r w:rsidR="00074262" w:rsidRPr="00331B45">
        <w:rPr>
          <w:rFonts w:ascii="Archivo" w:hAnsi="Archivo" w:cs="Archivo"/>
          <w:sz w:val="22"/>
          <w:szCs w:val="22"/>
        </w:rPr>
        <w:t>r</w:t>
      </w:r>
      <w:r w:rsidR="00116BC7" w:rsidRPr="00331B45">
        <w:rPr>
          <w:rFonts w:ascii="Archivo" w:hAnsi="Archivo" w:cs="Archivo"/>
          <w:sz w:val="22"/>
          <w:szCs w:val="22"/>
        </w:rPr>
        <w:t>adarai</w:t>
      </w:r>
      <w:r w:rsidR="00074262" w:rsidRPr="00331B45">
        <w:rPr>
          <w:rFonts w:ascii="Archivo" w:hAnsi="Archivo" w:cs="Archivo"/>
          <w:sz w:val="22"/>
          <w:szCs w:val="22"/>
        </w:rPr>
        <w:t xml:space="preserve"> – </w:t>
      </w:r>
      <w:r w:rsidR="00F852D2" w:rsidRPr="00331B45">
        <w:rPr>
          <w:rFonts w:ascii="Archivo" w:hAnsi="Archivo" w:cs="Archivo"/>
          <w:sz w:val="22"/>
          <w:szCs w:val="22"/>
        </w:rPr>
        <w:t>3</w:t>
      </w:r>
      <w:r w:rsidR="00074262" w:rsidRPr="00331B45">
        <w:rPr>
          <w:rFonts w:ascii="Archivo" w:hAnsi="Archivo" w:cs="Archivo"/>
          <w:sz w:val="22"/>
          <w:szCs w:val="22"/>
        </w:rPr>
        <w:t xml:space="preserve"> komplektai</w:t>
      </w:r>
      <w:r w:rsidR="00AA7632" w:rsidRPr="00331B45">
        <w:rPr>
          <w:rFonts w:ascii="Archivo" w:hAnsi="Archivo" w:cs="Archivo"/>
          <w:sz w:val="22"/>
          <w:szCs w:val="22"/>
        </w:rPr>
        <w:t>. Sudedamosios</w:t>
      </w:r>
      <w:r w:rsidR="00074262" w:rsidRPr="00331B45">
        <w:rPr>
          <w:rFonts w:ascii="Archivo" w:hAnsi="Archivo" w:cs="Archivo"/>
          <w:sz w:val="22"/>
          <w:szCs w:val="22"/>
        </w:rPr>
        <w:t xml:space="preserve"> dalys</w:t>
      </w:r>
      <w:r w:rsidR="000D782B" w:rsidRPr="00331B45">
        <w:rPr>
          <w:rFonts w:ascii="Archivo" w:hAnsi="Archivo" w:cs="Archivo"/>
          <w:sz w:val="22"/>
          <w:szCs w:val="22"/>
        </w:rPr>
        <w:t>:</w:t>
      </w:r>
    </w:p>
    <w:p w14:paraId="535990BE" w14:textId="77777777" w:rsidR="008C6C52" w:rsidRPr="00331B45" w:rsidRDefault="008C6C52" w:rsidP="008C6C52">
      <w:pPr>
        <w:pStyle w:val="ListParagraph"/>
        <w:ind w:left="1080"/>
        <w:rPr>
          <w:rFonts w:ascii="Archivo" w:hAnsi="Archivo" w:cs="Archivo"/>
          <w:sz w:val="22"/>
          <w:szCs w:val="22"/>
        </w:rPr>
      </w:pPr>
    </w:p>
    <w:p w14:paraId="2E12B479" w14:textId="2D14A5A1" w:rsidR="00074262" w:rsidRPr="00331B45" w:rsidRDefault="00AA7632" w:rsidP="00074262">
      <w:pPr>
        <w:pStyle w:val="ListParagraph"/>
        <w:ind w:left="1080"/>
        <w:rPr>
          <w:rFonts w:ascii="Archivo" w:hAnsi="Archivo" w:cs="Archivo"/>
          <w:sz w:val="22"/>
          <w:szCs w:val="22"/>
        </w:rPr>
      </w:pPr>
      <w:r w:rsidRPr="00331B45">
        <w:rPr>
          <w:rFonts w:ascii="Archivo" w:hAnsi="Archivo" w:cs="Archivo"/>
          <w:sz w:val="22"/>
          <w:szCs w:val="22"/>
        </w:rPr>
        <w:t xml:space="preserve">Radaras </w:t>
      </w:r>
      <w:r w:rsidR="009605DC" w:rsidRPr="00331B45">
        <w:rPr>
          <w:rFonts w:ascii="Archivo" w:hAnsi="Archivo" w:cs="Archivo"/>
          <w:sz w:val="22"/>
          <w:szCs w:val="22"/>
        </w:rPr>
        <w:t>SBS-900</w:t>
      </w:r>
      <w:r w:rsidR="002F5CD0" w:rsidRPr="00331B45">
        <w:rPr>
          <w:rFonts w:ascii="Archivo" w:hAnsi="Archivo" w:cs="Archivo"/>
          <w:sz w:val="22"/>
          <w:szCs w:val="22"/>
        </w:rPr>
        <w:t>-2</w:t>
      </w:r>
      <w:r w:rsidR="008C6C52" w:rsidRPr="00331B45">
        <w:rPr>
          <w:rFonts w:ascii="Archivo" w:hAnsi="Archivo" w:cs="Archivo"/>
          <w:sz w:val="22"/>
          <w:szCs w:val="22"/>
        </w:rPr>
        <w:t>, gamintojas Kelvin Hughes</w:t>
      </w:r>
      <w:r w:rsidR="008D09C1" w:rsidRPr="00331B45">
        <w:rPr>
          <w:rFonts w:ascii="Archivo" w:hAnsi="Archivo" w:cs="Archivo"/>
          <w:sz w:val="22"/>
          <w:szCs w:val="22"/>
        </w:rPr>
        <w:t>/Hensoldt UK.</w:t>
      </w:r>
    </w:p>
    <w:p w14:paraId="1EA26292" w14:textId="508C743F" w:rsidR="00C02422" w:rsidRPr="00331B45" w:rsidRDefault="0003591F" w:rsidP="00C02422">
      <w:pPr>
        <w:pStyle w:val="ListParagraph"/>
        <w:ind w:left="1080"/>
        <w:rPr>
          <w:rFonts w:ascii="Archivo" w:hAnsi="Archivo" w:cs="Archivo"/>
          <w:sz w:val="22"/>
          <w:szCs w:val="22"/>
        </w:rPr>
      </w:pPr>
      <w:r w:rsidRPr="00331B45">
        <w:rPr>
          <w:rFonts w:ascii="Archivo" w:hAnsi="Archivo" w:cs="Archivo"/>
          <w:sz w:val="22"/>
          <w:szCs w:val="22"/>
        </w:rPr>
        <w:t>A</w:t>
      </w:r>
      <w:r w:rsidR="00C02422" w:rsidRPr="00331B45">
        <w:rPr>
          <w:rFonts w:ascii="Archivo" w:hAnsi="Archivo" w:cs="Archivo"/>
          <w:sz w:val="22"/>
          <w:szCs w:val="22"/>
        </w:rPr>
        <w:t>ntena</w:t>
      </w:r>
      <w:r w:rsidR="009F4326" w:rsidRPr="00331B45">
        <w:rPr>
          <w:rFonts w:ascii="Archivo" w:hAnsi="Archivo" w:cs="Archivo"/>
          <w:sz w:val="22"/>
          <w:szCs w:val="22"/>
        </w:rPr>
        <w:t xml:space="preserve"> KAH</w:t>
      </w:r>
      <w:r w:rsidR="00C02422" w:rsidRPr="00331B45">
        <w:rPr>
          <w:rFonts w:ascii="Archivo" w:hAnsi="Archivo" w:cs="Archivo"/>
          <w:sz w:val="22"/>
          <w:szCs w:val="22"/>
        </w:rPr>
        <w:t>10</w:t>
      </w:r>
      <w:r w:rsidR="009F4326" w:rsidRPr="00331B45">
        <w:rPr>
          <w:rFonts w:ascii="Archivo" w:hAnsi="Archivo" w:cs="Archivo"/>
          <w:sz w:val="22"/>
          <w:szCs w:val="22"/>
        </w:rPr>
        <w:t>-AS-00000, gamintojas CHL</w:t>
      </w:r>
      <w:r w:rsidR="004D0457" w:rsidRPr="00331B45">
        <w:rPr>
          <w:rFonts w:ascii="Archivo" w:hAnsi="Archivo" w:cs="Archivo"/>
          <w:sz w:val="22"/>
          <w:szCs w:val="22"/>
        </w:rPr>
        <w:t>.</w:t>
      </w:r>
    </w:p>
    <w:p w14:paraId="56AC41FF" w14:textId="598555E7" w:rsidR="00C02422" w:rsidRPr="00331B45" w:rsidRDefault="00C02422" w:rsidP="00C02422">
      <w:pPr>
        <w:pStyle w:val="ListParagraph"/>
        <w:ind w:left="1080"/>
        <w:rPr>
          <w:rFonts w:ascii="Archivo" w:hAnsi="Archivo" w:cs="Archivo"/>
          <w:sz w:val="22"/>
          <w:szCs w:val="22"/>
        </w:rPr>
      </w:pPr>
      <w:r w:rsidRPr="00331B45">
        <w:rPr>
          <w:rFonts w:ascii="Archivo" w:hAnsi="Archivo" w:cs="Archivo"/>
          <w:sz w:val="22"/>
          <w:szCs w:val="22"/>
        </w:rPr>
        <w:t xml:space="preserve">Antenos </w:t>
      </w:r>
      <w:r w:rsidR="00884BCE" w:rsidRPr="00331B45">
        <w:rPr>
          <w:rFonts w:ascii="Archivo" w:hAnsi="Archivo" w:cs="Archivo"/>
          <w:sz w:val="22"/>
          <w:szCs w:val="22"/>
        </w:rPr>
        <w:t>suktuvas</w:t>
      </w:r>
      <w:r w:rsidR="00D6773A" w:rsidRPr="00331B45">
        <w:rPr>
          <w:rFonts w:ascii="Archivo" w:hAnsi="Archivo" w:cs="Archivo"/>
          <w:sz w:val="22"/>
          <w:szCs w:val="22"/>
        </w:rPr>
        <w:t xml:space="preserve"> (</w:t>
      </w:r>
      <w:r w:rsidR="00A16640" w:rsidRPr="00331B45">
        <w:rPr>
          <w:rFonts w:ascii="Archivo" w:hAnsi="Archivo" w:cs="Archivo"/>
          <w:sz w:val="22"/>
          <w:szCs w:val="22"/>
        </w:rPr>
        <w:t>toliau –</w:t>
      </w:r>
      <w:r w:rsidR="00D6773A" w:rsidRPr="00331B45">
        <w:rPr>
          <w:rFonts w:ascii="Archivo" w:hAnsi="Archivo" w:cs="Archivo"/>
          <w:sz w:val="22"/>
          <w:szCs w:val="22"/>
        </w:rPr>
        <w:t>ATU)</w:t>
      </w:r>
      <w:r w:rsidR="00884BCE" w:rsidRPr="00331B45">
        <w:rPr>
          <w:rFonts w:ascii="Archivo" w:hAnsi="Archivo" w:cs="Archivo"/>
          <w:sz w:val="22"/>
          <w:szCs w:val="22"/>
        </w:rPr>
        <w:t xml:space="preserve">, </w:t>
      </w:r>
      <w:r w:rsidR="007617F3" w:rsidRPr="00331B45">
        <w:rPr>
          <w:rFonts w:ascii="Archivo" w:hAnsi="Archivo" w:cs="Archivo"/>
          <w:sz w:val="22"/>
          <w:szCs w:val="22"/>
        </w:rPr>
        <w:t>ST1-F2</w:t>
      </w:r>
      <w:r w:rsidRPr="00331B45">
        <w:rPr>
          <w:rFonts w:ascii="Archivo" w:hAnsi="Archivo" w:cs="Archivo"/>
          <w:sz w:val="22"/>
          <w:szCs w:val="22"/>
        </w:rPr>
        <w:t>0</w:t>
      </w:r>
      <w:r w:rsidR="004D0457" w:rsidRPr="00331B45">
        <w:rPr>
          <w:rFonts w:ascii="Archivo" w:hAnsi="Archivo" w:cs="Archivo"/>
          <w:sz w:val="22"/>
          <w:szCs w:val="22"/>
        </w:rPr>
        <w:t xml:space="preserve"> gamintojas CHL.</w:t>
      </w:r>
    </w:p>
    <w:p w14:paraId="6B3D6258" w14:textId="5B6BA671" w:rsidR="00800088" w:rsidRPr="00331B45" w:rsidRDefault="001934CD" w:rsidP="00C02422">
      <w:pPr>
        <w:pStyle w:val="ListParagraph"/>
        <w:ind w:left="1080"/>
        <w:rPr>
          <w:rFonts w:ascii="Archivo" w:hAnsi="Archivo" w:cs="Archivo"/>
          <w:sz w:val="22"/>
          <w:szCs w:val="22"/>
        </w:rPr>
      </w:pPr>
      <w:r w:rsidRPr="00331B45">
        <w:rPr>
          <w:rFonts w:ascii="Archivo" w:hAnsi="Archivo" w:cs="Archivo"/>
          <w:sz w:val="22"/>
          <w:szCs w:val="22"/>
        </w:rPr>
        <w:t>ATU</w:t>
      </w:r>
      <w:r w:rsidR="00800088" w:rsidRPr="00331B45">
        <w:rPr>
          <w:rFonts w:ascii="Archivo" w:hAnsi="Archivo" w:cs="Archivo"/>
          <w:sz w:val="22"/>
          <w:szCs w:val="22"/>
        </w:rPr>
        <w:t xml:space="preserve"> inverteris Toshiba VF-nC3.</w:t>
      </w:r>
    </w:p>
    <w:p w14:paraId="6B79036A" w14:textId="4FDDEAA3" w:rsidR="00FA34B4" w:rsidRPr="00331B45" w:rsidRDefault="00FA34B4" w:rsidP="00C02422">
      <w:pPr>
        <w:pStyle w:val="ListParagraph"/>
        <w:ind w:left="1080"/>
        <w:rPr>
          <w:rFonts w:ascii="Archivo" w:hAnsi="Archivo" w:cs="Archivo"/>
          <w:sz w:val="22"/>
          <w:szCs w:val="22"/>
        </w:rPr>
      </w:pPr>
      <w:r w:rsidRPr="00331B45">
        <w:rPr>
          <w:rFonts w:ascii="Archivo" w:hAnsi="Archivo" w:cs="Archivo"/>
          <w:sz w:val="22"/>
          <w:szCs w:val="22"/>
        </w:rPr>
        <w:t>Įrengimo viet</w:t>
      </w:r>
      <w:r w:rsidR="006C4FDB" w:rsidRPr="00331B45">
        <w:rPr>
          <w:rFonts w:ascii="Archivo" w:hAnsi="Archivo" w:cs="Archivo"/>
          <w:sz w:val="22"/>
          <w:szCs w:val="22"/>
        </w:rPr>
        <w:t>os</w:t>
      </w:r>
      <w:r w:rsidRPr="00331B45">
        <w:rPr>
          <w:rFonts w:ascii="Archivo" w:hAnsi="Archivo" w:cs="Archivo"/>
          <w:sz w:val="22"/>
          <w:szCs w:val="22"/>
        </w:rPr>
        <w:t>: Klaip</w:t>
      </w:r>
      <w:r w:rsidR="006C4FDB" w:rsidRPr="00331B45">
        <w:rPr>
          <w:rFonts w:ascii="Archivo" w:hAnsi="Archivo" w:cs="Archivo"/>
          <w:sz w:val="22"/>
          <w:szCs w:val="22"/>
        </w:rPr>
        <w:t>ė</w:t>
      </w:r>
      <w:r w:rsidRPr="00331B45">
        <w:rPr>
          <w:rFonts w:ascii="Archivo" w:hAnsi="Archivo" w:cs="Archivo"/>
          <w:sz w:val="22"/>
          <w:szCs w:val="22"/>
        </w:rPr>
        <w:t xml:space="preserve">dos uosto teritorija, </w:t>
      </w:r>
      <w:r w:rsidR="006C4FDB" w:rsidRPr="00331B45">
        <w:rPr>
          <w:rFonts w:ascii="Archivo" w:hAnsi="Archivo" w:cs="Archivo"/>
          <w:sz w:val="22"/>
          <w:szCs w:val="22"/>
        </w:rPr>
        <w:t>Smiltynė.</w:t>
      </w:r>
    </w:p>
    <w:p w14:paraId="6C2EB8E5" w14:textId="77777777" w:rsidR="009605DC" w:rsidRPr="00331B45" w:rsidRDefault="009605DC" w:rsidP="009605DC">
      <w:pPr>
        <w:pStyle w:val="ListParagraph"/>
        <w:ind w:left="1080"/>
        <w:rPr>
          <w:rFonts w:ascii="Archivo" w:hAnsi="Archivo" w:cs="Archivo"/>
          <w:sz w:val="22"/>
          <w:szCs w:val="22"/>
        </w:rPr>
      </w:pPr>
    </w:p>
    <w:p w14:paraId="367FE8F5" w14:textId="195B05BE" w:rsidR="00140F1C" w:rsidRPr="00331B45" w:rsidRDefault="00074262" w:rsidP="007B1561">
      <w:pPr>
        <w:pStyle w:val="ListParagraph"/>
        <w:numPr>
          <w:ilvl w:val="2"/>
          <w:numId w:val="1"/>
        </w:numPr>
        <w:rPr>
          <w:rFonts w:ascii="Archivo" w:hAnsi="Archivo" w:cs="Archivo"/>
          <w:sz w:val="22"/>
          <w:szCs w:val="22"/>
          <w:lang w:val="en-US"/>
        </w:rPr>
      </w:pPr>
      <w:r w:rsidRPr="00331B45">
        <w:rPr>
          <w:rFonts w:ascii="Archivo" w:hAnsi="Archivo" w:cs="Archivo"/>
          <w:sz w:val="22"/>
          <w:szCs w:val="22"/>
        </w:rPr>
        <w:t>Magnetronin</w:t>
      </w:r>
      <w:r w:rsidR="009B1282" w:rsidRPr="00331B45">
        <w:rPr>
          <w:rFonts w:ascii="Archivo" w:hAnsi="Archivo" w:cs="Archivo"/>
          <w:sz w:val="22"/>
          <w:szCs w:val="22"/>
        </w:rPr>
        <w:t>is</w:t>
      </w:r>
      <w:r w:rsidRPr="00331B45">
        <w:rPr>
          <w:rFonts w:ascii="Archivo" w:hAnsi="Archivo" w:cs="Archivo"/>
          <w:sz w:val="22"/>
          <w:szCs w:val="22"/>
        </w:rPr>
        <w:t xml:space="preserve"> r</w:t>
      </w:r>
      <w:r w:rsidR="002A3858" w:rsidRPr="00331B45">
        <w:rPr>
          <w:rFonts w:ascii="Archivo" w:hAnsi="Archivo" w:cs="Archivo"/>
          <w:sz w:val="22"/>
          <w:szCs w:val="22"/>
        </w:rPr>
        <w:t>adara</w:t>
      </w:r>
      <w:r w:rsidR="009B1282" w:rsidRPr="00331B45">
        <w:rPr>
          <w:rFonts w:ascii="Archivo" w:hAnsi="Archivo" w:cs="Archivo"/>
          <w:sz w:val="22"/>
          <w:szCs w:val="22"/>
        </w:rPr>
        <w:t>s</w:t>
      </w:r>
      <w:r w:rsidR="00B36105" w:rsidRPr="00331B45">
        <w:rPr>
          <w:rFonts w:ascii="Archivo" w:hAnsi="Archivo" w:cs="Archivo"/>
          <w:sz w:val="22"/>
          <w:szCs w:val="22"/>
        </w:rPr>
        <w:t xml:space="preserve"> – 1 komplektas</w:t>
      </w:r>
      <w:r w:rsidR="00D309AE" w:rsidRPr="00331B45">
        <w:rPr>
          <w:rFonts w:ascii="Archivo" w:hAnsi="Archivo" w:cs="Archivo"/>
          <w:sz w:val="22"/>
          <w:szCs w:val="22"/>
        </w:rPr>
        <w:t>. Sudedamosios dalys:</w:t>
      </w:r>
    </w:p>
    <w:p w14:paraId="4A7747BD" w14:textId="77777777" w:rsidR="009B1282" w:rsidRPr="00331B45" w:rsidRDefault="009B1282" w:rsidP="009B1282">
      <w:pPr>
        <w:pStyle w:val="ListParagraph"/>
        <w:ind w:left="1080"/>
        <w:rPr>
          <w:rFonts w:ascii="Archivo" w:hAnsi="Archivo" w:cs="Archivo"/>
          <w:sz w:val="22"/>
          <w:szCs w:val="22"/>
          <w:lang w:val="en-US"/>
        </w:rPr>
      </w:pPr>
    </w:p>
    <w:p w14:paraId="6418DB2A" w14:textId="0FF5F65A" w:rsidR="00074262" w:rsidRPr="00331B45" w:rsidRDefault="00AA7632" w:rsidP="00AA7632">
      <w:pPr>
        <w:pStyle w:val="ListParagraph"/>
        <w:ind w:left="1080"/>
        <w:rPr>
          <w:rFonts w:ascii="Archivo" w:hAnsi="Archivo" w:cs="Archivo"/>
          <w:sz w:val="22"/>
          <w:szCs w:val="22"/>
        </w:rPr>
      </w:pPr>
      <w:r w:rsidRPr="00331B45">
        <w:rPr>
          <w:rFonts w:ascii="Archivo" w:hAnsi="Archivo" w:cs="Archivo"/>
          <w:sz w:val="22"/>
          <w:szCs w:val="22"/>
        </w:rPr>
        <w:t xml:space="preserve">Radaras </w:t>
      </w:r>
      <w:r w:rsidR="000C5660" w:rsidRPr="00331B45">
        <w:rPr>
          <w:rFonts w:ascii="Archivo" w:hAnsi="Archivo" w:cs="Archivo"/>
          <w:sz w:val="22"/>
          <w:szCs w:val="22"/>
        </w:rPr>
        <w:t>65825F</w:t>
      </w:r>
      <w:r w:rsidR="00F61DB5" w:rsidRPr="00331B45">
        <w:rPr>
          <w:rFonts w:ascii="Archivo" w:hAnsi="Archivo" w:cs="Archivo"/>
          <w:sz w:val="22"/>
          <w:szCs w:val="22"/>
        </w:rPr>
        <w:t>-3F</w:t>
      </w:r>
      <w:r w:rsidR="00703AAF" w:rsidRPr="00331B45">
        <w:rPr>
          <w:rFonts w:ascii="Archivo" w:hAnsi="Archivo" w:cs="Archivo"/>
          <w:sz w:val="22"/>
          <w:szCs w:val="22"/>
        </w:rPr>
        <w:t xml:space="preserve">, gamintojas Sperry Marine B.V.   </w:t>
      </w:r>
    </w:p>
    <w:p w14:paraId="289CC422" w14:textId="496669EE" w:rsidR="00463825" w:rsidRPr="00331B45" w:rsidRDefault="0003591F" w:rsidP="00463825">
      <w:pPr>
        <w:pStyle w:val="ListParagraph"/>
        <w:ind w:left="1080"/>
        <w:rPr>
          <w:rFonts w:ascii="Archivo" w:hAnsi="Archivo" w:cs="Archivo"/>
          <w:sz w:val="22"/>
          <w:szCs w:val="22"/>
        </w:rPr>
      </w:pPr>
      <w:r w:rsidRPr="00331B45">
        <w:rPr>
          <w:rFonts w:ascii="Archivo" w:hAnsi="Archivo" w:cs="Archivo"/>
          <w:sz w:val="22"/>
          <w:szCs w:val="22"/>
        </w:rPr>
        <w:t>A</w:t>
      </w:r>
      <w:r w:rsidR="00463825" w:rsidRPr="00331B45">
        <w:rPr>
          <w:rFonts w:ascii="Archivo" w:hAnsi="Archivo" w:cs="Archivo"/>
          <w:sz w:val="22"/>
          <w:szCs w:val="22"/>
        </w:rPr>
        <w:t>ntena</w:t>
      </w:r>
      <w:r w:rsidR="00634FBB" w:rsidRPr="00331B45">
        <w:rPr>
          <w:rFonts w:ascii="Archivo" w:hAnsi="Archivo" w:cs="Archivo"/>
          <w:sz w:val="22"/>
          <w:szCs w:val="22"/>
        </w:rPr>
        <w:t xml:space="preserve"> SHA37-9375-36</w:t>
      </w:r>
      <w:r w:rsidR="00463825" w:rsidRPr="00331B45">
        <w:rPr>
          <w:rFonts w:ascii="Archivo" w:hAnsi="Archivo" w:cs="Archivo"/>
          <w:sz w:val="22"/>
          <w:szCs w:val="22"/>
        </w:rPr>
        <w:t>, gamintojas CHL</w:t>
      </w:r>
      <w:r w:rsidR="004D0457" w:rsidRPr="00331B45">
        <w:rPr>
          <w:rFonts w:ascii="Archivo" w:hAnsi="Archivo" w:cs="Archivo"/>
          <w:sz w:val="22"/>
          <w:szCs w:val="22"/>
        </w:rPr>
        <w:t>.</w:t>
      </w:r>
    </w:p>
    <w:p w14:paraId="211D1915" w14:textId="56348E52" w:rsidR="00074262" w:rsidRPr="00331B45" w:rsidRDefault="00A16640" w:rsidP="00463825">
      <w:pPr>
        <w:pStyle w:val="ListParagraph"/>
        <w:ind w:left="1080"/>
        <w:rPr>
          <w:rFonts w:ascii="Archivo" w:hAnsi="Archivo" w:cs="Archivo"/>
          <w:sz w:val="22"/>
          <w:szCs w:val="22"/>
        </w:rPr>
      </w:pPr>
      <w:r w:rsidRPr="00331B45">
        <w:rPr>
          <w:rFonts w:ascii="Archivo" w:hAnsi="Archivo" w:cs="Archivo"/>
          <w:sz w:val="22"/>
          <w:szCs w:val="22"/>
        </w:rPr>
        <w:t>ATU</w:t>
      </w:r>
      <w:r w:rsidR="00D6773A" w:rsidRPr="00331B45">
        <w:rPr>
          <w:rFonts w:ascii="Archivo" w:hAnsi="Archivo" w:cs="Archivo"/>
          <w:sz w:val="22"/>
          <w:szCs w:val="22"/>
        </w:rPr>
        <w:t xml:space="preserve"> </w:t>
      </w:r>
      <w:r w:rsidR="00634FBB" w:rsidRPr="00331B45">
        <w:rPr>
          <w:rFonts w:ascii="Archivo" w:hAnsi="Archivo" w:cs="Archivo"/>
          <w:sz w:val="22"/>
          <w:szCs w:val="22"/>
        </w:rPr>
        <w:t>GR7001A</w:t>
      </w:r>
      <w:r w:rsidR="00463825" w:rsidRPr="00331B45">
        <w:rPr>
          <w:rFonts w:ascii="Archivo" w:hAnsi="Archivo" w:cs="Archivo"/>
          <w:sz w:val="22"/>
          <w:szCs w:val="22"/>
        </w:rPr>
        <w:t xml:space="preserve">, gamintojas </w:t>
      </w:r>
      <w:r w:rsidR="00074262" w:rsidRPr="00331B45">
        <w:rPr>
          <w:rFonts w:ascii="Archivo" w:hAnsi="Archivo" w:cs="Archivo"/>
          <w:sz w:val="22"/>
          <w:szCs w:val="22"/>
        </w:rPr>
        <w:t>ATLAS</w:t>
      </w:r>
      <w:r w:rsidR="00463825" w:rsidRPr="00331B45">
        <w:rPr>
          <w:rFonts w:ascii="Archivo" w:hAnsi="Archivo" w:cs="Archivo"/>
          <w:sz w:val="22"/>
          <w:szCs w:val="22"/>
        </w:rPr>
        <w:t xml:space="preserve"> Electronics (dabar Airbus)</w:t>
      </w:r>
      <w:r w:rsidR="00F0747D" w:rsidRPr="00331B45">
        <w:rPr>
          <w:rFonts w:ascii="Archivo" w:hAnsi="Archivo" w:cs="Archivo"/>
          <w:sz w:val="22"/>
          <w:szCs w:val="22"/>
        </w:rPr>
        <w:t>.</w:t>
      </w:r>
    </w:p>
    <w:p w14:paraId="7457EE1A" w14:textId="502A07A0" w:rsidR="004E0F5F" w:rsidRPr="00331B45" w:rsidRDefault="00364C45" w:rsidP="00463825">
      <w:pPr>
        <w:pStyle w:val="ListParagraph"/>
        <w:ind w:left="1080"/>
        <w:rPr>
          <w:rFonts w:ascii="Archivo" w:hAnsi="Archivo" w:cs="Archivo"/>
          <w:sz w:val="22"/>
          <w:szCs w:val="22"/>
        </w:rPr>
      </w:pPr>
      <w:r w:rsidRPr="00331B45">
        <w:rPr>
          <w:rFonts w:ascii="Archivo" w:hAnsi="Archivo" w:cs="Archivo"/>
          <w:sz w:val="22"/>
          <w:szCs w:val="22"/>
        </w:rPr>
        <w:t>Aktyvus b</w:t>
      </w:r>
      <w:r w:rsidR="004E0F5F" w:rsidRPr="00331B45">
        <w:rPr>
          <w:rFonts w:ascii="Archivo" w:hAnsi="Archivo" w:cs="Archivo"/>
          <w:sz w:val="22"/>
          <w:szCs w:val="22"/>
        </w:rPr>
        <w:t xml:space="preserve">angolaidžio </w:t>
      </w:r>
      <w:r w:rsidRPr="00331B45">
        <w:rPr>
          <w:rFonts w:ascii="Archivo" w:hAnsi="Archivo" w:cs="Archivo"/>
          <w:sz w:val="22"/>
          <w:szCs w:val="22"/>
        </w:rPr>
        <w:t>džiovintuvas</w:t>
      </w:r>
      <w:r w:rsidR="00B80BFA" w:rsidRPr="00331B45">
        <w:rPr>
          <w:rFonts w:ascii="Archivo" w:hAnsi="Archivo" w:cs="Archivo"/>
          <w:sz w:val="22"/>
          <w:szCs w:val="22"/>
        </w:rPr>
        <w:t xml:space="preserve"> SPX</w:t>
      </w:r>
      <w:r w:rsidR="004E0F5F" w:rsidRPr="00331B45">
        <w:rPr>
          <w:rFonts w:ascii="Archivo" w:hAnsi="Archivo" w:cs="Archivo"/>
          <w:sz w:val="22"/>
          <w:szCs w:val="22"/>
        </w:rPr>
        <w:t xml:space="preserve"> GD31-7R-SE</w:t>
      </w:r>
      <w:r w:rsidR="004E0F5F" w:rsidRPr="00331B45">
        <w:rPr>
          <w:rFonts w:ascii="Archivo" w:hAnsi="Archivo" w:cs="Archivo"/>
          <w:i/>
          <w:sz w:val="22"/>
          <w:szCs w:val="22"/>
        </w:rPr>
        <w:t>,</w:t>
      </w:r>
      <w:r w:rsidR="004E0F5F" w:rsidRPr="00331B45">
        <w:rPr>
          <w:rFonts w:ascii="Archivo" w:hAnsi="Archivo" w:cs="Archivo"/>
          <w:sz w:val="22"/>
          <w:szCs w:val="22"/>
        </w:rPr>
        <w:t xml:space="preserve"> gamintojas Delair</w:t>
      </w:r>
      <w:r w:rsidR="004D0457" w:rsidRPr="00331B45">
        <w:rPr>
          <w:rFonts w:ascii="Archivo" w:hAnsi="Archivo" w:cs="Archivo"/>
          <w:sz w:val="22"/>
          <w:szCs w:val="22"/>
        </w:rPr>
        <w:t>.</w:t>
      </w:r>
    </w:p>
    <w:p w14:paraId="6C56537A" w14:textId="28543FC9" w:rsidR="00AA7632" w:rsidRPr="00331B45" w:rsidRDefault="00AA7632" w:rsidP="00140F1C">
      <w:pPr>
        <w:pStyle w:val="ListParagraph"/>
        <w:ind w:left="1080"/>
        <w:rPr>
          <w:rFonts w:ascii="Archivo" w:hAnsi="Archivo" w:cs="Archivo"/>
          <w:sz w:val="22"/>
          <w:szCs w:val="22"/>
        </w:rPr>
      </w:pPr>
      <w:r w:rsidRPr="00331B45">
        <w:rPr>
          <w:rFonts w:ascii="Archivo" w:hAnsi="Archivo" w:cs="Archivo"/>
          <w:sz w:val="22"/>
          <w:szCs w:val="22"/>
        </w:rPr>
        <w:t>LMS</w:t>
      </w:r>
      <w:r w:rsidR="00A86113" w:rsidRPr="00331B45">
        <w:rPr>
          <w:rFonts w:ascii="Archivo" w:hAnsi="Archivo" w:cs="Archivo"/>
          <w:sz w:val="22"/>
          <w:szCs w:val="22"/>
        </w:rPr>
        <w:t>/</w:t>
      </w:r>
      <w:r w:rsidRPr="00331B45">
        <w:rPr>
          <w:rFonts w:ascii="Archivo" w:hAnsi="Archivo" w:cs="Archivo"/>
          <w:sz w:val="22"/>
          <w:szCs w:val="22"/>
        </w:rPr>
        <w:t>PC</w:t>
      </w:r>
      <w:r w:rsidR="00A86113" w:rsidRPr="00331B45">
        <w:rPr>
          <w:rFonts w:ascii="Archivo" w:hAnsi="Archivo" w:cs="Archivo"/>
          <w:sz w:val="22"/>
          <w:szCs w:val="22"/>
        </w:rPr>
        <w:t xml:space="preserve"> </w:t>
      </w:r>
      <w:r w:rsidR="00884BCE" w:rsidRPr="00331B45">
        <w:rPr>
          <w:rFonts w:ascii="Archivo" w:hAnsi="Archivo" w:cs="Archivo"/>
          <w:sz w:val="22"/>
          <w:szCs w:val="22"/>
        </w:rPr>
        <w:t>sietuvas</w:t>
      </w:r>
      <w:r w:rsidR="00D6773A" w:rsidRPr="00331B45">
        <w:rPr>
          <w:rFonts w:ascii="Archivo" w:hAnsi="Archivo" w:cs="Archivo"/>
          <w:sz w:val="22"/>
          <w:szCs w:val="22"/>
        </w:rPr>
        <w:t xml:space="preserve"> (interface)</w:t>
      </w:r>
      <w:r w:rsidR="00463825" w:rsidRPr="00331B45">
        <w:rPr>
          <w:rFonts w:ascii="Archivo" w:hAnsi="Archivo" w:cs="Archivo"/>
          <w:sz w:val="22"/>
          <w:szCs w:val="22"/>
        </w:rPr>
        <w:t xml:space="preserve">, gamintojas </w:t>
      </w:r>
      <w:r w:rsidR="004D0457" w:rsidRPr="00331B45">
        <w:rPr>
          <w:rFonts w:ascii="Archivo" w:hAnsi="Archivo" w:cs="Archivo"/>
          <w:sz w:val="22"/>
          <w:szCs w:val="22"/>
        </w:rPr>
        <w:t>SAAB.</w:t>
      </w:r>
    </w:p>
    <w:p w14:paraId="32F74D87" w14:textId="6D462478" w:rsidR="006C4FDB" w:rsidRPr="00331B45" w:rsidRDefault="006C4FDB" w:rsidP="006C4FDB">
      <w:pPr>
        <w:pStyle w:val="ListParagraph"/>
        <w:ind w:left="1080"/>
        <w:rPr>
          <w:rFonts w:ascii="Archivo" w:hAnsi="Archivo" w:cs="Archivo"/>
          <w:sz w:val="22"/>
          <w:szCs w:val="22"/>
        </w:rPr>
      </w:pPr>
      <w:r w:rsidRPr="00331B45">
        <w:rPr>
          <w:rFonts w:ascii="Archivo" w:hAnsi="Archivo" w:cs="Archivo"/>
          <w:sz w:val="22"/>
          <w:szCs w:val="22"/>
        </w:rPr>
        <w:t>Įrengimo vieta: Smiltynė.</w:t>
      </w:r>
    </w:p>
    <w:p w14:paraId="4E9E88EA" w14:textId="77777777" w:rsidR="006C4FDB" w:rsidRPr="00331B45" w:rsidRDefault="006C4FDB" w:rsidP="00140F1C">
      <w:pPr>
        <w:pStyle w:val="ListParagraph"/>
        <w:ind w:left="1080"/>
        <w:rPr>
          <w:rFonts w:ascii="Archivo" w:hAnsi="Archivo" w:cs="Archivo"/>
          <w:sz w:val="22"/>
          <w:szCs w:val="22"/>
        </w:rPr>
      </w:pPr>
    </w:p>
    <w:p w14:paraId="347CF2B0" w14:textId="77777777" w:rsidR="00F473B8" w:rsidRPr="00331B45" w:rsidRDefault="00F473B8" w:rsidP="00140F1C">
      <w:pPr>
        <w:pStyle w:val="ListParagraph"/>
        <w:ind w:left="1080"/>
        <w:rPr>
          <w:rFonts w:ascii="Archivo" w:hAnsi="Archivo" w:cs="Archivo"/>
          <w:sz w:val="22"/>
          <w:szCs w:val="22"/>
        </w:rPr>
      </w:pPr>
    </w:p>
    <w:p w14:paraId="3BE9AC9A" w14:textId="5073448E" w:rsidR="00045D9F" w:rsidRPr="00331B45" w:rsidRDefault="00AE1096" w:rsidP="00A420B3">
      <w:pPr>
        <w:pStyle w:val="ListParagraph"/>
        <w:numPr>
          <w:ilvl w:val="2"/>
          <w:numId w:val="1"/>
        </w:numPr>
        <w:rPr>
          <w:rFonts w:ascii="Archivo" w:hAnsi="Archivo" w:cs="Archivo"/>
          <w:sz w:val="22"/>
          <w:szCs w:val="22"/>
        </w:rPr>
      </w:pPr>
      <w:r w:rsidRPr="00331B45">
        <w:rPr>
          <w:rFonts w:ascii="Archivo" w:hAnsi="Archivo" w:cs="Archivo"/>
          <w:sz w:val="22"/>
          <w:szCs w:val="22"/>
        </w:rPr>
        <w:t>AIS bazinė stotis</w:t>
      </w:r>
      <w:r w:rsidR="00B36105" w:rsidRPr="00331B45">
        <w:rPr>
          <w:rFonts w:ascii="Archivo" w:hAnsi="Archivo" w:cs="Archivo"/>
          <w:sz w:val="22"/>
          <w:szCs w:val="22"/>
        </w:rPr>
        <w:t xml:space="preserve">  – 1 komplektas. </w:t>
      </w:r>
      <w:r w:rsidR="00D309AE" w:rsidRPr="00331B45">
        <w:rPr>
          <w:rFonts w:ascii="Archivo" w:hAnsi="Archivo" w:cs="Archivo"/>
          <w:sz w:val="22"/>
          <w:szCs w:val="22"/>
        </w:rPr>
        <w:t>Sudedamosios dalys:</w:t>
      </w:r>
    </w:p>
    <w:p w14:paraId="51C0F061" w14:textId="77777777" w:rsidR="00273DE4" w:rsidRPr="00331B45" w:rsidRDefault="00273DE4" w:rsidP="00273DE4">
      <w:pPr>
        <w:pStyle w:val="ListParagraph"/>
        <w:ind w:left="1080"/>
        <w:rPr>
          <w:rFonts w:ascii="Archivo" w:hAnsi="Archivo" w:cs="Archivo"/>
          <w:sz w:val="22"/>
          <w:szCs w:val="22"/>
        </w:rPr>
      </w:pPr>
    </w:p>
    <w:p w14:paraId="625EDF1E" w14:textId="31CFC2A3" w:rsidR="00045D9F" w:rsidRPr="00331B45" w:rsidRDefault="00AE1096" w:rsidP="00045D9F">
      <w:pPr>
        <w:pStyle w:val="ListParagraph"/>
        <w:ind w:left="1080"/>
        <w:rPr>
          <w:rFonts w:ascii="Archivo" w:hAnsi="Archivo" w:cs="Archivo"/>
          <w:sz w:val="22"/>
          <w:szCs w:val="22"/>
        </w:rPr>
      </w:pPr>
      <w:r w:rsidRPr="00331B45">
        <w:rPr>
          <w:rFonts w:ascii="Archivo" w:hAnsi="Archivo" w:cs="Archivo"/>
          <w:sz w:val="22"/>
          <w:szCs w:val="22"/>
        </w:rPr>
        <w:t>SAAB R60</w:t>
      </w:r>
      <w:r w:rsidR="00922407" w:rsidRPr="00331B45">
        <w:rPr>
          <w:rFonts w:ascii="Archivo" w:hAnsi="Archivo" w:cs="Archivo"/>
          <w:sz w:val="22"/>
          <w:szCs w:val="22"/>
        </w:rPr>
        <w:t xml:space="preserve"> Base station</w:t>
      </w:r>
      <w:r w:rsidRPr="00331B45">
        <w:rPr>
          <w:rFonts w:ascii="Archivo" w:hAnsi="Archivo" w:cs="Archivo"/>
          <w:sz w:val="22"/>
          <w:szCs w:val="22"/>
        </w:rPr>
        <w:t>, gamintojas SAAB</w:t>
      </w:r>
      <w:r w:rsidR="008D09C1" w:rsidRPr="00331B45">
        <w:rPr>
          <w:rFonts w:ascii="Archivo" w:hAnsi="Archivo" w:cs="Archivo"/>
          <w:sz w:val="22"/>
          <w:szCs w:val="22"/>
        </w:rPr>
        <w:t>/FLIR TransponderTech</w:t>
      </w:r>
      <w:r w:rsidR="0015308F" w:rsidRPr="00331B45">
        <w:rPr>
          <w:rFonts w:ascii="Archivo" w:hAnsi="Archivo" w:cs="Archivo"/>
          <w:sz w:val="22"/>
          <w:szCs w:val="22"/>
        </w:rPr>
        <w:t>.</w:t>
      </w:r>
    </w:p>
    <w:p w14:paraId="5EF0258E" w14:textId="4620A0A8" w:rsidR="00045D9F" w:rsidRPr="00331B45" w:rsidRDefault="00045D9F" w:rsidP="00045D9F">
      <w:pPr>
        <w:pStyle w:val="ListParagraph"/>
        <w:ind w:left="1080"/>
        <w:rPr>
          <w:rFonts w:ascii="Archivo" w:hAnsi="Archivo" w:cs="Archivo"/>
          <w:sz w:val="22"/>
          <w:szCs w:val="22"/>
        </w:rPr>
      </w:pPr>
      <w:r w:rsidRPr="00331B45">
        <w:rPr>
          <w:rFonts w:ascii="Archivo" w:hAnsi="Archivo" w:cs="Archivo"/>
          <w:sz w:val="22"/>
          <w:szCs w:val="22"/>
        </w:rPr>
        <w:t xml:space="preserve">VHF ir GNSS </w:t>
      </w:r>
      <w:r w:rsidR="008D09C1" w:rsidRPr="00331B45">
        <w:rPr>
          <w:rFonts w:ascii="Archivo" w:hAnsi="Archivo" w:cs="Archivo"/>
          <w:sz w:val="22"/>
          <w:szCs w:val="22"/>
        </w:rPr>
        <w:t>anten</w:t>
      </w:r>
      <w:r w:rsidR="00123934" w:rsidRPr="00331B45">
        <w:rPr>
          <w:rFonts w:ascii="Archivo" w:hAnsi="Archivo" w:cs="Archivo"/>
          <w:sz w:val="22"/>
          <w:szCs w:val="22"/>
        </w:rPr>
        <w:t>os</w:t>
      </w:r>
      <w:r w:rsidR="008D09C1" w:rsidRPr="00331B45">
        <w:rPr>
          <w:rFonts w:ascii="Archivo" w:hAnsi="Archivo" w:cs="Archivo"/>
          <w:sz w:val="22"/>
          <w:szCs w:val="22"/>
        </w:rPr>
        <w:t xml:space="preserve"> </w:t>
      </w:r>
      <w:r w:rsidRPr="00331B45">
        <w:rPr>
          <w:rFonts w:ascii="Archivo" w:hAnsi="Archivo" w:cs="Archivo"/>
          <w:sz w:val="22"/>
          <w:szCs w:val="22"/>
        </w:rPr>
        <w:t>su fideriais</w:t>
      </w:r>
      <w:r w:rsidR="0015308F" w:rsidRPr="00331B45">
        <w:rPr>
          <w:rFonts w:ascii="Archivo" w:hAnsi="Archivo" w:cs="Archivo"/>
          <w:sz w:val="22"/>
          <w:szCs w:val="22"/>
        </w:rPr>
        <w:t>.</w:t>
      </w:r>
    </w:p>
    <w:p w14:paraId="62AAD59D" w14:textId="2FE71033" w:rsidR="00AE1096" w:rsidRPr="00331B45" w:rsidRDefault="00922407" w:rsidP="00045D9F">
      <w:pPr>
        <w:pStyle w:val="ListParagraph"/>
        <w:ind w:left="1080"/>
        <w:rPr>
          <w:rFonts w:ascii="Archivo" w:hAnsi="Archivo" w:cs="Archivo"/>
          <w:sz w:val="22"/>
          <w:szCs w:val="22"/>
        </w:rPr>
      </w:pPr>
      <w:r w:rsidRPr="00331B45">
        <w:rPr>
          <w:rFonts w:ascii="Archivo" w:hAnsi="Archivo" w:cs="Archivo"/>
          <w:sz w:val="22"/>
          <w:szCs w:val="22"/>
        </w:rPr>
        <w:t xml:space="preserve">AIS operatoriaus konsolė, SAAB </w:t>
      </w:r>
      <w:r w:rsidR="00E744DC" w:rsidRPr="00331B45">
        <w:rPr>
          <w:rFonts w:ascii="Archivo" w:hAnsi="Archivo" w:cs="Archivo"/>
          <w:sz w:val="22"/>
          <w:szCs w:val="22"/>
        </w:rPr>
        <w:t>CoastWatch</w:t>
      </w:r>
      <w:r w:rsidRPr="00331B45">
        <w:rPr>
          <w:rFonts w:ascii="Archivo" w:hAnsi="Archivo" w:cs="Archivo"/>
          <w:sz w:val="22"/>
          <w:szCs w:val="22"/>
        </w:rPr>
        <w:t xml:space="preserve"> / MS Windows.</w:t>
      </w:r>
    </w:p>
    <w:p w14:paraId="67B1870C" w14:textId="2281ABD3" w:rsidR="00775127" w:rsidRPr="00331B45" w:rsidRDefault="00FC44FB" w:rsidP="00045D9F">
      <w:pPr>
        <w:pStyle w:val="ListParagraph"/>
        <w:ind w:left="1080"/>
        <w:rPr>
          <w:rFonts w:ascii="Archivo" w:hAnsi="Archivo" w:cs="Archivo"/>
          <w:sz w:val="22"/>
          <w:szCs w:val="22"/>
        </w:rPr>
      </w:pPr>
      <w:r w:rsidRPr="00331B45">
        <w:rPr>
          <w:rFonts w:ascii="Archivo" w:hAnsi="Archivo" w:cs="Archivo"/>
          <w:sz w:val="22"/>
          <w:szCs w:val="22"/>
        </w:rPr>
        <w:t>Įrengimo vieta: Klaipėdos uosto teritorija</w:t>
      </w:r>
      <w:r w:rsidR="002A3C95" w:rsidRPr="00331B45">
        <w:rPr>
          <w:rFonts w:ascii="Archivo" w:hAnsi="Archivo" w:cs="Archivo"/>
          <w:sz w:val="22"/>
          <w:szCs w:val="22"/>
        </w:rPr>
        <w:t>.</w:t>
      </w:r>
    </w:p>
    <w:p w14:paraId="5071FD02" w14:textId="77777777" w:rsidR="00FC44FB" w:rsidRPr="00331B45" w:rsidRDefault="00FC44FB" w:rsidP="00045D9F">
      <w:pPr>
        <w:pStyle w:val="ListParagraph"/>
        <w:ind w:left="1080"/>
        <w:rPr>
          <w:rFonts w:ascii="Archivo" w:hAnsi="Archivo" w:cs="Archivo"/>
          <w:sz w:val="22"/>
          <w:szCs w:val="22"/>
        </w:rPr>
      </w:pPr>
    </w:p>
    <w:p w14:paraId="15310EA0" w14:textId="0ED8A262" w:rsidR="00C23C86" w:rsidRPr="00331B45" w:rsidRDefault="007B62FC" w:rsidP="007B62FC">
      <w:pPr>
        <w:pStyle w:val="Heading1"/>
        <w:numPr>
          <w:ilvl w:val="0"/>
          <w:numId w:val="1"/>
        </w:numPr>
        <w:rPr>
          <w:rFonts w:ascii="Archivo" w:hAnsi="Archivo" w:cs="Archivo"/>
          <w:b/>
          <w:sz w:val="22"/>
          <w:szCs w:val="22"/>
        </w:rPr>
      </w:pPr>
      <w:r w:rsidRPr="00331B45">
        <w:rPr>
          <w:rFonts w:ascii="Archivo" w:hAnsi="Archivo" w:cs="Archivo"/>
          <w:b/>
          <w:sz w:val="22"/>
          <w:szCs w:val="22"/>
        </w:rPr>
        <w:t>Techninės priežiūr</w:t>
      </w:r>
      <w:r w:rsidR="00E2465E" w:rsidRPr="00331B45">
        <w:rPr>
          <w:rFonts w:ascii="Archivo" w:hAnsi="Archivo" w:cs="Archivo"/>
          <w:b/>
          <w:sz w:val="22"/>
          <w:szCs w:val="22"/>
        </w:rPr>
        <w:t>os apimtis (perkamos paslaugos)</w:t>
      </w:r>
    </w:p>
    <w:p w14:paraId="160ABA03" w14:textId="77777777" w:rsidR="00C23C86" w:rsidRPr="00331B45" w:rsidRDefault="00C23C86" w:rsidP="007B62FC">
      <w:pPr>
        <w:rPr>
          <w:rFonts w:ascii="Archivo" w:hAnsi="Archivo" w:cs="Archivo"/>
          <w:sz w:val="22"/>
          <w:szCs w:val="22"/>
        </w:rPr>
      </w:pPr>
    </w:p>
    <w:p w14:paraId="6C29FA7A" w14:textId="6A7074B2" w:rsidR="007B62FC" w:rsidRPr="00331B45" w:rsidRDefault="00E2465E" w:rsidP="00E2465E">
      <w:pPr>
        <w:pStyle w:val="ListParagraph"/>
        <w:numPr>
          <w:ilvl w:val="1"/>
          <w:numId w:val="1"/>
        </w:numPr>
        <w:rPr>
          <w:rFonts w:ascii="Archivo" w:hAnsi="Archivo" w:cs="Archivo"/>
          <w:sz w:val="22"/>
          <w:szCs w:val="22"/>
        </w:rPr>
      </w:pPr>
      <w:r w:rsidRPr="00331B45">
        <w:rPr>
          <w:rFonts w:ascii="Archivo" w:hAnsi="Archivo" w:cs="Archivo"/>
          <w:sz w:val="22"/>
          <w:szCs w:val="22"/>
        </w:rPr>
        <w:t xml:space="preserve"> R</w:t>
      </w:r>
      <w:r w:rsidR="006050FF" w:rsidRPr="00331B45">
        <w:rPr>
          <w:rFonts w:ascii="Archivo" w:hAnsi="Archivo" w:cs="Archivo"/>
          <w:sz w:val="22"/>
          <w:szCs w:val="22"/>
        </w:rPr>
        <w:t>K</w:t>
      </w:r>
      <w:r w:rsidRPr="00331B45">
        <w:rPr>
          <w:rFonts w:ascii="Archivo" w:hAnsi="Archivo" w:cs="Archivo"/>
          <w:sz w:val="22"/>
          <w:szCs w:val="22"/>
        </w:rPr>
        <w:t>S techninės ir programinės įrangos priežiūra ir gedimų šalinimas.</w:t>
      </w:r>
    </w:p>
    <w:p w14:paraId="337ABE30" w14:textId="5914E61C" w:rsidR="00E2465E" w:rsidRPr="00331B45" w:rsidRDefault="00E2465E" w:rsidP="00E2465E">
      <w:pPr>
        <w:pStyle w:val="ListParagraph"/>
        <w:numPr>
          <w:ilvl w:val="1"/>
          <w:numId w:val="1"/>
        </w:numPr>
        <w:rPr>
          <w:rFonts w:ascii="Archivo" w:hAnsi="Archivo" w:cs="Archivo"/>
          <w:sz w:val="22"/>
          <w:szCs w:val="22"/>
        </w:rPr>
      </w:pPr>
      <w:r w:rsidRPr="00331B45">
        <w:rPr>
          <w:rFonts w:ascii="Archivo" w:hAnsi="Archivo" w:cs="Archivo"/>
          <w:sz w:val="22"/>
          <w:szCs w:val="22"/>
        </w:rPr>
        <w:t xml:space="preserve"> Paslaugų teikimo terminas –</w:t>
      </w:r>
      <w:r w:rsidR="00185E42" w:rsidRPr="00331B45">
        <w:rPr>
          <w:rFonts w:ascii="Archivo" w:hAnsi="Archivo" w:cs="Archivo"/>
          <w:sz w:val="22"/>
          <w:szCs w:val="22"/>
        </w:rPr>
        <w:t xml:space="preserve"> </w:t>
      </w:r>
      <w:r w:rsidR="002A3C95" w:rsidRPr="00331B45">
        <w:rPr>
          <w:rFonts w:ascii="Archivo" w:hAnsi="Archivo" w:cs="Archivo"/>
          <w:sz w:val="22"/>
          <w:szCs w:val="22"/>
        </w:rPr>
        <w:t>36</w:t>
      </w:r>
      <w:r w:rsidRPr="00331B45">
        <w:rPr>
          <w:rFonts w:ascii="Archivo" w:hAnsi="Archivo" w:cs="Archivo"/>
          <w:sz w:val="22"/>
          <w:szCs w:val="22"/>
        </w:rPr>
        <w:t xml:space="preserve"> mėnesi</w:t>
      </w:r>
      <w:r w:rsidR="002C761E" w:rsidRPr="00331B45">
        <w:rPr>
          <w:rFonts w:ascii="Archivo" w:hAnsi="Archivo" w:cs="Archivo"/>
          <w:sz w:val="22"/>
          <w:szCs w:val="22"/>
        </w:rPr>
        <w:t>ai</w:t>
      </w:r>
      <w:r w:rsidRPr="00331B45">
        <w:rPr>
          <w:rFonts w:ascii="Archivo" w:hAnsi="Archivo" w:cs="Archivo"/>
          <w:sz w:val="22"/>
          <w:szCs w:val="22"/>
        </w:rPr>
        <w:t>.</w:t>
      </w:r>
    </w:p>
    <w:p w14:paraId="5AAD9972" w14:textId="77777777" w:rsidR="00E2465E" w:rsidRPr="00331B45" w:rsidRDefault="00E2465E" w:rsidP="00E2465E">
      <w:pPr>
        <w:ind w:left="360"/>
        <w:rPr>
          <w:rFonts w:ascii="Archivo" w:hAnsi="Archivo" w:cs="Archivo"/>
          <w:sz w:val="22"/>
          <w:szCs w:val="22"/>
        </w:rPr>
      </w:pPr>
    </w:p>
    <w:p w14:paraId="7152E9E8" w14:textId="048215D2" w:rsidR="003C5A18" w:rsidRPr="00331B45" w:rsidRDefault="003C5A18" w:rsidP="00CA0E80">
      <w:pPr>
        <w:pStyle w:val="Heading1"/>
        <w:numPr>
          <w:ilvl w:val="0"/>
          <w:numId w:val="1"/>
        </w:numPr>
        <w:jc w:val="both"/>
        <w:rPr>
          <w:rFonts w:ascii="Archivo" w:hAnsi="Archivo" w:cs="Archivo"/>
          <w:b/>
          <w:sz w:val="22"/>
          <w:szCs w:val="22"/>
        </w:rPr>
      </w:pPr>
      <w:r w:rsidRPr="00331B45">
        <w:rPr>
          <w:rFonts w:ascii="Archivo" w:hAnsi="Archivo" w:cs="Archivo"/>
          <w:b/>
          <w:sz w:val="22"/>
          <w:szCs w:val="22"/>
        </w:rPr>
        <w:t>Reikalavimai R</w:t>
      </w:r>
      <w:r w:rsidR="00D309AE" w:rsidRPr="00331B45">
        <w:rPr>
          <w:rFonts w:ascii="Archivo" w:hAnsi="Archivo" w:cs="Archivo"/>
          <w:b/>
          <w:sz w:val="22"/>
          <w:szCs w:val="22"/>
        </w:rPr>
        <w:t>K</w:t>
      </w:r>
      <w:r w:rsidRPr="00331B45">
        <w:rPr>
          <w:rFonts w:ascii="Archivo" w:hAnsi="Archivo" w:cs="Archivo"/>
          <w:b/>
          <w:sz w:val="22"/>
          <w:szCs w:val="22"/>
        </w:rPr>
        <w:t xml:space="preserve">S techninės ir programinės įrangos </w:t>
      </w:r>
      <w:r w:rsidR="0090437A" w:rsidRPr="00331B45">
        <w:rPr>
          <w:rFonts w:ascii="Archivo" w:hAnsi="Archivo" w:cs="Archivo"/>
          <w:b/>
          <w:sz w:val="22"/>
          <w:szCs w:val="22"/>
        </w:rPr>
        <w:t xml:space="preserve">priežiūros ir </w:t>
      </w:r>
      <w:r w:rsidRPr="00331B45">
        <w:rPr>
          <w:rFonts w:ascii="Archivo" w:hAnsi="Archivo" w:cs="Archivo"/>
          <w:b/>
          <w:sz w:val="22"/>
          <w:szCs w:val="22"/>
        </w:rPr>
        <w:t xml:space="preserve">gedimų šalinimo </w:t>
      </w:r>
      <w:r w:rsidR="00E2465E" w:rsidRPr="00331B45">
        <w:rPr>
          <w:rFonts w:ascii="Archivo" w:hAnsi="Archivo" w:cs="Archivo"/>
          <w:b/>
          <w:sz w:val="22"/>
          <w:szCs w:val="22"/>
        </w:rPr>
        <w:t>darbams</w:t>
      </w:r>
    </w:p>
    <w:p w14:paraId="6397DAC2" w14:textId="77777777" w:rsidR="004D0457" w:rsidRPr="00331B45" w:rsidRDefault="004D0457" w:rsidP="00CA0E80">
      <w:pPr>
        <w:jc w:val="both"/>
        <w:rPr>
          <w:rFonts w:ascii="Archivo" w:hAnsi="Archivo" w:cs="Archivo"/>
          <w:sz w:val="22"/>
          <w:szCs w:val="22"/>
        </w:rPr>
      </w:pPr>
    </w:p>
    <w:p w14:paraId="1F158BEA" w14:textId="58F42A73" w:rsidR="00763789" w:rsidRPr="00331B45" w:rsidRDefault="008B6C37" w:rsidP="00CD420E">
      <w:pPr>
        <w:pStyle w:val="ListParagraph"/>
        <w:numPr>
          <w:ilvl w:val="1"/>
          <w:numId w:val="1"/>
        </w:numPr>
        <w:jc w:val="both"/>
        <w:rPr>
          <w:rFonts w:ascii="Archivo" w:hAnsi="Archivo" w:cs="Archivo"/>
          <w:color w:val="000000" w:themeColor="text1"/>
          <w:sz w:val="22"/>
          <w:szCs w:val="22"/>
        </w:rPr>
      </w:pPr>
      <w:r w:rsidRPr="00331B45">
        <w:rPr>
          <w:rFonts w:ascii="Archivo" w:hAnsi="Archivo" w:cs="Archivo"/>
          <w:color w:val="000000" w:themeColor="text1"/>
          <w:sz w:val="22"/>
          <w:szCs w:val="22"/>
        </w:rPr>
        <w:t xml:space="preserve"> </w:t>
      </w:r>
      <w:r w:rsidR="00CD420E" w:rsidRPr="00331B45">
        <w:rPr>
          <w:rFonts w:ascii="Archivo" w:hAnsi="Archivo" w:cs="Archivo"/>
          <w:color w:val="000000" w:themeColor="text1"/>
          <w:sz w:val="22"/>
          <w:szCs w:val="22"/>
        </w:rPr>
        <w:t>Paslaugų t</w:t>
      </w:r>
      <w:r w:rsidR="00277B5A" w:rsidRPr="00331B45">
        <w:rPr>
          <w:rFonts w:ascii="Archivo" w:hAnsi="Archivo" w:cs="Archivo"/>
          <w:color w:val="000000" w:themeColor="text1"/>
          <w:sz w:val="22"/>
          <w:szCs w:val="22"/>
        </w:rPr>
        <w:t>e</w:t>
      </w:r>
      <w:r w:rsidR="00763789" w:rsidRPr="00331B45">
        <w:rPr>
          <w:rFonts w:ascii="Archivo" w:hAnsi="Archivo" w:cs="Archivo"/>
          <w:color w:val="000000" w:themeColor="text1"/>
          <w:sz w:val="22"/>
          <w:szCs w:val="22"/>
        </w:rPr>
        <w:t>ikėjas</w:t>
      </w:r>
      <w:r w:rsidR="00CD420E" w:rsidRPr="00331B45">
        <w:rPr>
          <w:rFonts w:ascii="Archivo" w:hAnsi="Archivo" w:cs="Archivo"/>
          <w:color w:val="000000" w:themeColor="text1"/>
          <w:sz w:val="22"/>
          <w:szCs w:val="22"/>
        </w:rPr>
        <w:t xml:space="preserve"> (toliau – Teikėjas)</w:t>
      </w:r>
      <w:r w:rsidR="00763789" w:rsidRPr="00331B45">
        <w:rPr>
          <w:rFonts w:ascii="Archivo" w:hAnsi="Archivo" w:cs="Archivo"/>
          <w:color w:val="000000" w:themeColor="text1"/>
          <w:sz w:val="22"/>
          <w:szCs w:val="22"/>
        </w:rPr>
        <w:t xml:space="preserve">, gavęs </w:t>
      </w:r>
      <w:r w:rsidR="002C761E" w:rsidRPr="00331B45">
        <w:rPr>
          <w:rFonts w:ascii="Archivo" w:hAnsi="Archivo" w:cs="Archivo"/>
          <w:color w:val="000000" w:themeColor="text1"/>
          <w:sz w:val="22"/>
          <w:szCs w:val="22"/>
        </w:rPr>
        <w:t>akcinės bendrovės Klaipėdos valstybinio jūrų uosto direkcijos (toliau – Pirkėjo)</w:t>
      </w:r>
      <w:r w:rsidR="00763789" w:rsidRPr="00331B45">
        <w:rPr>
          <w:rFonts w:ascii="Archivo" w:hAnsi="Archivo" w:cs="Archivo"/>
          <w:color w:val="000000" w:themeColor="text1"/>
          <w:sz w:val="22"/>
          <w:szCs w:val="22"/>
        </w:rPr>
        <w:t xml:space="preserve"> atstovo užsakymą atlikti prašomus priežiūros darbus</w:t>
      </w:r>
      <w:r w:rsidR="00985A0D" w:rsidRPr="00331B45">
        <w:rPr>
          <w:rFonts w:ascii="Archivo" w:hAnsi="Archivo" w:cs="Archivo"/>
          <w:color w:val="000000" w:themeColor="text1"/>
          <w:sz w:val="22"/>
          <w:szCs w:val="22"/>
        </w:rPr>
        <w:t xml:space="preserve"> (</w:t>
      </w:r>
      <w:r w:rsidR="00D01A06">
        <w:rPr>
          <w:rFonts w:ascii="Archivo" w:hAnsi="Archivo" w:cs="Archivo"/>
          <w:color w:val="000000" w:themeColor="text1"/>
          <w:sz w:val="22"/>
          <w:szCs w:val="22"/>
        </w:rPr>
        <w:t xml:space="preserve"> Sutarties priedo</w:t>
      </w:r>
      <w:r w:rsidR="00B84FE7">
        <w:rPr>
          <w:rFonts w:ascii="Archivo" w:hAnsi="Archivo" w:cs="Archivo"/>
          <w:color w:val="000000" w:themeColor="text1"/>
          <w:sz w:val="22"/>
          <w:szCs w:val="22"/>
        </w:rPr>
        <w:t xml:space="preserve"> Nr.1 </w:t>
      </w:r>
      <w:r w:rsidR="00985A0D" w:rsidRPr="00331B45">
        <w:rPr>
          <w:rFonts w:ascii="Archivo" w:hAnsi="Archivo" w:cs="Archivo"/>
          <w:color w:val="000000" w:themeColor="text1"/>
          <w:sz w:val="22"/>
          <w:szCs w:val="22"/>
        </w:rPr>
        <w:t>1 lentelės 1-</w:t>
      </w:r>
      <w:r w:rsidR="00765EE7" w:rsidRPr="00331B45">
        <w:rPr>
          <w:rFonts w:ascii="Archivo" w:hAnsi="Archivo" w:cs="Archivo"/>
          <w:color w:val="000000" w:themeColor="text1"/>
          <w:sz w:val="22"/>
          <w:szCs w:val="22"/>
        </w:rPr>
        <w:t>8</w:t>
      </w:r>
      <w:r w:rsidR="00F372A8" w:rsidRPr="00331B45">
        <w:rPr>
          <w:rFonts w:ascii="Archivo" w:hAnsi="Archivo" w:cs="Archivo"/>
          <w:color w:val="000000" w:themeColor="text1"/>
          <w:sz w:val="22"/>
          <w:szCs w:val="22"/>
        </w:rPr>
        <w:t xml:space="preserve"> po</w:t>
      </w:r>
      <w:r w:rsidR="00277B5A" w:rsidRPr="00331B45">
        <w:rPr>
          <w:rFonts w:ascii="Archivo" w:hAnsi="Archivo" w:cs="Archivo"/>
          <w:color w:val="000000" w:themeColor="text1"/>
          <w:sz w:val="22"/>
          <w:szCs w:val="22"/>
        </w:rPr>
        <w:t>z</w:t>
      </w:r>
      <w:r w:rsidR="00F372A8" w:rsidRPr="00331B45">
        <w:rPr>
          <w:rFonts w:ascii="Archivo" w:hAnsi="Archivo" w:cs="Archivo"/>
          <w:color w:val="000000" w:themeColor="text1"/>
          <w:sz w:val="22"/>
          <w:szCs w:val="22"/>
        </w:rPr>
        <w:t>icijos)</w:t>
      </w:r>
      <w:r w:rsidR="00763789" w:rsidRPr="00331B45">
        <w:rPr>
          <w:rFonts w:ascii="Archivo" w:hAnsi="Archivo" w:cs="Archivo"/>
          <w:color w:val="000000" w:themeColor="text1"/>
          <w:sz w:val="22"/>
          <w:szCs w:val="22"/>
        </w:rPr>
        <w:t>, n</w:t>
      </w:r>
      <w:r w:rsidR="00277B5A" w:rsidRPr="00331B45">
        <w:rPr>
          <w:rFonts w:ascii="Archivo" w:hAnsi="Archivo" w:cs="Archivo"/>
          <w:color w:val="000000" w:themeColor="text1"/>
          <w:sz w:val="22"/>
          <w:szCs w:val="22"/>
        </w:rPr>
        <w:t>e vėliau kaip per 1 darbo dieną</w:t>
      </w:r>
      <w:r w:rsidR="00763789" w:rsidRPr="00331B45">
        <w:rPr>
          <w:rFonts w:ascii="Archivo" w:hAnsi="Archivo" w:cs="Archivo"/>
          <w:color w:val="000000" w:themeColor="text1"/>
          <w:sz w:val="22"/>
          <w:szCs w:val="22"/>
        </w:rPr>
        <w:t xml:space="preserve"> turi suderinti atvykimo laiką. Priežiūros darbų atlikimo laikas neturi viršyti 5 darbo dienų (neįskaitant detalių tiekimo laiko), maksimalus detalių tiekimo laikas neturi viršyti 30 kalendorinių dienų arba laiko, kurį nurodys detalių tiekėjai, pateikus </w:t>
      </w:r>
      <w:r w:rsidR="00701A33" w:rsidRPr="00331B45">
        <w:rPr>
          <w:rFonts w:ascii="Archivo" w:hAnsi="Archivo" w:cs="Archivo"/>
          <w:color w:val="000000" w:themeColor="text1"/>
          <w:sz w:val="22"/>
          <w:szCs w:val="22"/>
        </w:rPr>
        <w:t>P</w:t>
      </w:r>
      <w:r w:rsidR="00763789" w:rsidRPr="00331B45">
        <w:rPr>
          <w:rFonts w:ascii="Archivo" w:hAnsi="Archivo" w:cs="Archivo"/>
          <w:color w:val="000000" w:themeColor="text1"/>
          <w:sz w:val="22"/>
          <w:szCs w:val="22"/>
        </w:rPr>
        <w:t xml:space="preserve">erkančiajai organizacijai įrodančius dokumentus (raštai, el. p. susirašinėjimai ir kt. dokumentai, įrodantys </w:t>
      </w:r>
      <w:r w:rsidR="00985A0D" w:rsidRPr="00331B45">
        <w:rPr>
          <w:rFonts w:ascii="Archivo" w:hAnsi="Archivo" w:cs="Archivo"/>
          <w:color w:val="000000" w:themeColor="text1"/>
          <w:sz w:val="22"/>
          <w:szCs w:val="22"/>
        </w:rPr>
        <w:t>priežiūros</w:t>
      </w:r>
      <w:r w:rsidR="00763789" w:rsidRPr="00331B45">
        <w:rPr>
          <w:rFonts w:ascii="Archivo" w:hAnsi="Archivo" w:cs="Archivo"/>
          <w:color w:val="000000" w:themeColor="text1"/>
          <w:sz w:val="22"/>
          <w:szCs w:val="22"/>
        </w:rPr>
        <w:t xml:space="preserve"> laiką).</w:t>
      </w:r>
    </w:p>
    <w:p w14:paraId="53B03026" w14:textId="6EAA1C86" w:rsidR="008F0BE9" w:rsidRPr="00331B45" w:rsidRDefault="00985A0D" w:rsidP="00A242C3">
      <w:pPr>
        <w:pStyle w:val="ListParagraph"/>
        <w:numPr>
          <w:ilvl w:val="1"/>
          <w:numId w:val="1"/>
        </w:numPr>
        <w:jc w:val="both"/>
        <w:rPr>
          <w:rFonts w:ascii="Archivo" w:hAnsi="Archivo" w:cs="Archivo"/>
          <w:sz w:val="22"/>
          <w:szCs w:val="22"/>
        </w:rPr>
      </w:pPr>
      <w:r w:rsidRPr="00331B45">
        <w:rPr>
          <w:rFonts w:ascii="Archivo" w:hAnsi="Archivo" w:cs="Archivo"/>
          <w:sz w:val="22"/>
          <w:szCs w:val="22"/>
        </w:rPr>
        <w:lastRenderedPageBreak/>
        <w:t xml:space="preserve"> </w:t>
      </w:r>
      <w:r w:rsidR="00CA0E80" w:rsidRPr="00331B45">
        <w:rPr>
          <w:rFonts w:ascii="Archivo" w:hAnsi="Archivo" w:cs="Archivo"/>
          <w:sz w:val="22"/>
          <w:szCs w:val="22"/>
        </w:rPr>
        <w:t>Te</w:t>
      </w:r>
      <w:r w:rsidR="00277B5A" w:rsidRPr="00331B45">
        <w:rPr>
          <w:rFonts w:ascii="Archivo" w:hAnsi="Archivo" w:cs="Archivo"/>
          <w:sz w:val="22"/>
          <w:szCs w:val="22"/>
        </w:rPr>
        <w:t>i</w:t>
      </w:r>
      <w:r w:rsidR="00CA0E80" w:rsidRPr="00331B45">
        <w:rPr>
          <w:rFonts w:ascii="Archivo" w:hAnsi="Archivo" w:cs="Archivo"/>
          <w:sz w:val="22"/>
          <w:szCs w:val="22"/>
        </w:rPr>
        <w:t xml:space="preserve">kėjas, gavęs </w:t>
      </w:r>
      <w:r w:rsidR="00B802F4" w:rsidRPr="00331B45">
        <w:rPr>
          <w:rFonts w:ascii="Archivo" w:hAnsi="Archivo" w:cs="Archivo"/>
          <w:sz w:val="22"/>
          <w:szCs w:val="22"/>
        </w:rPr>
        <w:t>Pirkėjo</w:t>
      </w:r>
      <w:r w:rsidR="004D4169" w:rsidRPr="00331B45">
        <w:rPr>
          <w:rFonts w:ascii="Archivo" w:hAnsi="Archivo" w:cs="Archivo"/>
          <w:sz w:val="22"/>
          <w:szCs w:val="22"/>
        </w:rPr>
        <w:t xml:space="preserve"> a</w:t>
      </w:r>
      <w:r w:rsidR="0090437A" w:rsidRPr="00331B45">
        <w:rPr>
          <w:rFonts w:ascii="Archivo" w:hAnsi="Archivo" w:cs="Archivo"/>
          <w:sz w:val="22"/>
          <w:szCs w:val="22"/>
        </w:rPr>
        <w:t>tstovo pranešimą</w:t>
      </w:r>
      <w:r w:rsidR="004D4169" w:rsidRPr="00331B45">
        <w:rPr>
          <w:rFonts w:ascii="Archivo" w:hAnsi="Archivo" w:cs="Archivo"/>
          <w:sz w:val="22"/>
          <w:szCs w:val="22"/>
        </w:rPr>
        <w:t xml:space="preserve"> </w:t>
      </w:r>
      <w:r w:rsidR="0090437A" w:rsidRPr="00331B45">
        <w:rPr>
          <w:rFonts w:ascii="Archivo" w:hAnsi="Archivo" w:cs="Archivo"/>
          <w:sz w:val="22"/>
          <w:szCs w:val="22"/>
        </w:rPr>
        <w:t>apie gedimą</w:t>
      </w:r>
      <w:r w:rsidR="00E2465E" w:rsidRPr="00331B45">
        <w:rPr>
          <w:rFonts w:ascii="Archivo" w:hAnsi="Archivo" w:cs="Archivo"/>
          <w:sz w:val="22"/>
          <w:szCs w:val="22"/>
        </w:rPr>
        <w:t xml:space="preserve">, </w:t>
      </w:r>
      <w:r w:rsidR="004D4169" w:rsidRPr="00331B45">
        <w:rPr>
          <w:rFonts w:ascii="Archivo" w:hAnsi="Archivo" w:cs="Archivo"/>
          <w:sz w:val="22"/>
          <w:szCs w:val="22"/>
        </w:rPr>
        <w:t xml:space="preserve">ne vėliau kaip per </w:t>
      </w:r>
      <w:r w:rsidR="001843E4" w:rsidRPr="00331B45">
        <w:rPr>
          <w:rFonts w:ascii="Archivo" w:hAnsi="Archivo" w:cs="Archivo"/>
          <w:sz w:val="22"/>
          <w:szCs w:val="22"/>
        </w:rPr>
        <w:t>2 darbo dienas</w:t>
      </w:r>
      <w:r w:rsidR="004D4169" w:rsidRPr="00331B45">
        <w:rPr>
          <w:rFonts w:ascii="Archivo" w:hAnsi="Archivo" w:cs="Archivo"/>
          <w:sz w:val="22"/>
          <w:szCs w:val="22"/>
        </w:rPr>
        <w:t xml:space="preserve"> turi atlikti gedimo diagnostiką</w:t>
      </w:r>
      <w:r w:rsidR="005C794A" w:rsidRPr="00331B45">
        <w:rPr>
          <w:rFonts w:ascii="Archivo" w:hAnsi="Archivo" w:cs="Archivo"/>
          <w:sz w:val="22"/>
          <w:szCs w:val="22"/>
        </w:rPr>
        <w:t xml:space="preserve"> (jei reikia)</w:t>
      </w:r>
      <w:r w:rsidR="004D4169" w:rsidRPr="00331B45">
        <w:rPr>
          <w:rFonts w:ascii="Archivo" w:hAnsi="Archivo" w:cs="Archivo"/>
          <w:sz w:val="22"/>
          <w:szCs w:val="22"/>
        </w:rPr>
        <w:t xml:space="preserve"> ir pateikti reikalingų pakeisti detalių ir (arba) remonto darbų sąrašą (pateikti įrodančius dokumentus arba elektroninę nuorodą su kainomis).</w:t>
      </w:r>
      <w:r w:rsidR="0090437A" w:rsidRPr="00331B45">
        <w:rPr>
          <w:rFonts w:ascii="Archivo" w:hAnsi="Archivo" w:cs="Archivo"/>
          <w:sz w:val="22"/>
          <w:szCs w:val="22"/>
        </w:rPr>
        <w:t xml:space="preserve"> Darbai atliekami </w:t>
      </w:r>
      <w:r w:rsidR="008F0BE9" w:rsidRPr="00331B45">
        <w:rPr>
          <w:rFonts w:ascii="Archivo" w:hAnsi="Archivo" w:cs="Archivo"/>
          <w:sz w:val="22"/>
          <w:szCs w:val="22"/>
        </w:rPr>
        <w:t>tik gavus P</w:t>
      </w:r>
      <w:r w:rsidR="001963AF" w:rsidRPr="00331B45">
        <w:rPr>
          <w:rFonts w:ascii="Archivo" w:hAnsi="Archivo" w:cs="Archivo"/>
          <w:sz w:val="22"/>
          <w:szCs w:val="22"/>
        </w:rPr>
        <w:t>irkėjo</w:t>
      </w:r>
      <w:r w:rsidR="008F0BE9" w:rsidRPr="00331B45">
        <w:rPr>
          <w:rFonts w:ascii="Archivo" w:hAnsi="Archivo" w:cs="Archivo"/>
          <w:sz w:val="22"/>
          <w:szCs w:val="22"/>
        </w:rPr>
        <w:t xml:space="preserve"> atstovo patvirtinimą</w:t>
      </w:r>
      <w:r w:rsidR="007E685F" w:rsidRPr="00331B45">
        <w:rPr>
          <w:rFonts w:ascii="Archivo" w:hAnsi="Archivo" w:cs="Archivo"/>
          <w:sz w:val="22"/>
          <w:szCs w:val="22"/>
        </w:rPr>
        <w:t>.</w:t>
      </w:r>
    </w:p>
    <w:p w14:paraId="2933FC52" w14:textId="0C82EA71" w:rsidR="008B6C37" w:rsidRPr="00331B45" w:rsidRDefault="00CA0E80" w:rsidP="00B14613">
      <w:pPr>
        <w:pStyle w:val="ListParagraph"/>
        <w:numPr>
          <w:ilvl w:val="1"/>
          <w:numId w:val="1"/>
        </w:numPr>
        <w:jc w:val="both"/>
        <w:rPr>
          <w:rFonts w:ascii="Archivo" w:hAnsi="Archivo" w:cs="Archivo"/>
          <w:sz w:val="22"/>
          <w:szCs w:val="22"/>
        </w:rPr>
      </w:pPr>
      <w:r w:rsidRPr="00331B45">
        <w:rPr>
          <w:rFonts w:ascii="Archivo" w:hAnsi="Archivo" w:cs="Archivo"/>
          <w:sz w:val="22"/>
          <w:szCs w:val="22"/>
        </w:rPr>
        <w:t xml:space="preserve"> G</w:t>
      </w:r>
      <w:r w:rsidR="008B6C37" w:rsidRPr="00331B45">
        <w:rPr>
          <w:rFonts w:ascii="Archivo" w:hAnsi="Archivo" w:cs="Archivo"/>
          <w:sz w:val="22"/>
          <w:szCs w:val="22"/>
        </w:rPr>
        <w:t>edimo pašalinimo</w:t>
      </w:r>
      <w:r w:rsidR="00BE1B1D" w:rsidRPr="00331B45">
        <w:rPr>
          <w:rFonts w:ascii="Archivo" w:hAnsi="Archivo" w:cs="Archivo"/>
          <w:sz w:val="22"/>
          <w:szCs w:val="22"/>
        </w:rPr>
        <w:t xml:space="preserve"> </w:t>
      </w:r>
      <w:r w:rsidR="00E2465E" w:rsidRPr="00331B45">
        <w:rPr>
          <w:rFonts w:ascii="Archivo" w:hAnsi="Archivo" w:cs="Archivo"/>
          <w:sz w:val="22"/>
          <w:szCs w:val="22"/>
        </w:rPr>
        <w:t>darbų atlikimo</w:t>
      </w:r>
      <w:r w:rsidR="008B6C37" w:rsidRPr="00331B45">
        <w:rPr>
          <w:rFonts w:ascii="Archivo" w:hAnsi="Archivo" w:cs="Archivo"/>
          <w:sz w:val="22"/>
          <w:szCs w:val="22"/>
        </w:rPr>
        <w:t xml:space="preserve"> laikas neturi viršyti </w:t>
      </w:r>
      <w:r w:rsidR="008506A4" w:rsidRPr="00331B45">
        <w:rPr>
          <w:rFonts w:ascii="Archivo" w:hAnsi="Archivo" w:cs="Archivo"/>
          <w:sz w:val="22"/>
          <w:szCs w:val="22"/>
        </w:rPr>
        <w:t xml:space="preserve">2 darbo </w:t>
      </w:r>
      <w:r w:rsidR="00884BCE" w:rsidRPr="00331B45">
        <w:rPr>
          <w:rFonts w:ascii="Archivo" w:hAnsi="Archivo" w:cs="Archivo"/>
          <w:sz w:val="22"/>
          <w:szCs w:val="22"/>
        </w:rPr>
        <w:t xml:space="preserve">dienų </w:t>
      </w:r>
      <w:r w:rsidR="008B6C37" w:rsidRPr="00331B45">
        <w:rPr>
          <w:rFonts w:ascii="Archivo" w:hAnsi="Archivo" w:cs="Archivo"/>
          <w:sz w:val="22"/>
          <w:szCs w:val="22"/>
        </w:rPr>
        <w:t>(neį</w:t>
      </w:r>
      <w:r w:rsidRPr="00331B45">
        <w:rPr>
          <w:rFonts w:ascii="Archivo" w:hAnsi="Archivo" w:cs="Archivo"/>
          <w:sz w:val="22"/>
          <w:szCs w:val="22"/>
        </w:rPr>
        <w:t xml:space="preserve">skaitant detalių tiekimo laiko), maksimalus detalių tiekimo laikas neturi viršyti 30 </w:t>
      </w:r>
      <w:r w:rsidR="008506A4" w:rsidRPr="00331B45">
        <w:rPr>
          <w:rFonts w:ascii="Archivo" w:hAnsi="Archivo" w:cs="Archivo"/>
          <w:sz w:val="22"/>
          <w:szCs w:val="22"/>
        </w:rPr>
        <w:t xml:space="preserve">kalendorinių </w:t>
      </w:r>
      <w:r w:rsidR="00B14613" w:rsidRPr="00331B45">
        <w:rPr>
          <w:rFonts w:ascii="Archivo" w:hAnsi="Archivo" w:cs="Archivo"/>
          <w:sz w:val="22"/>
          <w:szCs w:val="22"/>
        </w:rPr>
        <w:t>dienų arba laiko</w:t>
      </w:r>
      <w:r w:rsidR="00884BCE" w:rsidRPr="00331B45">
        <w:rPr>
          <w:rFonts w:ascii="Archivo" w:hAnsi="Archivo" w:cs="Archivo"/>
          <w:sz w:val="22"/>
          <w:szCs w:val="22"/>
        </w:rPr>
        <w:t>,</w:t>
      </w:r>
      <w:r w:rsidR="00B14613" w:rsidRPr="00331B45">
        <w:rPr>
          <w:rFonts w:ascii="Archivo" w:hAnsi="Archivo" w:cs="Archivo"/>
          <w:sz w:val="22"/>
          <w:szCs w:val="22"/>
        </w:rPr>
        <w:t xml:space="preserve"> kurį nurodys detalių tiekėjai, pateikus </w:t>
      </w:r>
      <w:r w:rsidR="00884BCE" w:rsidRPr="00331B45">
        <w:rPr>
          <w:rFonts w:ascii="Archivo" w:hAnsi="Archivo" w:cs="Archivo"/>
          <w:sz w:val="22"/>
          <w:szCs w:val="22"/>
        </w:rPr>
        <w:t xml:space="preserve">perkančiajai </w:t>
      </w:r>
      <w:r w:rsidR="00B14613" w:rsidRPr="00331B45">
        <w:rPr>
          <w:rFonts w:ascii="Archivo" w:hAnsi="Archivo" w:cs="Archivo"/>
          <w:sz w:val="22"/>
          <w:szCs w:val="22"/>
        </w:rPr>
        <w:t>organizacijai įrodančius dokumentus (raštai, el. p. susirašinėjimai ir kt. dokumentai, įrodantys remonto laiką)</w:t>
      </w:r>
      <w:r w:rsidR="007E685F" w:rsidRPr="00331B45">
        <w:rPr>
          <w:rFonts w:ascii="Archivo" w:hAnsi="Archivo" w:cs="Archivo"/>
          <w:sz w:val="22"/>
          <w:szCs w:val="22"/>
        </w:rPr>
        <w:t>.</w:t>
      </w:r>
    </w:p>
    <w:p w14:paraId="4A639973" w14:textId="44D9BB1F" w:rsidR="003C5A18" w:rsidRPr="00331B45" w:rsidRDefault="008B6C37" w:rsidP="00CA0E80">
      <w:pPr>
        <w:pStyle w:val="ListParagraph"/>
        <w:numPr>
          <w:ilvl w:val="1"/>
          <w:numId w:val="1"/>
        </w:numPr>
        <w:jc w:val="both"/>
        <w:rPr>
          <w:rFonts w:ascii="Archivo" w:hAnsi="Archivo" w:cs="Archivo"/>
          <w:sz w:val="22"/>
          <w:szCs w:val="22"/>
        </w:rPr>
      </w:pPr>
      <w:r w:rsidRPr="00331B45">
        <w:rPr>
          <w:rFonts w:ascii="Archivo" w:hAnsi="Archivo" w:cs="Archivo"/>
          <w:sz w:val="22"/>
          <w:szCs w:val="22"/>
        </w:rPr>
        <w:t xml:space="preserve"> </w:t>
      </w:r>
      <w:r w:rsidR="00CA0E80" w:rsidRPr="00331B45">
        <w:rPr>
          <w:rFonts w:ascii="Archivo" w:hAnsi="Archivo" w:cs="Archivo"/>
          <w:sz w:val="22"/>
          <w:szCs w:val="22"/>
        </w:rPr>
        <w:t>Maksimalus sugedusios įrangos, kuriai reikalingas gamyklinis remontas, gedimo šalinimo laikas neturi viršyti 60 kalendorinių dienų arba laiko</w:t>
      </w:r>
      <w:r w:rsidR="007E685F" w:rsidRPr="00331B45">
        <w:rPr>
          <w:rFonts w:ascii="Archivo" w:hAnsi="Archivo" w:cs="Archivo"/>
          <w:sz w:val="22"/>
          <w:szCs w:val="22"/>
        </w:rPr>
        <w:t>,</w:t>
      </w:r>
      <w:r w:rsidR="00CA0E80" w:rsidRPr="00331B45">
        <w:rPr>
          <w:rFonts w:ascii="Archivo" w:hAnsi="Archivo" w:cs="Archivo"/>
          <w:sz w:val="22"/>
          <w:szCs w:val="22"/>
        </w:rPr>
        <w:t xml:space="preserve"> kurį nurodys gamintojai, pateikus </w:t>
      </w:r>
      <w:r w:rsidR="00DB6895" w:rsidRPr="00331B45">
        <w:rPr>
          <w:rFonts w:ascii="Archivo" w:hAnsi="Archivo" w:cs="Archivo"/>
          <w:sz w:val="22"/>
          <w:szCs w:val="22"/>
        </w:rPr>
        <w:t>Pirkėjui</w:t>
      </w:r>
      <w:r w:rsidR="00CA0E80" w:rsidRPr="00331B45">
        <w:rPr>
          <w:rFonts w:ascii="Archivo" w:hAnsi="Archivo" w:cs="Archivo"/>
          <w:sz w:val="22"/>
          <w:szCs w:val="22"/>
        </w:rPr>
        <w:t xml:space="preserve"> įrodančius dokumentus (raštai, el. p. susirašinėjimai ir kt. dokumentai, įrodantys remonto laiką);</w:t>
      </w:r>
    </w:p>
    <w:p w14:paraId="28CBB5BA" w14:textId="378BB0E0" w:rsidR="00235BC9" w:rsidRPr="00331B45" w:rsidRDefault="00277B5A" w:rsidP="002E4F5C">
      <w:pPr>
        <w:pStyle w:val="ListParagraph"/>
        <w:numPr>
          <w:ilvl w:val="1"/>
          <w:numId w:val="1"/>
        </w:numPr>
        <w:jc w:val="both"/>
        <w:rPr>
          <w:rFonts w:ascii="Archivo" w:hAnsi="Archivo" w:cs="Archivo"/>
          <w:sz w:val="22"/>
          <w:szCs w:val="22"/>
        </w:rPr>
      </w:pPr>
      <w:r w:rsidRPr="00331B45">
        <w:rPr>
          <w:rFonts w:ascii="Archivo" w:hAnsi="Archivo" w:cs="Archivo"/>
          <w:sz w:val="22"/>
          <w:szCs w:val="22"/>
        </w:rPr>
        <w:t>T</w:t>
      </w:r>
      <w:r w:rsidR="0074038F" w:rsidRPr="00331B45">
        <w:rPr>
          <w:rFonts w:ascii="Archivo" w:hAnsi="Archivo" w:cs="Archivo"/>
          <w:sz w:val="22"/>
          <w:szCs w:val="22"/>
        </w:rPr>
        <w:t>e</w:t>
      </w:r>
      <w:r w:rsidRPr="00331B45">
        <w:rPr>
          <w:rFonts w:ascii="Archivo" w:hAnsi="Archivo" w:cs="Archivo"/>
          <w:sz w:val="22"/>
          <w:szCs w:val="22"/>
        </w:rPr>
        <w:t>i</w:t>
      </w:r>
      <w:r w:rsidR="0074038F" w:rsidRPr="00331B45">
        <w:rPr>
          <w:rFonts w:ascii="Archivo" w:hAnsi="Archivo" w:cs="Archivo"/>
          <w:sz w:val="22"/>
          <w:szCs w:val="22"/>
        </w:rPr>
        <w:t xml:space="preserve">kėjas įsipareigoja </w:t>
      </w:r>
      <w:r w:rsidR="0090437A" w:rsidRPr="00331B45">
        <w:rPr>
          <w:rFonts w:ascii="Archivo" w:hAnsi="Archivo" w:cs="Archivo"/>
          <w:sz w:val="22"/>
          <w:szCs w:val="22"/>
        </w:rPr>
        <w:t>R</w:t>
      </w:r>
      <w:r w:rsidR="00D309AE" w:rsidRPr="00331B45">
        <w:rPr>
          <w:rFonts w:ascii="Archivo" w:hAnsi="Archivo" w:cs="Archivo"/>
          <w:sz w:val="22"/>
          <w:szCs w:val="22"/>
        </w:rPr>
        <w:t>K</w:t>
      </w:r>
      <w:r w:rsidR="0090437A" w:rsidRPr="00331B45">
        <w:rPr>
          <w:rFonts w:ascii="Archivo" w:hAnsi="Archivo" w:cs="Archivo"/>
          <w:sz w:val="22"/>
          <w:szCs w:val="22"/>
        </w:rPr>
        <w:t xml:space="preserve">S priežiūros ir </w:t>
      </w:r>
      <w:r w:rsidR="0074038F" w:rsidRPr="00331B45">
        <w:rPr>
          <w:rFonts w:ascii="Archivo" w:hAnsi="Archivo" w:cs="Archivo"/>
          <w:sz w:val="22"/>
          <w:szCs w:val="22"/>
        </w:rPr>
        <w:t>gedimo šalinimo darbus atlikti pagal vienetinius įkainius, numatytus Sutartyje</w:t>
      </w:r>
      <w:r w:rsidR="00BC1902" w:rsidRPr="00331B45">
        <w:rPr>
          <w:rFonts w:ascii="Archivo" w:hAnsi="Archivo" w:cs="Archivo"/>
          <w:sz w:val="22"/>
          <w:szCs w:val="22"/>
        </w:rPr>
        <w:t>.</w:t>
      </w:r>
    </w:p>
    <w:p w14:paraId="36DB6985" w14:textId="77777777" w:rsidR="00F0747D" w:rsidRPr="00331B45" w:rsidRDefault="00F0747D" w:rsidP="00235BC9">
      <w:pPr>
        <w:pStyle w:val="ListParagraph"/>
        <w:jc w:val="both"/>
        <w:rPr>
          <w:rFonts w:ascii="Archivo" w:hAnsi="Archivo" w:cs="Archivo"/>
          <w:sz w:val="22"/>
          <w:szCs w:val="22"/>
        </w:rPr>
      </w:pPr>
    </w:p>
    <w:p w14:paraId="25AD7B95" w14:textId="77777777" w:rsidR="00A24F8E" w:rsidRPr="00331B45" w:rsidRDefault="00A24F8E" w:rsidP="006D2DD4">
      <w:pPr>
        <w:jc w:val="both"/>
        <w:rPr>
          <w:rFonts w:ascii="Archivo" w:hAnsi="Archivo" w:cs="Archivo"/>
          <w:sz w:val="22"/>
          <w:szCs w:val="22"/>
        </w:rPr>
      </w:pPr>
    </w:p>
    <w:p w14:paraId="1C9AD40E" w14:textId="3CF1A168" w:rsidR="003C5A18" w:rsidRPr="00331B45" w:rsidRDefault="003C5A18" w:rsidP="003C5A18">
      <w:pPr>
        <w:pStyle w:val="Heading1"/>
        <w:numPr>
          <w:ilvl w:val="0"/>
          <w:numId w:val="1"/>
        </w:numPr>
        <w:rPr>
          <w:rFonts w:ascii="Archivo" w:hAnsi="Archivo" w:cs="Archivo"/>
          <w:b/>
          <w:sz w:val="22"/>
          <w:szCs w:val="22"/>
        </w:rPr>
      </w:pPr>
      <w:r w:rsidRPr="00331B45">
        <w:rPr>
          <w:rFonts w:ascii="Archivo" w:hAnsi="Archivo" w:cs="Archivo"/>
          <w:b/>
          <w:sz w:val="22"/>
          <w:szCs w:val="22"/>
        </w:rPr>
        <w:t>Bendrieji reikalavimai:</w:t>
      </w:r>
    </w:p>
    <w:p w14:paraId="1CC9F95C" w14:textId="77777777" w:rsidR="006D2DD4" w:rsidRPr="00331B45" w:rsidRDefault="006D2DD4" w:rsidP="006D2DD4">
      <w:pPr>
        <w:rPr>
          <w:rFonts w:ascii="Archivo" w:hAnsi="Archivo" w:cs="Archivo"/>
          <w:sz w:val="22"/>
          <w:szCs w:val="22"/>
        </w:rPr>
      </w:pPr>
    </w:p>
    <w:p w14:paraId="7AC5D7FA" w14:textId="2768D2E5" w:rsidR="008B6C37" w:rsidRPr="00331B45" w:rsidRDefault="008F0BE9" w:rsidP="008F0BE9">
      <w:pPr>
        <w:pStyle w:val="ListParagraph"/>
        <w:numPr>
          <w:ilvl w:val="1"/>
          <w:numId w:val="1"/>
        </w:numPr>
        <w:jc w:val="both"/>
        <w:rPr>
          <w:rFonts w:ascii="Archivo" w:hAnsi="Archivo" w:cs="Archivo"/>
          <w:sz w:val="22"/>
          <w:szCs w:val="22"/>
        </w:rPr>
      </w:pPr>
      <w:r w:rsidRPr="00331B45">
        <w:rPr>
          <w:rFonts w:ascii="Archivo" w:hAnsi="Archivo" w:cs="Archivo"/>
          <w:sz w:val="22"/>
          <w:szCs w:val="22"/>
        </w:rPr>
        <w:t xml:space="preserve"> </w:t>
      </w:r>
      <w:r w:rsidR="008B6C37" w:rsidRPr="00331B45">
        <w:rPr>
          <w:rFonts w:ascii="Archivo" w:hAnsi="Archivo" w:cs="Archivo"/>
          <w:sz w:val="22"/>
          <w:szCs w:val="22"/>
        </w:rPr>
        <w:t xml:space="preserve">Teikėjas </w:t>
      </w:r>
      <w:r w:rsidR="00CF15B2" w:rsidRPr="00331B45">
        <w:rPr>
          <w:rFonts w:ascii="Archivo" w:hAnsi="Archivo" w:cs="Archivo"/>
          <w:sz w:val="22"/>
          <w:szCs w:val="22"/>
        </w:rPr>
        <w:t xml:space="preserve">savo sąskaita </w:t>
      </w:r>
      <w:r w:rsidR="008B6C37" w:rsidRPr="00331B45">
        <w:rPr>
          <w:rFonts w:ascii="Archivo" w:hAnsi="Archivo" w:cs="Archivo"/>
          <w:sz w:val="22"/>
          <w:szCs w:val="22"/>
        </w:rPr>
        <w:t>pasirūpina visa būtina įranga, instrumentais, programine įranga, darbo jėga, te</w:t>
      </w:r>
      <w:r w:rsidR="00277B5A" w:rsidRPr="00331B45">
        <w:rPr>
          <w:rFonts w:ascii="Archivo" w:hAnsi="Archivo" w:cs="Archivo"/>
          <w:sz w:val="22"/>
          <w:szCs w:val="22"/>
        </w:rPr>
        <w:t>i</w:t>
      </w:r>
      <w:r w:rsidR="008B6C37" w:rsidRPr="00331B45">
        <w:rPr>
          <w:rFonts w:ascii="Archivo" w:hAnsi="Archivo" w:cs="Archivo"/>
          <w:sz w:val="22"/>
          <w:szCs w:val="22"/>
        </w:rPr>
        <w:t>kėjo darbuotojų darbų sauga</w:t>
      </w:r>
      <w:r w:rsidR="00B8605C" w:rsidRPr="00331B45">
        <w:rPr>
          <w:rFonts w:ascii="Archivo" w:hAnsi="Archivo" w:cs="Archivo"/>
          <w:sz w:val="22"/>
          <w:szCs w:val="22"/>
        </w:rPr>
        <w:t>, leidimais</w:t>
      </w:r>
      <w:r w:rsidR="008B6C37" w:rsidRPr="00331B45">
        <w:rPr>
          <w:rFonts w:ascii="Archivo" w:hAnsi="Archivo" w:cs="Archivo"/>
          <w:sz w:val="22"/>
          <w:szCs w:val="22"/>
        </w:rPr>
        <w:t xml:space="preserve"> ir kitais ištekliais, reikalingais R</w:t>
      </w:r>
      <w:r w:rsidR="0015308F" w:rsidRPr="00331B45">
        <w:rPr>
          <w:rFonts w:ascii="Archivo" w:hAnsi="Archivo" w:cs="Archivo"/>
          <w:sz w:val="22"/>
          <w:szCs w:val="22"/>
        </w:rPr>
        <w:t>K</w:t>
      </w:r>
      <w:r w:rsidR="008B6C37" w:rsidRPr="00331B45">
        <w:rPr>
          <w:rFonts w:ascii="Archivo" w:hAnsi="Archivo" w:cs="Archivo"/>
          <w:sz w:val="22"/>
          <w:szCs w:val="22"/>
        </w:rPr>
        <w:t>S techninės priežiūros</w:t>
      </w:r>
      <w:r w:rsidR="0090437A" w:rsidRPr="00331B45">
        <w:rPr>
          <w:rFonts w:ascii="Archivo" w:hAnsi="Archivo" w:cs="Archivo"/>
          <w:sz w:val="22"/>
          <w:szCs w:val="22"/>
        </w:rPr>
        <w:t xml:space="preserve"> ir gedimų šalinimo </w:t>
      </w:r>
      <w:r w:rsidR="007E685F" w:rsidRPr="00331B45">
        <w:rPr>
          <w:rFonts w:ascii="Archivo" w:hAnsi="Archivo" w:cs="Archivo"/>
          <w:sz w:val="22"/>
          <w:szCs w:val="22"/>
        </w:rPr>
        <w:t>paslaugoms vykdyti.</w:t>
      </w:r>
    </w:p>
    <w:p w14:paraId="12FB892F" w14:textId="7780AF20" w:rsidR="008B6C37" w:rsidRPr="00331B45" w:rsidRDefault="008F0BE9" w:rsidP="008F0BE9">
      <w:pPr>
        <w:pStyle w:val="ListParagraph"/>
        <w:numPr>
          <w:ilvl w:val="1"/>
          <w:numId w:val="1"/>
        </w:numPr>
        <w:jc w:val="both"/>
        <w:rPr>
          <w:rFonts w:ascii="Archivo" w:hAnsi="Archivo" w:cs="Archivo"/>
          <w:sz w:val="22"/>
          <w:szCs w:val="22"/>
        </w:rPr>
      </w:pPr>
      <w:r w:rsidRPr="00331B45">
        <w:rPr>
          <w:rFonts w:ascii="Archivo" w:hAnsi="Archivo" w:cs="Archivo"/>
          <w:sz w:val="22"/>
          <w:szCs w:val="22"/>
        </w:rPr>
        <w:t xml:space="preserve"> </w:t>
      </w:r>
      <w:r w:rsidR="008B6C37" w:rsidRPr="00331B45">
        <w:rPr>
          <w:rFonts w:ascii="Archivo" w:hAnsi="Archivo" w:cs="Archivo"/>
          <w:sz w:val="22"/>
          <w:szCs w:val="22"/>
        </w:rPr>
        <w:t>Teikėjas garantuoja atliktų remonto darbų ir pakeistų sistemos elementų (detalių) kokybę bei paslėptų trūkumų nebuvimą. Remonto darbai ar pakeistų sistemos elementų (detalių) kokybė privalo atitikti eksploatuojamos įrangos techninę specifikaciją, taip pat perkamų sistemos elementų (detalių) pavyzdžius, modelius ar aprašymus bei daiktų kokybę nustatančių dokumentų reikalavimus.</w:t>
      </w:r>
    </w:p>
    <w:p w14:paraId="67B787EB" w14:textId="3DB2D445" w:rsidR="00FF0C7E" w:rsidRPr="00331B45" w:rsidRDefault="00FF0C7E" w:rsidP="00FF0C7E">
      <w:pPr>
        <w:pStyle w:val="ListParagraph"/>
        <w:numPr>
          <w:ilvl w:val="1"/>
          <w:numId w:val="1"/>
        </w:numPr>
        <w:rPr>
          <w:rFonts w:ascii="Archivo" w:hAnsi="Archivo" w:cs="Archivo"/>
          <w:sz w:val="22"/>
          <w:szCs w:val="22"/>
        </w:rPr>
      </w:pPr>
      <w:r w:rsidRPr="00331B45">
        <w:rPr>
          <w:rFonts w:ascii="Archivo" w:hAnsi="Archivo" w:cs="Archivo"/>
          <w:sz w:val="22"/>
          <w:szCs w:val="22"/>
        </w:rPr>
        <w:t>Nuotolinė prieiga prie RLS programinės įrangos bus leidžiama tik gavus Pirkėjo atstovo suderinimą, naudojant Pirkėjo naudojamą privilegijuotų naudotojų prieigos valdymo sistemą TPAM (angl. – The Privileged Access Management).</w:t>
      </w:r>
    </w:p>
    <w:p w14:paraId="4A89B0F5" w14:textId="77777777" w:rsidR="00FF0C7E" w:rsidRPr="00331B45" w:rsidRDefault="00277B5A" w:rsidP="00FF0C7E">
      <w:pPr>
        <w:pStyle w:val="ListParagraph"/>
        <w:numPr>
          <w:ilvl w:val="1"/>
          <w:numId w:val="1"/>
        </w:numPr>
        <w:jc w:val="both"/>
        <w:rPr>
          <w:rFonts w:ascii="Archivo" w:hAnsi="Archivo" w:cs="Archivo"/>
          <w:sz w:val="22"/>
          <w:szCs w:val="22"/>
        </w:rPr>
      </w:pPr>
      <w:r w:rsidRPr="00331B45">
        <w:rPr>
          <w:rFonts w:ascii="Archivo" w:hAnsi="Archivo" w:cs="Archivo"/>
          <w:sz w:val="22"/>
          <w:szCs w:val="22"/>
        </w:rPr>
        <w:t>T</w:t>
      </w:r>
      <w:r w:rsidR="00D170B6" w:rsidRPr="00331B45">
        <w:rPr>
          <w:rFonts w:ascii="Archivo" w:hAnsi="Archivo" w:cs="Archivo"/>
          <w:sz w:val="22"/>
          <w:szCs w:val="22"/>
        </w:rPr>
        <w:t>e</w:t>
      </w:r>
      <w:r w:rsidRPr="00331B45">
        <w:rPr>
          <w:rFonts w:ascii="Archivo" w:hAnsi="Archivo" w:cs="Archivo"/>
          <w:sz w:val="22"/>
          <w:szCs w:val="22"/>
        </w:rPr>
        <w:t>i</w:t>
      </w:r>
      <w:r w:rsidR="00D170B6" w:rsidRPr="00331B45">
        <w:rPr>
          <w:rFonts w:ascii="Archivo" w:hAnsi="Archivo" w:cs="Archivo"/>
          <w:sz w:val="22"/>
          <w:szCs w:val="22"/>
        </w:rPr>
        <w:t xml:space="preserve">kėjas privalo visiems atliktiems </w:t>
      </w:r>
      <w:r w:rsidR="0090437A" w:rsidRPr="00331B45">
        <w:rPr>
          <w:rFonts w:ascii="Archivo" w:hAnsi="Archivo" w:cs="Archivo"/>
          <w:sz w:val="22"/>
          <w:szCs w:val="22"/>
        </w:rPr>
        <w:t>R</w:t>
      </w:r>
      <w:r w:rsidR="0015308F" w:rsidRPr="00331B45">
        <w:rPr>
          <w:rFonts w:ascii="Archivo" w:hAnsi="Archivo" w:cs="Archivo"/>
          <w:sz w:val="22"/>
          <w:szCs w:val="22"/>
        </w:rPr>
        <w:t>K</w:t>
      </w:r>
      <w:r w:rsidR="0090437A" w:rsidRPr="00331B45">
        <w:rPr>
          <w:rFonts w:ascii="Archivo" w:hAnsi="Archivo" w:cs="Archivo"/>
          <w:sz w:val="22"/>
          <w:szCs w:val="22"/>
        </w:rPr>
        <w:t xml:space="preserve">S techninės </w:t>
      </w:r>
      <w:r w:rsidR="00D170B6" w:rsidRPr="00331B45">
        <w:rPr>
          <w:rFonts w:ascii="Archivo" w:hAnsi="Archivo" w:cs="Archivo"/>
          <w:sz w:val="22"/>
          <w:szCs w:val="22"/>
        </w:rPr>
        <w:t>priežiūros ir gedimų šalinimo darbams</w:t>
      </w:r>
      <w:r w:rsidR="008F0BE9" w:rsidRPr="00331B45">
        <w:rPr>
          <w:rFonts w:ascii="Archivo" w:hAnsi="Archivo" w:cs="Archivo"/>
          <w:sz w:val="22"/>
          <w:szCs w:val="22"/>
        </w:rPr>
        <w:t xml:space="preserve"> suteikti ne mažiau kaip 6 </w:t>
      </w:r>
      <w:r w:rsidR="00D170B6" w:rsidRPr="00331B45">
        <w:rPr>
          <w:rFonts w:ascii="Archivo" w:hAnsi="Archivo" w:cs="Archivo"/>
          <w:sz w:val="22"/>
          <w:szCs w:val="22"/>
        </w:rPr>
        <w:t xml:space="preserve">mėn. </w:t>
      </w:r>
      <w:r w:rsidR="008F0BE9" w:rsidRPr="00331B45">
        <w:rPr>
          <w:rFonts w:ascii="Archivo" w:hAnsi="Archivo" w:cs="Archivo"/>
          <w:sz w:val="22"/>
          <w:szCs w:val="22"/>
        </w:rPr>
        <w:t>garantiją, o sugedusią įrangą arba detales pakeist</w:t>
      </w:r>
      <w:r w:rsidR="00D170B6" w:rsidRPr="00331B45">
        <w:rPr>
          <w:rFonts w:ascii="Archivo" w:hAnsi="Archivo" w:cs="Archivo"/>
          <w:sz w:val="22"/>
          <w:szCs w:val="22"/>
        </w:rPr>
        <w:t xml:space="preserve">i naujomis su ne mažiau kaip 1 </w:t>
      </w:r>
      <w:r w:rsidR="008F0BE9" w:rsidRPr="00331B45">
        <w:rPr>
          <w:rFonts w:ascii="Archivo" w:hAnsi="Archivo" w:cs="Archivo"/>
          <w:sz w:val="22"/>
          <w:szCs w:val="22"/>
        </w:rPr>
        <w:t xml:space="preserve"> metų garantija, jei </w:t>
      </w:r>
      <w:r w:rsidR="00D170B6" w:rsidRPr="00331B45">
        <w:rPr>
          <w:rFonts w:ascii="Archivo" w:hAnsi="Archivo" w:cs="Archivo"/>
          <w:sz w:val="22"/>
          <w:szCs w:val="22"/>
        </w:rPr>
        <w:t>nėra jų gamintojo nustatytos</w:t>
      </w:r>
      <w:r w:rsidR="008F0BE9" w:rsidRPr="00331B45">
        <w:rPr>
          <w:rFonts w:ascii="Archivo" w:hAnsi="Archivo" w:cs="Archivo"/>
          <w:sz w:val="22"/>
          <w:szCs w:val="22"/>
        </w:rPr>
        <w:t xml:space="preserve"> prekių garantijos. </w:t>
      </w:r>
    </w:p>
    <w:p w14:paraId="0626C512" w14:textId="59AF619D" w:rsidR="0014513A" w:rsidRPr="00331B45" w:rsidRDefault="0014513A" w:rsidP="0014513A">
      <w:pPr>
        <w:pStyle w:val="ListParagraph"/>
        <w:numPr>
          <w:ilvl w:val="1"/>
          <w:numId w:val="1"/>
        </w:numPr>
        <w:jc w:val="both"/>
        <w:rPr>
          <w:rFonts w:ascii="Archivo" w:hAnsi="Archivo" w:cs="Archivo"/>
          <w:sz w:val="22"/>
          <w:szCs w:val="22"/>
        </w:rPr>
      </w:pPr>
      <w:r w:rsidRPr="00331B45">
        <w:rPr>
          <w:rFonts w:ascii="Archivo" w:hAnsi="Archivo" w:cs="Archivo"/>
          <w:sz w:val="22"/>
          <w:szCs w:val="22"/>
        </w:rPr>
        <w:t>Teikėjas, teikdamas Paslaugas,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w:t>
      </w:r>
    </w:p>
    <w:p w14:paraId="55290565" w14:textId="33BA2A48" w:rsidR="0014513A" w:rsidRPr="00331B45" w:rsidRDefault="0014513A" w:rsidP="0014513A">
      <w:pPr>
        <w:pStyle w:val="ListParagraph"/>
        <w:numPr>
          <w:ilvl w:val="1"/>
          <w:numId w:val="1"/>
        </w:numPr>
        <w:jc w:val="both"/>
        <w:rPr>
          <w:rFonts w:ascii="Archivo" w:hAnsi="Archivo" w:cs="Archivo"/>
          <w:sz w:val="22"/>
          <w:szCs w:val="22"/>
        </w:rPr>
      </w:pPr>
      <w:r w:rsidRPr="00331B45">
        <w:rPr>
          <w:rFonts w:ascii="Archivo" w:hAnsi="Archivo" w:cs="Archivo"/>
          <w:sz w:val="22"/>
          <w:szCs w:val="22"/>
        </w:rPr>
        <w:t>Teikėjas ar jį kontroliuojantis asmuo negali būti registruoti (jeigu gamintojas ar jį kontroliuojantis asmuo yra fizinis asmuo – nuolat gyvenantis ar turintis pilietybę) Viešųjų pirkimų įstatymo 92 straipsnio 14 dalyje numatytame sąraše nurodytose valstybėse ar teritorijose.</w:t>
      </w:r>
    </w:p>
    <w:p w14:paraId="21C0E574" w14:textId="77777777" w:rsidR="0014513A" w:rsidRPr="00331B45" w:rsidRDefault="0014513A" w:rsidP="0014513A">
      <w:pPr>
        <w:pStyle w:val="ListParagraph"/>
        <w:numPr>
          <w:ilvl w:val="1"/>
          <w:numId w:val="1"/>
        </w:numPr>
        <w:jc w:val="both"/>
        <w:rPr>
          <w:rFonts w:ascii="Archivo" w:hAnsi="Archivo" w:cs="Archivo"/>
          <w:sz w:val="22"/>
          <w:szCs w:val="22"/>
        </w:rPr>
      </w:pPr>
      <w:r w:rsidRPr="00331B45">
        <w:rPr>
          <w:rFonts w:ascii="Archivo" w:hAnsi="Archivo" w:cs="Archivo"/>
          <w:sz w:val="22"/>
          <w:szCs w:val="22"/>
        </w:rPr>
        <w:t xml:space="preserve"> Paslaugos  negali būti teikiamos iš Viešųjų pirkimų įstatymo 92 straipsnio 14 dalyje numatytame sąraše nurodytų valstybių ar teritorijų.</w:t>
      </w:r>
    </w:p>
    <w:p w14:paraId="1EFCDB84" w14:textId="0AAACA8C" w:rsidR="003C5A18" w:rsidRPr="00331B45" w:rsidRDefault="003C5A18" w:rsidP="0014513A">
      <w:pPr>
        <w:pStyle w:val="ListParagraph"/>
        <w:jc w:val="both"/>
        <w:rPr>
          <w:rFonts w:ascii="Archivo" w:hAnsi="Archivo" w:cs="Archivo"/>
          <w:sz w:val="22"/>
          <w:szCs w:val="22"/>
        </w:rPr>
      </w:pPr>
    </w:p>
    <w:sectPr w:rsidR="003C5A18" w:rsidRPr="00331B45" w:rsidSect="002D32B0">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3726" w14:textId="77777777" w:rsidR="00270C0E" w:rsidRDefault="00270C0E" w:rsidP="00506879">
      <w:pPr>
        <w:spacing w:line="240" w:lineRule="auto"/>
      </w:pPr>
      <w:r>
        <w:separator/>
      </w:r>
    </w:p>
  </w:endnote>
  <w:endnote w:type="continuationSeparator" w:id="0">
    <w:p w14:paraId="4E5274C1" w14:textId="77777777" w:rsidR="00270C0E" w:rsidRDefault="00270C0E" w:rsidP="00506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chivo">
    <w:panose1 w:val="00000000000000000000"/>
    <w:charset w:val="BA"/>
    <w:family w:val="auto"/>
    <w:pitch w:val="variable"/>
    <w:sig w:usb0="A00000FF" w:usb1="500020EB" w:usb2="00000008"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EC8B" w14:textId="77777777" w:rsidR="00270C0E" w:rsidRDefault="00270C0E" w:rsidP="00506879">
      <w:pPr>
        <w:spacing w:line="240" w:lineRule="auto"/>
      </w:pPr>
      <w:r>
        <w:separator/>
      </w:r>
    </w:p>
  </w:footnote>
  <w:footnote w:type="continuationSeparator" w:id="0">
    <w:p w14:paraId="1498264F" w14:textId="77777777" w:rsidR="00270C0E" w:rsidRDefault="00270C0E" w:rsidP="005068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5473" w14:textId="77777777" w:rsidR="00506879" w:rsidRDefault="00506879" w:rsidP="005068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E7E"/>
    <w:multiLevelType w:val="hybridMultilevel"/>
    <w:tmpl w:val="C642726C"/>
    <w:lvl w:ilvl="0" w:tplc="73EEEE4C">
      <w:start w:val="1"/>
      <w:numFmt w:val="decimal"/>
      <w:lvlText w:val="%1."/>
      <w:lvlJc w:val="left"/>
      <w:pPr>
        <w:ind w:left="1495"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EFF25DD"/>
    <w:multiLevelType w:val="hybridMultilevel"/>
    <w:tmpl w:val="326A8104"/>
    <w:lvl w:ilvl="0" w:tplc="350204D8">
      <w:start w:val="3"/>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012600C"/>
    <w:multiLevelType w:val="hybridMultilevel"/>
    <w:tmpl w:val="167A94FE"/>
    <w:lvl w:ilvl="0" w:tplc="5F5E0DC8">
      <w:start w:val="6"/>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392C7A9E"/>
    <w:multiLevelType w:val="hybridMultilevel"/>
    <w:tmpl w:val="E62EF270"/>
    <w:lvl w:ilvl="0" w:tplc="68305784">
      <w:start w:val="6"/>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CF6793D"/>
    <w:multiLevelType w:val="multilevel"/>
    <w:tmpl w:val="EBAE05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066E8A"/>
    <w:multiLevelType w:val="hybridMultilevel"/>
    <w:tmpl w:val="09B0FB90"/>
    <w:lvl w:ilvl="0" w:tplc="15A0F20A">
      <w:numFmt w:val="bullet"/>
      <w:lvlText w:val=""/>
      <w:lvlJc w:val="left"/>
      <w:pPr>
        <w:ind w:left="1650" w:hanging="360"/>
      </w:pPr>
      <w:rPr>
        <w:rFonts w:ascii="Symbol" w:eastAsia="Times New Roman" w:hAnsi="Symbol"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6" w15:restartNumberingAfterBreak="0">
    <w:nsid w:val="50935FBC"/>
    <w:multiLevelType w:val="hybridMultilevel"/>
    <w:tmpl w:val="035E9D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7E702A"/>
    <w:multiLevelType w:val="hybridMultilevel"/>
    <w:tmpl w:val="98AEF2DC"/>
    <w:lvl w:ilvl="0" w:tplc="539AA424">
      <w:numFmt w:val="bullet"/>
      <w:lvlText w:val=""/>
      <w:lvlJc w:val="left"/>
      <w:pPr>
        <w:ind w:left="1650" w:hanging="360"/>
      </w:pPr>
      <w:rPr>
        <w:rFonts w:ascii="Symbol" w:eastAsia="Times New Roman" w:hAnsi="Symbol"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8" w15:restartNumberingAfterBreak="0">
    <w:nsid w:val="5F547271"/>
    <w:multiLevelType w:val="hybridMultilevel"/>
    <w:tmpl w:val="71AE96F0"/>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09F72C2"/>
    <w:multiLevelType w:val="hybridMultilevel"/>
    <w:tmpl w:val="637E3372"/>
    <w:lvl w:ilvl="0" w:tplc="3A009B4C">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843204447">
    <w:abstractNumId w:val="4"/>
  </w:num>
  <w:num w:numId="2" w16cid:durableId="1874684079">
    <w:abstractNumId w:val="6"/>
  </w:num>
  <w:num w:numId="3" w16cid:durableId="1853758745">
    <w:abstractNumId w:val="9"/>
  </w:num>
  <w:num w:numId="4" w16cid:durableId="1508010929">
    <w:abstractNumId w:val="5"/>
  </w:num>
  <w:num w:numId="5" w16cid:durableId="685598639">
    <w:abstractNumId w:val="7"/>
  </w:num>
  <w:num w:numId="6" w16cid:durableId="1668678642">
    <w:abstractNumId w:val="0"/>
  </w:num>
  <w:num w:numId="7" w16cid:durableId="1235510208">
    <w:abstractNumId w:val="1"/>
  </w:num>
  <w:num w:numId="8" w16cid:durableId="1218126073">
    <w:abstractNumId w:val="8"/>
  </w:num>
  <w:num w:numId="9" w16cid:durableId="1260025761">
    <w:abstractNumId w:val="3"/>
  </w:num>
  <w:num w:numId="10" w16cid:durableId="1634211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79"/>
    <w:rsid w:val="00004767"/>
    <w:rsid w:val="0002500D"/>
    <w:rsid w:val="000265D8"/>
    <w:rsid w:val="00032813"/>
    <w:rsid w:val="0003294D"/>
    <w:rsid w:val="0003591F"/>
    <w:rsid w:val="00045D9F"/>
    <w:rsid w:val="00074262"/>
    <w:rsid w:val="0008167B"/>
    <w:rsid w:val="0009078E"/>
    <w:rsid w:val="000A1769"/>
    <w:rsid w:val="000C2041"/>
    <w:rsid w:val="000C5660"/>
    <w:rsid w:val="000D782B"/>
    <w:rsid w:val="000F23F0"/>
    <w:rsid w:val="000F63D6"/>
    <w:rsid w:val="00100BE9"/>
    <w:rsid w:val="00116BC7"/>
    <w:rsid w:val="00123934"/>
    <w:rsid w:val="001305BC"/>
    <w:rsid w:val="00133F0C"/>
    <w:rsid w:val="0013485F"/>
    <w:rsid w:val="00140F1C"/>
    <w:rsid w:val="0014513A"/>
    <w:rsid w:val="00145C63"/>
    <w:rsid w:val="00146F9D"/>
    <w:rsid w:val="0015308F"/>
    <w:rsid w:val="00156D2F"/>
    <w:rsid w:val="001572B1"/>
    <w:rsid w:val="00162937"/>
    <w:rsid w:val="001654AF"/>
    <w:rsid w:val="001808D5"/>
    <w:rsid w:val="001843E4"/>
    <w:rsid w:val="00185E42"/>
    <w:rsid w:val="001934CD"/>
    <w:rsid w:val="001946A0"/>
    <w:rsid w:val="00194CB3"/>
    <w:rsid w:val="001963AF"/>
    <w:rsid w:val="001A1B2D"/>
    <w:rsid w:val="001A5346"/>
    <w:rsid w:val="001A7164"/>
    <w:rsid w:val="001B2359"/>
    <w:rsid w:val="001C5F03"/>
    <w:rsid w:val="001E194C"/>
    <w:rsid w:val="001F1FA1"/>
    <w:rsid w:val="001F44B0"/>
    <w:rsid w:val="002009E5"/>
    <w:rsid w:val="002136AD"/>
    <w:rsid w:val="002318C8"/>
    <w:rsid w:val="00235BC9"/>
    <w:rsid w:val="0023735C"/>
    <w:rsid w:val="0024105E"/>
    <w:rsid w:val="00267D99"/>
    <w:rsid w:val="00270C0E"/>
    <w:rsid w:val="00272413"/>
    <w:rsid w:val="00273DE4"/>
    <w:rsid w:val="00277B5A"/>
    <w:rsid w:val="00295D23"/>
    <w:rsid w:val="0029639E"/>
    <w:rsid w:val="002A3858"/>
    <w:rsid w:val="002A3C95"/>
    <w:rsid w:val="002C35B9"/>
    <w:rsid w:val="002C761E"/>
    <w:rsid w:val="002C7E4B"/>
    <w:rsid w:val="002D32B0"/>
    <w:rsid w:val="002D4774"/>
    <w:rsid w:val="002E4F5C"/>
    <w:rsid w:val="002F00D2"/>
    <w:rsid w:val="002F5CD0"/>
    <w:rsid w:val="00307555"/>
    <w:rsid w:val="00331B45"/>
    <w:rsid w:val="00346D46"/>
    <w:rsid w:val="00347D22"/>
    <w:rsid w:val="003503F7"/>
    <w:rsid w:val="00364C45"/>
    <w:rsid w:val="00395AB3"/>
    <w:rsid w:val="003A481E"/>
    <w:rsid w:val="003A7BF5"/>
    <w:rsid w:val="003C5A18"/>
    <w:rsid w:val="003D1469"/>
    <w:rsid w:val="003D2566"/>
    <w:rsid w:val="003E3BBE"/>
    <w:rsid w:val="003E54F8"/>
    <w:rsid w:val="003E5A4E"/>
    <w:rsid w:val="003F329D"/>
    <w:rsid w:val="004065FD"/>
    <w:rsid w:val="00422618"/>
    <w:rsid w:val="00430AD8"/>
    <w:rsid w:val="00432BF8"/>
    <w:rsid w:val="004370D4"/>
    <w:rsid w:val="004542E8"/>
    <w:rsid w:val="00463825"/>
    <w:rsid w:val="00463E0E"/>
    <w:rsid w:val="004651E7"/>
    <w:rsid w:val="0046654F"/>
    <w:rsid w:val="00477D75"/>
    <w:rsid w:val="00492422"/>
    <w:rsid w:val="004B68CC"/>
    <w:rsid w:val="004D00B1"/>
    <w:rsid w:val="004D0457"/>
    <w:rsid w:val="004D1CF5"/>
    <w:rsid w:val="004D4169"/>
    <w:rsid w:val="004D5F0F"/>
    <w:rsid w:val="004E0F5F"/>
    <w:rsid w:val="004E184D"/>
    <w:rsid w:val="004F0E6C"/>
    <w:rsid w:val="004F414B"/>
    <w:rsid w:val="00506879"/>
    <w:rsid w:val="00511763"/>
    <w:rsid w:val="005143FC"/>
    <w:rsid w:val="005254DD"/>
    <w:rsid w:val="00541EA9"/>
    <w:rsid w:val="00542CA3"/>
    <w:rsid w:val="0054662E"/>
    <w:rsid w:val="00572463"/>
    <w:rsid w:val="005A24CD"/>
    <w:rsid w:val="005C4BD9"/>
    <w:rsid w:val="005C794A"/>
    <w:rsid w:val="006050FF"/>
    <w:rsid w:val="00615369"/>
    <w:rsid w:val="006274E5"/>
    <w:rsid w:val="00634FBB"/>
    <w:rsid w:val="0066512F"/>
    <w:rsid w:val="006715C2"/>
    <w:rsid w:val="006A26B4"/>
    <w:rsid w:val="006A73BA"/>
    <w:rsid w:val="006C4FDB"/>
    <w:rsid w:val="006D2281"/>
    <w:rsid w:val="006D2DD4"/>
    <w:rsid w:val="006E20B6"/>
    <w:rsid w:val="006F447E"/>
    <w:rsid w:val="00701A33"/>
    <w:rsid w:val="00703AAF"/>
    <w:rsid w:val="00721F05"/>
    <w:rsid w:val="00723751"/>
    <w:rsid w:val="007351EE"/>
    <w:rsid w:val="0074038F"/>
    <w:rsid w:val="00751FEA"/>
    <w:rsid w:val="007617F3"/>
    <w:rsid w:val="00763789"/>
    <w:rsid w:val="00765EE7"/>
    <w:rsid w:val="00770603"/>
    <w:rsid w:val="00775127"/>
    <w:rsid w:val="00784DE5"/>
    <w:rsid w:val="00784E18"/>
    <w:rsid w:val="00784F72"/>
    <w:rsid w:val="00791A93"/>
    <w:rsid w:val="007A5AD9"/>
    <w:rsid w:val="007B62FC"/>
    <w:rsid w:val="007E685F"/>
    <w:rsid w:val="007E701F"/>
    <w:rsid w:val="00800088"/>
    <w:rsid w:val="00804E69"/>
    <w:rsid w:val="00810D59"/>
    <w:rsid w:val="00831D94"/>
    <w:rsid w:val="00847F96"/>
    <w:rsid w:val="008506A4"/>
    <w:rsid w:val="0085265F"/>
    <w:rsid w:val="00861032"/>
    <w:rsid w:val="00862E5F"/>
    <w:rsid w:val="00862EF8"/>
    <w:rsid w:val="00866116"/>
    <w:rsid w:val="00866C97"/>
    <w:rsid w:val="0087008B"/>
    <w:rsid w:val="00874081"/>
    <w:rsid w:val="00880A77"/>
    <w:rsid w:val="00884BCE"/>
    <w:rsid w:val="008A181C"/>
    <w:rsid w:val="008B3A17"/>
    <w:rsid w:val="008B6C37"/>
    <w:rsid w:val="008C0AC7"/>
    <w:rsid w:val="008C4C4A"/>
    <w:rsid w:val="008C6C52"/>
    <w:rsid w:val="008C7FD7"/>
    <w:rsid w:val="008D09C1"/>
    <w:rsid w:val="008D473F"/>
    <w:rsid w:val="008E1171"/>
    <w:rsid w:val="008E5A3C"/>
    <w:rsid w:val="008E7C2C"/>
    <w:rsid w:val="008F0BE9"/>
    <w:rsid w:val="008F313A"/>
    <w:rsid w:val="0090437A"/>
    <w:rsid w:val="00921382"/>
    <w:rsid w:val="00922407"/>
    <w:rsid w:val="00934D4B"/>
    <w:rsid w:val="0094063B"/>
    <w:rsid w:val="009605DC"/>
    <w:rsid w:val="0098493A"/>
    <w:rsid w:val="00985A0D"/>
    <w:rsid w:val="009928CF"/>
    <w:rsid w:val="009A073A"/>
    <w:rsid w:val="009B1282"/>
    <w:rsid w:val="009C0363"/>
    <w:rsid w:val="009C2891"/>
    <w:rsid w:val="009C299A"/>
    <w:rsid w:val="009C5417"/>
    <w:rsid w:val="009C5BB7"/>
    <w:rsid w:val="009D7423"/>
    <w:rsid w:val="009F4326"/>
    <w:rsid w:val="00A00C07"/>
    <w:rsid w:val="00A16640"/>
    <w:rsid w:val="00A24F8E"/>
    <w:rsid w:val="00A3456F"/>
    <w:rsid w:val="00A50CC9"/>
    <w:rsid w:val="00A542FB"/>
    <w:rsid w:val="00A86113"/>
    <w:rsid w:val="00A86336"/>
    <w:rsid w:val="00A936DE"/>
    <w:rsid w:val="00A9549F"/>
    <w:rsid w:val="00AA06FC"/>
    <w:rsid w:val="00AA0991"/>
    <w:rsid w:val="00AA0D62"/>
    <w:rsid w:val="00AA6870"/>
    <w:rsid w:val="00AA7632"/>
    <w:rsid w:val="00AB114F"/>
    <w:rsid w:val="00AB45F0"/>
    <w:rsid w:val="00AB6770"/>
    <w:rsid w:val="00AC774B"/>
    <w:rsid w:val="00AE1096"/>
    <w:rsid w:val="00AF3B9D"/>
    <w:rsid w:val="00AF58AE"/>
    <w:rsid w:val="00B0731D"/>
    <w:rsid w:val="00B14613"/>
    <w:rsid w:val="00B2403B"/>
    <w:rsid w:val="00B2685C"/>
    <w:rsid w:val="00B322CC"/>
    <w:rsid w:val="00B32F34"/>
    <w:rsid w:val="00B339E9"/>
    <w:rsid w:val="00B33ED9"/>
    <w:rsid w:val="00B34670"/>
    <w:rsid w:val="00B36105"/>
    <w:rsid w:val="00B52ADF"/>
    <w:rsid w:val="00B558CB"/>
    <w:rsid w:val="00B6184E"/>
    <w:rsid w:val="00B651F3"/>
    <w:rsid w:val="00B7189C"/>
    <w:rsid w:val="00B802F4"/>
    <w:rsid w:val="00B80BFA"/>
    <w:rsid w:val="00B84FE7"/>
    <w:rsid w:val="00B8605C"/>
    <w:rsid w:val="00B9072E"/>
    <w:rsid w:val="00B9465B"/>
    <w:rsid w:val="00BB3494"/>
    <w:rsid w:val="00BC1902"/>
    <w:rsid w:val="00BC3549"/>
    <w:rsid w:val="00BD11B6"/>
    <w:rsid w:val="00BE1B1D"/>
    <w:rsid w:val="00BE6B90"/>
    <w:rsid w:val="00C007A4"/>
    <w:rsid w:val="00C02422"/>
    <w:rsid w:val="00C1044F"/>
    <w:rsid w:val="00C13C18"/>
    <w:rsid w:val="00C23C86"/>
    <w:rsid w:val="00C26CEE"/>
    <w:rsid w:val="00C3131C"/>
    <w:rsid w:val="00C335F4"/>
    <w:rsid w:val="00C37980"/>
    <w:rsid w:val="00C403F1"/>
    <w:rsid w:val="00C8390D"/>
    <w:rsid w:val="00C901F4"/>
    <w:rsid w:val="00CA0E80"/>
    <w:rsid w:val="00CB05E3"/>
    <w:rsid w:val="00CC48D5"/>
    <w:rsid w:val="00CD420E"/>
    <w:rsid w:val="00CF15B2"/>
    <w:rsid w:val="00CF418F"/>
    <w:rsid w:val="00CF44AD"/>
    <w:rsid w:val="00D01A06"/>
    <w:rsid w:val="00D170B6"/>
    <w:rsid w:val="00D20ADB"/>
    <w:rsid w:val="00D24812"/>
    <w:rsid w:val="00D27A58"/>
    <w:rsid w:val="00D309AE"/>
    <w:rsid w:val="00D57327"/>
    <w:rsid w:val="00D64784"/>
    <w:rsid w:val="00D6773A"/>
    <w:rsid w:val="00D9691C"/>
    <w:rsid w:val="00DA0EF5"/>
    <w:rsid w:val="00DA2E02"/>
    <w:rsid w:val="00DB6895"/>
    <w:rsid w:val="00DC1705"/>
    <w:rsid w:val="00DD704B"/>
    <w:rsid w:val="00DE189F"/>
    <w:rsid w:val="00DE258A"/>
    <w:rsid w:val="00DF705F"/>
    <w:rsid w:val="00E11E94"/>
    <w:rsid w:val="00E2465E"/>
    <w:rsid w:val="00E40AC3"/>
    <w:rsid w:val="00E42103"/>
    <w:rsid w:val="00E554C1"/>
    <w:rsid w:val="00E744DC"/>
    <w:rsid w:val="00E85747"/>
    <w:rsid w:val="00EE158F"/>
    <w:rsid w:val="00EF5405"/>
    <w:rsid w:val="00F0747D"/>
    <w:rsid w:val="00F143C9"/>
    <w:rsid w:val="00F372A8"/>
    <w:rsid w:val="00F473B8"/>
    <w:rsid w:val="00F61586"/>
    <w:rsid w:val="00F61DB5"/>
    <w:rsid w:val="00F7729F"/>
    <w:rsid w:val="00F852D2"/>
    <w:rsid w:val="00F939FC"/>
    <w:rsid w:val="00FA34B4"/>
    <w:rsid w:val="00FA5E5D"/>
    <w:rsid w:val="00FC44FB"/>
    <w:rsid w:val="00FC71D6"/>
    <w:rsid w:val="00FC78F8"/>
    <w:rsid w:val="00FD7FC7"/>
    <w:rsid w:val="00FE2579"/>
    <w:rsid w:val="00FE4C2D"/>
    <w:rsid w:val="00FF0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CE5B"/>
  <w15:chartTrackingRefBased/>
  <w15:docId w15:val="{8B90D34F-6CA9-4765-9637-B202F137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2E"/>
    <w:pPr>
      <w:spacing w:after="0" w:line="276"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68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80B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879"/>
    <w:pPr>
      <w:tabs>
        <w:tab w:val="center" w:pos="4819"/>
        <w:tab w:val="right" w:pos="9638"/>
      </w:tabs>
      <w:spacing w:line="240" w:lineRule="auto"/>
    </w:pPr>
  </w:style>
  <w:style w:type="character" w:customStyle="1" w:styleId="HeaderChar">
    <w:name w:val="Header Char"/>
    <w:basedOn w:val="DefaultParagraphFont"/>
    <w:link w:val="Header"/>
    <w:uiPriority w:val="99"/>
    <w:rsid w:val="00506879"/>
  </w:style>
  <w:style w:type="paragraph" w:styleId="Footer">
    <w:name w:val="footer"/>
    <w:basedOn w:val="Normal"/>
    <w:link w:val="FooterChar"/>
    <w:uiPriority w:val="99"/>
    <w:unhideWhenUsed/>
    <w:rsid w:val="00506879"/>
    <w:pPr>
      <w:tabs>
        <w:tab w:val="center" w:pos="4819"/>
        <w:tab w:val="right" w:pos="9638"/>
      </w:tabs>
      <w:spacing w:line="240" w:lineRule="auto"/>
    </w:pPr>
  </w:style>
  <w:style w:type="character" w:customStyle="1" w:styleId="FooterChar">
    <w:name w:val="Footer Char"/>
    <w:basedOn w:val="DefaultParagraphFont"/>
    <w:link w:val="Footer"/>
    <w:uiPriority w:val="99"/>
    <w:rsid w:val="00506879"/>
  </w:style>
  <w:style w:type="paragraph" w:styleId="Title">
    <w:name w:val="Title"/>
    <w:basedOn w:val="Normal"/>
    <w:next w:val="Normal"/>
    <w:link w:val="TitleChar"/>
    <w:uiPriority w:val="10"/>
    <w:qFormat/>
    <w:rsid w:val="0050687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8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0687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16BC7"/>
    <w:pPr>
      <w:ind w:left="720"/>
      <w:contextualSpacing/>
    </w:pPr>
  </w:style>
  <w:style w:type="table" w:styleId="TableGrid">
    <w:name w:val="Table Grid"/>
    <w:basedOn w:val="TableNormal"/>
    <w:uiPriority w:val="39"/>
    <w:rsid w:val="00C2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B6C37"/>
    <w:pPr>
      <w:spacing w:after="120" w:line="480" w:lineRule="auto"/>
      <w:ind w:left="283"/>
    </w:pPr>
  </w:style>
  <w:style w:type="character" w:customStyle="1" w:styleId="BodyTextIndent2Char">
    <w:name w:val="Body Text Indent 2 Char"/>
    <w:basedOn w:val="DefaultParagraphFont"/>
    <w:link w:val="BodyTextIndent2"/>
    <w:uiPriority w:val="99"/>
    <w:semiHidden/>
    <w:rsid w:val="008B6C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4D4169"/>
    <w:pPr>
      <w:spacing w:line="240" w:lineRule="auto"/>
    </w:pPr>
    <w:rPr>
      <w:sz w:val="20"/>
      <w:szCs w:val="20"/>
    </w:rPr>
  </w:style>
  <w:style w:type="character" w:customStyle="1" w:styleId="CommentTextChar">
    <w:name w:val="Comment Text Char"/>
    <w:basedOn w:val="DefaultParagraphFont"/>
    <w:link w:val="CommentText"/>
    <w:uiPriority w:val="99"/>
    <w:rsid w:val="004D4169"/>
    <w:rPr>
      <w:rFonts w:ascii="Times New Roman" w:eastAsia="Times New Roman" w:hAnsi="Times New Roman" w:cs="Times New Roman"/>
      <w:sz w:val="20"/>
      <w:szCs w:val="20"/>
    </w:rPr>
  </w:style>
  <w:style w:type="character" w:styleId="CommentReference">
    <w:name w:val="annotation reference"/>
    <w:rsid w:val="004D4169"/>
    <w:rPr>
      <w:sz w:val="16"/>
      <w:szCs w:val="16"/>
    </w:rPr>
  </w:style>
  <w:style w:type="paragraph" w:styleId="BalloonText">
    <w:name w:val="Balloon Text"/>
    <w:basedOn w:val="Normal"/>
    <w:link w:val="BalloonTextChar"/>
    <w:uiPriority w:val="99"/>
    <w:semiHidden/>
    <w:unhideWhenUsed/>
    <w:rsid w:val="004D41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16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34D4B"/>
    <w:rPr>
      <w:b/>
      <w:bCs/>
    </w:rPr>
  </w:style>
  <w:style w:type="character" w:customStyle="1" w:styleId="CommentSubjectChar">
    <w:name w:val="Comment Subject Char"/>
    <w:basedOn w:val="CommentTextChar"/>
    <w:link w:val="CommentSubject"/>
    <w:uiPriority w:val="99"/>
    <w:semiHidden/>
    <w:rsid w:val="00934D4B"/>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3A7BF5"/>
    <w:pPr>
      <w:spacing w:line="240" w:lineRule="auto"/>
    </w:pPr>
    <w:rPr>
      <w:sz w:val="20"/>
      <w:szCs w:val="20"/>
    </w:rPr>
  </w:style>
  <w:style w:type="character" w:customStyle="1" w:styleId="FootnoteTextChar">
    <w:name w:val="Footnote Text Char"/>
    <w:basedOn w:val="DefaultParagraphFont"/>
    <w:link w:val="FootnoteText"/>
    <w:uiPriority w:val="99"/>
    <w:semiHidden/>
    <w:rsid w:val="003A7B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7BF5"/>
    <w:rPr>
      <w:vertAlign w:val="superscript"/>
    </w:rPr>
  </w:style>
  <w:style w:type="paragraph" w:styleId="EndnoteText">
    <w:name w:val="endnote text"/>
    <w:basedOn w:val="Normal"/>
    <w:link w:val="EndnoteTextChar"/>
    <w:uiPriority w:val="99"/>
    <w:semiHidden/>
    <w:unhideWhenUsed/>
    <w:rsid w:val="00B651F3"/>
    <w:pPr>
      <w:spacing w:line="240" w:lineRule="auto"/>
    </w:pPr>
    <w:rPr>
      <w:sz w:val="20"/>
      <w:szCs w:val="20"/>
    </w:rPr>
  </w:style>
  <w:style w:type="character" w:customStyle="1" w:styleId="EndnoteTextChar">
    <w:name w:val="Endnote Text Char"/>
    <w:basedOn w:val="DefaultParagraphFont"/>
    <w:link w:val="EndnoteText"/>
    <w:uiPriority w:val="99"/>
    <w:semiHidden/>
    <w:rsid w:val="00B651F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651F3"/>
    <w:rPr>
      <w:vertAlign w:val="superscript"/>
    </w:rPr>
  </w:style>
  <w:style w:type="character" w:customStyle="1" w:styleId="Heading2Char">
    <w:name w:val="Heading 2 Char"/>
    <w:basedOn w:val="DefaultParagraphFont"/>
    <w:link w:val="Heading2"/>
    <w:uiPriority w:val="9"/>
    <w:semiHidden/>
    <w:rsid w:val="00B80BFA"/>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2C761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046625">
      <w:bodyDiv w:val="1"/>
      <w:marLeft w:val="0"/>
      <w:marRight w:val="0"/>
      <w:marTop w:val="0"/>
      <w:marBottom w:val="0"/>
      <w:divBdr>
        <w:top w:val="none" w:sz="0" w:space="0" w:color="auto"/>
        <w:left w:val="none" w:sz="0" w:space="0" w:color="auto"/>
        <w:bottom w:val="none" w:sz="0" w:space="0" w:color="auto"/>
        <w:right w:val="none" w:sz="0" w:space="0" w:color="auto"/>
      </w:divBdr>
    </w:div>
    <w:div w:id="20314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BCF8F-A3D6-467F-B212-21C7D3CC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3272</Words>
  <Characters>1866</Characters>
  <Application>Microsoft Office Word</Application>
  <DocSecurity>4</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Atkočiūnas</dc:creator>
  <cp:lastModifiedBy>Saulius Staponkus</cp:lastModifiedBy>
  <cp:revision>2</cp:revision>
  <cp:lastPrinted>2025-12-08T07:30:00Z</cp:lastPrinted>
  <dcterms:created xsi:type="dcterms:W3CDTF">2026-01-21T07:51:00Z</dcterms:created>
  <dcterms:modified xsi:type="dcterms:W3CDTF">2026-01-21T07:51:00Z</dcterms:modified>
</cp:coreProperties>
</file>