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EC21" w14:textId="77777777" w:rsidR="00506B2C" w:rsidRPr="009F04D4" w:rsidRDefault="00506B2C" w:rsidP="00506B2C">
      <w:pPr>
        <w:spacing w:before="120" w:after="120" w:line="240" w:lineRule="auto"/>
        <w:jc w:val="center"/>
        <w:rPr>
          <w:rFonts w:ascii="Times New Roman" w:eastAsia="Times New Roman" w:hAnsi="Times New Roman" w:cs="Times New Roman"/>
          <w:b/>
          <w:bCs/>
          <w:kern w:val="0"/>
          <w14:ligatures w14:val="none"/>
        </w:rPr>
      </w:pPr>
      <w:r w:rsidRPr="009F04D4">
        <w:rPr>
          <w:rFonts w:ascii="Times New Roman" w:eastAsia="Times New Roman" w:hAnsi="Times New Roman" w:cs="Times New Roman"/>
          <w:b/>
          <w:bCs/>
          <w:kern w:val="0"/>
          <w14:ligatures w14:val="none"/>
        </w:rPr>
        <w:t>RINKOS KONSULTACIJA</w:t>
      </w:r>
    </w:p>
    <w:p w14:paraId="080E8402" w14:textId="4E24B798" w:rsidR="00506B2C" w:rsidRPr="009F04D4" w:rsidRDefault="00506B2C" w:rsidP="00506B2C">
      <w:pPr>
        <w:tabs>
          <w:tab w:val="left" w:pos="3150"/>
        </w:tabs>
        <w:spacing w:after="0" w:line="276" w:lineRule="auto"/>
        <w:jc w:val="center"/>
        <w:rPr>
          <w:rFonts w:ascii="Times New Roman" w:hAnsi="Times New Roman" w:cs="Times New Roman"/>
          <w:b/>
          <w:bCs/>
          <w:kern w:val="0"/>
          <w14:ligatures w14:val="none"/>
        </w:rPr>
      </w:pPr>
      <w:bookmarkStart w:id="0" w:name="_Hlk196666108"/>
      <w:r w:rsidRPr="009F04D4">
        <w:rPr>
          <w:rFonts w:ascii="Times New Roman" w:hAnsi="Times New Roman" w:cs="Times New Roman"/>
          <w:b/>
          <w:bCs/>
          <w:kern w:val="0"/>
          <w14:ligatures w14:val="none"/>
        </w:rPr>
        <w:t>DĖL PATALPOS ORO TEMPERATŪROS IR DRĖGMĖS TIKSLIOS KONTROLĖS SISTEMOS KEITIMO ARBA NAUJINIMO PIRKIMO</w:t>
      </w:r>
    </w:p>
    <w:bookmarkEnd w:id="0"/>
    <w:p w14:paraId="66A99DE7" w14:textId="4161EB46" w:rsidR="00506B2C" w:rsidRPr="009F04D4" w:rsidRDefault="00506B2C" w:rsidP="00506B2C">
      <w:pPr>
        <w:spacing w:before="120" w:after="120" w:line="240" w:lineRule="auto"/>
        <w:ind w:left="360"/>
        <w:jc w:val="center"/>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 xml:space="preserve">2026 m. sausio 22 d. </w:t>
      </w:r>
    </w:p>
    <w:p w14:paraId="141B8867" w14:textId="77777777" w:rsidR="00506B2C" w:rsidRPr="009F04D4" w:rsidRDefault="00506B2C" w:rsidP="00506B2C">
      <w:pPr>
        <w:spacing w:before="120" w:after="120" w:line="240" w:lineRule="auto"/>
        <w:jc w:val="center"/>
        <w:rPr>
          <w:rFonts w:ascii="Times New Roman" w:eastAsia="Times New Roman" w:hAnsi="Times New Roman" w:cs="Times New Roman"/>
          <w:kern w:val="0"/>
          <w14:ligatures w14:val="none"/>
        </w:rPr>
      </w:pPr>
      <w:bookmarkStart w:id="1" w:name="_Hlk45056640"/>
    </w:p>
    <w:bookmarkEnd w:id="1"/>
    <w:p w14:paraId="7F4C96F4" w14:textId="77777777" w:rsidR="00506B2C" w:rsidRPr="009F04D4" w:rsidRDefault="00506B2C" w:rsidP="00506B2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b/>
          <w:bCs/>
          <w:kern w:val="0"/>
          <w14:ligatures w14:val="none"/>
        </w:rPr>
        <w:t>BENDROSIOS NUOSTATOS</w:t>
      </w:r>
    </w:p>
    <w:p w14:paraId="3848100B" w14:textId="47F66E7A"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bookmarkStart w:id="2" w:name="_Hlk196665952"/>
      <w:r w:rsidRPr="009F04D4">
        <w:rPr>
          <w:rFonts w:ascii="Times New Roman" w:eastAsia="Times New Roman" w:hAnsi="Times New Roman" w:cs="Times New Roman"/>
          <w:kern w:val="0"/>
          <w14:ligatures w14:val="none"/>
        </w:rPr>
        <w:t xml:space="preserve">Lietuvos inžinerijos kolegija </w:t>
      </w:r>
      <w:bookmarkEnd w:id="2"/>
      <w:r w:rsidRPr="009F04D4">
        <w:rPr>
          <w:rFonts w:ascii="Times New Roman" w:eastAsia="Times New Roman" w:hAnsi="Times New Roman" w:cs="Times New Roman"/>
          <w:kern w:val="0"/>
          <w14:ligatures w14:val="none"/>
        </w:rPr>
        <w:t xml:space="preserve">suinteresuotus dalyvius kviečia į konsultaciją </w:t>
      </w:r>
      <w:bookmarkStart w:id="3" w:name="_Hlk106795467"/>
      <w:r w:rsidRPr="009F04D4">
        <w:rPr>
          <w:rFonts w:ascii="Times New Roman" w:eastAsia="Times New Roman" w:hAnsi="Times New Roman" w:cs="Times New Roman"/>
          <w:kern w:val="0"/>
          <w14:ligatures w14:val="none"/>
        </w:rPr>
        <w:t xml:space="preserve">dėl </w:t>
      </w:r>
      <w:bookmarkStart w:id="4" w:name="_Hlk148100921"/>
      <w:r w:rsidRPr="009F04D4">
        <w:rPr>
          <w:rFonts w:ascii="Times New Roman" w:eastAsia="Times New Roman" w:hAnsi="Times New Roman" w:cs="Times New Roman"/>
          <w:b/>
          <w:bCs/>
          <w:i/>
          <w:iCs/>
          <w:kern w:val="0"/>
          <w14:ligatures w14:val="none"/>
        </w:rPr>
        <w:t>patalpos oro temperatūros ir drėgmės tikslios kontrolės sistemos keitimo arba naujinimo pirkimo.</w:t>
      </w:r>
      <w:bookmarkEnd w:id="3"/>
      <w:bookmarkEnd w:id="4"/>
    </w:p>
    <w:p w14:paraId="3F9C4426"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8EF2A96"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Rinkos konsultacija yra skelbiama Centrinėje viešųjų pirkimų informacinėje sistemoje (CVP IS).</w:t>
      </w:r>
    </w:p>
    <w:p w14:paraId="3A41B2F4"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057B1B27"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b/>
          <w:bCs/>
          <w:kern w:val="0"/>
          <w14:ligatures w14:val="none"/>
        </w:rPr>
        <w:t>Šios rinkos konsultacijos paskirtis</w:t>
      </w:r>
      <w:r w:rsidRPr="009F04D4">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5ECD58D8"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6D640B9"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9F04D4">
        <w:rPr>
          <w:rFonts w:ascii="Times New Roman" w:eastAsia="Times New Roman" w:hAnsi="Times New Roman" w:cs="Times New Roman"/>
          <w:b/>
          <w:bCs/>
          <w:kern w:val="0"/>
          <w14:ligatures w14:val="none"/>
        </w:rPr>
        <w:t>pateikti CVP IS priemonėmis skiltyje „Paaiškinimai“ ir/arba „Pasiūlymai“.</w:t>
      </w:r>
    </w:p>
    <w:p w14:paraId="647D9C0C" w14:textId="40454995"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 xml:space="preserve">Terminas užpildyti ir pateikti atsakymus į Lietuvos inžinerijos kolegija klausimyną – </w:t>
      </w:r>
      <w:r w:rsidRPr="009F04D4">
        <w:rPr>
          <w:rFonts w:ascii="Times New Roman" w:eastAsia="Times New Roman" w:hAnsi="Times New Roman" w:cs="Times New Roman"/>
          <w:b/>
          <w:bCs/>
          <w:kern w:val="0"/>
          <w14:ligatures w14:val="none"/>
        </w:rPr>
        <w:t>2026 m. sausio  28 d. 12:00 val.</w:t>
      </w:r>
      <w:r w:rsidRPr="009F04D4">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41D863F5"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9F04D4">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9F04D4">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257F818D" w14:textId="77777777" w:rsidR="00506B2C" w:rsidRPr="009F04D4" w:rsidRDefault="00506B2C" w:rsidP="00506B2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2799C601" w14:textId="77777777" w:rsidR="00506B2C" w:rsidRPr="009F04D4" w:rsidRDefault="00506B2C" w:rsidP="00506B2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9F04D4">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514DEEA7" w14:textId="77777777" w:rsidR="00506B2C" w:rsidRPr="009F04D4" w:rsidRDefault="00506B2C" w:rsidP="00506B2C">
      <w:pPr>
        <w:tabs>
          <w:tab w:val="left" w:pos="851"/>
        </w:tabs>
        <w:spacing w:before="120" w:after="120" w:line="240" w:lineRule="auto"/>
        <w:jc w:val="both"/>
        <w:rPr>
          <w:rFonts w:ascii="Times New Roman" w:eastAsia="Times New Roman" w:hAnsi="Times New Roman" w:cs="Times New Roman"/>
          <w:i/>
          <w:iCs/>
          <w:kern w:val="0"/>
          <w14:ligatures w14:val="none"/>
        </w:rPr>
      </w:pPr>
    </w:p>
    <w:p w14:paraId="35C951CA" w14:textId="77777777" w:rsidR="00506B2C" w:rsidRPr="009F04D4" w:rsidRDefault="00506B2C" w:rsidP="00506B2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b/>
          <w:bCs/>
          <w:kern w:val="0"/>
          <w14:ligatures w14:val="none"/>
        </w:rPr>
        <w:lastRenderedPageBreak/>
        <w:t>RINKOS KONSULTACIJŲ OBJEKTAS</w:t>
      </w:r>
    </w:p>
    <w:p w14:paraId="0753730D" w14:textId="77777777"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 xml:space="preserve">Lietuvos inžinerijos kolegija kviečia suinteresuotus rinkos dalyvius pateikti atsakymus į Lietuvos inžinerijos kolegijos parengtą klausimyną (Priedas Nr. 1). </w:t>
      </w:r>
    </w:p>
    <w:p w14:paraId="277163D6" w14:textId="040330D6" w:rsidR="00506B2C" w:rsidRPr="009F04D4" w:rsidRDefault="00506B2C" w:rsidP="00506B2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kern w:val="0"/>
          <w14:ligatures w14:val="none"/>
        </w:rPr>
        <w:t xml:space="preserve">Lietuvos inžinerijos kolegija siekia įsigyti </w:t>
      </w:r>
      <w:r w:rsidRPr="009F04D4">
        <w:rPr>
          <w:rFonts w:ascii="Times New Roman" w:eastAsia="Times New Roman" w:hAnsi="Times New Roman" w:cs="Times New Roman"/>
          <w:b/>
          <w:bCs/>
          <w:i/>
          <w:iCs/>
          <w:kern w:val="0"/>
          <w14:ligatures w14:val="none"/>
        </w:rPr>
        <w:t>patalpos oro temperatūros ir drėgmės tikslios kontrolės sistemą.</w:t>
      </w:r>
    </w:p>
    <w:p w14:paraId="440FBF5D" w14:textId="77777777" w:rsidR="00506B2C" w:rsidRPr="009F04D4" w:rsidRDefault="00506B2C" w:rsidP="00506B2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b/>
          <w:bCs/>
          <w:kern w:val="0"/>
          <w14:ligatures w14:val="none"/>
        </w:rPr>
        <w:t>VIEŠOJO PIRKIMO PROCEDŪRA</w:t>
      </w:r>
    </w:p>
    <w:p w14:paraId="2B2D3C96" w14:textId="229EFB94" w:rsidR="00506B2C" w:rsidRPr="009F04D4" w:rsidRDefault="00506B2C" w:rsidP="00506B2C">
      <w:pPr>
        <w:numPr>
          <w:ilvl w:val="1"/>
          <w:numId w:val="1"/>
        </w:numPr>
        <w:spacing w:before="120" w:after="120" w:line="240"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kern w:val="0"/>
          <w14:ligatures w14:val="none"/>
        </w:rPr>
        <w:t xml:space="preserve">Viešojo pirkimo procedūra bus vykdoma </w:t>
      </w:r>
      <w:r w:rsidRPr="009F04D4">
        <w:rPr>
          <w:rFonts w:ascii="Times New Roman" w:eastAsia="Times New Roman" w:hAnsi="Times New Roman" w:cs="Times New Roman"/>
          <w:b/>
          <w:bCs/>
          <w:kern w:val="0"/>
          <w14:ligatures w14:val="none"/>
        </w:rPr>
        <w:t>skelbiamos apklausos būdu.</w:t>
      </w:r>
    </w:p>
    <w:p w14:paraId="017A0C41" w14:textId="77777777" w:rsidR="00506B2C" w:rsidRPr="009F04D4" w:rsidRDefault="00506B2C" w:rsidP="00506B2C">
      <w:pPr>
        <w:numPr>
          <w:ilvl w:val="0"/>
          <w:numId w:val="1"/>
        </w:numPr>
        <w:spacing w:after="0" w:line="276"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b/>
          <w:bCs/>
          <w:kern w:val="0"/>
          <w14:ligatures w14:val="none"/>
        </w:rPr>
        <w:t>PRIEDAI</w:t>
      </w:r>
    </w:p>
    <w:p w14:paraId="4234D136" w14:textId="77777777" w:rsidR="00506B2C" w:rsidRPr="009F04D4" w:rsidRDefault="00506B2C" w:rsidP="00506B2C">
      <w:pPr>
        <w:spacing w:after="0" w:line="276"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Priedas Nr. 1 Rinkos konsultacijos klausimynas.</w:t>
      </w:r>
    </w:p>
    <w:p w14:paraId="7F4AD5E9" w14:textId="77777777" w:rsidR="00506B2C" w:rsidRPr="009F04D4" w:rsidRDefault="00506B2C" w:rsidP="00506B2C">
      <w:pPr>
        <w:spacing w:after="0" w:line="276"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Priedas Nr. 2 Pirkimo dokumentai:</w:t>
      </w:r>
    </w:p>
    <w:p w14:paraId="74FD5A61" w14:textId="645B15D9" w:rsidR="00506B2C" w:rsidRPr="009F04D4" w:rsidRDefault="00506B2C" w:rsidP="00506B2C">
      <w:pPr>
        <w:numPr>
          <w:ilvl w:val="2"/>
          <w:numId w:val="1"/>
        </w:numPr>
        <w:spacing w:after="0" w:line="276"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Skelbiamos apklausos sąlygos.</w:t>
      </w:r>
    </w:p>
    <w:p w14:paraId="36813C7E" w14:textId="77777777" w:rsidR="00506B2C" w:rsidRPr="009F04D4" w:rsidRDefault="00506B2C" w:rsidP="00506B2C">
      <w:pPr>
        <w:numPr>
          <w:ilvl w:val="2"/>
          <w:numId w:val="1"/>
        </w:numPr>
        <w:spacing w:after="0" w:line="276"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Techninė specifikacija.</w:t>
      </w:r>
    </w:p>
    <w:p w14:paraId="16FA6DFD" w14:textId="77777777" w:rsidR="00506B2C" w:rsidRPr="009F04D4" w:rsidRDefault="00506B2C" w:rsidP="00506B2C">
      <w:pPr>
        <w:numPr>
          <w:ilvl w:val="2"/>
          <w:numId w:val="1"/>
        </w:numPr>
        <w:spacing w:after="0" w:line="276"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Sutarties projektas (specialiosios ir bendrosios sąlygos).</w:t>
      </w:r>
    </w:p>
    <w:p w14:paraId="43B97989" w14:textId="77777777" w:rsidR="00506B2C" w:rsidRPr="009F04D4" w:rsidRDefault="00506B2C" w:rsidP="00506B2C">
      <w:pPr>
        <w:spacing w:after="0" w:line="276" w:lineRule="auto"/>
        <w:jc w:val="both"/>
        <w:rPr>
          <w:rFonts w:ascii="Times New Roman" w:eastAsia="Times New Roman" w:hAnsi="Times New Roman" w:cs="Times New Roman"/>
          <w:kern w:val="0"/>
          <w14:ligatures w14:val="none"/>
        </w:rPr>
      </w:pPr>
    </w:p>
    <w:p w14:paraId="3D786452" w14:textId="77777777" w:rsidR="00506B2C" w:rsidRPr="009F04D4" w:rsidRDefault="00506B2C" w:rsidP="00506B2C">
      <w:pPr>
        <w:spacing w:before="120" w:after="120" w:line="240" w:lineRule="auto"/>
        <w:jc w:val="right"/>
        <w:rPr>
          <w:rFonts w:ascii="Times New Roman" w:hAnsi="Times New Roman" w:cs="Times New Roman"/>
          <w:b/>
          <w:bCs/>
          <w:kern w:val="0"/>
          <w14:ligatures w14:val="none"/>
        </w:rPr>
      </w:pPr>
      <w:r w:rsidRPr="009F04D4">
        <w:rPr>
          <w:rFonts w:ascii="Times New Roman" w:hAnsi="Times New Roman" w:cs="Times New Roman"/>
          <w:kern w:val="0"/>
          <w14:ligatures w14:val="none"/>
        </w:rPr>
        <w:br w:type="page"/>
      </w:r>
      <w:r w:rsidRPr="009F04D4">
        <w:rPr>
          <w:rFonts w:ascii="Times New Roman" w:hAnsi="Times New Roman" w:cs="Times New Roman"/>
          <w:b/>
          <w:bCs/>
          <w:kern w:val="0"/>
          <w14:ligatures w14:val="none"/>
        </w:rPr>
        <w:lastRenderedPageBreak/>
        <w:t>Priedas Nr. 1</w:t>
      </w:r>
    </w:p>
    <w:p w14:paraId="4EAD78AD" w14:textId="77777777" w:rsidR="00506B2C" w:rsidRPr="009F04D4" w:rsidRDefault="00506B2C" w:rsidP="00506B2C">
      <w:pPr>
        <w:spacing w:before="120" w:after="120" w:line="240" w:lineRule="auto"/>
        <w:jc w:val="center"/>
        <w:rPr>
          <w:rFonts w:ascii="Times New Roman" w:hAnsi="Times New Roman" w:cs="Times New Roman"/>
          <w:b/>
          <w:bCs/>
          <w:kern w:val="0"/>
          <w14:ligatures w14:val="none"/>
        </w:rPr>
      </w:pPr>
      <w:r w:rsidRPr="009F04D4">
        <w:rPr>
          <w:rFonts w:ascii="Times New Roman" w:hAnsi="Times New Roman" w:cs="Times New Roman"/>
          <w:b/>
          <w:bCs/>
          <w:kern w:val="0"/>
          <w14:ligatures w14:val="none"/>
        </w:rPr>
        <w:t>RINKOS KONSULTACIJOS KLAUSIMYNAS</w:t>
      </w:r>
    </w:p>
    <w:p w14:paraId="6FFB6B59" w14:textId="2BB24D6D" w:rsidR="00506B2C" w:rsidRPr="009F04D4" w:rsidRDefault="00506B2C" w:rsidP="00506B2C">
      <w:pPr>
        <w:tabs>
          <w:tab w:val="left" w:pos="3150"/>
        </w:tabs>
        <w:spacing w:after="0" w:line="276" w:lineRule="auto"/>
        <w:jc w:val="center"/>
        <w:rPr>
          <w:rFonts w:ascii="Times New Roman" w:hAnsi="Times New Roman" w:cs="Times New Roman"/>
          <w:b/>
          <w:bCs/>
          <w:kern w:val="0"/>
          <w14:ligatures w14:val="none"/>
        </w:rPr>
      </w:pPr>
      <w:r w:rsidRPr="009F04D4">
        <w:rPr>
          <w:rFonts w:ascii="Times New Roman" w:hAnsi="Times New Roman" w:cs="Times New Roman"/>
          <w:b/>
          <w:bCs/>
          <w:kern w:val="0"/>
          <w14:ligatures w14:val="none"/>
        </w:rPr>
        <w:t>DĖL PATALPOS ORO TEMPERATŪROS IR DRĖGMĖS TIKSLIOS KONTROLĖS SISTEMOS KEITIMO ARBA NAUJINIMO PIRKIMO</w:t>
      </w:r>
    </w:p>
    <w:p w14:paraId="1B5221C1" w14:textId="77777777" w:rsidR="00506B2C" w:rsidRPr="009F04D4" w:rsidRDefault="00506B2C" w:rsidP="00506B2C">
      <w:pPr>
        <w:tabs>
          <w:tab w:val="left" w:pos="3150"/>
        </w:tabs>
        <w:spacing w:after="0" w:line="240" w:lineRule="auto"/>
        <w:jc w:val="center"/>
        <w:rPr>
          <w:rFonts w:ascii="Times New Roman" w:hAnsi="Times New Roman" w:cs="Times New Roman"/>
          <w:b/>
          <w:bCs/>
          <w:kern w:val="0"/>
          <w14:ligatures w14:val="none"/>
        </w:rPr>
      </w:pPr>
    </w:p>
    <w:p w14:paraId="38E5BCA9" w14:textId="77777777" w:rsidR="00506B2C" w:rsidRPr="009F04D4" w:rsidRDefault="00506B2C" w:rsidP="00506B2C">
      <w:pPr>
        <w:spacing w:before="120" w:after="120" w:line="240" w:lineRule="auto"/>
        <w:jc w:val="center"/>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 xml:space="preserve">2026 m. sausio mėn. ___ d. </w:t>
      </w:r>
    </w:p>
    <w:p w14:paraId="6083672D" w14:textId="77777777" w:rsidR="00506B2C" w:rsidRPr="009F04D4" w:rsidRDefault="00506B2C" w:rsidP="00506B2C">
      <w:pPr>
        <w:spacing w:before="120" w:after="120" w:line="240" w:lineRule="auto"/>
        <w:jc w:val="center"/>
        <w:rPr>
          <w:rFonts w:ascii="Times New Roman" w:eastAsia="Times New Roman" w:hAnsi="Times New Roman" w:cs="Times New Roman"/>
          <w:kern w:val="0"/>
          <w14:ligatures w14:val="none"/>
        </w:rPr>
      </w:pPr>
    </w:p>
    <w:p w14:paraId="2C1A03A3" w14:textId="10685403" w:rsidR="00506B2C" w:rsidRPr="009F04D4" w:rsidRDefault="00506B2C" w:rsidP="00506B2C">
      <w:pPr>
        <w:spacing w:before="120" w:after="120" w:line="240" w:lineRule="auto"/>
        <w:jc w:val="both"/>
        <w:rPr>
          <w:rFonts w:ascii="Times New Roman" w:hAnsi="Times New Roman" w:cs="Times New Roman"/>
          <w:kern w:val="0"/>
          <w14:ligatures w14:val="none"/>
        </w:rPr>
      </w:pPr>
      <w:r w:rsidRPr="009F04D4">
        <w:rPr>
          <w:rFonts w:ascii="Times New Roman" w:hAnsi="Times New Roman"/>
          <w:kern w:val="0"/>
          <w14:ligatures w14:val="none"/>
        </w:rPr>
        <w:t>Lietuvos inžinerijos kolegija</w:t>
      </w:r>
      <w:r w:rsidRPr="009F04D4">
        <w:rPr>
          <w:rFonts w:ascii="Times New Roman" w:hAnsi="Times New Roman" w:cs="Times New Roman"/>
          <w:kern w:val="0"/>
          <w14:ligatures w14:val="none"/>
        </w:rPr>
        <w:t xml:space="preserve"> maloniai prašo suinteresuotų rinkos dalyvių užpildyti toliau nurodomą klausimyną bei pateikti </w:t>
      </w:r>
      <w:r w:rsidRPr="009F04D4">
        <w:rPr>
          <w:rFonts w:ascii="Times New Roman" w:hAnsi="Times New Roman"/>
          <w:kern w:val="0"/>
          <w14:ligatures w14:val="none"/>
        </w:rPr>
        <w:t xml:space="preserve">Lietuvos inžinerijos kolegijai </w:t>
      </w:r>
      <w:r w:rsidRPr="009F04D4">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9F04D4">
        <w:rPr>
          <w:rFonts w:ascii="Times New Roman" w:hAnsi="Times New Roman"/>
          <w:kern w:val="0"/>
          <w14:ligatures w14:val="none"/>
        </w:rPr>
        <w:t>Lietuvos inžinerijos kolegijai</w:t>
      </w:r>
      <w:r w:rsidRPr="009F04D4">
        <w:rPr>
          <w:rFonts w:ascii="Times New Roman" w:hAnsi="Times New Roman" w:cs="Times New Roman"/>
          <w:kern w:val="0"/>
          <w14:ligatures w14:val="none"/>
        </w:rPr>
        <w:t xml:space="preserve"> apsisprendžiant </w:t>
      </w:r>
      <w:r w:rsidRPr="009F04D4">
        <w:rPr>
          <w:rFonts w:ascii="Times New Roman" w:hAnsi="Times New Roman"/>
          <w:kern w:val="0"/>
          <w14:ligatures w14:val="none"/>
        </w:rPr>
        <w:t xml:space="preserve">dėl numatomos įsigyti </w:t>
      </w:r>
      <w:r w:rsidRPr="009F04D4">
        <w:rPr>
          <w:rFonts w:ascii="Times New Roman" w:hAnsi="Times New Roman"/>
          <w:b/>
          <w:bCs/>
          <w:i/>
          <w:iCs/>
          <w:kern w:val="0"/>
          <w14:ligatures w14:val="none"/>
        </w:rPr>
        <w:t>patalpos oro temperatūros ir drėgmės tikslios kontrolės sistemos.</w:t>
      </w:r>
    </w:p>
    <w:p w14:paraId="7D0A5954" w14:textId="77777777" w:rsidR="00506B2C" w:rsidRPr="009F04D4" w:rsidRDefault="00506B2C" w:rsidP="00506B2C">
      <w:pPr>
        <w:spacing w:before="120" w:after="120" w:line="240" w:lineRule="auto"/>
        <w:jc w:val="center"/>
        <w:rPr>
          <w:rFonts w:ascii="Times New Roman" w:hAnsi="Times New Roman" w:cs="Times New Roman"/>
          <w:b/>
          <w:bCs/>
          <w:kern w:val="0"/>
          <w14:ligatures w14:val="none"/>
        </w:rPr>
      </w:pPr>
      <w:r w:rsidRPr="009F04D4">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107"/>
        <w:gridCol w:w="6165"/>
        <w:gridCol w:w="2934"/>
      </w:tblGrid>
      <w:tr w:rsidR="00506B2C" w:rsidRPr="009F04D4" w14:paraId="471423EC" w14:textId="77777777" w:rsidTr="009F04D4">
        <w:trPr>
          <w:trHeight w:val="673"/>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11F8E9" w14:textId="77777777" w:rsidR="00506B2C" w:rsidRPr="009F04D4" w:rsidRDefault="00506B2C" w:rsidP="00506B2C">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b/>
                <w:bCs/>
                <w:kern w:val="0"/>
                <w:lang w:eastAsia="lt-LT"/>
                <w14:ligatures w14:val="none"/>
              </w:rPr>
              <w:t>Eil. Nr.</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86ACD3" w14:textId="77777777" w:rsidR="00506B2C" w:rsidRPr="009F04D4" w:rsidRDefault="00506B2C" w:rsidP="00506B2C">
            <w:pPr>
              <w:spacing w:after="0" w:line="240" w:lineRule="auto"/>
              <w:jc w:val="center"/>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b/>
                <w:bCs/>
                <w:kern w:val="0"/>
                <w:lang w:eastAsia="lt-LT"/>
                <w14:ligatures w14:val="none"/>
              </w:rPr>
              <w:t>Klausimas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124F8" w14:textId="77777777" w:rsidR="00506B2C" w:rsidRPr="009F04D4" w:rsidRDefault="00506B2C" w:rsidP="00506B2C">
            <w:pPr>
              <w:spacing w:after="0" w:line="240" w:lineRule="auto"/>
              <w:jc w:val="center"/>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b/>
                <w:bCs/>
                <w:kern w:val="0"/>
                <w:lang w:eastAsia="lt-LT"/>
                <w14:ligatures w14:val="none"/>
              </w:rPr>
              <w:t>Dalyvio nuomonė</w:t>
            </w:r>
          </w:p>
        </w:tc>
      </w:tr>
      <w:tr w:rsidR="00506B2C" w:rsidRPr="009F04D4" w14:paraId="1FE5724D"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B2E8CD" w14:textId="51825C1D" w:rsidR="00506B2C" w:rsidRPr="009F04D4" w:rsidRDefault="00506B2C" w:rsidP="00506B2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1.</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99F908" w14:textId="2CAA5327" w:rsidR="00506B2C" w:rsidRPr="009F04D4" w:rsidRDefault="00506B2C" w:rsidP="00506B2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 xml:space="preserve">Ar specialiosiose pirkimo sąlygose nurodyti reikalavimai ir sąlygos yra išsamios, konkrečios ir aiškios? </w:t>
            </w:r>
          </w:p>
          <w:p w14:paraId="69F38BB5" w14:textId="77777777" w:rsidR="00506B2C" w:rsidRPr="009F04D4" w:rsidRDefault="00506B2C" w:rsidP="00506B2C">
            <w:pPr>
              <w:spacing w:after="0" w:line="240" w:lineRule="auto"/>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b/>
                <w:bCs/>
                <w:kern w:val="0"/>
                <w14:ligatures w14:val="none"/>
              </w:rPr>
              <w:t>Jeigu ne, nurodykite kurios vietos neišsamios, nekonkrečios ar neaiškios? Prašome pateikti argumentuotas pastabas ir pasiūlymus.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439CDC"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2B05AD2B"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587B7" w14:textId="4A47AE1D" w:rsidR="00506B2C" w:rsidRPr="009F04D4" w:rsidRDefault="00506B2C" w:rsidP="00506B2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 xml:space="preserve">2. </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D116AD" w14:textId="7AC4831C" w:rsidR="00506B2C" w:rsidRPr="009F04D4" w:rsidRDefault="00506B2C" w:rsidP="00506B2C">
            <w:pPr>
              <w:tabs>
                <w:tab w:val="left" w:pos="-851"/>
              </w:tabs>
              <w:spacing w:after="0" w:line="240"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Ar specialiųjų pirkimo sąlygų 4 priede ‘”Pasiūlymo forma” nurodytas siūlomo pirkimo objekto pateikimas</w:t>
            </w:r>
            <w:r w:rsidR="00781287" w:rsidRPr="009F04D4">
              <w:rPr>
                <w:rFonts w:ascii="Times New Roman" w:eastAsia="Times New Roman" w:hAnsi="Times New Roman" w:cs="Times New Roman"/>
                <w:kern w:val="0"/>
                <w14:ligatures w14:val="none"/>
              </w:rPr>
              <w:t xml:space="preserve"> (siūlyti vieną iš dviejų galimų variantų)</w:t>
            </w:r>
            <w:r w:rsidRPr="009F04D4">
              <w:rPr>
                <w:rFonts w:ascii="Times New Roman" w:eastAsia="Times New Roman" w:hAnsi="Times New Roman" w:cs="Times New Roman"/>
                <w:kern w:val="0"/>
                <w14:ligatures w14:val="none"/>
              </w:rPr>
              <w:t xml:space="preserve"> ir pasiūlymo kainos pateikimas yra aiškus ir suprantamas?</w:t>
            </w:r>
            <w:r w:rsidR="00781287" w:rsidRPr="009F04D4">
              <w:rPr>
                <w:rFonts w:ascii="Times New Roman" w:eastAsia="Times New Roman" w:hAnsi="Times New Roman" w:cs="Times New Roman"/>
                <w:kern w:val="0"/>
                <w14:ligatures w14:val="none"/>
              </w:rPr>
              <w:t xml:space="preserve"> </w:t>
            </w:r>
          </w:p>
          <w:p w14:paraId="5F54610E" w14:textId="575FAC55" w:rsidR="00506B2C" w:rsidRPr="009F04D4" w:rsidRDefault="00506B2C" w:rsidP="00506B2C">
            <w:pPr>
              <w:spacing w:after="0" w:line="240" w:lineRule="auto"/>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b/>
                <w:bCs/>
                <w:kern w:val="0"/>
                <w14:ligatures w14:val="none"/>
              </w:rPr>
              <w:t>Jei ne- tada nurodykite kodėl.</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C2D61"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781287" w:rsidRPr="009F04D4" w14:paraId="681056EA"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FF0242" w14:textId="4359B56A" w:rsidR="00781287" w:rsidRPr="009F04D4" w:rsidRDefault="00781287" w:rsidP="00506B2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3.</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E920FB" w14:textId="13638395" w:rsidR="00781287" w:rsidRPr="009F04D4" w:rsidRDefault="00781287" w:rsidP="00781287">
            <w:pPr>
              <w:tabs>
                <w:tab w:val="left" w:pos="-851"/>
              </w:tabs>
              <w:spacing w:after="0" w:line="240"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 xml:space="preserve">Ar specialiųjų pirkimo sąlygų 4 priede ‘”Pasiūlymo forma” nurodytas siūlomo pirkimo objekto pateikimas (siūlyti vieną iš dviejų galimų variantų) neriboja konkurencijos? </w:t>
            </w:r>
          </w:p>
          <w:p w14:paraId="0B066769" w14:textId="6ED5AAB6" w:rsidR="00781287" w:rsidRPr="009F04D4" w:rsidRDefault="00781287" w:rsidP="00781287">
            <w:pPr>
              <w:tabs>
                <w:tab w:val="left" w:pos="-851"/>
              </w:tabs>
              <w:spacing w:after="0" w:line="240"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b/>
                <w:bCs/>
                <w:kern w:val="0"/>
                <w14:ligatures w14:val="none"/>
              </w:rPr>
              <w:t>Jei riboja- tada pagrįskite kodėl Jūsų nuomone riboja konkurenciją.</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B9DAEC" w14:textId="77777777" w:rsidR="00781287" w:rsidRPr="009F04D4" w:rsidRDefault="00781287"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09B7320B"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5EA74D" w14:textId="7C442EFD" w:rsidR="00506B2C" w:rsidRPr="009F04D4" w:rsidRDefault="00781287" w:rsidP="00506B2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4</w:t>
            </w:r>
            <w:r w:rsidR="00506B2C"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4F8B6" w14:textId="51922214" w:rsidR="00506B2C" w:rsidRPr="009F04D4" w:rsidRDefault="00506B2C" w:rsidP="00506B2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 xml:space="preserve">Ar perkamo pirkimo objekto techninė specifikacija yra </w:t>
            </w:r>
            <w:r w:rsidR="00CA491C" w:rsidRPr="009F04D4">
              <w:rPr>
                <w:rFonts w:ascii="Times New Roman" w:eastAsia="Times New Roman" w:hAnsi="Times New Roman" w:cs="Times New Roman"/>
                <w:kern w:val="0"/>
                <w:lang w:eastAsia="lt-LT"/>
                <w14:ligatures w14:val="none"/>
              </w:rPr>
              <w:t xml:space="preserve">aprašyta aiškiai ir ar ji </w:t>
            </w:r>
            <w:r w:rsidRPr="009F04D4">
              <w:rPr>
                <w:rFonts w:ascii="Times New Roman" w:eastAsia="Times New Roman" w:hAnsi="Times New Roman" w:cs="Times New Roman"/>
                <w:kern w:val="0"/>
                <w:lang w:eastAsia="lt-LT"/>
                <w14:ligatures w14:val="none"/>
              </w:rPr>
              <w:t>neribojanti konkurencijos?</w:t>
            </w:r>
          </w:p>
          <w:p w14:paraId="13061963" w14:textId="3E0C4DB5" w:rsidR="00506B2C" w:rsidRPr="009F04D4" w:rsidRDefault="00506B2C" w:rsidP="00506B2C">
            <w:pPr>
              <w:spacing w:after="0" w:line="240" w:lineRule="auto"/>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b/>
                <w:bCs/>
                <w:kern w:val="0"/>
                <w:lang w:eastAsia="lt-LT"/>
                <w14:ligatures w14:val="none"/>
              </w:rPr>
              <w:t>Jeigu neaiški-  nurodykite kurios vietos neaiškios.</w:t>
            </w:r>
          </w:p>
          <w:p w14:paraId="6C08B870" w14:textId="77777777" w:rsidR="00506B2C" w:rsidRPr="009F04D4" w:rsidRDefault="00506B2C" w:rsidP="00506B2C">
            <w:pPr>
              <w:spacing w:after="0" w:line="240" w:lineRule="auto"/>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b/>
                <w:bCs/>
                <w:kern w:val="0"/>
                <w:lang w:eastAsia="lt-LT"/>
                <w14:ligatures w14:val="none"/>
              </w:rPr>
              <w:t xml:space="preserve">Jei riboja konkurenciją – prašome pateikti argumentuotas pastabas, kurios vietos yra ribojančios ir kodėl. </w:t>
            </w:r>
          </w:p>
          <w:p w14:paraId="259899D9" w14:textId="77777777" w:rsidR="00506B2C" w:rsidRPr="009F04D4" w:rsidRDefault="00506B2C" w:rsidP="00506B2C">
            <w:pPr>
              <w:spacing w:after="0" w:line="240" w:lineRule="auto"/>
              <w:jc w:val="both"/>
              <w:rPr>
                <w:rFonts w:ascii="Times New Roman" w:eastAsia="Times New Roman" w:hAnsi="Times New Roman" w:cs="Times New Roman"/>
                <w:kern w:val="0"/>
                <w:lang w:eastAsia="lt-LT"/>
                <w14:ligatures w14:val="none"/>
              </w:rPr>
            </w:pP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E8BB"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3EFF9FBE"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776E2" w14:textId="673B463C" w:rsidR="00506B2C" w:rsidRPr="009F04D4" w:rsidRDefault="00B605FF" w:rsidP="00CA491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val="en-US" w:eastAsia="lt-LT"/>
                <w14:ligatures w14:val="none"/>
              </w:rPr>
              <w:t>5</w:t>
            </w:r>
            <w:r w:rsidR="00CA491C"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07C484" w14:textId="1602EED9" w:rsidR="00CA491C" w:rsidRPr="009F04D4" w:rsidRDefault="00CA491C" w:rsidP="00CA491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Ar aišku ir suprantama kokius dokumentus kartu su pasiūlymu Tiekėjai turi pateikti pagal Techninės specifikacijos bendrųjų reikalavimų 5 punktą? Ar galėsite siūlomų prekių techninės specifikacijos specialiųjų ir žaliųjų reikalavimų atitikties įrodymui  kartu su pasiūlymu pateikti Techninės specifikacijos bendrųjų reikalavimų 5 punkte nurodytus gamintojų dokumentus arba gamintojų patvirtinimus?</w:t>
            </w:r>
          </w:p>
          <w:p w14:paraId="37AFB2E6" w14:textId="720AAD41" w:rsidR="00506B2C" w:rsidRPr="009F04D4" w:rsidRDefault="00CA491C" w:rsidP="00CA491C">
            <w:pPr>
              <w:spacing w:after="0" w:line="240" w:lineRule="auto"/>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kern w:val="0"/>
                <w:lang w:eastAsia="lt-LT"/>
                <w14:ligatures w14:val="none"/>
              </w:rPr>
              <w:t xml:space="preserve"> </w:t>
            </w:r>
            <w:r w:rsidRPr="009F04D4">
              <w:rPr>
                <w:rFonts w:ascii="Times New Roman" w:eastAsia="Aptos" w:hAnsi="Times New Roman" w:cs="Times New Roman"/>
                <w:b/>
                <w:bCs/>
                <w:kern w:val="0"/>
                <w14:ligatures w14:val="none"/>
              </w:rPr>
              <w:t>Jei ne- p</w:t>
            </w:r>
            <w:r w:rsidRPr="009F04D4">
              <w:rPr>
                <w:rFonts w:ascii="Times New Roman" w:eastAsia="Times New Roman" w:hAnsi="Times New Roman" w:cs="Times New Roman"/>
                <w:b/>
                <w:bCs/>
                <w:kern w:val="0"/>
                <w:lang w:eastAsia="lt-LT"/>
                <w14:ligatures w14:val="none"/>
              </w:rPr>
              <w:t>rašome pateikti argumentuotas pastabas.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6EFD7D"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1B4F14" w:rsidRPr="009F04D4" w14:paraId="60CFABE0"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0E9B1D" w14:textId="77777777" w:rsidR="001B4F14" w:rsidRPr="009F04D4" w:rsidRDefault="001B4F14" w:rsidP="00CA491C">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7A45A6" w14:textId="77777777" w:rsidR="001B4F14" w:rsidRPr="009F04D4" w:rsidRDefault="001B4F14" w:rsidP="00781287">
            <w:pPr>
              <w:jc w:val="both"/>
              <w:rPr>
                <w:rFonts w:ascii="Times New Roman" w:eastAsia="Times New Roman" w:hAnsi="Times New Roman" w:cs="Times New Roman"/>
                <w:lang w:eastAsia="lt-LT"/>
              </w:rPr>
            </w:pPr>
            <w:r w:rsidRPr="009F04D4">
              <w:rPr>
                <w:rFonts w:ascii="Times New Roman" w:eastAsia="Times New Roman" w:hAnsi="Times New Roman" w:cs="Times New Roman"/>
                <w:lang w:eastAsia="lt-LT"/>
              </w:rPr>
              <w:t xml:space="preserve">Ar yra aiškios ir priimtinos sutarties </w:t>
            </w:r>
            <w:r w:rsidR="00F75ED7" w:rsidRPr="009F04D4">
              <w:rPr>
                <w:rFonts w:ascii="Times New Roman" w:eastAsia="Times New Roman" w:hAnsi="Times New Roman" w:cs="Times New Roman"/>
                <w:lang w:eastAsia="lt-LT"/>
              </w:rPr>
              <w:t>specialiosios sąlygos?</w:t>
            </w:r>
          </w:p>
          <w:p w14:paraId="09619785" w14:textId="3DFA5868" w:rsidR="00F75ED7" w:rsidRPr="009F04D4" w:rsidRDefault="00F75ED7" w:rsidP="00781287">
            <w:pPr>
              <w:jc w:val="both"/>
              <w:rPr>
                <w:rFonts w:ascii="Times New Roman" w:eastAsia="Times New Roman" w:hAnsi="Times New Roman" w:cs="Times New Roman"/>
                <w:lang w:eastAsia="lt-LT"/>
              </w:rPr>
            </w:pPr>
            <w:r w:rsidRPr="009F04D4">
              <w:rPr>
                <w:rFonts w:ascii="Times New Roman" w:eastAsia="Aptos" w:hAnsi="Times New Roman" w:cs="Times New Roman"/>
                <w:b/>
                <w:bCs/>
                <w:kern w:val="0"/>
                <w14:ligatures w14:val="none"/>
              </w:rPr>
              <w:t>Jei ne- p</w:t>
            </w:r>
            <w:r w:rsidRPr="009F04D4">
              <w:rPr>
                <w:rFonts w:ascii="Times New Roman" w:eastAsia="Times New Roman" w:hAnsi="Times New Roman" w:cs="Times New Roman"/>
                <w:b/>
                <w:bCs/>
                <w:kern w:val="0"/>
                <w:lang w:eastAsia="lt-LT"/>
                <w14:ligatures w14:val="none"/>
              </w:rPr>
              <w:t xml:space="preserve">rašome </w:t>
            </w:r>
            <w:r w:rsidR="00586A69" w:rsidRPr="009F04D4">
              <w:rPr>
                <w:rFonts w:ascii="Times New Roman" w:eastAsia="Times New Roman" w:hAnsi="Times New Roman" w:cs="Times New Roman"/>
                <w:b/>
                <w:bCs/>
                <w:kern w:val="0"/>
                <w:lang w:eastAsia="lt-LT"/>
                <w14:ligatures w14:val="none"/>
              </w:rPr>
              <w:t>nurodyti kurios konkrečiai sąlygo</w:t>
            </w:r>
            <w:r w:rsidR="008826F8" w:rsidRPr="009F04D4">
              <w:rPr>
                <w:rFonts w:ascii="Times New Roman" w:eastAsia="Times New Roman" w:hAnsi="Times New Roman" w:cs="Times New Roman"/>
                <w:b/>
                <w:bCs/>
                <w:kern w:val="0"/>
                <w:lang w:eastAsia="lt-LT"/>
                <w14:ligatures w14:val="none"/>
              </w:rPr>
              <w:t>s yra neaiškios ar nepriimtinos? P</w:t>
            </w:r>
            <w:r w:rsidR="008C0B93" w:rsidRPr="009F04D4">
              <w:rPr>
                <w:rFonts w:ascii="Times New Roman" w:eastAsia="Times New Roman" w:hAnsi="Times New Roman" w:cs="Times New Roman"/>
                <w:b/>
                <w:bCs/>
                <w:kern w:val="0"/>
                <w:lang w:eastAsia="lt-LT"/>
                <w14:ligatures w14:val="none"/>
              </w:rPr>
              <w:t>ra</w:t>
            </w:r>
            <w:r w:rsidR="008826F8" w:rsidRPr="009F04D4">
              <w:rPr>
                <w:rFonts w:ascii="Times New Roman" w:eastAsia="Times New Roman" w:hAnsi="Times New Roman" w:cs="Times New Roman"/>
                <w:b/>
                <w:bCs/>
                <w:kern w:val="0"/>
                <w:lang w:eastAsia="lt-LT"/>
                <w14:ligatures w14:val="none"/>
              </w:rPr>
              <w:t xml:space="preserve">šome pateikti </w:t>
            </w:r>
            <w:r w:rsidRPr="009F04D4">
              <w:rPr>
                <w:rFonts w:ascii="Times New Roman" w:eastAsia="Times New Roman" w:hAnsi="Times New Roman" w:cs="Times New Roman"/>
                <w:b/>
                <w:bCs/>
                <w:kern w:val="0"/>
                <w:lang w:eastAsia="lt-LT"/>
                <w14:ligatures w14:val="none"/>
              </w:rPr>
              <w:t>argumentu</w:t>
            </w:r>
            <w:r w:rsidR="008826F8" w:rsidRPr="009F04D4">
              <w:rPr>
                <w:rFonts w:ascii="Times New Roman" w:eastAsia="Times New Roman" w:hAnsi="Times New Roman" w:cs="Times New Roman"/>
                <w:b/>
                <w:bCs/>
                <w:kern w:val="0"/>
                <w:lang w:eastAsia="lt-LT"/>
                <w14:ligatures w14:val="none"/>
              </w:rPr>
              <w:t xml:space="preserve">s kodėl </w:t>
            </w:r>
            <w:r w:rsidR="008C0B93" w:rsidRPr="009F04D4">
              <w:rPr>
                <w:rFonts w:ascii="Times New Roman" w:eastAsia="Times New Roman" w:hAnsi="Times New Roman" w:cs="Times New Roman"/>
                <w:b/>
                <w:bCs/>
                <w:kern w:val="0"/>
                <w:lang w:eastAsia="lt-LT"/>
                <w14:ligatures w14:val="none"/>
              </w:rPr>
              <w:t>yra neaiškios ar nepriimtinos.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FE7B5D" w14:textId="77777777" w:rsidR="001B4F14" w:rsidRPr="009F04D4" w:rsidRDefault="001B4F14" w:rsidP="00506B2C">
            <w:pPr>
              <w:spacing w:after="0" w:line="240" w:lineRule="auto"/>
              <w:rPr>
                <w:rFonts w:ascii="Times New Roman" w:eastAsia="Times New Roman" w:hAnsi="Times New Roman" w:cs="Times New Roman"/>
                <w:kern w:val="0"/>
                <w:lang w:eastAsia="lt-LT"/>
                <w14:ligatures w14:val="none"/>
              </w:rPr>
            </w:pPr>
          </w:p>
        </w:tc>
      </w:tr>
      <w:tr w:rsidR="00F75ED7" w:rsidRPr="009F04D4" w14:paraId="76836EBE"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190FAC" w14:textId="77777777" w:rsidR="00F75ED7" w:rsidRPr="009F04D4" w:rsidRDefault="00F75ED7" w:rsidP="00CA491C">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A05977" w14:textId="55974F04" w:rsidR="00586A69" w:rsidRPr="009F04D4" w:rsidRDefault="00F75ED7" w:rsidP="00586A69">
            <w:pPr>
              <w:jc w:val="both"/>
              <w:rPr>
                <w:rFonts w:ascii="Times New Roman" w:eastAsia="Times New Roman" w:hAnsi="Times New Roman" w:cs="Times New Roman"/>
                <w14:ligatures w14:val="none"/>
              </w:rPr>
            </w:pPr>
            <w:r w:rsidRPr="009F04D4">
              <w:rPr>
                <w:rFonts w:ascii="Times New Roman" w:eastAsia="Times New Roman" w:hAnsi="Times New Roman" w:cs="Times New Roman"/>
                <w:lang w:eastAsia="lt-LT"/>
              </w:rPr>
              <w:t xml:space="preserve">Ar </w:t>
            </w:r>
            <w:r w:rsidR="00F057EA" w:rsidRPr="009F04D4">
              <w:rPr>
                <w:rFonts w:ascii="Times New Roman" w:eastAsia="Times New Roman" w:hAnsi="Times New Roman" w:cs="Times New Roman"/>
                <w:lang w:eastAsia="lt-LT"/>
              </w:rPr>
              <w:t xml:space="preserve">galėsite </w:t>
            </w:r>
            <w:r w:rsidR="0029439E" w:rsidRPr="009F04D4">
              <w:rPr>
                <w:rFonts w:ascii="Times New Roman" w:eastAsia="Times New Roman" w:hAnsi="Times New Roman" w:cs="Times New Roman"/>
                <w:lang w:eastAsia="lt-LT"/>
              </w:rPr>
              <w:t>užtikrin</w:t>
            </w:r>
            <w:r w:rsidR="00F057EA" w:rsidRPr="009F04D4">
              <w:rPr>
                <w:rFonts w:ascii="Times New Roman" w:eastAsia="Times New Roman" w:hAnsi="Times New Roman" w:cs="Times New Roman"/>
                <w:lang w:eastAsia="lt-LT"/>
              </w:rPr>
              <w:t xml:space="preserve">ti </w:t>
            </w:r>
            <w:r w:rsidR="0029439E" w:rsidRPr="009F04D4">
              <w:rPr>
                <w:rFonts w:ascii="Times New Roman" w:eastAsia="Times New Roman" w:hAnsi="Times New Roman" w:cs="Times New Roman"/>
                <w:lang w:eastAsia="lt-LT"/>
              </w:rPr>
              <w:t xml:space="preserve">sutarties specialių sąlygų </w:t>
            </w:r>
            <w:r w:rsidR="00F057EA" w:rsidRPr="009F04D4">
              <w:rPr>
                <w:rFonts w:ascii="Times New Roman" w:eastAsia="Times New Roman" w:hAnsi="Times New Roman" w:cs="Times New Roman"/>
                <w:lang w:eastAsia="lt-LT"/>
              </w:rPr>
              <w:t>14.2.1 p.</w:t>
            </w:r>
            <w:r w:rsidR="0029439E" w:rsidRPr="009F04D4">
              <w:rPr>
                <w:rStyle w:val="FootnoteReference"/>
                <w:rFonts w:ascii="Times New Roman" w:hAnsi="Times New Roman" w:cs="Times New Roman"/>
                <w:b/>
                <w:bCs/>
                <w:i/>
                <w:iCs/>
                <w:kern w:val="0"/>
                <w14:ligatures w14:val="none"/>
              </w:rPr>
              <w:footnoteReference w:id="1"/>
            </w:r>
            <w:r w:rsidR="00F057EA" w:rsidRPr="009F04D4">
              <w:rPr>
                <w:rFonts w:ascii="Times New Roman" w:eastAsia="Times New Roman" w:hAnsi="Times New Roman" w:cs="Times New Roman"/>
                <w:lang w:eastAsia="lt-LT"/>
              </w:rPr>
              <w:t xml:space="preserve"> nustatytą sąlygą</w:t>
            </w:r>
            <w:r w:rsidR="0029439E" w:rsidRPr="009F04D4">
              <w:rPr>
                <w:rFonts w:ascii="Times New Roman" w:hAnsi="Times New Roman" w:cs="Times New Roman"/>
                <w:b/>
                <w:bCs/>
                <w:kern w:val="0"/>
                <w14:ligatures w14:val="none"/>
              </w:rPr>
              <w:t>:</w:t>
            </w:r>
            <w:r w:rsidR="00586A69" w:rsidRPr="009F04D4">
              <w:rPr>
                <w:rFonts w:ascii="Times New Roman" w:eastAsia="Times New Roman" w:hAnsi="Times New Roman" w:cs="Times New Roman"/>
                <w14:ligatures w14:val="none"/>
              </w:rPr>
              <w:t xml:space="preserve"> „16.5. Pasibaigus įsigytos įrangos naudingo tarnavimo laikui, Tiekėjas privalės įrangos atliekas sutvarkyti vadovaudamiesi 2012 m. liepos 4 d. Europos Parlamento ir Tarybos direktyva 2012/19/ES dėl elektros ir elektroninės įrangos atliekų, reikalavimais ir Lietuvos Respublikos teisės aktais, reglamentuojančiais atliekų tvarkymą, bei Valstybinio atliekų prevencijos ir tvarkymo plano nuostatomis“.</w:t>
            </w:r>
          </w:p>
          <w:p w14:paraId="6F7AFA38" w14:textId="33CB7929" w:rsidR="00F75ED7" w:rsidRPr="009F04D4" w:rsidRDefault="00586A69" w:rsidP="00781287">
            <w:pPr>
              <w:jc w:val="both"/>
              <w:rPr>
                <w:rFonts w:ascii="Times New Roman" w:eastAsia="Times New Roman" w:hAnsi="Times New Roman" w:cs="Times New Roman"/>
                <w:b/>
                <w:bCs/>
                <w14:ligatures w14:val="none"/>
              </w:rPr>
            </w:pPr>
            <w:r w:rsidRPr="009F04D4">
              <w:rPr>
                <w:rFonts w:ascii="Times New Roman" w:eastAsia="Aptos" w:hAnsi="Times New Roman" w:cs="Times New Roman"/>
                <w:b/>
                <w:bCs/>
              </w:rPr>
              <w:t>Jei ne - p</w:t>
            </w:r>
            <w:r w:rsidRPr="009F04D4">
              <w:rPr>
                <w:rFonts w:ascii="Times New Roman" w:eastAsia="Times New Roman" w:hAnsi="Times New Roman" w:cs="Times New Roman"/>
                <w:b/>
                <w:bCs/>
                <w:lang w:eastAsia="lt-LT"/>
              </w:rPr>
              <w:t xml:space="preserve">rašome pagrįsti kodėl šios sąlygos negalėsite užtikrinti. </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DE3426" w14:textId="77777777" w:rsidR="00F75ED7" w:rsidRPr="009F04D4" w:rsidRDefault="00F75ED7" w:rsidP="00506B2C">
            <w:pPr>
              <w:spacing w:after="0" w:line="240" w:lineRule="auto"/>
              <w:rPr>
                <w:rFonts w:ascii="Times New Roman" w:eastAsia="Times New Roman" w:hAnsi="Times New Roman" w:cs="Times New Roman"/>
                <w:kern w:val="0"/>
                <w:lang w:eastAsia="lt-LT"/>
                <w14:ligatures w14:val="none"/>
              </w:rPr>
            </w:pPr>
          </w:p>
        </w:tc>
      </w:tr>
      <w:tr w:rsidR="00CA491C" w:rsidRPr="009F04D4" w14:paraId="661C5A2C"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3599CC" w14:textId="70EF4B7D" w:rsidR="00CA491C" w:rsidRPr="009F04D4" w:rsidRDefault="00CA491C" w:rsidP="00CA491C">
            <w:pPr>
              <w:pStyle w:val="ListParagraph"/>
              <w:numPr>
                <w:ilvl w:val="0"/>
                <w:numId w:val="1"/>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2F045B" w14:textId="7E396727" w:rsidR="00781287" w:rsidRPr="009F04D4" w:rsidRDefault="00781287" w:rsidP="00781287">
            <w:pPr>
              <w:jc w:val="both"/>
              <w:rPr>
                <w:rFonts w:ascii="Times New Roman" w:eastAsia="Times New Roman" w:hAnsi="Times New Roman" w:cs="Times New Roman"/>
                <w:lang w:eastAsia="lt-LT"/>
              </w:rPr>
            </w:pPr>
            <w:r w:rsidRPr="009F04D4">
              <w:rPr>
                <w:rFonts w:ascii="Times New Roman" w:eastAsia="Times New Roman" w:hAnsi="Times New Roman" w:cs="Times New Roman"/>
                <w:lang w:eastAsia="lt-LT"/>
              </w:rPr>
              <w:t>Ar galėsite kartu su prekėmis pateikti sutarties specialiųjų sąlygų 4.5 p. nurodytus dokumentus?</w:t>
            </w:r>
          </w:p>
          <w:p w14:paraId="3D5A11BC" w14:textId="0A898F3F" w:rsidR="00CA491C" w:rsidRPr="009F04D4" w:rsidRDefault="00781287" w:rsidP="00781287">
            <w:pPr>
              <w:spacing w:after="0" w:line="240" w:lineRule="auto"/>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b/>
                <w:bCs/>
                <w:lang w:eastAsia="lt-LT"/>
              </w:rPr>
              <w:t xml:space="preserve"> </w:t>
            </w:r>
            <w:r w:rsidRPr="009F04D4">
              <w:rPr>
                <w:rFonts w:ascii="Times New Roman" w:eastAsia="Aptos" w:hAnsi="Times New Roman" w:cs="Times New Roman"/>
                <w:b/>
                <w:bCs/>
              </w:rPr>
              <w:t>Jei ne</w:t>
            </w:r>
            <w:r w:rsidR="00BA432E" w:rsidRPr="009F04D4">
              <w:rPr>
                <w:rFonts w:ascii="Times New Roman" w:eastAsia="Aptos" w:hAnsi="Times New Roman" w:cs="Times New Roman"/>
                <w:b/>
                <w:bCs/>
              </w:rPr>
              <w:t xml:space="preserve"> </w:t>
            </w:r>
            <w:r w:rsidRPr="009F04D4">
              <w:rPr>
                <w:rFonts w:ascii="Times New Roman" w:eastAsia="Aptos" w:hAnsi="Times New Roman" w:cs="Times New Roman"/>
                <w:b/>
                <w:bCs/>
              </w:rPr>
              <w:t>- p</w:t>
            </w:r>
            <w:r w:rsidRPr="009F04D4">
              <w:rPr>
                <w:rFonts w:ascii="Times New Roman" w:eastAsia="Times New Roman" w:hAnsi="Times New Roman" w:cs="Times New Roman"/>
                <w:b/>
                <w:bCs/>
                <w:lang w:eastAsia="lt-LT"/>
              </w:rPr>
              <w:t>rašome nurodyti kurių dokumentų negalėsite pateikti kartu su prekėmis ir paaiškinti kodėl.</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671EFB" w14:textId="77777777" w:rsidR="00CA491C" w:rsidRPr="009F04D4" w:rsidRDefault="00CA491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4AAC8961"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0151C" w14:textId="3A6FCD4D" w:rsidR="00506B2C" w:rsidRPr="009F04D4" w:rsidRDefault="00B605FF" w:rsidP="00BA432E">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r w:rsidR="00BA432E"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3A67C8" w14:textId="4357DE4E" w:rsidR="00CA491C" w:rsidRPr="009F04D4" w:rsidRDefault="00781287" w:rsidP="00CA491C">
            <w:pPr>
              <w:spacing w:after="0" w:line="259" w:lineRule="auto"/>
              <w:jc w:val="both"/>
              <w:rPr>
                <w:rFonts w:ascii="Times New Roman" w:hAnsi="Times New Roman" w:cs="Times New Roman"/>
                <w:b/>
                <w:bCs/>
                <w:kern w:val="0"/>
                <w14:ligatures w14:val="none"/>
              </w:rPr>
            </w:pPr>
            <w:r w:rsidRPr="009F04D4">
              <w:rPr>
                <w:rFonts w:ascii="Times New Roman" w:hAnsi="Times New Roman" w:cs="Times New Roman"/>
                <w:b/>
                <w:bCs/>
                <w:kern w:val="0"/>
                <w14:ligatures w14:val="none"/>
              </w:rPr>
              <w:t xml:space="preserve">a) </w:t>
            </w:r>
            <w:r w:rsidR="00CA491C" w:rsidRPr="009F04D4">
              <w:rPr>
                <w:rFonts w:ascii="Times New Roman" w:hAnsi="Times New Roman" w:cs="Times New Roman"/>
                <w:b/>
                <w:bCs/>
                <w:kern w:val="0"/>
                <w14:ligatures w14:val="none"/>
              </w:rPr>
              <w:t>Ar galėtumėte dalyvauti pirkime, jei techninėje specifikacijoje papildomai būtų nustatytas sekantis reikalavimas</w:t>
            </w:r>
            <w:r w:rsidR="00CA491C" w:rsidRPr="009F04D4">
              <w:rPr>
                <w:rStyle w:val="FootnoteReference"/>
                <w:rFonts w:ascii="Times New Roman" w:hAnsi="Times New Roman" w:cs="Times New Roman"/>
                <w:b/>
                <w:bCs/>
                <w:i/>
                <w:iCs/>
                <w:kern w:val="0"/>
                <w14:ligatures w14:val="none"/>
              </w:rPr>
              <w:footnoteReference w:id="2"/>
            </w:r>
            <w:r w:rsidR="00CA491C" w:rsidRPr="009F04D4">
              <w:rPr>
                <w:rFonts w:ascii="Times New Roman" w:hAnsi="Times New Roman" w:cs="Times New Roman"/>
                <w:b/>
                <w:bCs/>
                <w:kern w:val="0"/>
                <w14:ligatures w14:val="none"/>
              </w:rPr>
              <w:t>:</w:t>
            </w:r>
          </w:p>
          <w:p w14:paraId="53961E14" w14:textId="77777777" w:rsidR="00CA491C" w:rsidRPr="009F04D4" w:rsidRDefault="00CA491C" w:rsidP="00CA491C">
            <w:pPr>
              <w:spacing w:after="0" w:line="259" w:lineRule="auto"/>
              <w:jc w:val="both"/>
              <w:rPr>
                <w:rFonts w:ascii="Times New Roman" w:hAnsi="Times New Roman" w:cs="Times New Roman"/>
                <w:i/>
                <w:iCs/>
              </w:rPr>
            </w:pPr>
            <w:r w:rsidRPr="009F04D4">
              <w:rPr>
                <w:rFonts w:ascii="Times New Roman" w:hAnsi="Times New Roman" w:cs="Times New Roman"/>
                <w:b/>
                <w:bCs/>
                <w:i/>
                <w:iCs/>
                <w:kern w:val="0"/>
                <w14:ligatures w14:val="none"/>
              </w:rPr>
              <w:t>„</w:t>
            </w:r>
            <w:r w:rsidRPr="009F04D4">
              <w:rPr>
                <w:rFonts w:ascii="Times New Roman" w:hAnsi="Times New Roman" w:cs="Times New Roman"/>
                <w:i/>
                <w:iCs/>
              </w:rPr>
              <w:t>Prekė turi atitikti efektyvumo, tvarumo, ilgaamžiškumo reikalavimus pagal Direktyvą 2009/125/EB (nustatančią ekologinio projektavimo reikalavimų su energija susijusiems gaminiams nustatymo sistemą.</w:t>
            </w:r>
          </w:p>
          <w:p w14:paraId="157E9A09" w14:textId="77777777" w:rsidR="00CA491C" w:rsidRPr="009F04D4" w:rsidRDefault="00CA491C" w:rsidP="00CA491C">
            <w:pPr>
              <w:spacing w:after="0" w:line="240" w:lineRule="auto"/>
              <w:contextualSpacing/>
              <w:jc w:val="both"/>
              <w:rPr>
                <w:rFonts w:ascii="Times New Roman" w:hAnsi="Times New Roman" w:cs="Times New Roman"/>
                <w:i/>
                <w:iCs/>
              </w:rPr>
            </w:pPr>
            <w:r w:rsidRPr="009F04D4">
              <w:rPr>
                <w:rFonts w:ascii="Times New Roman" w:hAnsi="Times New Roman" w:cs="Times New Roman"/>
                <w:i/>
                <w:iCs/>
              </w:rPr>
              <w:t>Šio reikalavimo atitiktį patvirtinančių gamintojo dokumentų ar gamintojo patvirtinimų kartu su pasiūlymu nereikia pateikti, pakanka, kad tiekėjas deklaruotų  ar atitinka šį reikalavimą“?</w:t>
            </w:r>
          </w:p>
          <w:p w14:paraId="3CB8E59E" w14:textId="77777777" w:rsidR="00781287" w:rsidRPr="009F04D4" w:rsidRDefault="00781287" w:rsidP="00CA491C">
            <w:pPr>
              <w:spacing w:after="0" w:line="240" w:lineRule="auto"/>
              <w:contextualSpacing/>
              <w:jc w:val="both"/>
              <w:rPr>
                <w:rFonts w:ascii="Times New Roman" w:hAnsi="Times New Roman" w:cs="Times New Roman"/>
                <w:b/>
                <w:bCs/>
                <w:color w:val="EE0000"/>
              </w:rPr>
            </w:pPr>
          </w:p>
          <w:p w14:paraId="59E45C34" w14:textId="55459C7B" w:rsidR="00CA491C" w:rsidRPr="009F04D4" w:rsidRDefault="00781287" w:rsidP="00781287">
            <w:pPr>
              <w:spacing w:after="0" w:line="259" w:lineRule="auto"/>
              <w:jc w:val="both"/>
              <w:rPr>
                <w:rFonts w:ascii="Times New Roman" w:hAnsi="Times New Roman" w:cs="Times New Roman"/>
                <w:b/>
                <w:bCs/>
                <w:kern w:val="0"/>
                <w14:ligatures w14:val="none"/>
              </w:rPr>
            </w:pPr>
            <w:r w:rsidRPr="009F04D4">
              <w:rPr>
                <w:rFonts w:ascii="Times New Roman" w:hAnsi="Times New Roman" w:cs="Times New Roman"/>
                <w:b/>
                <w:bCs/>
              </w:rPr>
              <w:t xml:space="preserve">b) </w:t>
            </w:r>
            <w:r w:rsidR="00CA491C" w:rsidRPr="009F04D4">
              <w:rPr>
                <w:rFonts w:ascii="Times New Roman" w:hAnsi="Times New Roman" w:cs="Times New Roman"/>
                <w:b/>
                <w:bCs/>
              </w:rPr>
              <w:t>Jei taip</w:t>
            </w:r>
            <w:r w:rsidR="00CA491C" w:rsidRPr="009F04D4">
              <w:rPr>
                <w:rFonts w:ascii="Times New Roman" w:hAnsi="Times New Roman" w:cs="Times New Roman"/>
              </w:rPr>
              <w:t xml:space="preserve"> </w:t>
            </w:r>
            <w:r w:rsidRPr="009F04D4">
              <w:rPr>
                <w:rFonts w:ascii="Times New Roman" w:hAnsi="Times New Roman" w:cs="Times New Roman"/>
              </w:rPr>
              <w:t>(t. y. jei Jūsų siūlomos prekės</w:t>
            </w:r>
            <w:r w:rsidRPr="009F04D4">
              <w:rPr>
                <w:rFonts w:ascii="Times New Roman" w:hAnsi="Times New Roman" w:cs="Times New Roman"/>
                <w:i/>
                <w:iCs/>
              </w:rPr>
              <w:t xml:space="preserve"> atitinka efektyvumo, tvarumo, ilgaamžiškumo reikalavimus pagal Direktyvą 2009/125/EB (nustatančią ekologinio projektavimo reikalavimų su energija susijusiems gaminiams nustatymo sistemą)</w:t>
            </w:r>
            <w:r w:rsidR="00BA432E" w:rsidRPr="009F04D4">
              <w:rPr>
                <w:rFonts w:ascii="Times New Roman" w:hAnsi="Times New Roman" w:cs="Times New Roman"/>
                <w:i/>
                <w:iCs/>
              </w:rPr>
              <w:t xml:space="preserve"> - </w:t>
            </w:r>
            <w:r w:rsidRPr="009F04D4">
              <w:rPr>
                <w:rFonts w:ascii="Times New Roman" w:hAnsi="Times New Roman" w:cs="Times New Roman"/>
                <w:i/>
                <w:iCs/>
              </w:rPr>
              <w:t xml:space="preserve"> </w:t>
            </w:r>
            <w:r w:rsidR="00CA491C" w:rsidRPr="009F04D4">
              <w:rPr>
                <w:rFonts w:ascii="Times New Roman" w:hAnsi="Times New Roman" w:cs="Times New Roman"/>
                <w:b/>
                <w:bCs/>
              </w:rPr>
              <w:t>ar kartu su prekėmis galėtumėte pateikti a</w:t>
            </w:r>
            <w:r w:rsidR="00CA491C" w:rsidRPr="009F04D4">
              <w:rPr>
                <w:rFonts w:ascii="Times New Roman" w:hAnsi="Times New Roman" w:cs="Times New Roman"/>
                <w:b/>
                <w:bCs/>
                <w:kern w:val="0"/>
                <w14:ligatures w14:val="none"/>
              </w:rPr>
              <w:t>titiktį patvirtinančius dokumentus (gamintojo atitikties deklaraciją arba lygiaverčius įrodymus, kad prekės atitinka Direktyvą 2009/125/EB )</w:t>
            </w:r>
            <w:r w:rsidRPr="009F04D4">
              <w:rPr>
                <w:rFonts w:ascii="Times New Roman" w:hAnsi="Times New Roman" w:cs="Times New Roman"/>
                <w:b/>
                <w:bCs/>
                <w:kern w:val="0"/>
                <w14:ligatures w14:val="none"/>
              </w:rPr>
              <w:t>?</w:t>
            </w:r>
          </w:p>
          <w:p w14:paraId="551E463D" w14:textId="77777777" w:rsidR="00CA491C" w:rsidRPr="009F04D4" w:rsidRDefault="00CA491C" w:rsidP="00CA491C">
            <w:pPr>
              <w:spacing w:after="0" w:line="240" w:lineRule="auto"/>
              <w:contextualSpacing/>
              <w:jc w:val="both"/>
              <w:rPr>
                <w:rFonts w:ascii="Times New Roman" w:eastAsia="Times New Roman" w:hAnsi="Times New Roman" w:cs="Times New Roman"/>
                <w:b/>
                <w:bCs/>
                <w:kern w:val="0"/>
                <w14:ligatures w14:val="none"/>
              </w:rPr>
            </w:pPr>
          </w:p>
          <w:p w14:paraId="7CCCBD7C" w14:textId="41DA8906" w:rsidR="00506B2C" w:rsidRPr="009F04D4" w:rsidRDefault="00781287" w:rsidP="00CA491C">
            <w:pPr>
              <w:spacing w:after="0" w:line="240" w:lineRule="auto"/>
              <w:contextualSpacing/>
              <w:jc w:val="both"/>
              <w:rPr>
                <w:rFonts w:ascii="Times New Roman" w:eastAsia="Times New Roman" w:hAnsi="Times New Roman" w:cs="Times New Roman"/>
                <w:b/>
                <w:bCs/>
                <w:kern w:val="0"/>
                <w:lang w:eastAsia="lt-LT"/>
                <w14:ligatures w14:val="none"/>
              </w:rPr>
            </w:pPr>
            <w:r w:rsidRPr="009F04D4">
              <w:rPr>
                <w:rFonts w:ascii="Times New Roman" w:eastAsia="Times New Roman" w:hAnsi="Times New Roman" w:cs="Times New Roman"/>
                <w:b/>
                <w:bCs/>
                <w:kern w:val="0"/>
                <w14:ligatures w14:val="none"/>
              </w:rPr>
              <w:t>c)</w:t>
            </w:r>
            <w:r w:rsidR="00CA491C" w:rsidRPr="009F04D4">
              <w:rPr>
                <w:rFonts w:ascii="Times New Roman" w:eastAsia="Times New Roman" w:hAnsi="Times New Roman" w:cs="Times New Roman"/>
                <w:b/>
                <w:bCs/>
                <w:kern w:val="0"/>
                <w14:ligatures w14:val="none"/>
              </w:rPr>
              <w:t xml:space="preserve">Jei negalėtumėte dalyvauti pirkime dėl to, kad būtų nustatytas aukščiau nurodytas reikalavimas – </w:t>
            </w:r>
            <w:r w:rsidR="00CA491C" w:rsidRPr="009F04D4">
              <w:rPr>
                <w:rFonts w:ascii="Times New Roman" w:eastAsia="Times New Roman" w:hAnsi="Times New Roman" w:cs="Times New Roman"/>
                <w:kern w:val="0"/>
                <w14:ligatures w14:val="none"/>
              </w:rPr>
              <w:t xml:space="preserve">pagrįskite </w:t>
            </w:r>
            <w:r w:rsidR="00CA491C" w:rsidRPr="009F04D4">
              <w:rPr>
                <w:rFonts w:ascii="Times New Roman" w:eastAsia="Times New Roman" w:hAnsi="Times New Roman" w:cs="Times New Roman"/>
                <w:kern w:val="0"/>
                <w14:ligatures w14:val="none"/>
              </w:rPr>
              <w:lastRenderedPageBreak/>
              <w:t xml:space="preserve">kodėl šis reikalavimas neturėtų būti taikomas perkamoms prekėms. </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8E2EF6"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24683FE5"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1F2B4C" w14:textId="46A49127" w:rsidR="00506B2C" w:rsidRPr="009F04D4" w:rsidRDefault="00B605FF" w:rsidP="00BD3B1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r w:rsidR="00BD3B1C"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066B0C" w14:textId="1823F58D" w:rsidR="00DD58B1" w:rsidRPr="009F04D4" w:rsidRDefault="001B4F14" w:rsidP="00506B2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 xml:space="preserve">Ar techninės specifikacijos </w:t>
            </w:r>
            <w:r w:rsidR="00376823" w:rsidRPr="009F04D4">
              <w:rPr>
                <w:rFonts w:ascii="Times New Roman" w:eastAsia="Times New Roman" w:hAnsi="Times New Roman" w:cs="Times New Roman"/>
                <w:kern w:val="0"/>
                <w:lang w:eastAsia="lt-LT"/>
                <w14:ligatures w14:val="none"/>
              </w:rPr>
              <w:t xml:space="preserve">specialiųjų reikalavimų </w:t>
            </w:r>
            <w:r w:rsidR="008C0B93" w:rsidRPr="009F04D4">
              <w:rPr>
                <w:rFonts w:ascii="Times New Roman" w:eastAsia="Times New Roman" w:hAnsi="Times New Roman" w:cs="Times New Roman"/>
                <w:kern w:val="0"/>
                <w:lang w:eastAsia="lt-LT"/>
                <w14:ligatures w14:val="none"/>
              </w:rPr>
              <w:t xml:space="preserve">a.6, a.16, a.17, a.18, </w:t>
            </w:r>
            <w:r w:rsidR="003C0971" w:rsidRPr="009F04D4">
              <w:rPr>
                <w:rFonts w:ascii="Times New Roman" w:eastAsia="Times New Roman" w:hAnsi="Times New Roman" w:cs="Times New Roman"/>
                <w:kern w:val="0"/>
                <w:lang w:eastAsia="lt-LT"/>
                <w14:ligatures w14:val="none"/>
              </w:rPr>
              <w:t>a.23</w:t>
            </w:r>
            <w:r w:rsidR="00BD3B1C" w:rsidRPr="009F04D4">
              <w:rPr>
                <w:rFonts w:ascii="Times New Roman" w:eastAsia="Times New Roman" w:hAnsi="Times New Roman" w:cs="Times New Roman"/>
                <w:kern w:val="0"/>
                <w:lang w:eastAsia="lt-LT"/>
                <w14:ligatures w14:val="none"/>
              </w:rPr>
              <w:t xml:space="preserve"> </w:t>
            </w:r>
            <w:r w:rsidR="00376823" w:rsidRPr="009F04D4">
              <w:rPr>
                <w:rFonts w:ascii="Times New Roman" w:eastAsia="Times New Roman" w:hAnsi="Times New Roman" w:cs="Times New Roman"/>
                <w:kern w:val="0"/>
                <w:lang w:eastAsia="lt-LT"/>
                <w14:ligatures w14:val="none"/>
              </w:rPr>
              <w:t>punktuose nustatyti reikalavimai yra</w:t>
            </w:r>
            <w:r w:rsidR="00DD58B1" w:rsidRPr="009F04D4">
              <w:rPr>
                <w:rFonts w:ascii="Times New Roman" w:eastAsia="Times New Roman" w:hAnsi="Times New Roman" w:cs="Times New Roman"/>
                <w:kern w:val="0"/>
                <w:lang w:eastAsia="lt-LT"/>
                <w14:ligatures w14:val="none"/>
              </w:rPr>
              <w:t>:</w:t>
            </w:r>
          </w:p>
          <w:p w14:paraId="0A1E7233" w14:textId="4D0FB796" w:rsidR="00DD58B1" w:rsidRPr="009F04D4" w:rsidRDefault="00376823" w:rsidP="00DD58B1">
            <w:pPr>
              <w:pStyle w:val="ListParagraph"/>
              <w:numPr>
                <w:ilvl w:val="0"/>
                <w:numId w:val="4"/>
              </w:num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aprašyti aiškiai</w:t>
            </w:r>
            <w:r w:rsidR="00DD58B1" w:rsidRPr="009F04D4">
              <w:rPr>
                <w:rFonts w:ascii="Times New Roman" w:eastAsia="Times New Roman" w:hAnsi="Times New Roman" w:cs="Times New Roman"/>
                <w:kern w:val="0"/>
                <w:lang w:eastAsia="lt-LT"/>
                <w14:ligatures w14:val="none"/>
              </w:rPr>
              <w:t>?</w:t>
            </w:r>
          </w:p>
          <w:p w14:paraId="06AA6525" w14:textId="77777777" w:rsidR="00506B2C" w:rsidRPr="009F04D4" w:rsidRDefault="00376823" w:rsidP="00DD58B1">
            <w:pPr>
              <w:pStyle w:val="ListParagraph"/>
              <w:numPr>
                <w:ilvl w:val="0"/>
                <w:numId w:val="4"/>
              </w:num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ar jie neriboja konkurencijos</w:t>
            </w:r>
            <w:r w:rsidR="00DD58B1" w:rsidRPr="009F04D4">
              <w:rPr>
                <w:rFonts w:ascii="Times New Roman" w:eastAsia="Times New Roman" w:hAnsi="Times New Roman" w:cs="Times New Roman"/>
                <w:kern w:val="0"/>
                <w:lang w:eastAsia="lt-LT"/>
                <w14:ligatures w14:val="none"/>
              </w:rPr>
              <w:t>;</w:t>
            </w:r>
          </w:p>
          <w:p w14:paraId="33BF2C72" w14:textId="77777777" w:rsidR="00DD58B1" w:rsidRPr="009F04D4" w:rsidRDefault="00DD58B1" w:rsidP="00BD3B1C">
            <w:pPr>
              <w:pStyle w:val="ListParagraph"/>
              <w:numPr>
                <w:ilvl w:val="0"/>
                <w:numId w:val="4"/>
              </w:num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 xml:space="preserve">ar galėsite </w:t>
            </w:r>
            <w:r w:rsidR="00633F1F" w:rsidRPr="009F04D4">
              <w:rPr>
                <w:rFonts w:ascii="Times New Roman" w:eastAsia="Times New Roman" w:hAnsi="Times New Roman" w:cs="Times New Roman"/>
                <w:kern w:val="0"/>
                <w:lang w:eastAsia="lt-LT"/>
                <w14:ligatures w14:val="none"/>
              </w:rPr>
              <w:t xml:space="preserve">kartu su pasiūlymu pateikti </w:t>
            </w:r>
            <w:r w:rsidR="00BD3B1C" w:rsidRPr="009F04D4">
              <w:rPr>
                <w:rFonts w:ascii="Times New Roman" w:eastAsia="Times New Roman" w:hAnsi="Times New Roman" w:cs="Times New Roman"/>
                <w:kern w:val="0"/>
                <w:lang w:eastAsia="lt-LT"/>
                <w14:ligatures w14:val="none"/>
              </w:rPr>
              <w:t xml:space="preserve">techninės specifikacijos bendrųjų reikalavimų 5 p. nurodytus gamintojų dokumentus arba gamintojų patvirtinimus, įrodančius, kad siūlomos prekės atitinka </w:t>
            </w:r>
            <w:r w:rsidR="00633F1F" w:rsidRPr="009F04D4">
              <w:rPr>
                <w:rFonts w:ascii="Times New Roman" w:eastAsia="Times New Roman" w:hAnsi="Times New Roman" w:cs="Times New Roman"/>
                <w:kern w:val="0"/>
                <w:lang w:eastAsia="lt-LT"/>
                <w14:ligatures w14:val="none"/>
              </w:rPr>
              <w:t>a.6, a.16, a.17, a.18</w:t>
            </w:r>
            <w:r w:rsidR="00BD3B1C" w:rsidRPr="009F04D4">
              <w:rPr>
                <w:rFonts w:ascii="Times New Roman" w:eastAsia="Times New Roman" w:hAnsi="Times New Roman" w:cs="Times New Roman"/>
                <w:kern w:val="0"/>
                <w:lang w:eastAsia="lt-LT"/>
                <w14:ligatures w14:val="none"/>
              </w:rPr>
              <w:t xml:space="preserve"> reikalavimus?</w:t>
            </w:r>
            <w:r w:rsidR="00633F1F" w:rsidRPr="009F04D4">
              <w:rPr>
                <w:rFonts w:ascii="Times New Roman" w:eastAsia="Times New Roman" w:hAnsi="Times New Roman" w:cs="Times New Roman"/>
                <w:kern w:val="0"/>
                <w:lang w:eastAsia="lt-LT"/>
                <w14:ligatures w14:val="none"/>
              </w:rPr>
              <w:t xml:space="preserve">   </w:t>
            </w:r>
          </w:p>
          <w:p w14:paraId="57A191E0" w14:textId="619337A1" w:rsidR="009F04D4" w:rsidRPr="009F04D4" w:rsidRDefault="009F04D4" w:rsidP="009F04D4">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b/>
                <w:bCs/>
                <w:kern w:val="0"/>
                <w:lang w:eastAsia="lt-LT"/>
                <w14:ligatures w14:val="none"/>
              </w:rPr>
              <w:t>Jei ne- prašome nurodyti kodėl ir argumentuoti savo atsakymą</w:t>
            </w:r>
            <w:r w:rsidRPr="009F04D4">
              <w:rPr>
                <w:rFonts w:ascii="Times New Roman" w:eastAsia="Times New Roman" w:hAnsi="Times New Roman" w:cs="Times New Roman"/>
                <w:kern w:val="0"/>
                <w:lang w:eastAsia="lt-LT"/>
                <w14:ligatures w14:val="none"/>
              </w:rPr>
              <w:t>.</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61CB5"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BD3B1C" w:rsidRPr="009F04D4" w14:paraId="12353918"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BFF25C" w14:textId="4D9D1D21" w:rsidR="00BD3B1C" w:rsidRPr="009F04D4" w:rsidRDefault="00B605FF" w:rsidP="00BD3B1C">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r w:rsidR="00BD3B1C"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C7C79" w14:textId="274F3E58" w:rsidR="00BD3B1C" w:rsidRPr="009F04D4" w:rsidRDefault="00BD3B1C" w:rsidP="00BD3B1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Ar techninės specifikacijos specialiųjų reikalavimų b.6, b.16, b.17, b.18 ir b.23  punktuose nustatyti reikalavimai yra:</w:t>
            </w:r>
          </w:p>
          <w:p w14:paraId="6FFFD43E" w14:textId="0F51B6E9" w:rsidR="00BD3B1C" w:rsidRPr="009F04D4" w:rsidRDefault="00BD3B1C" w:rsidP="00BD3B1C">
            <w:pPr>
              <w:pStyle w:val="ListParagraph"/>
              <w:numPr>
                <w:ilvl w:val="0"/>
                <w:numId w:val="6"/>
              </w:num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aprašyti aiškiai?</w:t>
            </w:r>
          </w:p>
          <w:p w14:paraId="028D0A5D" w14:textId="77777777" w:rsidR="00BD3B1C" w:rsidRPr="009F04D4" w:rsidRDefault="00BD3B1C" w:rsidP="00BD3B1C">
            <w:pPr>
              <w:pStyle w:val="ListParagraph"/>
              <w:numPr>
                <w:ilvl w:val="0"/>
                <w:numId w:val="6"/>
              </w:num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ar jie neriboja konkurencijos;</w:t>
            </w:r>
          </w:p>
          <w:p w14:paraId="7138A094" w14:textId="77777777" w:rsidR="00BD3B1C" w:rsidRPr="009F04D4" w:rsidRDefault="00BD3B1C" w:rsidP="00BD3B1C">
            <w:pPr>
              <w:pStyle w:val="ListParagraph"/>
              <w:numPr>
                <w:ilvl w:val="0"/>
                <w:numId w:val="6"/>
              </w:num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 xml:space="preserve">ar galėsite kartu su pasiūlymu pateikti techninės specifikacijos bendrųjų reikalavimų 5 p. nurodytus gamintojų dokumentus arba gamintojų patvirtinimus, įrodančius, kad siūlomos prekės atitinka b.6, b.16, b.17, b.18  p. reikalavimus?   </w:t>
            </w:r>
          </w:p>
          <w:p w14:paraId="27C19462" w14:textId="60E7CAAE" w:rsidR="009F04D4" w:rsidRPr="009F04D4" w:rsidRDefault="009F04D4" w:rsidP="009F04D4">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b/>
                <w:bCs/>
                <w:kern w:val="0"/>
                <w:lang w:eastAsia="lt-LT"/>
                <w14:ligatures w14:val="none"/>
              </w:rPr>
              <w:t>Jei ne- prašome nurodyti kodėl ir argumentuoti savo atsakymą</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6628BA" w14:textId="77777777" w:rsidR="00BD3B1C" w:rsidRPr="009F04D4" w:rsidRDefault="00BD3B1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500CD45A" w14:textId="77777777" w:rsidTr="009F04D4">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6B4F1" w14:textId="27A0EE25" w:rsidR="00506B2C" w:rsidRPr="009F04D4" w:rsidRDefault="009F04D4" w:rsidP="009F04D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1</w:t>
            </w:r>
            <w:r w:rsidR="00B605FF">
              <w:rPr>
                <w:rFonts w:ascii="Times New Roman" w:eastAsia="Times New Roman" w:hAnsi="Times New Roman" w:cs="Times New Roman"/>
                <w:kern w:val="0"/>
                <w:lang w:eastAsia="lt-LT"/>
                <w14:ligatures w14:val="none"/>
              </w:rPr>
              <w:t>2</w:t>
            </w:r>
            <w:r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785B51" w14:textId="77777777" w:rsidR="00506B2C" w:rsidRPr="009F04D4" w:rsidRDefault="00506B2C" w:rsidP="00506B2C">
            <w:pPr>
              <w:tabs>
                <w:tab w:val="left" w:pos="-851"/>
              </w:tabs>
              <w:spacing w:after="0" w:line="240" w:lineRule="auto"/>
              <w:jc w:val="both"/>
              <w:rPr>
                <w:rFonts w:ascii="Times New Roman" w:eastAsia="Times New Roman" w:hAnsi="Times New Roman" w:cs="Times New Roman"/>
                <w:kern w:val="0"/>
                <w14:ligatures w14:val="none"/>
              </w:rPr>
            </w:pPr>
            <w:r w:rsidRPr="009F04D4">
              <w:rPr>
                <w:rFonts w:ascii="Times New Roman" w:eastAsia="Times New Roman" w:hAnsi="Times New Roman" w:cs="Times New Roman"/>
                <w:kern w:val="0"/>
                <w14:ligatures w14:val="none"/>
              </w:rPr>
              <w:t xml:space="preserve">Ar žalieji (aplinkosauginiai) reikalavimai nurodyti techninės specifikacijos skyriuje „Žalioji pirkimo reikalavimai“ yra išsamūs, konkretūs , pakankami ir aiškūs? </w:t>
            </w:r>
          </w:p>
          <w:p w14:paraId="1453FD22" w14:textId="77777777" w:rsidR="00506B2C" w:rsidRPr="009F04D4" w:rsidRDefault="00506B2C" w:rsidP="00506B2C">
            <w:pPr>
              <w:tabs>
                <w:tab w:val="left" w:pos="-851"/>
              </w:tabs>
              <w:spacing w:after="0" w:line="240" w:lineRule="auto"/>
              <w:jc w:val="both"/>
              <w:rPr>
                <w:rFonts w:ascii="Times New Roman" w:eastAsia="Times New Roman" w:hAnsi="Times New Roman" w:cs="Times New Roman"/>
                <w:b/>
                <w:bCs/>
                <w:kern w:val="0"/>
                <w14:ligatures w14:val="none"/>
              </w:rPr>
            </w:pPr>
            <w:r w:rsidRPr="009F04D4">
              <w:rPr>
                <w:rFonts w:ascii="Times New Roman" w:eastAsia="Times New Roman" w:hAnsi="Times New Roman" w:cs="Times New Roman"/>
                <w:b/>
                <w:bCs/>
                <w:kern w:val="0"/>
                <w14:ligatures w14:val="none"/>
              </w:rPr>
              <w:t>Jeigu ne, nurodykite kurios vietos neišsamios, nekonkrečios, nepakankamos ar neaiškios? Prašome pateikti argumentuotas pastabas ir pasiūlymus.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2B87F"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7B2ECB2A" w14:textId="77777777" w:rsidTr="009F04D4">
        <w:trPr>
          <w:trHeight w:val="556"/>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AC5069" w14:textId="2859E769" w:rsidR="00506B2C" w:rsidRPr="009F04D4" w:rsidRDefault="009F04D4" w:rsidP="009F04D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1</w:t>
            </w:r>
            <w:r w:rsidR="00B605FF">
              <w:rPr>
                <w:rFonts w:ascii="Times New Roman" w:eastAsia="Times New Roman" w:hAnsi="Times New Roman" w:cs="Times New Roman"/>
                <w:kern w:val="0"/>
                <w:lang w:eastAsia="lt-LT"/>
                <w14:ligatures w14:val="none"/>
              </w:rPr>
              <w:t>3</w:t>
            </w:r>
            <w:r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95A0E3" w14:textId="77777777" w:rsidR="00506B2C" w:rsidRPr="009F04D4" w:rsidRDefault="00506B2C" w:rsidP="00506B2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Ar planuojate dalyvauti šiame pirkime? Jeigu ne, prašome nurodyti priežastį kodėl.</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4A0F03"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1948AD73" w14:textId="77777777" w:rsidTr="009F04D4">
        <w:trPr>
          <w:trHeight w:val="458"/>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350BCF" w14:textId="18448733" w:rsidR="00506B2C" w:rsidRPr="009F04D4" w:rsidRDefault="009F04D4" w:rsidP="009F04D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1</w:t>
            </w:r>
            <w:r w:rsidR="00B605FF">
              <w:rPr>
                <w:rFonts w:ascii="Times New Roman" w:eastAsia="Times New Roman" w:hAnsi="Times New Roman" w:cs="Times New Roman"/>
                <w:kern w:val="0"/>
                <w:lang w:eastAsia="lt-LT"/>
                <w14:ligatures w14:val="none"/>
              </w:rPr>
              <w:t>4</w:t>
            </w:r>
            <w:r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12E04A" w14:textId="77777777" w:rsidR="00506B2C" w:rsidRPr="009F04D4" w:rsidRDefault="00506B2C" w:rsidP="00506B2C">
            <w:pPr>
              <w:spacing w:after="0" w:line="240" w:lineRule="auto"/>
              <w:jc w:val="both"/>
              <w:rPr>
                <w:rFonts w:ascii="Times New Roman" w:eastAsia="Times New Roman" w:hAnsi="Times New Roman" w:cs="Times New Roman"/>
                <w:kern w:val="0"/>
                <w:lang w:eastAsia="lt-LT"/>
                <w14:ligatures w14:val="none"/>
              </w:rPr>
            </w:pPr>
            <w:r w:rsidRPr="009F04D4">
              <w:rPr>
                <w:rFonts w:ascii="Times New Roman" w:hAnsi="Times New Roman" w:cs="Times New Roman"/>
                <w:kern w:val="0"/>
                <w14:ligatures w14:val="none"/>
              </w:rPr>
              <w:t>Jei turite kitų pastabų ar pasiūlymų, nurodykite juos.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33336C"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r w:rsidR="00506B2C" w:rsidRPr="009F04D4" w14:paraId="73FFAC21" w14:textId="77777777" w:rsidTr="009F04D4">
        <w:trPr>
          <w:trHeight w:val="458"/>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32C7F5" w14:textId="54841456" w:rsidR="00506B2C" w:rsidRPr="009F04D4" w:rsidRDefault="009F04D4" w:rsidP="009F04D4">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sidRPr="009F04D4">
              <w:rPr>
                <w:rFonts w:ascii="Times New Roman" w:eastAsia="Times New Roman" w:hAnsi="Times New Roman" w:cs="Times New Roman"/>
                <w:kern w:val="0"/>
                <w:lang w:eastAsia="lt-LT"/>
                <w14:ligatures w14:val="none"/>
              </w:rPr>
              <w:t>1</w:t>
            </w:r>
            <w:r w:rsidR="00B605FF">
              <w:rPr>
                <w:rFonts w:ascii="Times New Roman" w:eastAsia="Times New Roman" w:hAnsi="Times New Roman" w:cs="Times New Roman"/>
                <w:kern w:val="0"/>
                <w:lang w:eastAsia="lt-LT"/>
                <w14:ligatures w14:val="none"/>
              </w:rPr>
              <w:t>5</w:t>
            </w:r>
            <w:r w:rsidRPr="009F04D4">
              <w:rPr>
                <w:rFonts w:ascii="Times New Roman" w:eastAsia="Times New Roman" w:hAnsi="Times New Roman" w:cs="Times New Roman"/>
                <w:kern w:val="0"/>
                <w:lang w:eastAsia="lt-LT"/>
                <w14:ligatures w14:val="none"/>
              </w:rPr>
              <w:t>.</w:t>
            </w:r>
          </w:p>
        </w:tc>
        <w:tc>
          <w:tcPr>
            <w:tcW w:w="6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2DB7CD" w14:textId="77777777" w:rsidR="00506B2C" w:rsidRPr="009F04D4" w:rsidRDefault="00506B2C" w:rsidP="00506B2C">
            <w:pPr>
              <w:spacing w:after="0" w:line="240" w:lineRule="auto"/>
              <w:jc w:val="both"/>
              <w:rPr>
                <w:rFonts w:ascii="Times New Roman" w:hAnsi="Times New Roman" w:cs="Times New Roman"/>
                <w:kern w:val="0"/>
                <w14:ligatures w14:val="none"/>
              </w:rPr>
            </w:pPr>
            <w:r w:rsidRPr="009F04D4">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F11D59" w14:textId="77777777" w:rsidR="00506B2C" w:rsidRPr="009F04D4" w:rsidRDefault="00506B2C" w:rsidP="00506B2C">
            <w:pPr>
              <w:spacing w:after="0" w:line="240" w:lineRule="auto"/>
              <w:rPr>
                <w:rFonts w:ascii="Times New Roman" w:eastAsia="Times New Roman" w:hAnsi="Times New Roman" w:cs="Times New Roman"/>
                <w:kern w:val="0"/>
                <w:lang w:eastAsia="lt-LT"/>
                <w14:ligatures w14:val="none"/>
              </w:rPr>
            </w:pPr>
          </w:p>
        </w:tc>
      </w:tr>
    </w:tbl>
    <w:p w14:paraId="327B7529" w14:textId="77777777" w:rsidR="00506B2C" w:rsidRPr="009F04D4" w:rsidRDefault="00506B2C" w:rsidP="00506B2C">
      <w:pPr>
        <w:spacing w:before="120" w:after="120" w:line="240" w:lineRule="auto"/>
        <w:jc w:val="right"/>
        <w:rPr>
          <w:rFonts w:ascii="Times New Roman" w:hAnsi="Times New Roman" w:cs="Times New Roman"/>
          <w:kern w:val="0"/>
          <w14:ligatures w14:val="none"/>
        </w:rPr>
      </w:pPr>
      <w:r w:rsidRPr="009F04D4">
        <w:rPr>
          <w:rFonts w:ascii="Times New Roman" w:hAnsi="Times New Roman" w:cs="Times New Roman"/>
          <w:kern w:val="0"/>
          <w14:ligatures w14:val="none"/>
        </w:rPr>
        <w:t xml:space="preserve"> </w:t>
      </w:r>
    </w:p>
    <w:p w14:paraId="454A7372" w14:textId="77777777" w:rsidR="00506B2C" w:rsidRPr="009F04D4" w:rsidRDefault="00506B2C" w:rsidP="00506B2C">
      <w:pPr>
        <w:spacing w:after="0" w:line="240" w:lineRule="auto"/>
        <w:rPr>
          <w:rFonts w:ascii="Times New Roman" w:hAnsi="Times New Roman"/>
          <w:kern w:val="0"/>
          <w:sz w:val="22"/>
          <w:szCs w:val="22"/>
          <w14:ligatures w14:val="none"/>
        </w:rPr>
      </w:pPr>
    </w:p>
    <w:p w14:paraId="4A7571C1" w14:textId="77777777" w:rsidR="0094550E" w:rsidRPr="009F04D4" w:rsidRDefault="0094550E"/>
    <w:sectPr w:rsidR="0094550E" w:rsidRPr="009F04D4" w:rsidSect="00506B2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8C0E" w14:textId="77777777" w:rsidR="001449EB" w:rsidRDefault="001449EB" w:rsidP="00CA491C">
      <w:pPr>
        <w:spacing w:after="0" w:line="240" w:lineRule="auto"/>
      </w:pPr>
      <w:r>
        <w:separator/>
      </w:r>
    </w:p>
  </w:endnote>
  <w:endnote w:type="continuationSeparator" w:id="0">
    <w:p w14:paraId="274A9DE1" w14:textId="77777777" w:rsidR="001449EB" w:rsidRDefault="001449EB" w:rsidP="00CA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5F7D3904" w14:textId="77777777" w:rsidR="00506B2C" w:rsidRDefault="00506B2C"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61EC" w14:textId="77777777" w:rsidR="001449EB" w:rsidRDefault="001449EB" w:rsidP="00CA491C">
      <w:pPr>
        <w:spacing w:after="0" w:line="240" w:lineRule="auto"/>
      </w:pPr>
      <w:r>
        <w:separator/>
      </w:r>
    </w:p>
  </w:footnote>
  <w:footnote w:type="continuationSeparator" w:id="0">
    <w:p w14:paraId="1FBC5937" w14:textId="77777777" w:rsidR="001449EB" w:rsidRDefault="001449EB" w:rsidP="00CA491C">
      <w:pPr>
        <w:spacing w:after="0" w:line="240" w:lineRule="auto"/>
      </w:pPr>
      <w:r>
        <w:continuationSeparator/>
      </w:r>
    </w:p>
  </w:footnote>
  <w:footnote w:id="1">
    <w:p w14:paraId="38F1891A" w14:textId="77777777" w:rsidR="0029439E" w:rsidRPr="00030E87" w:rsidRDefault="0029439E" w:rsidP="0029439E">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būtų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 w:id="2">
    <w:p w14:paraId="1FDC7379" w14:textId="7CFF8579" w:rsidR="00CA491C" w:rsidRPr="00030E87" w:rsidRDefault="00CA491C" w:rsidP="00CA491C">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62D" w14:textId="77777777" w:rsidR="00506B2C" w:rsidRDefault="00506B2C"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4942F14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EB352F"/>
    <w:multiLevelType w:val="hybridMultilevel"/>
    <w:tmpl w:val="F5068E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8D0DC9"/>
    <w:multiLevelType w:val="hybridMultilevel"/>
    <w:tmpl w:val="2850DF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5" w15:restartNumberingAfterBreak="0">
    <w:nsid w:val="7E571859"/>
    <w:multiLevelType w:val="hybridMultilevel"/>
    <w:tmpl w:val="F5068E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971868">
    <w:abstractNumId w:val="1"/>
  </w:num>
  <w:num w:numId="2" w16cid:durableId="1578399819">
    <w:abstractNumId w:val="0"/>
  </w:num>
  <w:num w:numId="3" w16cid:durableId="1462963451">
    <w:abstractNumId w:val="4"/>
  </w:num>
  <w:num w:numId="4" w16cid:durableId="1035077531">
    <w:abstractNumId w:val="5"/>
  </w:num>
  <w:num w:numId="5" w16cid:durableId="442724040">
    <w:abstractNumId w:val="2"/>
  </w:num>
  <w:num w:numId="6" w16cid:durableId="734473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2C"/>
    <w:rsid w:val="001449EB"/>
    <w:rsid w:val="001B4F14"/>
    <w:rsid w:val="0029439E"/>
    <w:rsid w:val="00376823"/>
    <w:rsid w:val="003C0971"/>
    <w:rsid w:val="00506B2C"/>
    <w:rsid w:val="00586A69"/>
    <w:rsid w:val="005B626E"/>
    <w:rsid w:val="00633F1F"/>
    <w:rsid w:val="00781287"/>
    <w:rsid w:val="008826F8"/>
    <w:rsid w:val="008C0B93"/>
    <w:rsid w:val="008C5348"/>
    <w:rsid w:val="0094550E"/>
    <w:rsid w:val="009F04D4"/>
    <w:rsid w:val="00B47368"/>
    <w:rsid w:val="00B605FF"/>
    <w:rsid w:val="00BA432E"/>
    <w:rsid w:val="00BD3B1C"/>
    <w:rsid w:val="00C40B9D"/>
    <w:rsid w:val="00CA491C"/>
    <w:rsid w:val="00DD58B1"/>
    <w:rsid w:val="00F057EA"/>
    <w:rsid w:val="00F75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E06A"/>
  <w15:chartTrackingRefBased/>
  <w15:docId w15:val="{EA5760B0-423D-429C-B10E-75F68B96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B2C"/>
    <w:rPr>
      <w:rFonts w:eastAsiaTheme="majorEastAsia" w:cstheme="majorBidi"/>
      <w:color w:val="272727" w:themeColor="text1" w:themeTint="D8"/>
    </w:rPr>
  </w:style>
  <w:style w:type="paragraph" w:styleId="Title">
    <w:name w:val="Title"/>
    <w:basedOn w:val="Normal"/>
    <w:next w:val="Normal"/>
    <w:link w:val="TitleChar"/>
    <w:uiPriority w:val="10"/>
    <w:qFormat/>
    <w:rsid w:val="00506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B2C"/>
    <w:pPr>
      <w:spacing w:before="160"/>
      <w:jc w:val="center"/>
    </w:pPr>
    <w:rPr>
      <w:i/>
      <w:iCs/>
      <w:color w:val="404040" w:themeColor="text1" w:themeTint="BF"/>
    </w:rPr>
  </w:style>
  <w:style w:type="character" w:customStyle="1" w:styleId="QuoteChar">
    <w:name w:val="Quote Char"/>
    <w:basedOn w:val="DefaultParagraphFont"/>
    <w:link w:val="Quote"/>
    <w:uiPriority w:val="29"/>
    <w:rsid w:val="00506B2C"/>
    <w:rPr>
      <w:i/>
      <w:iCs/>
      <w:color w:val="404040" w:themeColor="text1" w:themeTint="BF"/>
    </w:rPr>
  </w:style>
  <w:style w:type="paragraph" w:styleId="ListParagraph">
    <w:name w:val="List Paragraph"/>
    <w:basedOn w:val="Normal"/>
    <w:uiPriority w:val="34"/>
    <w:qFormat/>
    <w:rsid w:val="00506B2C"/>
    <w:pPr>
      <w:ind w:left="720"/>
      <w:contextualSpacing/>
    </w:pPr>
  </w:style>
  <w:style w:type="character" w:styleId="IntenseEmphasis">
    <w:name w:val="Intense Emphasis"/>
    <w:basedOn w:val="DefaultParagraphFont"/>
    <w:uiPriority w:val="21"/>
    <w:qFormat/>
    <w:rsid w:val="00506B2C"/>
    <w:rPr>
      <w:i/>
      <w:iCs/>
      <w:color w:val="0F4761" w:themeColor="accent1" w:themeShade="BF"/>
    </w:rPr>
  </w:style>
  <w:style w:type="paragraph" w:styleId="IntenseQuote">
    <w:name w:val="Intense Quote"/>
    <w:basedOn w:val="Normal"/>
    <w:next w:val="Normal"/>
    <w:link w:val="IntenseQuoteChar"/>
    <w:uiPriority w:val="30"/>
    <w:qFormat/>
    <w:rsid w:val="00506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B2C"/>
    <w:rPr>
      <w:i/>
      <w:iCs/>
      <w:color w:val="0F4761" w:themeColor="accent1" w:themeShade="BF"/>
    </w:rPr>
  </w:style>
  <w:style w:type="character" w:styleId="IntenseReference">
    <w:name w:val="Intense Reference"/>
    <w:basedOn w:val="DefaultParagraphFont"/>
    <w:uiPriority w:val="32"/>
    <w:qFormat/>
    <w:rsid w:val="00506B2C"/>
    <w:rPr>
      <w:b/>
      <w:bCs/>
      <w:smallCaps/>
      <w:color w:val="0F4761" w:themeColor="accent1" w:themeShade="BF"/>
      <w:spacing w:val="5"/>
    </w:rPr>
  </w:style>
  <w:style w:type="paragraph" w:styleId="Header">
    <w:name w:val="header"/>
    <w:basedOn w:val="Normal"/>
    <w:link w:val="HeaderChar"/>
    <w:uiPriority w:val="99"/>
    <w:semiHidden/>
    <w:unhideWhenUsed/>
    <w:rsid w:val="00506B2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06B2C"/>
  </w:style>
  <w:style w:type="paragraph" w:styleId="Footer">
    <w:name w:val="footer"/>
    <w:basedOn w:val="Normal"/>
    <w:link w:val="FooterChar"/>
    <w:uiPriority w:val="99"/>
    <w:semiHidden/>
    <w:unhideWhenUsed/>
    <w:rsid w:val="00506B2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06B2C"/>
  </w:style>
  <w:style w:type="paragraph" w:styleId="FootnoteText">
    <w:name w:val="footnote text"/>
    <w:basedOn w:val="Normal"/>
    <w:link w:val="FootnoteTextChar"/>
    <w:uiPriority w:val="99"/>
    <w:semiHidden/>
    <w:unhideWhenUsed/>
    <w:rsid w:val="00CA49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91C"/>
    <w:rPr>
      <w:sz w:val="20"/>
      <w:szCs w:val="20"/>
    </w:rPr>
  </w:style>
  <w:style w:type="character" w:styleId="FootnoteReference">
    <w:name w:val="footnote reference"/>
    <w:basedOn w:val="DefaultParagraphFont"/>
    <w:uiPriority w:val="99"/>
    <w:semiHidden/>
    <w:unhideWhenUsed/>
    <w:rsid w:val="00CA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6221</Words>
  <Characters>3546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17</cp:revision>
  <dcterms:created xsi:type="dcterms:W3CDTF">2026-01-22T09:21:00Z</dcterms:created>
  <dcterms:modified xsi:type="dcterms:W3CDTF">2026-01-22T11:04:00Z</dcterms:modified>
</cp:coreProperties>
</file>