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8A3B" w14:textId="77777777" w:rsidR="003F0695" w:rsidRDefault="003F0695" w:rsidP="00F80254">
      <w:pPr>
        <w:spacing w:after="120" w:line="240" w:lineRule="auto"/>
        <w:ind w:firstLineChars="100" w:firstLine="241"/>
        <w:jc w:val="right"/>
        <w:rPr>
          <w:rFonts w:ascii="Times New Roman" w:eastAsia="Times New Roman" w:hAnsi="Times New Roman" w:cs="Times New Roman"/>
          <w:b/>
          <w:bCs/>
          <w:kern w:val="0"/>
          <w:lang w:eastAsia="lt-LT"/>
          <w14:ligatures w14:val="none"/>
        </w:rPr>
      </w:pPr>
      <w:r w:rsidRPr="00955477">
        <w:rPr>
          <w:rFonts w:ascii="Times New Roman" w:eastAsia="Times New Roman" w:hAnsi="Times New Roman" w:cs="Times New Roman"/>
          <w:b/>
          <w:bCs/>
          <w:kern w:val="0"/>
          <w:lang w:eastAsia="lt-LT"/>
          <w14:ligatures w14:val="none"/>
        </w:rPr>
        <w:t>ELEKTROS ŪKIO PRIEŽIŪROS IR REMONTO PASLAUGŲ TECHNINĖ SPECIFIKACIJA</w:t>
      </w:r>
    </w:p>
    <w:p w14:paraId="36186C97" w14:textId="77777777" w:rsidR="00466591" w:rsidRPr="00955477" w:rsidRDefault="00466591" w:rsidP="00CF741F">
      <w:pPr>
        <w:spacing w:after="120" w:line="240" w:lineRule="auto"/>
        <w:ind w:firstLineChars="100" w:firstLine="241"/>
        <w:jc w:val="center"/>
        <w:rPr>
          <w:rFonts w:ascii="Times New Roman" w:eastAsia="Times New Roman" w:hAnsi="Times New Roman" w:cs="Times New Roman"/>
          <w:b/>
          <w:bCs/>
          <w:kern w:val="0"/>
          <w:lang w:eastAsia="lt-LT"/>
          <w14:ligatures w14:val="none"/>
        </w:rPr>
      </w:pPr>
    </w:p>
    <w:p w14:paraId="7B709004" w14:textId="568BEF48" w:rsidR="00017FB6" w:rsidRPr="00017FB6" w:rsidRDefault="00017FB6" w:rsidP="0027663B">
      <w:pPr>
        <w:pStyle w:val="ListParagraph"/>
        <w:numPr>
          <w:ilvl w:val="0"/>
          <w:numId w:val="9"/>
        </w:numPr>
        <w:pBdr>
          <w:top w:val="single" w:sz="4" w:space="1" w:color="auto"/>
          <w:bottom w:val="single" w:sz="4" w:space="1" w:color="auto"/>
        </w:pBdr>
        <w:shd w:val="clear" w:color="auto" w:fill="D9D9D9" w:themeFill="background1" w:themeFillShade="D9"/>
        <w:spacing w:before="60" w:after="60" w:line="240" w:lineRule="auto"/>
        <w:ind w:left="357" w:hanging="357"/>
        <w:mirrorIndents/>
        <w:rPr>
          <w:rFonts w:ascii="Times New Roman" w:hAnsi="Times New Roman" w:cs="Times New Roman"/>
          <w:b/>
        </w:rPr>
      </w:pPr>
      <w:r>
        <w:rPr>
          <w:rStyle w:val="Laukeliai"/>
          <w:rFonts w:ascii="Times New Roman" w:hAnsi="Times New Roman" w:cs="Times New Roman"/>
          <w:b/>
          <w:sz w:val="24"/>
        </w:rPr>
        <w:t>PASLAUGŲ APRAŠYMAS</w:t>
      </w:r>
    </w:p>
    <w:p w14:paraId="1F98EF74" w14:textId="478203AC" w:rsidR="00B67C5C" w:rsidRPr="00955477" w:rsidRDefault="003F0695" w:rsidP="00017FB6">
      <w:pPr>
        <w:pStyle w:val="ListParagraph"/>
        <w:numPr>
          <w:ilvl w:val="1"/>
          <w:numId w:val="12"/>
        </w:numPr>
        <w:spacing w:after="0"/>
        <w:ind w:left="720" w:hanging="720"/>
        <w:mirrorIndents/>
        <w:rPr>
          <w:rFonts w:ascii="Times New Roman" w:hAnsi="Times New Roman" w:cs="Times New Roman"/>
        </w:rPr>
      </w:pPr>
      <w:r w:rsidRPr="00955477">
        <w:rPr>
          <w:rFonts w:ascii="Times New Roman" w:hAnsi="Times New Roman" w:cs="Times New Roman"/>
        </w:rPr>
        <w:t xml:space="preserve">Pirkimo objektas – </w:t>
      </w:r>
      <w:r w:rsidR="00DE1387">
        <w:rPr>
          <w:rFonts w:ascii="Times New Roman" w:hAnsi="Times New Roman" w:cs="Times New Roman"/>
        </w:rPr>
        <w:t>Kliento</w:t>
      </w:r>
      <w:r w:rsidRPr="00955477">
        <w:rPr>
          <w:rFonts w:ascii="Times New Roman" w:hAnsi="Times New Roman" w:cs="Times New Roman"/>
        </w:rPr>
        <w:t xml:space="preserve"> elektros ūkio priežiūros ir remonto paslaugos (toliau – Paslaugos), kurias sudaro:</w:t>
      </w:r>
    </w:p>
    <w:p w14:paraId="10DED960" w14:textId="0473C4C5" w:rsidR="00B67C5C" w:rsidRPr="00955477" w:rsidRDefault="003F0695" w:rsidP="00B67C5C">
      <w:pPr>
        <w:pStyle w:val="ListParagraph"/>
        <w:numPr>
          <w:ilvl w:val="2"/>
          <w:numId w:val="12"/>
        </w:numPr>
        <w:spacing w:after="0"/>
        <w:mirrorIndents/>
        <w:rPr>
          <w:rFonts w:ascii="Times New Roman" w:hAnsi="Times New Roman" w:cs="Times New Roman"/>
        </w:rPr>
      </w:pPr>
      <w:r w:rsidRPr="0A033737">
        <w:rPr>
          <w:rFonts w:ascii="Times New Roman" w:hAnsi="Times New Roman" w:cs="Times New Roman"/>
          <w:b/>
        </w:rPr>
        <w:t>Specialisto, atsakingo už elektros ūkį, paslauga</w:t>
      </w:r>
      <w:r w:rsidRPr="00955477">
        <w:rPr>
          <w:rFonts w:ascii="Times New Roman" w:hAnsi="Times New Roman" w:cs="Times New Roman"/>
        </w:rPr>
        <w:t xml:space="preserve"> – kvalifikuoto specialisto, atsakingo už elektros ūkį, paskyrimas, tai paslauga, kuri teikiama ir už kurią apmokama pastoviai visu sutarties su Paslaugų teikėju galiojimo laikotarpiu.  Specialistas, atsakingas už elektros ūkį </w:t>
      </w:r>
      <w:r w:rsidR="00C6133A">
        <w:rPr>
          <w:rFonts w:ascii="Times New Roman" w:hAnsi="Times New Roman" w:cs="Times New Roman"/>
        </w:rPr>
        <w:t xml:space="preserve">– </w:t>
      </w:r>
      <w:r w:rsidRPr="00955477">
        <w:rPr>
          <w:rFonts w:ascii="Times New Roman" w:hAnsi="Times New Roman" w:cs="Times New Roman"/>
        </w:rPr>
        <w:t>atitinkamos</w:t>
      </w:r>
      <w:r w:rsidR="00C6133A">
        <w:rPr>
          <w:rFonts w:ascii="Times New Roman" w:hAnsi="Times New Roman" w:cs="Times New Roman"/>
        </w:rPr>
        <w:t xml:space="preserve"> </w:t>
      </w:r>
      <w:r w:rsidRPr="00955477">
        <w:rPr>
          <w:rFonts w:ascii="Times New Roman" w:hAnsi="Times New Roman" w:cs="Times New Roman"/>
        </w:rPr>
        <w:t>kvalifikacijos teisės aktų nustatyta tvarka atestuotas Paslaugų teikėjo paskirtas darbuotojas,</w:t>
      </w:r>
      <w:r w:rsidR="00C6133A">
        <w:rPr>
          <w:rFonts w:ascii="Times New Roman" w:hAnsi="Times New Roman" w:cs="Times New Roman"/>
        </w:rPr>
        <w:t xml:space="preserve"> </w:t>
      </w:r>
      <w:r w:rsidRPr="00955477">
        <w:rPr>
          <w:rFonts w:ascii="Times New Roman" w:hAnsi="Times New Roman" w:cs="Times New Roman"/>
        </w:rPr>
        <w:t xml:space="preserve">atsakingas už </w:t>
      </w:r>
      <w:r w:rsidR="00E7501A">
        <w:rPr>
          <w:rFonts w:ascii="Times New Roman" w:hAnsi="Times New Roman" w:cs="Times New Roman"/>
        </w:rPr>
        <w:t>Kliento</w:t>
      </w:r>
      <w:r w:rsidRPr="00955477">
        <w:rPr>
          <w:rFonts w:ascii="Times New Roman" w:hAnsi="Times New Roman" w:cs="Times New Roman"/>
        </w:rPr>
        <w:t xml:space="preserve"> elektros įrenginių techninę būklę, efektyvų, patikimą ir saugų jų</w:t>
      </w:r>
      <w:r w:rsidR="00C6133A">
        <w:rPr>
          <w:rFonts w:ascii="Times New Roman" w:hAnsi="Times New Roman" w:cs="Times New Roman"/>
        </w:rPr>
        <w:t xml:space="preserve"> </w:t>
      </w:r>
      <w:r w:rsidRPr="00955477">
        <w:rPr>
          <w:rFonts w:ascii="Times New Roman" w:hAnsi="Times New Roman" w:cs="Times New Roman"/>
        </w:rPr>
        <w:t>eksploatavimą.</w:t>
      </w:r>
      <w:r w:rsidR="00C6133A">
        <w:rPr>
          <w:rFonts w:ascii="Times New Roman" w:hAnsi="Times New Roman" w:cs="Times New Roman"/>
        </w:rPr>
        <w:t xml:space="preserve"> </w:t>
      </w:r>
      <w:r w:rsidRPr="00955477">
        <w:rPr>
          <w:rFonts w:ascii="Times New Roman" w:hAnsi="Times New Roman" w:cs="Times New Roman"/>
        </w:rPr>
        <w:t xml:space="preserve">Specialistas, atsakingas už </w:t>
      </w:r>
      <w:r w:rsidR="00C6133A">
        <w:rPr>
          <w:rFonts w:ascii="Times New Roman" w:hAnsi="Times New Roman" w:cs="Times New Roman"/>
        </w:rPr>
        <w:t>Kliento</w:t>
      </w:r>
      <w:r w:rsidRPr="00955477">
        <w:rPr>
          <w:rFonts w:ascii="Times New Roman" w:hAnsi="Times New Roman" w:cs="Times New Roman"/>
        </w:rPr>
        <w:t xml:space="preserve"> elektros ūkį, vykdydamas elektros įrenginių   eksploatavimą, privalo užtikrinti patikimą elektros įrenginių veikimą pagal Saugos eksploatuojant elektros įrenginius taisyklių, Elektros įrenginių įrengimo taisyklių, Elektrinių ir elektros tinklų eksploatavimo taisyklių bei kitų taikytinų teisės aktų reikalavimus, darbuotojų saugą ir sveikatą.</w:t>
      </w:r>
    </w:p>
    <w:p w14:paraId="0901191E" w14:textId="0BE2CEE5" w:rsidR="00B67C5C" w:rsidRPr="00955477" w:rsidRDefault="003F0695" w:rsidP="00B67C5C">
      <w:pPr>
        <w:pStyle w:val="ListParagraph"/>
        <w:numPr>
          <w:ilvl w:val="2"/>
          <w:numId w:val="12"/>
        </w:numPr>
        <w:spacing w:after="0"/>
        <w:mirrorIndents/>
        <w:rPr>
          <w:rFonts w:ascii="Times New Roman" w:hAnsi="Times New Roman" w:cs="Times New Roman"/>
        </w:rPr>
      </w:pPr>
      <w:r w:rsidRPr="0A033737">
        <w:rPr>
          <w:rFonts w:ascii="Times New Roman" w:hAnsi="Times New Roman" w:cs="Times New Roman"/>
          <w:b/>
        </w:rPr>
        <w:t>Elektros įrenginių ir elektros tinklų priežiūros paslauga</w:t>
      </w:r>
      <w:r w:rsidRPr="00955477">
        <w:rPr>
          <w:rFonts w:ascii="Times New Roman" w:hAnsi="Times New Roman" w:cs="Times New Roman"/>
        </w:rPr>
        <w:t xml:space="preserve"> – tai užsakoma paslauga kiekvienam objektui pagal poreikį. Paslaugą sudaro elektros inžinierinių sistemų (schema pateikta 8 skyriuje) techninė priežiūra ir eksploatavimas, bei funkcionavimo užtikrinimas (profilaktinė </w:t>
      </w:r>
      <w:r w:rsidR="001C3460">
        <w:rPr>
          <w:rFonts w:ascii="Times New Roman" w:hAnsi="Times New Roman" w:cs="Times New Roman"/>
        </w:rPr>
        <w:t>–</w:t>
      </w:r>
      <w:r w:rsidRPr="00955477">
        <w:rPr>
          <w:rFonts w:ascii="Times New Roman" w:hAnsi="Times New Roman" w:cs="Times New Roman"/>
        </w:rPr>
        <w:t xml:space="preserve"> techninė</w:t>
      </w:r>
      <w:r w:rsidR="001C3460">
        <w:rPr>
          <w:rFonts w:ascii="Times New Roman" w:hAnsi="Times New Roman" w:cs="Times New Roman"/>
        </w:rPr>
        <w:t xml:space="preserve"> </w:t>
      </w:r>
      <w:r w:rsidRPr="00955477">
        <w:rPr>
          <w:rFonts w:ascii="Times New Roman" w:hAnsi="Times New Roman" w:cs="Times New Roman"/>
        </w:rPr>
        <w:t>apžiūra, patikrinimas,  testavimas, reguliavimas, derinimas, bandymai, elektros fizikiniai</w:t>
      </w:r>
      <w:r w:rsidR="001C3460">
        <w:rPr>
          <w:rFonts w:ascii="Times New Roman" w:hAnsi="Times New Roman" w:cs="Times New Roman"/>
        </w:rPr>
        <w:t xml:space="preserve"> </w:t>
      </w:r>
      <w:r w:rsidRPr="00955477">
        <w:rPr>
          <w:rFonts w:ascii="Times New Roman" w:hAnsi="Times New Roman" w:cs="Times New Roman"/>
        </w:rPr>
        <w:t>matavimai, programavimas ir kitos paslaugos, t. y. visuma veiksnių, užtikrinančių normalų</w:t>
      </w:r>
      <w:r w:rsidR="001C3460">
        <w:rPr>
          <w:rFonts w:ascii="Times New Roman" w:hAnsi="Times New Roman" w:cs="Times New Roman"/>
        </w:rPr>
        <w:t xml:space="preserve"> </w:t>
      </w:r>
      <w:r w:rsidRPr="00955477">
        <w:rPr>
          <w:rFonts w:ascii="Times New Roman" w:hAnsi="Times New Roman" w:cs="Times New Roman"/>
        </w:rPr>
        <w:t>elektros inžinerinių sistemų techninį stovį ir darbinę būklę. Priežiūros paslaugos turi būti</w:t>
      </w:r>
      <w:r w:rsidR="001C3460">
        <w:rPr>
          <w:rFonts w:ascii="Times New Roman" w:hAnsi="Times New Roman" w:cs="Times New Roman"/>
        </w:rPr>
        <w:t xml:space="preserve"> </w:t>
      </w:r>
      <w:r w:rsidRPr="00955477">
        <w:rPr>
          <w:rFonts w:ascii="Times New Roman" w:hAnsi="Times New Roman" w:cs="Times New Roman"/>
        </w:rPr>
        <w:t>teikiamos laikantis Lietuvos Respublikos teisės aktuose, elektros inžinerinių sistemų priežiūrą ir</w:t>
      </w:r>
      <w:r w:rsidR="001C3460">
        <w:rPr>
          <w:rFonts w:ascii="Times New Roman" w:hAnsi="Times New Roman" w:cs="Times New Roman"/>
        </w:rPr>
        <w:t xml:space="preserve"> </w:t>
      </w:r>
      <w:r w:rsidRPr="00955477">
        <w:rPr>
          <w:rFonts w:ascii="Times New Roman" w:hAnsi="Times New Roman" w:cs="Times New Roman"/>
        </w:rPr>
        <w:t>eksploataciją reglamentuojančiuose dokumentuose, normatyviniuose aktuose keliamų</w:t>
      </w:r>
      <w:r w:rsidR="001C3460">
        <w:rPr>
          <w:rFonts w:ascii="Times New Roman" w:hAnsi="Times New Roman" w:cs="Times New Roman"/>
        </w:rPr>
        <w:t xml:space="preserve"> </w:t>
      </w:r>
      <w:r w:rsidRPr="00955477">
        <w:rPr>
          <w:rFonts w:ascii="Times New Roman" w:hAnsi="Times New Roman" w:cs="Times New Roman"/>
        </w:rPr>
        <w:t>reikalavimų, bei vykdant gamintojų įrenginių ir sistemų techninio eksploatavimo instrukcijas, pildant reikalingą techninę dokumentaciją. Reikalavimai detalizuoti techninės specifikacijos 2</w:t>
      </w:r>
      <w:r w:rsidR="001C3460">
        <w:rPr>
          <w:rFonts w:ascii="Times New Roman" w:hAnsi="Times New Roman" w:cs="Times New Roman"/>
        </w:rPr>
        <w:t xml:space="preserve"> </w:t>
      </w:r>
      <w:r w:rsidRPr="00955477">
        <w:rPr>
          <w:rFonts w:ascii="Times New Roman" w:hAnsi="Times New Roman" w:cs="Times New Roman"/>
        </w:rPr>
        <w:t>skyriuje.</w:t>
      </w:r>
    </w:p>
    <w:p w14:paraId="007F9056" w14:textId="3DEAA333" w:rsidR="00B67C5C" w:rsidRPr="00955477" w:rsidRDefault="003F0695" w:rsidP="00B67C5C">
      <w:pPr>
        <w:pStyle w:val="ListParagraph"/>
        <w:numPr>
          <w:ilvl w:val="2"/>
          <w:numId w:val="12"/>
        </w:numPr>
        <w:spacing w:after="0"/>
        <w:mirrorIndents/>
        <w:rPr>
          <w:rFonts w:ascii="Times New Roman" w:hAnsi="Times New Roman" w:cs="Times New Roman"/>
        </w:rPr>
      </w:pPr>
      <w:r w:rsidRPr="0A033737">
        <w:rPr>
          <w:rFonts w:ascii="Times New Roman" w:hAnsi="Times New Roman" w:cs="Times New Roman"/>
          <w:b/>
        </w:rPr>
        <w:t>Avarijų likvidavimo paslauga</w:t>
      </w:r>
      <w:r w:rsidR="005D29B5">
        <w:rPr>
          <w:rFonts w:ascii="Times New Roman" w:hAnsi="Times New Roman" w:cs="Times New Roman"/>
          <w:b/>
        </w:rPr>
        <w:t xml:space="preserve"> </w:t>
      </w:r>
      <w:r w:rsidR="005D29B5">
        <w:rPr>
          <w:rFonts w:ascii="Times New Roman" w:hAnsi="Times New Roman" w:cs="Times New Roman"/>
        </w:rPr>
        <w:t>–</w:t>
      </w:r>
      <w:r w:rsidRPr="00955477">
        <w:rPr>
          <w:rFonts w:ascii="Times New Roman" w:hAnsi="Times New Roman" w:cs="Times New Roman"/>
        </w:rPr>
        <w:t xml:space="preserve"> avarinis iškvietimas bei avarijos likvidavimas, nereikalaujantis sudėtingų remonto darbų, bet užtikrinantis nenutrūkstamą elektros inžinerinių sistemų veikimą, atstatymą į veikimo rėžimą arba kritiniu atveju jų sustabdymą, kad nebūtų padaryta didesnė žala.</w:t>
      </w:r>
      <w:r w:rsidR="003A5872">
        <w:rPr>
          <w:rFonts w:ascii="Times New Roman" w:hAnsi="Times New Roman" w:cs="Times New Roman"/>
        </w:rPr>
        <w:t xml:space="preserve"> </w:t>
      </w:r>
      <w:r w:rsidRPr="00955477">
        <w:rPr>
          <w:rFonts w:ascii="Times New Roman" w:hAnsi="Times New Roman" w:cs="Times New Roman"/>
        </w:rPr>
        <w:t>Reikalavimai detalizuoti techninės specifikacijos 4 ir 5 skyriuose.</w:t>
      </w:r>
    </w:p>
    <w:p w14:paraId="332DE117" w14:textId="0226DFAC" w:rsidR="00B67C5C" w:rsidRPr="00955477" w:rsidRDefault="003F0695" w:rsidP="5E91D97C">
      <w:pPr>
        <w:pStyle w:val="ListParagraph"/>
        <w:numPr>
          <w:ilvl w:val="2"/>
          <w:numId w:val="12"/>
        </w:numPr>
        <w:spacing w:after="0" w:line="240" w:lineRule="auto"/>
        <w:rPr>
          <w:rFonts w:ascii="Times New Roman" w:hAnsi="Times New Roman" w:cs="Times New Roman"/>
          <w:kern w:val="0"/>
          <w:lang w:eastAsia="lt-LT"/>
          <w14:ligatures w14:val="none"/>
        </w:rPr>
      </w:pPr>
      <w:r w:rsidRPr="5E91D97C">
        <w:rPr>
          <w:rFonts w:ascii="Times New Roman" w:hAnsi="Times New Roman" w:cs="Times New Roman"/>
          <w:b/>
          <w:bCs/>
        </w:rPr>
        <w:t>Gedimų šalinimo ir remonto darbų paslauga</w:t>
      </w:r>
      <w:r w:rsidRPr="5E91D97C">
        <w:rPr>
          <w:rFonts w:ascii="Times New Roman" w:hAnsi="Times New Roman" w:cs="Times New Roman"/>
        </w:rPr>
        <w:t xml:space="preserve"> </w:t>
      </w:r>
      <w:r w:rsidR="006E7508" w:rsidRPr="5E91D97C">
        <w:rPr>
          <w:rFonts w:ascii="Times New Roman" w:hAnsi="Times New Roman" w:cs="Times New Roman"/>
        </w:rPr>
        <w:t>–</w:t>
      </w:r>
      <w:r w:rsidRPr="5E91D97C">
        <w:rPr>
          <w:rFonts w:ascii="Times New Roman" w:hAnsi="Times New Roman" w:cs="Times New Roman"/>
        </w:rPr>
        <w:t xml:space="preserve"> tai darbai, kurie atliekami pagal poreikį, prieš tai raštu suderinus poreikį ir apimtis, atlikimo terminą s</w:t>
      </w:r>
      <w:r w:rsidR="006E7508" w:rsidRPr="5E91D97C">
        <w:rPr>
          <w:rFonts w:ascii="Times New Roman" w:hAnsi="Times New Roman" w:cs="Times New Roman"/>
        </w:rPr>
        <w:t>u</w:t>
      </w:r>
      <w:r w:rsidRPr="5E91D97C">
        <w:rPr>
          <w:rFonts w:ascii="Times New Roman" w:hAnsi="Times New Roman" w:cs="Times New Roman"/>
        </w:rPr>
        <w:t xml:space="preserve"> </w:t>
      </w:r>
      <w:r w:rsidR="001267F3" w:rsidRPr="5E91D97C">
        <w:rPr>
          <w:rFonts w:ascii="Times New Roman" w:hAnsi="Times New Roman" w:cs="Times New Roman"/>
        </w:rPr>
        <w:t>Kliento</w:t>
      </w:r>
      <w:r w:rsidRPr="5E91D97C">
        <w:rPr>
          <w:rFonts w:ascii="Times New Roman" w:hAnsi="Times New Roman" w:cs="Times New Roman"/>
        </w:rPr>
        <w:t xml:space="preserve"> atstovu. Reikalavimai</w:t>
      </w:r>
      <w:r w:rsidR="006E7508" w:rsidRPr="5E91D97C">
        <w:rPr>
          <w:rFonts w:ascii="Times New Roman" w:hAnsi="Times New Roman" w:cs="Times New Roman"/>
        </w:rPr>
        <w:t xml:space="preserve"> </w:t>
      </w:r>
      <w:r w:rsidRPr="5E91D97C">
        <w:rPr>
          <w:rFonts w:ascii="Times New Roman" w:hAnsi="Times New Roman" w:cs="Times New Roman"/>
        </w:rPr>
        <w:t>detalizuoti techninės specifikacijos 6 skyriuje.</w:t>
      </w:r>
    </w:p>
    <w:p w14:paraId="0559E9F6" w14:textId="39E0271A" w:rsidR="00017FB6" w:rsidRPr="0031488E" w:rsidRDefault="00017FB6" w:rsidP="0027663B">
      <w:pPr>
        <w:pStyle w:val="ListParagraph"/>
        <w:numPr>
          <w:ilvl w:val="0"/>
          <w:numId w:val="3"/>
        </w:numPr>
        <w:pBdr>
          <w:top w:val="single" w:sz="4" w:space="1" w:color="auto"/>
          <w:bottom w:val="single" w:sz="4" w:space="1" w:color="auto"/>
        </w:pBdr>
        <w:shd w:val="clear" w:color="auto" w:fill="D9D9D9" w:themeFill="background1" w:themeFillShade="D9"/>
        <w:spacing w:before="60" w:after="60" w:line="240" w:lineRule="auto"/>
        <w:ind w:left="357" w:hanging="357"/>
        <w:mirrorIndents/>
        <w:rPr>
          <w:rFonts w:ascii="Times New Roman" w:hAnsi="Times New Roman" w:cs="Times New Roman"/>
          <w:b/>
        </w:rPr>
      </w:pPr>
      <w:r>
        <w:rPr>
          <w:rStyle w:val="Laukeliai"/>
          <w:rFonts w:ascii="Times New Roman" w:hAnsi="Times New Roman" w:cs="Times New Roman"/>
          <w:b/>
          <w:sz w:val="24"/>
        </w:rPr>
        <w:t>REIKALAVIMAI ELEKTROS ĮRENGINIŲ IR ELEKTROS TINKLŲ PRIEŽIŪROS PASLAUGOS</w:t>
      </w:r>
    </w:p>
    <w:p w14:paraId="2C64AA8C" w14:textId="26DA6B1D" w:rsidR="00B67C5C" w:rsidRPr="00955477" w:rsidRDefault="003F0695" w:rsidP="00C73FA2">
      <w:pPr>
        <w:pStyle w:val="ListParagraph"/>
        <w:numPr>
          <w:ilvl w:val="1"/>
          <w:numId w:val="14"/>
        </w:numPr>
        <w:spacing w:after="0"/>
        <w:ind w:left="720" w:hanging="720"/>
        <w:mirrorIndents/>
        <w:rPr>
          <w:rFonts w:ascii="Times New Roman" w:hAnsi="Times New Roman" w:cs="Times New Roman"/>
        </w:rPr>
      </w:pPr>
      <w:r w:rsidRPr="00955477">
        <w:rPr>
          <w:rFonts w:ascii="Times New Roman" w:hAnsi="Times New Roman" w:cs="Times New Roman"/>
        </w:rPr>
        <w:t xml:space="preserve">Paslaugų teikėjas teikia Paslaugas nuo </w:t>
      </w:r>
      <w:r w:rsidR="002B3571">
        <w:rPr>
          <w:rFonts w:ascii="Times New Roman" w:hAnsi="Times New Roman" w:cs="Times New Roman"/>
        </w:rPr>
        <w:t>Kliento</w:t>
      </w:r>
      <w:r w:rsidRPr="00955477">
        <w:rPr>
          <w:rFonts w:ascii="Times New Roman" w:hAnsi="Times New Roman" w:cs="Times New Roman"/>
        </w:rPr>
        <w:t xml:space="preserve"> elektros tinklo nuosavybės ribos su ESO iki technologinės įrangos paskirstymo rozečių pagal žemiau pateikiamą elektros ūkio eksploatavimo ribų schemą. Teikdamas Paslaugas, Paslaugų teikėjas įsipareigoja</w:t>
      </w:r>
      <w:r w:rsidR="19FC6F7D" w:rsidRPr="7FF4F7BA">
        <w:rPr>
          <w:rFonts w:ascii="Times New Roman" w:hAnsi="Times New Roman" w:cs="Times New Roman"/>
        </w:rPr>
        <w:t>:</w:t>
      </w:r>
    </w:p>
    <w:p w14:paraId="547481B9" w14:textId="1B8768C1"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 xml:space="preserve">Per 1 (vieną) darbo dieną nuo sutarties pasirašymo dienos paskirti (įmonės vadovo įsakymu) kvalifikuotą asmenį atsakingą už </w:t>
      </w:r>
      <w:r w:rsidR="002B3571">
        <w:rPr>
          <w:rFonts w:ascii="Times New Roman" w:hAnsi="Times New Roman" w:cs="Times New Roman"/>
        </w:rPr>
        <w:t>Kliento</w:t>
      </w:r>
      <w:r w:rsidRPr="00955477">
        <w:rPr>
          <w:rFonts w:ascii="Times New Roman" w:hAnsi="Times New Roman" w:cs="Times New Roman"/>
        </w:rPr>
        <w:t xml:space="preserve"> elektros ūkį, objektų sąrašas pateiktas </w:t>
      </w:r>
      <w:r w:rsidR="00B17AE9">
        <w:rPr>
          <w:rFonts w:ascii="Times New Roman" w:hAnsi="Times New Roman" w:cs="Times New Roman"/>
        </w:rPr>
        <w:t>12</w:t>
      </w:r>
      <w:r w:rsidR="003D4C33">
        <w:rPr>
          <w:rFonts w:ascii="Times New Roman" w:hAnsi="Times New Roman" w:cs="Times New Roman"/>
        </w:rPr>
        <w:t xml:space="preserve"> skyriuje.</w:t>
      </w:r>
    </w:p>
    <w:p w14:paraId="2DD3BA1F" w14:textId="18E3DFB1"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 xml:space="preserve">Per 3 (tris) darbo dienas nuo sutarties pasirašymo dienos paskirti (įmonės vadovo įsakymų) kvalifikuotus asmenis, atsakingus už </w:t>
      </w:r>
      <w:r w:rsidR="00CA56E2">
        <w:rPr>
          <w:rFonts w:ascii="Times New Roman" w:hAnsi="Times New Roman" w:cs="Times New Roman"/>
        </w:rPr>
        <w:t>Kliento</w:t>
      </w:r>
      <w:r w:rsidRPr="00955477">
        <w:rPr>
          <w:rFonts w:ascii="Times New Roman" w:hAnsi="Times New Roman" w:cs="Times New Roman"/>
        </w:rPr>
        <w:t xml:space="preserve"> elektros įrenginių ir elektros tinklų priežiūrą, objektų sąrašas pateikiamas</w:t>
      </w:r>
      <w:r w:rsidR="006E7508">
        <w:rPr>
          <w:rFonts w:ascii="Times New Roman" w:hAnsi="Times New Roman" w:cs="Times New Roman"/>
        </w:rPr>
        <w:t xml:space="preserve"> </w:t>
      </w:r>
      <w:r w:rsidR="003D4C33" w:rsidRPr="003D4C33">
        <w:rPr>
          <w:rFonts w:ascii="Times New Roman" w:hAnsi="Times New Roman" w:cs="Times New Roman"/>
        </w:rPr>
        <w:t>12 skyriuje;</w:t>
      </w:r>
    </w:p>
    <w:p w14:paraId="28A33873" w14:textId="3BB790E4"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 xml:space="preserve">Per 10 (dešimt) kalendorinių dienų nuo sutarties pasirašymo dienos pateikti vienerių metų su </w:t>
      </w:r>
      <w:r w:rsidR="002F5869">
        <w:rPr>
          <w:rFonts w:ascii="Times New Roman" w:hAnsi="Times New Roman" w:cs="Times New Roman"/>
        </w:rPr>
        <w:t>Klientu</w:t>
      </w:r>
      <w:r w:rsidRPr="00955477">
        <w:rPr>
          <w:rFonts w:ascii="Times New Roman" w:hAnsi="Times New Roman" w:cs="Times New Roman"/>
        </w:rPr>
        <w:t xml:space="preserve"> suderintą profilaktinių darbų atlikimo grafiką visiems objektams, pateiktiems 1</w:t>
      </w:r>
      <w:r w:rsidR="00E0386A">
        <w:rPr>
          <w:rFonts w:ascii="Times New Roman" w:hAnsi="Times New Roman" w:cs="Times New Roman"/>
        </w:rPr>
        <w:t>2</w:t>
      </w:r>
      <w:r w:rsidRPr="00955477">
        <w:rPr>
          <w:rFonts w:ascii="Times New Roman" w:hAnsi="Times New Roman" w:cs="Times New Roman"/>
        </w:rPr>
        <w:t xml:space="preserve"> skyriuje. </w:t>
      </w:r>
      <w:r w:rsidR="0011546F">
        <w:rPr>
          <w:rFonts w:ascii="Times New Roman" w:hAnsi="Times New Roman" w:cs="Times New Roman"/>
        </w:rPr>
        <w:t xml:space="preserve">Paslaugų teikėjas </w:t>
      </w:r>
      <w:r w:rsidR="007A33E4">
        <w:rPr>
          <w:rFonts w:ascii="Times New Roman" w:hAnsi="Times New Roman" w:cs="Times New Roman"/>
        </w:rPr>
        <w:t xml:space="preserve">vykdo profilaktikos </w:t>
      </w:r>
      <w:r w:rsidR="00BC30CD">
        <w:rPr>
          <w:rFonts w:ascii="Times New Roman" w:hAnsi="Times New Roman" w:cs="Times New Roman"/>
        </w:rPr>
        <w:t>darbus pagal suderintą grafiką;</w:t>
      </w:r>
    </w:p>
    <w:p w14:paraId="752CF7BE" w14:textId="77777777"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 xml:space="preserve"> vykdyti VERT ir kitų valstybės institucijų teisėtus reikalavimus;</w:t>
      </w:r>
    </w:p>
    <w:p w14:paraId="0AC41530" w14:textId="74CBC018"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lastRenderedPageBreak/>
        <w:t>užtikrinti tinkamą elektros ūkio (elektros tinklų vidaus ir lauko), prietaisų, įžeminimo ir</w:t>
      </w:r>
      <w:r w:rsidR="006E7508">
        <w:rPr>
          <w:rFonts w:ascii="Times New Roman" w:hAnsi="Times New Roman" w:cs="Times New Roman"/>
        </w:rPr>
        <w:t xml:space="preserve"> </w:t>
      </w:r>
      <w:r w:rsidRPr="00955477">
        <w:rPr>
          <w:rFonts w:ascii="Times New Roman" w:hAnsi="Times New Roman" w:cs="Times New Roman"/>
        </w:rPr>
        <w:t>žaibosaugos, lietvamzdžių ir latakų šildymo sistemų būklę, ventiliacijos sistemų saugų eksploatavimą ir priežiūrą;</w:t>
      </w:r>
    </w:p>
    <w:p w14:paraId="65F73FF1" w14:textId="7B0C2A8D"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 xml:space="preserve">už elektros įrenginių ir elektros tinklų priežiūrą bus apmokama pagal </w:t>
      </w:r>
      <w:r w:rsidR="002453B7">
        <w:rPr>
          <w:rFonts w:ascii="Times New Roman" w:hAnsi="Times New Roman" w:cs="Times New Roman"/>
        </w:rPr>
        <w:t xml:space="preserve">objektų </w:t>
      </w:r>
      <w:r w:rsidR="00240E19">
        <w:rPr>
          <w:rFonts w:ascii="Times New Roman" w:hAnsi="Times New Roman" w:cs="Times New Roman"/>
        </w:rPr>
        <w:t xml:space="preserve">periodinio </w:t>
      </w:r>
      <w:r w:rsidR="002453B7">
        <w:rPr>
          <w:rFonts w:ascii="Times New Roman" w:hAnsi="Times New Roman" w:cs="Times New Roman"/>
        </w:rPr>
        <w:t>aptarnavimo įkainį</w:t>
      </w:r>
      <w:r w:rsidRPr="00955477">
        <w:rPr>
          <w:rFonts w:ascii="Times New Roman" w:hAnsi="Times New Roman" w:cs="Times New Roman"/>
        </w:rPr>
        <w:t xml:space="preserve">. Kelionėje į </w:t>
      </w:r>
      <w:r w:rsidR="002F5869">
        <w:rPr>
          <w:rFonts w:ascii="Times New Roman" w:hAnsi="Times New Roman" w:cs="Times New Roman"/>
        </w:rPr>
        <w:t>Kliento</w:t>
      </w:r>
      <w:r w:rsidRPr="00955477">
        <w:rPr>
          <w:rFonts w:ascii="Times New Roman" w:hAnsi="Times New Roman" w:cs="Times New Roman"/>
        </w:rPr>
        <w:t xml:space="preserve"> objekto vietą sugaištas laikas, kiti kelionės kaštai turi būti įtraukti į </w:t>
      </w:r>
      <w:r w:rsidR="00240E19">
        <w:rPr>
          <w:rFonts w:ascii="Times New Roman" w:hAnsi="Times New Roman" w:cs="Times New Roman"/>
        </w:rPr>
        <w:t xml:space="preserve">periodinio </w:t>
      </w:r>
      <w:r w:rsidR="002453B7">
        <w:rPr>
          <w:rFonts w:ascii="Times New Roman" w:hAnsi="Times New Roman" w:cs="Times New Roman"/>
        </w:rPr>
        <w:t>aptarnavimo įkainį</w:t>
      </w:r>
      <w:r w:rsidRPr="00955477">
        <w:rPr>
          <w:rFonts w:ascii="Times New Roman" w:hAnsi="Times New Roman" w:cs="Times New Roman"/>
        </w:rPr>
        <w:t>. Nustatyti optimalią vartotojo elektros tinklo schemą ir užtikrinti ekonomiškus elektros energijos vartojimo būdus, teikti pasiūlymus, kaip ekonomiškai efektyvinti energijos vartojimą;</w:t>
      </w:r>
    </w:p>
    <w:p w14:paraId="267B4DCA" w14:textId="7B0EFF5E"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remontuoti, prižiūrėti ir tikrinti elektros prietaisus (lempų lizdai, starteriai, droseliai, elektros lizdai, išjungikliai ir kita), elektros įrenginius (10/0,4kV transformatorines, kabelių linijas iki</w:t>
      </w:r>
      <w:r w:rsidR="00426780">
        <w:rPr>
          <w:rFonts w:ascii="Times New Roman" w:hAnsi="Times New Roman" w:cs="Times New Roman"/>
        </w:rPr>
        <w:t xml:space="preserve"> </w:t>
      </w:r>
      <w:r w:rsidRPr="00955477">
        <w:rPr>
          <w:rFonts w:ascii="Times New Roman" w:hAnsi="Times New Roman" w:cs="Times New Roman"/>
        </w:rPr>
        <w:t>10kV įtampos, paskirstymo skydus, jėgos spintas, dyzelinius elektros generatorius, ARĮ, elektros variklius, apšvietimo skydus, ventiliacijos valdymo skydus ir kt.);</w:t>
      </w:r>
    </w:p>
    <w:p w14:paraId="3AE302A5" w14:textId="33288207"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esant poreikiui, pakeisti elektros lempas patalpose ir lauko apšvietimo tinkle (kaitrinės lempos keičiamos į ekonomines lempas, o ekonominės – į turinčias tas pačias arba geresnes technines specifikacijas)</w:t>
      </w:r>
      <w:r w:rsidR="005750DE" w:rsidRPr="00955477">
        <w:rPr>
          <w:rFonts w:ascii="Times New Roman" w:hAnsi="Times New Roman" w:cs="Times New Roman"/>
        </w:rPr>
        <w:t xml:space="preserve"> </w:t>
      </w:r>
      <w:r w:rsidRPr="00955477">
        <w:rPr>
          <w:rFonts w:ascii="Times New Roman" w:hAnsi="Times New Roman" w:cs="Times New Roman"/>
        </w:rPr>
        <w:t>neremontuojami šviestuvai keičiami naujais su tomis pačiomis arba geresnėmis specifikacijomis arba į LED šviestuvus;</w:t>
      </w:r>
    </w:p>
    <w:p w14:paraId="335E1C74" w14:textId="0AA5EE92"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sukomplektuoti  darbui elektros ūkyje skirtas apsaugines priemones, laiku atlikti jų patikrą ir  tinkamai prižiūrėti teisės aktuose nustatyta tvarka;</w:t>
      </w:r>
    </w:p>
    <w:p w14:paraId="60F99FDA" w14:textId="77777777"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utilizuoti sukauptas sugedusias elektros lempas bei medžiagas;</w:t>
      </w:r>
    </w:p>
    <w:p w14:paraId="4995E962" w14:textId="77777777"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atlikti elektros instaliacijos varžų matavimus ir įžeminimo, izoliacijos kontrolinius matavimus tokiems matavimams ir darbams teisės aktuose nustatytais periodais ir pateikti elektroniniu PDF formatu;</w:t>
      </w:r>
    </w:p>
    <w:p w14:paraId="40EE0C11" w14:textId="77777777"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prižiūrėti ir valyti elektros skydinių patalpas, paskirstymo skydelius, ventiliacijos valdymo skydelius ir kitas ventiliacijos sistemos elementus ir įrenginius, spintas ir kitus elektros įrenginius nuo dulkių ir šiukšlių</w:t>
      </w:r>
      <w:r w:rsidR="00B67C5C" w:rsidRPr="00955477">
        <w:rPr>
          <w:rFonts w:ascii="Times New Roman" w:hAnsi="Times New Roman" w:cs="Times New Roman"/>
        </w:rPr>
        <w:t>;</w:t>
      </w:r>
    </w:p>
    <w:p w14:paraId="6E551797" w14:textId="77777777" w:rsidR="00B67C5C" w:rsidRPr="00955477" w:rsidRDefault="00B67C5C"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t</w:t>
      </w:r>
      <w:r w:rsidR="003F0695" w:rsidRPr="00955477">
        <w:rPr>
          <w:rFonts w:ascii="Times New Roman" w:hAnsi="Times New Roman" w:cs="Times New Roman"/>
        </w:rPr>
        <w:t>ikslinti arba sudaryti elektrines schemas;</w:t>
      </w:r>
    </w:p>
    <w:p w14:paraId="40CED2C5" w14:textId="77777777" w:rsidR="00B67C5C" w:rsidRPr="00955477" w:rsidRDefault="003F0695" w:rsidP="00B67C5C">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identifikuoti galimas avarijas, t. y. numatyti avarines situacijas ir jų likvidavimo tvarką, užkertant kelią nelaimingiems atsitikimams;</w:t>
      </w:r>
    </w:p>
    <w:p w14:paraId="7AE6BBBB" w14:textId="23CF14DE" w:rsidR="002E7B41" w:rsidRDefault="003F0695" w:rsidP="002E7B41">
      <w:pPr>
        <w:pStyle w:val="ListParagraph"/>
        <w:numPr>
          <w:ilvl w:val="2"/>
          <w:numId w:val="14"/>
        </w:numPr>
        <w:spacing w:after="0"/>
        <w:mirrorIndents/>
        <w:rPr>
          <w:rFonts w:ascii="Times New Roman" w:hAnsi="Times New Roman" w:cs="Times New Roman"/>
        </w:rPr>
      </w:pPr>
      <w:r w:rsidRPr="00955477">
        <w:rPr>
          <w:rFonts w:ascii="Times New Roman" w:hAnsi="Times New Roman" w:cs="Times New Roman"/>
        </w:rPr>
        <w:t>naudoti efektyvius ir saugius darbo organizavimo metodus;</w:t>
      </w:r>
      <w:r w:rsidR="008C295F" w:rsidRPr="00955477">
        <w:rPr>
          <w:rFonts w:ascii="Times New Roman" w:hAnsi="Times New Roman" w:cs="Times New Roman"/>
        </w:rPr>
        <w:t xml:space="preserve"> </w:t>
      </w:r>
      <w:r w:rsidRPr="00955477">
        <w:rPr>
          <w:rFonts w:ascii="Times New Roman" w:hAnsi="Times New Roman" w:cs="Times New Roman"/>
        </w:rPr>
        <w:t xml:space="preserve">užtikrinti, kad visos eksploatacinės medžiagos atitiktų gamintojų pateiktose priežiūros ir eksploatacijos instrukcijose (taip pat Lietuvos Respublikos ir Europos sąjungos galiojančių standartų, teisės aktų ir normatyvinių dokumentų) keliamus reikalavimus. Už elektros įrenginių ir tinklų priežiūros metu sunaudotas medžiagas  ir detales bus apmokama Paslaugų teikėjui pagal trečiųjų šalių pateiktas sąskaitas faktūras, kainomis, kurios turės būti suderintos ir patvirtintos </w:t>
      </w:r>
      <w:r w:rsidR="004829A9">
        <w:rPr>
          <w:rFonts w:ascii="Times New Roman" w:hAnsi="Times New Roman" w:cs="Times New Roman"/>
        </w:rPr>
        <w:t>Kliento</w:t>
      </w:r>
      <w:r w:rsidRPr="00955477">
        <w:rPr>
          <w:rFonts w:ascii="Times New Roman" w:hAnsi="Times New Roman" w:cs="Times New Roman"/>
        </w:rPr>
        <w:t xml:space="preserve"> už sutarties vykdymą atsakingo asmens iki paslaugų teikimo pradžios. Sugedusios ir keičiamos medžiagos, prietaisai, daiktai turi būti keičiami į naujus, nenaudotus  lygiaverčius sugedusiems arba į aukštesnės</w:t>
      </w:r>
      <w:r w:rsidR="00426780">
        <w:rPr>
          <w:rFonts w:ascii="Times New Roman" w:hAnsi="Times New Roman" w:cs="Times New Roman"/>
        </w:rPr>
        <w:t xml:space="preserve"> </w:t>
      </w:r>
      <w:r w:rsidRPr="00955477">
        <w:rPr>
          <w:rFonts w:ascii="Times New Roman" w:hAnsi="Times New Roman" w:cs="Times New Roman"/>
        </w:rPr>
        <w:t>energijos naudingumo klasės.</w:t>
      </w:r>
    </w:p>
    <w:p w14:paraId="34202BD5" w14:textId="513E5FA6" w:rsidR="009454B7" w:rsidRDefault="009454B7">
      <w:pPr>
        <w:rPr>
          <w:rFonts w:ascii="Times New Roman" w:hAnsi="Times New Roman" w:cs="Times New Roman"/>
        </w:rPr>
      </w:pPr>
      <w:r>
        <w:rPr>
          <w:rFonts w:ascii="Times New Roman" w:hAnsi="Times New Roman" w:cs="Times New Roman"/>
        </w:rPr>
        <w:br w:type="page"/>
      </w:r>
    </w:p>
    <w:p w14:paraId="722EBCE0" w14:textId="37BF116C" w:rsidR="002E7B41" w:rsidRPr="002E7B41" w:rsidRDefault="002E7B41" w:rsidP="0027663B">
      <w:pPr>
        <w:pStyle w:val="ListParagraph"/>
        <w:numPr>
          <w:ilvl w:val="0"/>
          <w:numId w:val="3"/>
        </w:numPr>
        <w:pBdr>
          <w:top w:val="single" w:sz="4" w:space="1" w:color="auto"/>
          <w:bottom w:val="single" w:sz="4" w:space="1" w:color="auto"/>
        </w:pBdr>
        <w:shd w:val="clear" w:color="auto" w:fill="D9D9D9" w:themeFill="background1" w:themeFillShade="D9"/>
        <w:spacing w:before="60" w:after="60" w:line="240" w:lineRule="auto"/>
        <w:ind w:left="357" w:hanging="357"/>
        <w:mirrorIndents/>
        <w:rPr>
          <w:rFonts w:ascii="Times New Roman" w:hAnsi="Times New Roman" w:cs="Times New Roman"/>
          <w:b/>
        </w:rPr>
      </w:pPr>
      <w:r>
        <w:rPr>
          <w:rStyle w:val="Laukeliai"/>
          <w:rFonts w:ascii="Times New Roman" w:hAnsi="Times New Roman" w:cs="Times New Roman"/>
          <w:b/>
          <w:sz w:val="24"/>
        </w:rPr>
        <w:lastRenderedPageBreak/>
        <w:t>ELEKTROS ĮRENGINIŲ IR ELEKTROS TINKLŲ PRIEŽŪROS PASLAUGŲ PERIODIŠKUMAS*</w:t>
      </w:r>
    </w:p>
    <w:tbl>
      <w:tblPr>
        <w:tblW w:w="9552" w:type="dxa"/>
        <w:jc w:val="center"/>
        <w:tblLayout w:type="fixed"/>
        <w:tblLook w:val="04A0" w:firstRow="1" w:lastRow="0" w:firstColumn="1" w:lastColumn="0" w:noHBand="0" w:noVBand="1"/>
      </w:tblPr>
      <w:tblGrid>
        <w:gridCol w:w="570"/>
        <w:gridCol w:w="6093"/>
        <w:gridCol w:w="992"/>
        <w:gridCol w:w="1661"/>
        <w:gridCol w:w="236"/>
      </w:tblGrid>
      <w:tr w:rsidR="00955477" w:rsidRPr="00955477" w14:paraId="76F45615" w14:textId="77777777" w:rsidTr="002E7B41">
        <w:trPr>
          <w:trHeight w:val="159"/>
          <w:jc w:val="center"/>
        </w:trPr>
        <w:tc>
          <w:tcPr>
            <w:tcW w:w="570" w:type="dxa"/>
            <w:vMerge w:val="restart"/>
            <w:tcBorders>
              <w:top w:val="single" w:sz="4" w:space="0" w:color="000000"/>
              <w:left w:val="single" w:sz="4" w:space="0" w:color="000000"/>
              <w:bottom w:val="single" w:sz="4" w:space="0" w:color="000000"/>
              <w:right w:val="single" w:sz="4" w:space="0" w:color="000000"/>
            </w:tcBorders>
            <w:hideMark/>
          </w:tcPr>
          <w:p w14:paraId="428816FE" w14:textId="77777777" w:rsidR="003F0695" w:rsidRPr="00CF121C" w:rsidRDefault="003F0695" w:rsidP="00955477">
            <w:pPr>
              <w:spacing w:after="0" w:line="240" w:lineRule="auto"/>
              <w:rPr>
                <w:rFonts w:ascii="Times New Roman" w:eastAsia="Times New Roman" w:hAnsi="Times New Roman" w:cs="Times New Roman"/>
                <w:b/>
                <w:bCs/>
                <w:kern w:val="0"/>
                <w:sz w:val="20"/>
                <w:szCs w:val="20"/>
                <w:lang w:eastAsia="lt-LT"/>
                <w14:ligatures w14:val="none"/>
              </w:rPr>
            </w:pPr>
            <w:r w:rsidRPr="00CF121C">
              <w:rPr>
                <w:rFonts w:ascii="Times New Roman" w:eastAsia="Times New Roman" w:hAnsi="Times New Roman" w:cs="Times New Roman"/>
                <w:b/>
                <w:bCs/>
                <w:kern w:val="0"/>
                <w:sz w:val="20"/>
                <w:szCs w:val="20"/>
                <w:lang w:eastAsia="lt-LT"/>
                <w14:ligatures w14:val="none"/>
              </w:rPr>
              <w:t>Eil. Nr.</w:t>
            </w:r>
          </w:p>
        </w:tc>
        <w:tc>
          <w:tcPr>
            <w:tcW w:w="6093" w:type="dxa"/>
            <w:vMerge w:val="restart"/>
            <w:tcBorders>
              <w:top w:val="single" w:sz="4" w:space="0" w:color="000000"/>
              <w:left w:val="single" w:sz="4" w:space="0" w:color="000000"/>
              <w:bottom w:val="single" w:sz="4" w:space="0" w:color="000000"/>
              <w:right w:val="single" w:sz="4" w:space="0" w:color="000000"/>
            </w:tcBorders>
            <w:hideMark/>
          </w:tcPr>
          <w:p w14:paraId="79E6F7B2" w14:textId="77777777" w:rsidR="003F0695" w:rsidRPr="00CF121C" w:rsidRDefault="003F0695" w:rsidP="003F0695">
            <w:pPr>
              <w:spacing w:after="0" w:line="240" w:lineRule="auto"/>
              <w:jc w:val="center"/>
              <w:rPr>
                <w:rFonts w:ascii="Times New Roman" w:eastAsia="Times New Roman" w:hAnsi="Times New Roman" w:cs="Times New Roman"/>
                <w:b/>
                <w:bCs/>
                <w:kern w:val="0"/>
                <w:sz w:val="20"/>
                <w:szCs w:val="20"/>
                <w:lang w:eastAsia="lt-LT"/>
                <w14:ligatures w14:val="none"/>
              </w:rPr>
            </w:pPr>
            <w:r w:rsidRPr="00CF121C">
              <w:rPr>
                <w:rFonts w:ascii="Times New Roman" w:eastAsia="Times New Roman" w:hAnsi="Times New Roman" w:cs="Times New Roman"/>
                <w:b/>
                <w:bCs/>
                <w:kern w:val="0"/>
                <w:sz w:val="20"/>
                <w:szCs w:val="20"/>
                <w:lang w:eastAsia="lt-LT"/>
                <w14:ligatures w14:val="none"/>
              </w:rPr>
              <w:t>Atliekamos priežiūros paslaugos ir darbai</w:t>
            </w:r>
          </w:p>
        </w:tc>
        <w:tc>
          <w:tcPr>
            <w:tcW w:w="2653" w:type="dxa"/>
            <w:gridSpan w:val="2"/>
            <w:tcBorders>
              <w:top w:val="single" w:sz="4" w:space="0" w:color="000000"/>
              <w:left w:val="nil"/>
              <w:bottom w:val="single" w:sz="4" w:space="0" w:color="000000"/>
              <w:right w:val="single" w:sz="4" w:space="0" w:color="000000"/>
            </w:tcBorders>
            <w:hideMark/>
          </w:tcPr>
          <w:p w14:paraId="2CB9574F" w14:textId="77777777" w:rsidR="003F0695" w:rsidRPr="00CF121C" w:rsidRDefault="003F0695" w:rsidP="00955477">
            <w:pPr>
              <w:spacing w:after="0" w:line="240" w:lineRule="auto"/>
              <w:jc w:val="center"/>
              <w:rPr>
                <w:rFonts w:ascii="Times New Roman" w:eastAsia="Times New Roman" w:hAnsi="Times New Roman" w:cs="Times New Roman"/>
                <w:b/>
                <w:bCs/>
                <w:kern w:val="0"/>
                <w:sz w:val="20"/>
                <w:szCs w:val="20"/>
                <w:lang w:eastAsia="lt-LT"/>
                <w14:ligatures w14:val="none"/>
              </w:rPr>
            </w:pPr>
            <w:r w:rsidRPr="00CF121C">
              <w:rPr>
                <w:rFonts w:ascii="Times New Roman" w:eastAsia="Times New Roman" w:hAnsi="Times New Roman" w:cs="Times New Roman"/>
                <w:b/>
                <w:bCs/>
                <w:kern w:val="0"/>
                <w:sz w:val="20"/>
                <w:szCs w:val="20"/>
                <w:lang w:eastAsia="lt-LT"/>
                <w14:ligatures w14:val="none"/>
              </w:rPr>
              <w:t>Periodiškumas</w:t>
            </w:r>
          </w:p>
        </w:tc>
        <w:tc>
          <w:tcPr>
            <w:tcW w:w="236" w:type="dxa"/>
            <w:tcBorders>
              <w:top w:val="nil"/>
              <w:left w:val="nil"/>
              <w:bottom w:val="nil"/>
              <w:right w:val="nil"/>
            </w:tcBorders>
            <w:noWrap/>
            <w:hideMark/>
          </w:tcPr>
          <w:p w14:paraId="5D573E0D" w14:textId="77777777" w:rsidR="003F0695" w:rsidRPr="00955477" w:rsidRDefault="003F0695" w:rsidP="003F0695">
            <w:pPr>
              <w:spacing w:after="0" w:line="240" w:lineRule="auto"/>
              <w:ind w:firstLineChars="600" w:firstLine="1446"/>
              <w:rPr>
                <w:rFonts w:ascii="Times New Roman" w:eastAsia="Times New Roman" w:hAnsi="Times New Roman" w:cs="Times New Roman"/>
                <w:b/>
                <w:bCs/>
                <w:kern w:val="0"/>
                <w:lang w:eastAsia="lt-LT"/>
                <w14:ligatures w14:val="none"/>
              </w:rPr>
            </w:pPr>
          </w:p>
        </w:tc>
      </w:tr>
      <w:tr w:rsidR="00955477" w:rsidRPr="00955477" w14:paraId="110716CF" w14:textId="77777777" w:rsidTr="002E7B41">
        <w:trPr>
          <w:trHeight w:val="519"/>
          <w:jc w:val="center"/>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14:paraId="169749E9" w14:textId="77777777" w:rsidR="003F0695" w:rsidRPr="00CF121C" w:rsidRDefault="003F0695" w:rsidP="003F0695">
            <w:pPr>
              <w:spacing w:after="0" w:line="240" w:lineRule="auto"/>
              <w:rPr>
                <w:rFonts w:ascii="Times New Roman" w:eastAsia="Times New Roman" w:hAnsi="Times New Roman" w:cs="Times New Roman"/>
                <w:b/>
                <w:bCs/>
                <w:kern w:val="0"/>
                <w:sz w:val="20"/>
                <w:szCs w:val="20"/>
                <w:lang w:eastAsia="lt-LT"/>
                <w14:ligatures w14:val="none"/>
              </w:rPr>
            </w:pPr>
          </w:p>
        </w:tc>
        <w:tc>
          <w:tcPr>
            <w:tcW w:w="6093" w:type="dxa"/>
            <w:vMerge/>
            <w:tcBorders>
              <w:top w:val="single" w:sz="4" w:space="0" w:color="000000"/>
              <w:left w:val="single" w:sz="4" w:space="0" w:color="000000"/>
              <w:bottom w:val="single" w:sz="4" w:space="0" w:color="000000"/>
              <w:right w:val="single" w:sz="4" w:space="0" w:color="000000"/>
            </w:tcBorders>
            <w:vAlign w:val="center"/>
            <w:hideMark/>
          </w:tcPr>
          <w:p w14:paraId="44FB20DF" w14:textId="77777777" w:rsidR="003F0695" w:rsidRPr="00CF121C" w:rsidRDefault="003F0695" w:rsidP="003F0695">
            <w:pPr>
              <w:spacing w:after="0" w:line="240" w:lineRule="auto"/>
              <w:rPr>
                <w:rFonts w:ascii="Times New Roman" w:eastAsia="Times New Roman" w:hAnsi="Times New Roman" w:cs="Times New Roman"/>
                <w:b/>
                <w:bCs/>
                <w:kern w:val="0"/>
                <w:sz w:val="20"/>
                <w:szCs w:val="20"/>
                <w:lang w:eastAsia="lt-LT"/>
                <w14:ligatures w14:val="none"/>
              </w:rPr>
            </w:pPr>
          </w:p>
        </w:tc>
        <w:tc>
          <w:tcPr>
            <w:tcW w:w="992" w:type="dxa"/>
            <w:tcBorders>
              <w:top w:val="nil"/>
              <w:left w:val="nil"/>
              <w:bottom w:val="single" w:sz="4" w:space="0" w:color="000000"/>
              <w:right w:val="single" w:sz="4" w:space="0" w:color="000000"/>
            </w:tcBorders>
            <w:hideMark/>
          </w:tcPr>
          <w:p w14:paraId="7128F1D0" w14:textId="77777777" w:rsidR="003F0695" w:rsidRPr="00CF121C" w:rsidRDefault="003F0695" w:rsidP="00CF121C">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Pastoviai/ nuolat</w:t>
            </w:r>
          </w:p>
        </w:tc>
        <w:tc>
          <w:tcPr>
            <w:tcW w:w="1661" w:type="dxa"/>
            <w:tcBorders>
              <w:top w:val="nil"/>
              <w:left w:val="nil"/>
              <w:bottom w:val="single" w:sz="4" w:space="0" w:color="000000"/>
              <w:right w:val="single" w:sz="4" w:space="0" w:color="000000"/>
            </w:tcBorders>
            <w:hideMark/>
          </w:tcPr>
          <w:p w14:paraId="4AD19A7E" w14:textId="65E43E97" w:rsidR="003F0695" w:rsidRPr="00CF121C" w:rsidRDefault="003F0695" w:rsidP="00955477">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 xml:space="preserve">pagal poreikį (ne mažiau kaip </w:t>
            </w:r>
            <w:r w:rsidR="000C7412">
              <w:rPr>
                <w:rFonts w:ascii="Times New Roman" w:eastAsia="Times New Roman" w:hAnsi="Times New Roman" w:cs="Times New Roman"/>
                <w:kern w:val="0"/>
                <w:sz w:val="20"/>
                <w:szCs w:val="20"/>
                <w:lang w:eastAsia="lt-LT"/>
                <w14:ligatures w14:val="none"/>
              </w:rPr>
              <w:t>2</w:t>
            </w:r>
            <w:r w:rsidRPr="00CF121C">
              <w:rPr>
                <w:rFonts w:ascii="Times New Roman" w:eastAsia="Times New Roman" w:hAnsi="Times New Roman" w:cs="Times New Roman"/>
                <w:kern w:val="0"/>
                <w:sz w:val="20"/>
                <w:szCs w:val="20"/>
                <w:lang w:eastAsia="lt-LT"/>
                <w14:ligatures w14:val="none"/>
              </w:rPr>
              <w:t xml:space="preserve"> kartą per metus)</w:t>
            </w:r>
          </w:p>
        </w:tc>
        <w:tc>
          <w:tcPr>
            <w:tcW w:w="236" w:type="dxa"/>
            <w:tcBorders>
              <w:top w:val="nil"/>
              <w:left w:val="nil"/>
              <w:bottom w:val="nil"/>
              <w:right w:val="nil"/>
            </w:tcBorders>
            <w:noWrap/>
            <w:hideMark/>
          </w:tcPr>
          <w:p w14:paraId="6620BD32"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2EB4C82F" w14:textId="77777777" w:rsidTr="00D42425">
        <w:trPr>
          <w:trHeight w:val="159"/>
          <w:jc w:val="center"/>
        </w:trPr>
        <w:tc>
          <w:tcPr>
            <w:tcW w:w="570" w:type="dxa"/>
            <w:tcBorders>
              <w:top w:val="nil"/>
              <w:left w:val="single" w:sz="4" w:space="0" w:color="000000"/>
              <w:bottom w:val="single" w:sz="4" w:space="0" w:color="000000"/>
              <w:right w:val="single" w:sz="4" w:space="0" w:color="000000"/>
            </w:tcBorders>
            <w:noWrap/>
            <w:hideMark/>
          </w:tcPr>
          <w:p w14:paraId="5802CF66"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w:t>
            </w:r>
          </w:p>
        </w:tc>
        <w:tc>
          <w:tcPr>
            <w:tcW w:w="6093" w:type="dxa"/>
            <w:tcBorders>
              <w:top w:val="nil"/>
              <w:left w:val="nil"/>
              <w:bottom w:val="single" w:sz="4" w:space="0" w:color="000000"/>
              <w:right w:val="single" w:sz="4" w:space="0" w:color="000000"/>
            </w:tcBorders>
            <w:hideMark/>
          </w:tcPr>
          <w:p w14:paraId="7EDB71D7" w14:textId="77777777"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Skiriamas atestuotas specialistas atsakingas už elektros ūkį</w:t>
            </w:r>
          </w:p>
        </w:tc>
        <w:tc>
          <w:tcPr>
            <w:tcW w:w="992" w:type="dxa"/>
            <w:tcBorders>
              <w:top w:val="nil"/>
              <w:left w:val="nil"/>
              <w:bottom w:val="single" w:sz="4" w:space="0" w:color="000000"/>
              <w:right w:val="single" w:sz="4" w:space="0" w:color="000000"/>
            </w:tcBorders>
            <w:vAlign w:val="center"/>
            <w:hideMark/>
          </w:tcPr>
          <w:p w14:paraId="43AB33A0"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1661" w:type="dxa"/>
            <w:tcBorders>
              <w:top w:val="nil"/>
              <w:left w:val="nil"/>
              <w:bottom w:val="single" w:sz="4" w:space="0" w:color="000000"/>
              <w:right w:val="single" w:sz="4" w:space="0" w:color="000000"/>
            </w:tcBorders>
            <w:vAlign w:val="center"/>
            <w:hideMark/>
          </w:tcPr>
          <w:p w14:paraId="19E857F8" w14:textId="530ED3CD"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nil"/>
              <w:bottom w:val="nil"/>
              <w:right w:val="nil"/>
            </w:tcBorders>
            <w:noWrap/>
            <w:hideMark/>
          </w:tcPr>
          <w:p w14:paraId="01838C94" w14:textId="77777777"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p>
        </w:tc>
      </w:tr>
      <w:tr w:rsidR="00955477" w:rsidRPr="00955477" w14:paraId="3B5EC518" w14:textId="77777777" w:rsidTr="00D42425">
        <w:trPr>
          <w:trHeight w:val="387"/>
          <w:jc w:val="center"/>
        </w:trPr>
        <w:tc>
          <w:tcPr>
            <w:tcW w:w="570" w:type="dxa"/>
            <w:tcBorders>
              <w:top w:val="nil"/>
              <w:left w:val="single" w:sz="4" w:space="0" w:color="000000"/>
              <w:bottom w:val="single" w:sz="4" w:space="0" w:color="000000"/>
              <w:right w:val="single" w:sz="4" w:space="0" w:color="000000"/>
            </w:tcBorders>
            <w:noWrap/>
            <w:hideMark/>
          </w:tcPr>
          <w:p w14:paraId="68707250"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2</w:t>
            </w:r>
          </w:p>
        </w:tc>
        <w:tc>
          <w:tcPr>
            <w:tcW w:w="6093" w:type="dxa"/>
            <w:tcBorders>
              <w:top w:val="nil"/>
              <w:left w:val="nil"/>
              <w:bottom w:val="single" w:sz="4" w:space="0" w:color="000000"/>
              <w:right w:val="single" w:sz="4" w:space="0" w:color="000000"/>
            </w:tcBorders>
            <w:hideMark/>
          </w:tcPr>
          <w:p w14:paraId="3CDE5818" w14:textId="25493279" w:rsidR="003F0695" w:rsidRPr="00CF121C" w:rsidRDefault="004829A9" w:rsidP="003F0695">
            <w:pPr>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Kliento</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atstovavimas VERT ir</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elektros</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skirstomuosiuose</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tinkluose,</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elektros</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energijos</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tiekėjo</w:t>
            </w:r>
            <w:r w:rsidR="00955477" w:rsidRPr="00CF121C">
              <w:rPr>
                <w:rFonts w:ascii="Times New Roman" w:eastAsia="Times New Roman" w:hAnsi="Times New Roman" w:cs="Times New Roman"/>
                <w:kern w:val="0"/>
                <w:sz w:val="20"/>
                <w:szCs w:val="20"/>
                <w:lang w:eastAsia="lt-LT"/>
                <w14:ligatures w14:val="none"/>
              </w:rPr>
              <w:t xml:space="preserve"> </w:t>
            </w:r>
            <w:r w:rsidR="003F0695" w:rsidRPr="00CF121C">
              <w:rPr>
                <w:rFonts w:ascii="Times New Roman" w:eastAsia="Times New Roman" w:hAnsi="Times New Roman" w:cs="Times New Roman"/>
                <w:kern w:val="0"/>
                <w:sz w:val="20"/>
                <w:szCs w:val="20"/>
                <w:lang w:eastAsia="lt-LT"/>
                <w14:ligatures w14:val="none"/>
              </w:rPr>
              <w:t>atstovybėse</w:t>
            </w:r>
          </w:p>
        </w:tc>
        <w:tc>
          <w:tcPr>
            <w:tcW w:w="992" w:type="dxa"/>
            <w:tcBorders>
              <w:top w:val="nil"/>
              <w:left w:val="nil"/>
              <w:bottom w:val="single" w:sz="4" w:space="0" w:color="000000"/>
              <w:right w:val="single" w:sz="4" w:space="0" w:color="000000"/>
            </w:tcBorders>
            <w:vAlign w:val="center"/>
            <w:hideMark/>
          </w:tcPr>
          <w:p w14:paraId="38E6579A"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1661" w:type="dxa"/>
            <w:tcBorders>
              <w:top w:val="nil"/>
              <w:left w:val="nil"/>
              <w:bottom w:val="single" w:sz="4" w:space="0" w:color="000000"/>
              <w:right w:val="single" w:sz="4" w:space="0" w:color="000000"/>
            </w:tcBorders>
            <w:vAlign w:val="center"/>
            <w:hideMark/>
          </w:tcPr>
          <w:p w14:paraId="77BB8256" w14:textId="7AE0405A"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nil"/>
              <w:bottom w:val="nil"/>
              <w:right w:val="nil"/>
            </w:tcBorders>
            <w:noWrap/>
            <w:hideMark/>
          </w:tcPr>
          <w:p w14:paraId="6F8423D0" w14:textId="77777777"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p>
        </w:tc>
      </w:tr>
      <w:tr w:rsidR="00955477" w:rsidRPr="00955477" w14:paraId="62BDDD04" w14:textId="77777777" w:rsidTr="00D42425">
        <w:trPr>
          <w:trHeight w:val="778"/>
          <w:jc w:val="center"/>
        </w:trPr>
        <w:tc>
          <w:tcPr>
            <w:tcW w:w="570" w:type="dxa"/>
            <w:tcBorders>
              <w:top w:val="nil"/>
              <w:left w:val="single" w:sz="4" w:space="0" w:color="000000"/>
              <w:bottom w:val="single" w:sz="4" w:space="0" w:color="000000"/>
              <w:right w:val="single" w:sz="4" w:space="0" w:color="000000"/>
            </w:tcBorders>
            <w:noWrap/>
            <w:hideMark/>
          </w:tcPr>
          <w:p w14:paraId="3DBBFE2A"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3</w:t>
            </w:r>
          </w:p>
        </w:tc>
        <w:tc>
          <w:tcPr>
            <w:tcW w:w="6093" w:type="dxa"/>
            <w:tcBorders>
              <w:top w:val="nil"/>
              <w:left w:val="nil"/>
              <w:bottom w:val="single" w:sz="4" w:space="0" w:color="000000"/>
              <w:right w:val="single" w:sz="4" w:space="0" w:color="000000"/>
            </w:tcBorders>
            <w:hideMark/>
          </w:tcPr>
          <w:p w14:paraId="70125FEE" w14:textId="6205CA71" w:rsidR="003F0695" w:rsidRPr="00CF121C" w:rsidRDefault="003F0695" w:rsidP="003F0695">
            <w:pPr>
              <w:spacing w:after="0" w:line="240" w:lineRule="auto"/>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 xml:space="preserve">Dalyvavimas </w:t>
            </w:r>
            <w:r w:rsidR="004829A9">
              <w:rPr>
                <w:rFonts w:ascii="Times New Roman" w:eastAsia="Times New Roman" w:hAnsi="Times New Roman" w:cs="Times New Roman"/>
                <w:kern w:val="0"/>
                <w:sz w:val="20"/>
                <w:szCs w:val="20"/>
                <w:lang w:eastAsia="lt-LT"/>
                <w14:ligatures w14:val="none"/>
              </w:rPr>
              <w:t>Kliento</w:t>
            </w:r>
            <w:r w:rsidRPr="00CF121C">
              <w:rPr>
                <w:rFonts w:ascii="Times New Roman" w:eastAsia="Times New Roman" w:hAnsi="Times New Roman" w:cs="Times New Roman"/>
                <w:kern w:val="0"/>
                <w:sz w:val="20"/>
                <w:szCs w:val="20"/>
                <w:lang w:eastAsia="lt-LT"/>
                <w14:ligatures w14:val="none"/>
              </w:rPr>
              <w:t xml:space="preserve"> objektuose ESO vykdant tinklo</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remonto</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darbus ir</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imtis reikiamų priemonių, jog tinklo</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remonto metu nenutrūktų elektros tiekimas Užsakovo elektros imtuvams (elektros tiekimo rezervavimas</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iš</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dyzelinių generatorių ir /ar rezervavimo įrenginių).</w:t>
            </w:r>
          </w:p>
        </w:tc>
        <w:tc>
          <w:tcPr>
            <w:tcW w:w="992" w:type="dxa"/>
            <w:tcBorders>
              <w:top w:val="nil"/>
              <w:left w:val="nil"/>
              <w:bottom w:val="single" w:sz="4" w:space="0" w:color="000000"/>
              <w:right w:val="single" w:sz="4" w:space="0" w:color="000000"/>
            </w:tcBorders>
            <w:vAlign w:val="center"/>
            <w:hideMark/>
          </w:tcPr>
          <w:p w14:paraId="0BF72307" w14:textId="0811B795"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230776DF"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70680CBF"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55924DE1" w14:textId="77777777" w:rsidTr="00D42425">
        <w:trPr>
          <w:trHeight w:val="1026"/>
          <w:jc w:val="center"/>
        </w:trPr>
        <w:tc>
          <w:tcPr>
            <w:tcW w:w="570" w:type="dxa"/>
            <w:tcBorders>
              <w:top w:val="nil"/>
              <w:left w:val="single" w:sz="4" w:space="0" w:color="000000"/>
              <w:bottom w:val="single" w:sz="4" w:space="0" w:color="000000"/>
              <w:right w:val="single" w:sz="4" w:space="0" w:color="000000"/>
            </w:tcBorders>
            <w:noWrap/>
            <w:vAlign w:val="center"/>
            <w:hideMark/>
          </w:tcPr>
          <w:p w14:paraId="28D4D65E"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4</w:t>
            </w:r>
          </w:p>
        </w:tc>
        <w:tc>
          <w:tcPr>
            <w:tcW w:w="6093" w:type="dxa"/>
            <w:tcBorders>
              <w:top w:val="nil"/>
              <w:left w:val="nil"/>
              <w:bottom w:val="single" w:sz="4" w:space="0" w:color="000000"/>
              <w:right w:val="single" w:sz="4" w:space="0" w:color="000000"/>
            </w:tcBorders>
            <w:hideMark/>
          </w:tcPr>
          <w:p w14:paraId="0830ADEB" w14:textId="343FA26E"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6-10/0,4kV įtampos transformatorinių ir 6-10kV</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įtampos skirstymo punktų skirstyklų, galios</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transformatorių, reaktyvinės galios kompensatorių,</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elektros skydinių patalpų, paskirstymo skydelių, spintų</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ir kitų elektros įrenginių apžiūra:</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a</w:t>
            </w:r>
            <w:r w:rsidR="00955477" w:rsidRPr="00CF121C">
              <w:rPr>
                <w:rFonts w:ascii="Times New Roman" w:eastAsia="Times New Roman" w:hAnsi="Times New Roman" w:cs="Times New Roman"/>
                <w:kern w:val="0"/>
                <w:sz w:val="20"/>
                <w:szCs w:val="20"/>
                <w:lang w:eastAsia="lt-LT"/>
                <w14:ligatures w14:val="none"/>
              </w:rPr>
              <w:t xml:space="preserve">r </w:t>
            </w:r>
            <w:r w:rsidRPr="00CF121C">
              <w:rPr>
                <w:rFonts w:ascii="Times New Roman" w:eastAsia="Times New Roman" w:hAnsi="Times New Roman" w:cs="Times New Roman"/>
                <w:kern w:val="0"/>
                <w:sz w:val="20"/>
                <w:szCs w:val="20"/>
                <w:lang w:eastAsia="lt-LT"/>
                <w14:ligatures w14:val="none"/>
              </w:rPr>
              <w:t>nekaista laidai,</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automatiniai išjungikliai, ar neatsiveržę kontaktai, ar</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nėra nesuderintų prisijungimų ir pašalinių objektų  skydeliuose, ar nėra dulkių ir šiukšlių</w:t>
            </w:r>
          </w:p>
        </w:tc>
        <w:tc>
          <w:tcPr>
            <w:tcW w:w="992" w:type="dxa"/>
            <w:tcBorders>
              <w:top w:val="nil"/>
              <w:left w:val="nil"/>
              <w:bottom w:val="single" w:sz="4" w:space="0" w:color="000000"/>
              <w:right w:val="single" w:sz="4" w:space="0" w:color="000000"/>
            </w:tcBorders>
            <w:vAlign w:val="center"/>
            <w:hideMark/>
          </w:tcPr>
          <w:p w14:paraId="4E8CB4B6" w14:textId="2ABC7E69"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06FD87A2"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4748F957"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6FC67599" w14:textId="77777777" w:rsidTr="00D42425">
        <w:trPr>
          <w:trHeight w:val="287"/>
          <w:jc w:val="center"/>
        </w:trPr>
        <w:tc>
          <w:tcPr>
            <w:tcW w:w="570" w:type="dxa"/>
            <w:tcBorders>
              <w:top w:val="nil"/>
              <w:left w:val="single" w:sz="4" w:space="0" w:color="000000"/>
              <w:bottom w:val="single" w:sz="4" w:space="0" w:color="000000"/>
              <w:right w:val="single" w:sz="4" w:space="0" w:color="000000"/>
            </w:tcBorders>
            <w:noWrap/>
            <w:hideMark/>
          </w:tcPr>
          <w:p w14:paraId="68C29152"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5</w:t>
            </w:r>
          </w:p>
        </w:tc>
        <w:tc>
          <w:tcPr>
            <w:tcW w:w="6093" w:type="dxa"/>
            <w:tcBorders>
              <w:top w:val="nil"/>
              <w:left w:val="nil"/>
              <w:bottom w:val="single" w:sz="4" w:space="0" w:color="000000"/>
              <w:right w:val="single" w:sz="4" w:space="0" w:color="000000"/>
            </w:tcBorders>
            <w:hideMark/>
          </w:tcPr>
          <w:p w14:paraId="0B4DD5CD" w14:textId="598D49C3"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Įvadinių ir paskirstomųjų skydų patikra su</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termovizoriumi:</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ar nekaista laidai, automatiniai</w:t>
            </w:r>
            <w:r w:rsidR="002A18D5" w:rsidRPr="00CF121C">
              <w:rPr>
                <w:rFonts w:ascii="Times New Roman" w:eastAsia="Times New Roman" w:hAnsi="Times New Roman" w:cs="Times New Roman"/>
                <w:kern w:val="0"/>
                <w:sz w:val="20"/>
                <w:szCs w:val="20"/>
                <w:lang w:eastAsia="lt-LT"/>
                <w14:ligatures w14:val="none"/>
              </w:rPr>
              <w:t xml:space="preserve"> išjungikliai, ar neatsiveržę kontaktai, ar nėra nesuderintų prisijungimų ir pašalinių objektų skydeliuose</w:t>
            </w:r>
          </w:p>
        </w:tc>
        <w:tc>
          <w:tcPr>
            <w:tcW w:w="992" w:type="dxa"/>
            <w:tcBorders>
              <w:top w:val="nil"/>
              <w:left w:val="nil"/>
              <w:bottom w:val="single" w:sz="4" w:space="0" w:color="000000"/>
              <w:right w:val="single" w:sz="4" w:space="0" w:color="000000"/>
            </w:tcBorders>
            <w:vAlign w:val="center"/>
            <w:hideMark/>
          </w:tcPr>
          <w:p w14:paraId="440FD93D" w14:textId="1C4A4D3A"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2F0DC2BE"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3DF4B4BC"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061BEDE2" w14:textId="77777777" w:rsidTr="00D42425">
        <w:trPr>
          <w:trHeight w:val="431"/>
          <w:jc w:val="center"/>
        </w:trPr>
        <w:tc>
          <w:tcPr>
            <w:tcW w:w="570" w:type="dxa"/>
            <w:tcBorders>
              <w:top w:val="nil"/>
              <w:left w:val="single" w:sz="4" w:space="0" w:color="000000"/>
              <w:bottom w:val="single" w:sz="4" w:space="0" w:color="000000"/>
              <w:right w:val="single" w:sz="4" w:space="0" w:color="000000"/>
            </w:tcBorders>
            <w:noWrap/>
            <w:hideMark/>
          </w:tcPr>
          <w:p w14:paraId="113C4B6C"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6</w:t>
            </w:r>
          </w:p>
        </w:tc>
        <w:tc>
          <w:tcPr>
            <w:tcW w:w="6093" w:type="dxa"/>
            <w:tcBorders>
              <w:top w:val="nil"/>
              <w:left w:val="nil"/>
              <w:bottom w:val="single" w:sz="4" w:space="0" w:color="000000"/>
              <w:right w:val="single" w:sz="4" w:space="0" w:color="000000"/>
            </w:tcBorders>
            <w:hideMark/>
          </w:tcPr>
          <w:p w14:paraId="512623A8" w14:textId="11FC5CD0" w:rsidR="003F0695" w:rsidRPr="00CF121C" w:rsidRDefault="003F0695" w:rsidP="003F0695">
            <w:pPr>
              <w:spacing w:after="0" w:line="240" w:lineRule="auto"/>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Dyzelinių generatorių (dyzelinio variklio ir jo elektros</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instaliacijos, generatoriaus ir jo įrangos) apžiūra ir</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veikimo patikrinimas</w:t>
            </w:r>
          </w:p>
        </w:tc>
        <w:tc>
          <w:tcPr>
            <w:tcW w:w="992" w:type="dxa"/>
            <w:tcBorders>
              <w:top w:val="nil"/>
              <w:left w:val="nil"/>
              <w:bottom w:val="single" w:sz="4" w:space="0" w:color="000000"/>
              <w:right w:val="single" w:sz="4" w:space="0" w:color="000000"/>
            </w:tcBorders>
            <w:vAlign w:val="center"/>
            <w:hideMark/>
          </w:tcPr>
          <w:p w14:paraId="3F32D16D" w14:textId="12782F95"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1B9923EF"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5D04396D"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73DA3AD8" w14:textId="77777777" w:rsidTr="00D42425">
        <w:trPr>
          <w:trHeight w:val="387"/>
          <w:jc w:val="center"/>
        </w:trPr>
        <w:tc>
          <w:tcPr>
            <w:tcW w:w="570" w:type="dxa"/>
            <w:tcBorders>
              <w:top w:val="nil"/>
              <w:left w:val="single" w:sz="4" w:space="0" w:color="000000"/>
              <w:bottom w:val="single" w:sz="4" w:space="0" w:color="000000"/>
              <w:right w:val="single" w:sz="4" w:space="0" w:color="000000"/>
            </w:tcBorders>
            <w:noWrap/>
            <w:hideMark/>
          </w:tcPr>
          <w:p w14:paraId="78819E10"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7</w:t>
            </w:r>
          </w:p>
        </w:tc>
        <w:tc>
          <w:tcPr>
            <w:tcW w:w="6093" w:type="dxa"/>
            <w:tcBorders>
              <w:top w:val="nil"/>
              <w:left w:val="nil"/>
              <w:bottom w:val="single" w:sz="4" w:space="0" w:color="000000"/>
              <w:right w:val="single" w:sz="4" w:space="0" w:color="000000"/>
            </w:tcBorders>
            <w:hideMark/>
          </w:tcPr>
          <w:p w14:paraId="1F99B70A" w14:textId="54D92F0D"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Automatinio rezervo įrenginių ir grandinių apžiūra ir</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patikrinimas, jų veikimo</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parametrų kontrolės</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patikrinimas, fiksuojant apžiūros akte.</w:t>
            </w:r>
          </w:p>
        </w:tc>
        <w:tc>
          <w:tcPr>
            <w:tcW w:w="992" w:type="dxa"/>
            <w:tcBorders>
              <w:top w:val="nil"/>
              <w:left w:val="nil"/>
              <w:bottom w:val="single" w:sz="4" w:space="0" w:color="000000"/>
              <w:right w:val="single" w:sz="4" w:space="0" w:color="000000"/>
            </w:tcBorders>
            <w:vAlign w:val="center"/>
            <w:hideMark/>
          </w:tcPr>
          <w:p w14:paraId="670FAB69" w14:textId="27C60FBE"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5F2FBE7F"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45AC08CB"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1815EE7A" w14:textId="77777777" w:rsidTr="00D42425">
        <w:trPr>
          <w:trHeight w:val="259"/>
          <w:jc w:val="center"/>
        </w:trPr>
        <w:tc>
          <w:tcPr>
            <w:tcW w:w="570" w:type="dxa"/>
            <w:tcBorders>
              <w:top w:val="nil"/>
              <w:left w:val="single" w:sz="4" w:space="0" w:color="000000"/>
              <w:bottom w:val="single" w:sz="4" w:space="0" w:color="000000"/>
              <w:right w:val="single" w:sz="4" w:space="0" w:color="000000"/>
            </w:tcBorders>
            <w:noWrap/>
            <w:hideMark/>
          </w:tcPr>
          <w:p w14:paraId="16106E47"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8</w:t>
            </w:r>
          </w:p>
        </w:tc>
        <w:tc>
          <w:tcPr>
            <w:tcW w:w="6093" w:type="dxa"/>
            <w:tcBorders>
              <w:top w:val="nil"/>
              <w:left w:val="nil"/>
              <w:bottom w:val="single" w:sz="4" w:space="0" w:color="000000"/>
              <w:right w:val="single" w:sz="4" w:space="0" w:color="000000"/>
            </w:tcBorders>
            <w:hideMark/>
          </w:tcPr>
          <w:p w14:paraId="0F634C5F" w14:textId="5F16B125"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Elektros jėgos, apšvietimo ir kitų elektros įrenginių, prietaisų, įžeminimo kontakto patikrinimas ir</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matavimas.</w:t>
            </w:r>
          </w:p>
        </w:tc>
        <w:tc>
          <w:tcPr>
            <w:tcW w:w="992" w:type="dxa"/>
            <w:tcBorders>
              <w:top w:val="nil"/>
              <w:left w:val="nil"/>
              <w:bottom w:val="single" w:sz="4" w:space="0" w:color="000000"/>
              <w:right w:val="single" w:sz="4" w:space="0" w:color="000000"/>
            </w:tcBorders>
            <w:vAlign w:val="center"/>
            <w:hideMark/>
          </w:tcPr>
          <w:p w14:paraId="6F75A34A" w14:textId="7456B0BB"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0F06325D"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7BC6E396"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1755FBFD" w14:textId="77777777" w:rsidTr="00D42425">
        <w:trPr>
          <w:trHeight w:val="516"/>
          <w:jc w:val="center"/>
        </w:trPr>
        <w:tc>
          <w:tcPr>
            <w:tcW w:w="570" w:type="dxa"/>
            <w:tcBorders>
              <w:top w:val="nil"/>
              <w:left w:val="single" w:sz="4" w:space="0" w:color="000000"/>
              <w:bottom w:val="single" w:sz="4" w:space="0" w:color="000000"/>
              <w:right w:val="single" w:sz="4" w:space="0" w:color="000000"/>
            </w:tcBorders>
            <w:noWrap/>
            <w:hideMark/>
          </w:tcPr>
          <w:p w14:paraId="1C6A70E6"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9</w:t>
            </w:r>
          </w:p>
        </w:tc>
        <w:tc>
          <w:tcPr>
            <w:tcW w:w="6093" w:type="dxa"/>
            <w:tcBorders>
              <w:top w:val="nil"/>
              <w:left w:val="nil"/>
              <w:bottom w:val="single" w:sz="4" w:space="0" w:color="000000"/>
              <w:right w:val="single" w:sz="4" w:space="0" w:color="000000"/>
            </w:tcBorders>
            <w:hideMark/>
          </w:tcPr>
          <w:p w14:paraId="3A79F255" w14:textId="1BCCBEB8"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Instaliacinių kanalų ir atvirai paklotų kabelių apžiūra: ar tvarkingi, ar nėra nuimti lovelių dangteliai, ar ant lovelių ir trasų nesimato pašalinių daiktų, ar nepažeistas tvirtinimas</w:t>
            </w:r>
          </w:p>
        </w:tc>
        <w:tc>
          <w:tcPr>
            <w:tcW w:w="992" w:type="dxa"/>
            <w:tcBorders>
              <w:top w:val="nil"/>
              <w:left w:val="nil"/>
              <w:bottom w:val="single" w:sz="4" w:space="0" w:color="000000"/>
              <w:right w:val="single" w:sz="4" w:space="0" w:color="000000"/>
            </w:tcBorders>
            <w:vAlign w:val="center"/>
            <w:hideMark/>
          </w:tcPr>
          <w:p w14:paraId="73528B5B"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1661" w:type="dxa"/>
            <w:tcBorders>
              <w:top w:val="nil"/>
              <w:left w:val="nil"/>
              <w:bottom w:val="single" w:sz="4" w:space="0" w:color="000000"/>
              <w:right w:val="single" w:sz="4" w:space="0" w:color="000000"/>
            </w:tcBorders>
            <w:vAlign w:val="center"/>
            <w:hideMark/>
          </w:tcPr>
          <w:p w14:paraId="40B91227" w14:textId="3CC6E56D"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nil"/>
              <w:bottom w:val="nil"/>
              <w:right w:val="nil"/>
            </w:tcBorders>
            <w:noWrap/>
            <w:hideMark/>
          </w:tcPr>
          <w:p w14:paraId="16FA31D2" w14:textId="77777777"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p>
        </w:tc>
      </w:tr>
      <w:tr w:rsidR="00955477" w:rsidRPr="00955477" w14:paraId="67A7DA07" w14:textId="77777777" w:rsidTr="00D42425">
        <w:trPr>
          <w:trHeight w:val="259"/>
          <w:jc w:val="center"/>
        </w:trPr>
        <w:tc>
          <w:tcPr>
            <w:tcW w:w="570" w:type="dxa"/>
            <w:tcBorders>
              <w:top w:val="nil"/>
              <w:left w:val="single" w:sz="4" w:space="0" w:color="000000"/>
              <w:bottom w:val="single" w:sz="4" w:space="0" w:color="000000"/>
              <w:right w:val="single" w:sz="4" w:space="0" w:color="000000"/>
            </w:tcBorders>
            <w:noWrap/>
            <w:hideMark/>
          </w:tcPr>
          <w:p w14:paraId="58B0E350"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10</w:t>
            </w:r>
          </w:p>
        </w:tc>
        <w:tc>
          <w:tcPr>
            <w:tcW w:w="6093" w:type="dxa"/>
            <w:tcBorders>
              <w:top w:val="nil"/>
              <w:left w:val="nil"/>
              <w:bottom w:val="single" w:sz="4" w:space="0" w:color="000000"/>
              <w:right w:val="single" w:sz="4" w:space="0" w:color="000000"/>
            </w:tcBorders>
            <w:hideMark/>
          </w:tcPr>
          <w:p w14:paraId="150D5C11" w14:textId="25EC9B9B"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Profilaktinė ventiliacijos sistemos ir elektros variklių</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patikrinimas</w:t>
            </w:r>
          </w:p>
        </w:tc>
        <w:tc>
          <w:tcPr>
            <w:tcW w:w="992" w:type="dxa"/>
            <w:tcBorders>
              <w:top w:val="nil"/>
              <w:left w:val="nil"/>
              <w:bottom w:val="single" w:sz="4" w:space="0" w:color="000000"/>
              <w:right w:val="single" w:sz="4" w:space="0" w:color="000000"/>
            </w:tcBorders>
            <w:vAlign w:val="center"/>
            <w:hideMark/>
          </w:tcPr>
          <w:p w14:paraId="3C91B026" w14:textId="355C6B3A"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3C1F6F95"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1D086F70"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6161A3A2" w14:textId="77777777" w:rsidTr="00D42425">
        <w:trPr>
          <w:trHeight w:val="574"/>
          <w:jc w:val="center"/>
        </w:trPr>
        <w:tc>
          <w:tcPr>
            <w:tcW w:w="570" w:type="dxa"/>
            <w:tcBorders>
              <w:top w:val="nil"/>
              <w:left w:val="single" w:sz="4" w:space="0" w:color="000000"/>
              <w:bottom w:val="single" w:sz="4" w:space="0" w:color="000000"/>
              <w:right w:val="single" w:sz="4" w:space="0" w:color="000000"/>
            </w:tcBorders>
            <w:noWrap/>
            <w:hideMark/>
          </w:tcPr>
          <w:p w14:paraId="2D641D2E"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11</w:t>
            </w:r>
          </w:p>
        </w:tc>
        <w:tc>
          <w:tcPr>
            <w:tcW w:w="6093" w:type="dxa"/>
            <w:tcBorders>
              <w:top w:val="nil"/>
              <w:left w:val="nil"/>
              <w:bottom w:val="single" w:sz="4" w:space="0" w:color="000000"/>
              <w:right w:val="single" w:sz="4" w:space="0" w:color="000000"/>
            </w:tcBorders>
            <w:hideMark/>
          </w:tcPr>
          <w:p w14:paraId="74C030FE" w14:textId="75CB1A0D" w:rsidR="003F0695" w:rsidRPr="00CF121C" w:rsidRDefault="003F0695" w:rsidP="003F0695">
            <w:pPr>
              <w:spacing w:after="0" w:line="240" w:lineRule="auto"/>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Administracinių (biuro) pastatų ir patalpų vidaus ir lauko apšvietimo, vidaus instaliacijos sistemų, šviestuvų, elektros lizdų, jungiklių, jutiklių, paskirstymo dėžučių ir</w:t>
            </w:r>
            <w:r w:rsidR="00594682">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paskirstymo skydelių profilaktinis patikrinimas</w:t>
            </w:r>
          </w:p>
        </w:tc>
        <w:tc>
          <w:tcPr>
            <w:tcW w:w="992" w:type="dxa"/>
            <w:tcBorders>
              <w:top w:val="nil"/>
              <w:left w:val="nil"/>
              <w:bottom w:val="single" w:sz="4" w:space="0" w:color="000000"/>
              <w:right w:val="single" w:sz="4" w:space="0" w:color="000000"/>
            </w:tcBorders>
            <w:vAlign w:val="center"/>
            <w:hideMark/>
          </w:tcPr>
          <w:p w14:paraId="0C2484D3" w14:textId="358A67BD"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70085290"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0A545C32"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0E6D09D3" w14:textId="77777777" w:rsidTr="00D42425">
        <w:trPr>
          <w:trHeight w:val="287"/>
          <w:jc w:val="center"/>
        </w:trPr>
        <w:tc>
          <w:tcPr>
            <w:tcW w:w="570" w:type="dxa"/>
            <w:tcBorders>
              <w:top w:val="nil"/>
              <w:left w:val="single" w:sz="4" w:space="0" w:color="000000"/>
              <w:bottom w:val="single" w:sz="4" w:space="0" w:color="000000"/>
              <w:right w:val="single" w:sz="4" w:space="0" w:color="000000"/>
            </w:tcBorders>
            <w:noWrap/>
            <w:hideMark/>
          </w:tcPr>
          <w:p w14:paraId="79CF63E7"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12</w:t>
            </w:r>
          </w:p>
        </w:tc>
        <w:tc>
          <w:tcPr>
            <w:tcW w:w="6093" w:type="dxa"/>
            <w:tcBorders>
              <w:top w:val="nil"/>
              <w:left w:val="nil"/>
              <w:bottom w:val="single" w:sz="4" w:space="0" w:color="000000"/>
              <w:right w:val="single" w:sz="4" w:space="0" w:color="000000"/>
            </w:tcBorders>
            <w:hideMark/>
          </w:tcPr>
          <w:p w14:paraId="24387DE5" w14:textId="6EC16E13"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Elektrinių</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rankšluosčių džiovintuvų,</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boilerių,</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lietvamzdžių elektrinės šildymo sistemos patikrinimas</w:t>
            </w:r>
          </w:p>
        </w:tc>
        <w:tc>
          <w:tcPr>
            <w:tcW w:w="992" w:type="dxa"/>
            <w:tcBorders>
              <w:top w:val="nil"/>
              <w:left w:val="nil"/>
              <w:bottom w:val="single" w:sz="4" w:space="0" w:color="000000"/>
              <w:right w:val="single" w:sz="4" w:space="0" w:color="000000"/>
            </w:tcBorders>
            <w:vAlign w:val="center"/>
            <w:hideMark/>
          </w:tcPr>
          <w:p w14:paraId="2642801A" w14:textId="19BA8512"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60392AFA"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0C32A83E"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4C7AE61F" w14:textId="77777777" w:rsidTr="00D42425">
        <w:trPr>
          <w:trHeight w:val="431"/>
          <w:jc w:val="center"/>
        </w:trPr>
        <w:tc>
          <w:tcPr>
            <w:tcW w:w="570" w:type="dxa"/>
            <w:tcBorders>
              <w:top w:val="nil"/>
              <w:left w:val="single" w:sz="4" w:space="0" w:color="000000"/>
              <w:bottom w:val="single" w:sz="4" w:space="0" w:color="000000"/>
              <w:right w:val="single" w:sz="4" w:space="0" w:color="000000"/>
            </w:tcBorders>
            <w:noWrap/>
            <w:hideMark/>
          </w:tcPr>
          <w:p w14:paraId="081E9914"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13</w:t>
            </w:r>
          </w:p>
        </w:tc>
        <w:tc>
          <w:tcPr>
            <w:tcW w:w="6093" w:type="dxa"/>
            <w:tcBorders>
              <w:top w:val="nil"/>
              <w:left w:val="nil"/>
              <w:bottom w:val="single" w:sz="4" w:space="0" w:color="000000"/>
              <w:right w:val="single" w:sz="4" w:space="0" w:color="000000"/>
            </w:tcBorders>
            <w:hideMark/>
          </w:tcPr>
          <w:p w14:paraId="18E35B4D" w14:textId="3A2E5620"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Elektros lempų patalpose ir lauko apšvietimo tinkle</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pakeitimas, panaudotų apšvietimo lempų surinkimas</w:t>
            </w:r>
            <w:r w:rsidR="00955477"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ir utilizavimas teisės aktų nustatyta tvarka</w:t>
            </w:r>
          </w:p>
        </w:tc>
        <w:tc>
          <w:tcPr>
            <w:tcW w:w="992" w:type="dxa"/>
            <w:tcBorders>
              <w:top w:val="nil"/>
              <w:left w:val="nil"/>
              <w:bottom w:val="single" w:sz="4" w:space="0" w:color="000000"/>
              <w:right w:val="single" w:sz="4" w:space="0" w:color="000000"/>
            </w:tcBorders>
            <w:vAlign w:val="center"/>
            <w:hideMark/>
          </w:tcPr>
          <w:p w14:paraId="653253F0" w14:textId="238FBAFD"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56CB1C84"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4911D73C"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1F653A43" w14:textId="77777777" w:rsidTr="00D42425">
        <w:trPr>
          <w:trHeight w:val="259"/>
          <w:jc w:val="center"/>
        </w:trPr>
        <w:tc>
          <w:tcPr>
            <w:tcW w:w="570" w:type="dxa"/>
            <w:tcBorders>
              <w:top w:val="nil"/>
              <w:left w:val="single" w:sz="4" w:space="0" w:color="000000"/>
              <w:bottom w:val="single" w:sz="4" w:space="0" w:color="000000"/>
              <w:right w:val="single" w:sz="4" w:space="0" w:color="000000"/>
            </w:tcBorders>
            <w:noWrap/>
            <w:hideMark/>
          </w:tcPr>
          <w:p w14:paraId="21DB1E7C"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14</w:t>
            </w:r>
          </w:p>
        </w:tc>
        <w:tc>
          <w:tcPr>
            <w:tcW w:w="6093" w:type="dxa"/>
            <w:tcBorders>
              <w:top w:val="nil"/>
              <w:left w:val="nil"/>
              <w:bottom w:val="single" w:sz="4" w:space="0" w:color="000000"/>
              <w:right w:val="single" w:sz="4" w:space="0" w:color="000000"/>
            </w:tcBorders>
            <w:hideMark/>
          </w:tcPr>
          <w:p w14:paraId="6E2D521C" w14:textId="77777777"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Savarankiškų prisijungimų prie elektros tinklų nustatymas ir šalinimas</w:t>
            </w:r>
          </w:p>
        </w:tc>
        <w:tc>
          <w:tcPr>
            <w:tcW w:w="992" w:type="dxa"/>
            <w:tcBorders>
              <w:top w:val="nil"/>
              <w:left w:val="nil"/>
              <w:bottom w:val="single" w:sz="4" w:space="0" w:color="000000"/>
              <w:right w:val="single" w:sz="4" w:space="0" w:color="000000"/>
            </w:tcBorders>
            <w:vAlign w:val="center"/>
            <w:hideMark/>
          </w:tcPr>
          <w:p w14:paraId="5BB3FEEC" w14:textId="5C053F45"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23477C3A"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08758468"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2E879DAA" w14:textId="77777777" w:rsidTr="00D42425">
        <w:trPr>
          <w:trHeight w:val="259"/>
          <w:jc w:val="center"/>
        </w:trPr>
        <w:tc>
          <w:tcPr>
            <w:tcW w:w="570" w:type="dxa"/>
            <w:tcBorders>
              <w:top w:val="nil"/>
              <w:left w:val="single" w:sz="4" w:space="0" w:color="000000"/>
              <w:bottom w:val="single" w:sz="4" w:space="0" w:color="000000"/>
              <w:right w:val="single" w:sz="4" w:space="0" w:color="000000"/>
            </w:tcBorders>
            <w:noWrap/>
            <w:hideMark/>
          </w:tcPr>
          <w:p w14:paraId="0978E3D3"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15</w:t>
            </w:r>
          </w:p>
        </w:tc>
        <w:tc>
          <w:tcPr>
            <w:tcW w:w="6093" w:type="dxa"/>
            <w:tcBorders>
              <w:top w:val="nil"/>
              <w:left w:val="nil"/>
              <w:bottom w:val="single" w:sz="4" w:space="0" w:color="000000"/>
              <w:right w:val="single" w:sz="4" w:space="0" w:color="000000"/>
            </w:tcBorders>
            <w:hideMark/>
          </w:tcPr>
          <w:p w14:paraId="7DC8D410" w14:textId="6D6CB4CE"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Elektrosaugos ženklų ir elektros schemų nuolatinis atnaujinimas</w:t>
            </w:r>
          </w:p>
        </w:tc>
        <w:tc>
          <w:tcPr>
            <w:tcW w:w="992" w:type="dxa"/>
            <w:tcBorders>
              <w:top w:val="nil"/>
              <w:left w:val="nil"/>
              <w:bottom w:val="single" w:sz="4" w:space="0" w:color="000000"/>
              <w:right w:val="single" w:sz="4" w:space="0" w:color="000000"/>
            </w:tcBorders>
            <w:vAlign w:val="center"/>
            <w:hideMark/>
          </w:tcPr>
          <w:p w14:paraId="1C7C75C8"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1661" w:type="dxa"/>
            <w:tcBorders>
              <w:top w:val="nil"/>
              <w:left w:val="nil"/>
              <w:bottom w:val="single" w:sz="4" w:space="0" w:color="000000"/>
              <w:right w:val="single" w:sz="4" w:space="0" w:color="000000"/>
            </w:tcBorders>
            <w:vAlign w:val="center"/>
            <w:hideMark/>
          </w:tcPr>
          <w:p w14:paraId="6DBF38D1" w14:textId="50591F38"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nil"/>
              <w:bottom w:val="nil"/>
              <w:right w:val="nil"/>
            </w:tcBorders>
            <w:noWrap/>
            <w:hideMark/>
          </w:tcPr>
          <w:p w14:paraId="5BF3AED9" w14:textId="77777777"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p>
        </w:tc>
      </w:tr>
      <w:tr w:rsidR="00955477" w:rsidRPr="00955477" w14:paraId="5EF25F93" w14:textId="77777777" w:rsidTr="00D42425">
        <w:trPr>
          <w:trHeight w:val="259"/>
          <w:jc w:val="center"/>
        </w:trPr>
        <w:tc>
          <w:tcPr>
            <w:tcW w:w="570" w:type="dxa"/>
            <w:tcBorders>
              <w:top w:val="nil"/>
              <w:left w:val="single" w:sz="4" w:space="0" w:color="000000"/>
              <w:bottom w:val="single" w:sz="4" w:space="0" w:color="000000"/>
              <w:right w:val="single" w:sz="4" w:space="0" w:color="000000"/>
            </w:tcBorders>
            <w:noWrap/>
            <w:hideMark/>
          </w:tcPr>
          <w:p w14:paraId="23B84CA4"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16</w:t>
            </w:r>
          </w:p>
        </w:tc>
        <w:tc>
          <w:tcPr>
            <w:tcW w:w="6093" w:type="dxa"/>
            <w:tcBorders>
              <w:top w:val="nil"/>
              <w:left w:val="nil"/>
              <w:bottom w:val="single" w:sz="4" w:space="0" w:color="000000"/>
              <w:right w:val="single" w:sz="4" w:space="0" w:color="000000"/>
            </w:tcBorders>
            <w:hideMark/>
          </w:tcPr>
          <w:p w14:paraId="7060E6CC" w14:textId="77777777"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Apsauginių priemonių komplektacijos, patikrų ir bandymų datų patikrinimas</w:t>
            </w:r>
          </w:p>
        </w:tc>
        <w:tc>
          <w:tcPr>
            <w:tcW w:w="992" w:type="dxa"/>
            <w:tcBorders>
              <w:top w:val="nil"/>
              <w:left w:val="nil"/>
              <w:bottom w:val="single" w:sz="4" w:space="0" w:color="000000"/>
              <w:right w:val="single" w:sz="4" w:space="0" w:color="000000"/>
            </w:tcBorders>
            <w:vAlign w:val="center"/>
            <w:hideMark/>
          </w:tcPr>
          <w:p w14:paraId="50831B4A"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1661" w:type="dxa"/>
            <w:tcBorders>
              <w:top w:val="nil"/>
              <w:left w:val="nil"/>
              <w:bottom w:val="single" w:sz="4" w:space="0" w:color="000000"/>
              <w:right w:val="single" w:sz="4" w:space="0" w:color="000000"/>
            </w:tcBorders>
            <w:vAlign w:val="center"/>
            <w:hideMark/>
          </w:tcPr>
          <w:p w14:paraId="50BAD766" w14:textId="060F896E"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nil"/>
              <w:bottom w:val="nil"/>
              <w:right w:val="nil"/>
            </w:tcBorders>
            <w:noWrap/>
            <w:hideMark/>
          </w:tcPr>
          <w:p w14:paraId="2AE64503" w14:textId="77777777"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p>
        </w:tc>
      </w:tr>
      <w:tr w:rsidR="00955477" w:rsidRPr="00955477" w14:paraId="663E17E2" w14:textId="77777777" w:rsidTr="00D42425">
        <w:trPr>
          <w:trHeight w:val="431"/>
          <w:jc w:val="center"/>
        </w:trPr>
        <w:tc>
          <w:tcPr>
            <w:tcW w:w="570" w:type="dxa"/>
            <w:tcBorders>
              <w:top w:val="nil"/>
              <w:left w:val="single" w:sz="4" w:space="0" w:color="000000"/>
              <w:bottom w:val="single" w:sz="4" w:space="0" w:color="000000"/>
              <w:right w:val="single" w:sz="4" w:space="0" w:color="000000"/>
            </w:tcBorders>
            <w:noWrap/>
            <w:hideMark/>
          </w:tcPr>
          <w:p w14:paraId="1349824A"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17</w:t>
            </w:r>
          </w:p>
        </w:tc>
        <w:tc>
          <w:tcPr>
            <w:tcW w:w="6093" w:type="dxa"/>
            <w:tcBorders>
              <w:top w:val="nil"/>
              <w:left w:val="nil"/>
              <w:bottom w:val="single" w:sz="4" w:space="0" w:color="000000"/>
              <w:right w:val="single" w:sz="4" w:space="0" w:color="000000"/>
            </w:tcBorders>
            <w:hideMark/>
          </w:tcPr>
          <w:p w14:paraId="06181C57" w14:textId="1BC90D26"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Aptarnaujamo elektros tinklo elektros fizikiniai</w:t>
            </w:r>
            <w:r w:rsidR="00CF121C"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matavimai, laikantis elektros įrenginių bandymo normų ir apimčių, ne rečiau nei numatyta normatyvuose</w:t>
            </w:r>
          </w:p>
        </w:tc>
        <w:tc>
          <w:tcPr>
            <w:tcW w:w="992" w:type="dxa"/>
            <w:tcBorders>
              <w:top w:val="nil"/>
              <w:left w:val="nil"/>
              <w:bottom w:val="single" w:sz="4" w:space="0" w:color="000000"/>
              <w:right w:val="single" w:sz="4" w:space="0" w:color="000000"/>
            </w:tcBorders>
            <w:vAlign w:val="center"/>
            <w:hideMark/>
          </w:tcPr>
          <w:p w14:paraId="6603E5B5" w14:textId="1D17EB86"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3E90421F"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3F457248"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06BC063F" w14:textId="77777777" w:rsidTr="00D42425">
        <w:trPr>
          <w:trHeight w:val="287"/>
          <w:jc w:val="center"/>
        </w:trPr>
        <w:tc>
          <w:tcPr>
            <w:tcW w:w="570" w:type="dxa"/>
            <w:tcBorders>
              <w:top w:val="nil"/>
              <w:left w:val="single" w:sz="4" w:space="0" w:color="000000"/>
              <w:bottom w:val="single" w:sz="4" w:space="0" w:color="000000"/>
              <w:right w:val="single" w:sz="4" w:space="0" w:color="000000"/>
            </w:tcBorders>
            <w:noWrap/>
            <w:hideMark/>
          </w:tcPr>
          <w:p w14:paraId="7727303C"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18</w:t>
            </w:r>
          </w:p>
        </w:tc>
        <w:tc>
          <w:tcPr>
            <w:tcW w:w="6093" w:type="dxa"/>
            <w:tcBorders>
              <w:top w:val="nil"/>
              <w:left w:val="nil"/>
              <w:bottom w:val="single" w:sz="4" w:space="0" w:color="000000"/>
              <w:right w:val="single" w:sz="4" w:space="0" w:color="000000"/>
            </w:tcBorders>
            <w:hideMark/>
          </w:tcPr>
          <w:p w14:paraId="357266A8" w14:textId="4C527D4D"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Nuolatinės įtampos DC</w:t>
            </w:r>
            <w:r w:rsidR="00CF121C"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maitinimo sistemų</w:t>
            </w:r>
            <w:r w:rsidR="00CF121C"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apžiūra</w:t>
            </w:r>
            <w:r w:rsidR="00CF121C"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ir</w:t>
            </w:r>
            <w:r w:rsidR="00CF121C" w:rsidRPr="00CF121C">
              <w:rPr>
                <w:rFonts w:ascii="Times New Roman" w:eastAsia="Times New Roman" w:hAnsi="Times New Roman" w:cs="Times New Roman"/>
                <w:kern w:val="0"/>
                <w:sz w:val="20"/>
                <w:szCs w:val="20"/>
                <w:lang w:eastAsia="lt-LT"/>
                <w14:ligatures w14:val="none"/>
              </w:rPr>
              <w:t xml:space="preserve"> </w:t>
            </w:r>
            <w:r w:rsidRPr="00CF121C">
              <w:rPr>
                <w:rFonts w:ascii="Times New Roman" w:eastAsia="Times New Roman" w:hAnsi="Times New Roman" w:cs="Times New Roman"/>
                <w:kern w:val="0"/>
                <w:sz w:val="20"/>
                <w:szCs w:val="20"/>
                <w:lang w:eastAsia="lt-LT"/>
                <w14:ligatures w14:val="none"/>
              </w:rPr>
              <w:t>veikimo patikrinimas.</w:t>
            </w:r>
          </w:p>
        </w:tc>
        <w:tc>
          <w:tcPr>
            <w:tcW w:w="992" w:type="dxa"/>
            <w:tcBorders>
              <w:top w:val="nil"/>
              <w:left w:val="nil"/>
              <w:bottom w:val="single" w:sz="4" w:space="0" w:color="000000"/>
              <w:right w:val="single" w:sz="4" w:space="0" w:color="000000"/>
            </w:tcBorders>
            <w:vAlign w:val="center"/>
            <w:hideMark/>
          </w:tcPr>
          <w:p w14:paraId="00D9146D" w14:textId="39B32DC0"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661" w:type="dxa"/>
            <w:tcBorders>
              <w:top w:val="nil"/>
              <w:left w:val="nil"/>
              <w:bottom w:val="single" w:sz="4" w:space="0" w:color="000000"/>
              <w:right w:val="single" w:sz="4" w:space="0" w:color="000000"/>
            </w:tcBorders>
            <w:vAlign w:val="center"/>
            <w:hideMark/>
          </w:tcPr>
          <w:p w14:paraId="22F14176"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236" w:type="dxa"/>
            <w:tcBorders>
              <w:top w:val="nil"/>
              <w:left w:val="nil"/>
              <w:bottom w:val="nil"/>
              <w:right w:val="nil"/>
            </w:tcBorders>
            <w:noWrap/>
            <w:hideMark/>
          </w:tcPr>
          <w:p w14:paraId="1C6917A0"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955477" w:rsidRPr="00955477" w14:paraId="67C78285" w14:textId="77777777" w:rsidTr="00D42425">
        <w:trPr>
          <w:trHeight w:val="261"/>
          <w:jc w:val="center"/>
        </w:trPr>
        <w:tc>
          <w:tcPr>
            <w:tcW w:w="570" w:type="dxa"/>
            <w:tcBorders>
              <w:top w:val="nil"/>
              <w:left w:val="single" w:sz="4" w:space="0" w:color="000000"/>
              <w:bottom w:val="single" w:sz="4" w:space="0" w:color="000000"/>
              <w:right w:val="single" w:sz="4" w:space="0" w:color="000000"/>
            </w:tcBorders>
            <w:noWrap/>
            <w:hideMark/>
          </w:tcPr>
          <w:p w14:paraId="764841B0" w14:textId="77777777" w:rsidR="003F0695" w:rsidRPr="00CF121C" w:rsidRDefault="003F0695" w:rsidP="003F069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CF121C">
              <w:rPr>
                <w:rFonts w:ascii="Times New Roman" w:eastAsia="Times New Roman" w:hAnsi="Times New Roman" w:cs="Times New Roman"/>
                <w:color w:val="000000"/>
                <w:kern w:val="0"/>
                <w:sz w:val="20"/>
                <w:szCs w:val="20"/>
                <w:lang w:eastAsia="lt-LT"/>
                <w14:ligatures w14:val="none"/>
              </w:rPr>
              <w:t>19</w:t>
            </w:r>
          </w:p>
        </w:tc>
        <w:tc>
          <w:tcPr>
            <w:tcW w:w="6093" w:type="dxa"/>
            <w:tcBorders>
              <w:top w:val="nil"/>
              <w:left w:val="nil"/>
              <w:bottom w:val="single" w:sz="4" w:space="0" w:color="000000"/>
              <w:right w:val="single" w:sz="4" w:space="0" w:color="000000"/>
            </w:tcBorders>
            <w:hideMark/>
          </w:tcPr>
          <w:p w14:paraId="4D0CF83B" w14:textId="139DDA4D" w:rsidR="003F0695" w:rsidRPr="00CF121C" w:rsidRDefault="003F0695" w:rsidP="003F0695">
            <w:pPr>
              <w:spacing w:after="0" w:line="240" w:lineRule="auto"/>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Dyzelinių generatorių kuro papildymas (tvarka pateikta 7 skyriuje)</w:t>
            </w:r>
          </w:p>
        </w:tc>
        <w:tc>
          <w:tcPr>
            <w:tcW w:w="992" w:type="dxa"/>
            <w:tcBorders>
              <w:top w:val="nil"/>
              <w:left w:val="nil"/>
              <w:bottom w:val="single" w:sz="4" w:space="0" w:color="000000"/>
              <w:right w:val="single" w:sz="4" w:space="0" w:color="000000"/>
            </w:tcBorders>
            <w:vAlign w:val="center"/>
            <w:hideMark/>
          </w:tcPr>
          <w:p w14:paraId="059BD843" w14:textId="77777777" w:rsidR="003F0695" w:rsidRPr="00CF121C" w:rsidRDefault="003F0695" w:rsidP="00D42425">
            <w:pPr>
              <w:spacing w:after="0" w:line="240" w:lineRule="auto"/>
              <w:jc w:val="center"/>
              <w:rPr>
                <w:rFonts w:ascii="Times New Roman" w:eastAsia="Times New Roman" w:hAnsi="Times New Roman" w:cs="Times New Roman"/>
                <w:kern w:val="0"/>
                <w:sz w:val="20"/>
                <w:szCs w:val="20"/>
                <w:lang w:eastAsia="lt-LT"/>
                <w14:ligatures w14:val="none"/>
              </w:rPr>
            </w:pPr>
            <w:r w:rsidRPr="00CF121C">
              <w:rPr>
                <w:rFonts w:ascii="Times New Roman" w:eastAsia="Times New Roman" w:hAnsi="Times New Roman" w:cs="Times New Roman"/>
                <w:kern w:val="0"/>
                <w:sz w:val="20"/>
                <w:szCs w:val="20"/>
                <w:lang w:eastAsia="lt-LT"/>
                <w14:ligatures w14:val="none"/>
              </w:rPr>
              <w:t>+</w:t>
            </w:r>
          </w:p>
        </w:tc>
        <w:tc>
          <w:tcPr>
            <w:tcW w:w="1661" w:type="dxa"/>
            <w:tcBorders>
              <w:top w:val="nil"/>
              <w:left w:val="nil"/>
              <w:bottom w:val="single" w:sz="4" w:space="0" w:color="000000"/>
              <w:right w:val="single" w:sz="4" w:space="0" w:color="000000"/>
            </w:tcBorders>
            <w:vAlign w:val="center"/>
            <w:hideMark/>
          </w:tcPr>
          <w:p w14:paraId="46C43A3C" w14:textId="29EEEFD3" w:rsidR="003F0695" w:rsidRPr="00CF121C" w:rsidRDefault="003F0695" w:rsidP="00D42425">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6" w:type="dxa"/>
            <w:tcBorders>
              <w:top w:val="nil"/>
              <w:left w:val="nil"/>
              <w:bottom w:val="nil"/>
              <w:right w:val="nil"/>
            </w:tcBorders>
            <w:noWrap/>
            <w:hideMark/>
          </w:tcPr>
          <w:p w14:paraId="70FAFCF7" w14:textId="77777777"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p>
        </w:tc>
      </w:tr>
    </w:tbl>
    <w:p w14:paraId="7C122358" w14:textId="77777777" w:rsidR="003F0695" w:rsidRPr="008D1F1F" w:rsidRDefault="003F0695" w:rsidP="003F0695">
      <w:pPr>
        <w:spacing w:after="0" w:line="240" w:lineRule="auto"/>
        <w:ind w:firstLineChars="100" w:firstLine="181"/>
        <w:rPr>
          <w:rFonts w:ascii="Times New Roman" w:eastAsia="Times New Roman" w:hAnsi="Times New Roman" w:cs="Times New Roman"/>
          <w:kern w:val="0"/>
          <w:sz w:val="18"/>
          <w:szCs w:val="18"/>
          <w:lang w:eastAsia="lt-LT"/>
          <w14:ligatures w14:val="none"/>
        </w:rPr>
      </w:pPr>
      <w:r w:rsidRPr="008D1F1F">
        <w:rPr>
          <w:rFonts w:ascii="Times New Roman" w:eastAsia="Times New Roman" w:hAnsi="Times New Roman" w:cs="Times New Roman"/>
          <w:b/>
          <w:kern w:val="0"/>
          <w:sz w:val="18"/>
          <w:szCs w:val="18"/>
          <w:lang w:eastAsia="lt-LT"/>
          <w14:ligatures w14:val="none"/>
        </w:rPr>
        <w:t xml:space="preserve">* </w:t>
      </w:r>
      <w:r w:rsidRPr="008D1F1F">
        <w:rPr>
          <w:rFonts w:ascii="Times New Roman" w:eastAsia="Times New Roman" w:hAnsi="Times New Roman" w:cs="Times New Roman"/>
          <w:kern w:val="0"/>
          <w:sz w:val="18"/>
          <w:szCs w:val="18"/>
          <w:lang w:eastAsia="lt-LT"/>
          <w14:ligatures w14:val="none"/>
        </w:rPr>
        <w:t>jei nurodytas periodiškumas prieštarauja teisės aktams, prašome pateikti nuorodą į teisės aktą.</w:t>
      </w:r>
    </w:p>
    <w:p w14:paraId="0204F1A0" w14:textId="3936D72E" w:rsidR="0031488E" w:rsidRPr="0031488E" w:rsidRDefault="0031488E" w:rsidP="0027663B">
      <w:pPr>
        <w:pStyle w:val="ListParagraph"/>
        <w:numPr>
          <w:ilvl w:val="0"/>
          <w:numId w:val="3"/>
        </w:numPr>
        <w:pBdr>
          <w:top w:val="single" w:sz="4" w:space="1" w:color="auto"/>
          <w:bottom w:val="single" w:sz="4" w:space="1" w:color="auto"/>
        </w:pBdr>
        <w:shd w:val="clear" w:color="auto" w:fill="D9D9D9" w:themeFill="background1" w:themeFillShade="D9"/>
        <w:spacing w:before="60" w:after="60" w:line="240" w:lineRule="auto"/>
        <w:ind w:left="357" w:hanging="357"/>
        <w:mirrorIndents/>
        <w:rPr>
          <w:rFonts w:ascii="Times New Roman" w:hAnsi="Times New Roman" w:cs="Times New Roman"/>
          <w:b/>
        </w:rPr>
      </w:pPr>
      <w:r>
        <w:rPr>
          <w:rStyle w:val="Laukeliai"/>
          <w:rFonts w:ascii="Times New Roman" w:hAnsi="Times New Roman" w:cs="Times New Roman"/>
          <w:b/>
          <w:sz w:val="24"/>
        </w:rPr>
        <w:t>AVARIJŲ LIKVIDAVIMAS</w:t>
      </w:r>
    </w:p>
    <w:p w14:paraId="136E287E" w14:textId="21DC1E13" w:rsidR="007316C1" w:rsidRPr="00955477" w:rsidRDefault="003F0695" w:rsidP="0042141D">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Paslaugų teikėjas pirkimo sutarties galiojimo metu turės atlikti avarijų likvidavimą. Avariniai atvejai nurodomi techninės specifikacijos 5 skyriuje.</w:t>
      </w:r>
    </w:p>
    <w:p w14:paraId="2DE3578D" w14:textId="486A0839" w:rsidR="007316C1" w:rsidRPr="00955477" w:rsidRDefault="003F0695" w:rsidP="0042141D">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Paslaugų teikėjas privalės reaguoti į avarinį iškvietimą per techninės specifikacijos 5 skyriuje nurodytus terminus.</w:t>
      </w:r>
    </w:p>
    <w:p w14:paraId="5952969F" w14:textId="3C0109E4" w:rsidR="007316C1" w:rsidRPr="00955477" w:rsidRDefault="003F0695" w:rsidP="0042141D">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Paslaugų teikėjas privalės pateikti mažiausiai 2 (du) Paslaugų teikėjo dispečerinės tarnybos telefono numerius, kurie turės būti galiojantys pirkimo sutarties galiojimo metu ir kuriais paskambinus visą parą būtų galima pranešti apie avarinį atvejį</w:t>
      </w:r>
      <w:r w:rsidR="007316C1" w:rsidRPr="00955477">
        <w:rPr>
          <w:rFonts w:ascii="Times New Roman" w:eastAsia="Times New Roman" w:hAnsi="Times New Roman" w:cs="Times New Roman"/>
          <w:kern w:val="0"/>
          <w:lang w:eastAsia="lt-LT"/>
          <w14:ligatures w14:val="none"/>
        </w:rPr>
        <w:t>.</w:t>
      </w:r>
    </w:p>
    <w:p w14:paraId="6D5D4E4E" w14:textId="77777777" w:rsidR="007316C1" w:rsidRPr="00955477" w:rsidRDefault="003F0695" w:rsidP="0042141D">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lastRenderedPageBreak/>
        <w:t>Paslaugų teikėjas privalės užtikrinti dispečerinės tarnybos darbą 24 valandas per parą, darbo, poilsio ir švenčių dienomis, užtikrinant inžinerinių sistemų avarijų likvidavimą per techninės specifikacijos 5 skyriuje nurodytus terminus nuo pranešimo apie avariją gavimo.</w:t>
      </w:r>
    </w:p>
    <w:p w14:paraId="778AC4F8" w14:textId="126535C5" w:rsidR="007316C1" w:rsidRPr="00955477" w:rsidRDefault="003F0695" w:rsidP="00C73FA2">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 xml:space="preserve">Už avarijų lokalizavimą ir/ar likvidavimą bus apmokama pagal valandinius įkainius, darbo ir ne darbo metu. Kelionėje į </w:t>
      </w:r>
      <w:r w:rsidR="007D16FF">
        <w:rPr>
          <w:rFonts w:ascii="Times New Roman" w:eastAsia="Times New Roman" w:hAnsi="Times New Roman" w:cs="Times New Roman"/>
          <w:kern w:val="0"/>
          <w:lang w:eastAsia="lt-LT"/>
          <w14:ligatures w14:val="none"/>
        </w:rPr>
        <w:t>Kliento</w:t>
      </w:r>
      <w:r w:rsidRPr="00955477">
        <w:rPr>
          <w:rFonts w:ascii="Times New Roman" w:eastAsia="Times New Roman" w:hAnsi="Times New Roman" w:cs="Times New Roman"/>
          <w:kern w:val="0"/>
          <w:lang w:eastAsia="lt-LT"/>
          <w14:ligatures w14:val="none"/>
        </w:rPr>
        <w:t xml:space="preserve"> objekto vietą sugaištas laikas, kiti kelionės kaštai turi būti įtraukti į valandinį įkainį. Darbo laikas pirmadieniais – penktadieniais nuo 7:30 iki 16:30 val., visas kitas laikas bus traktuojamas kaip ne darbo laikas.</w:t>
      </w:r>
    </w:p>
    <w:p w14:paraId="38B37CA8" w14:textId="248FB62E" w:rsidR="007316C1" w:rsidRPr="00955477" w:rsidRDefault="003F0695" w:rsidP="00C73FA2">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 xml:space="preserve">Avarijų likvidavimo metu sunaudotas medžiagas ir įrenginius Paslaugų teikėjas </w:t>
      </w:r>
      <w:r w:rsidR="007D16FF">
        <w:rPr>
          <w:rFonts w:ascii="Times New Roman" w:eastAsia="Times New Roman" w:hAnsi="Times New Roman" w:cs="Times New Roman"/>
          <w:kern w:val="0"/>
          <w:lang w:eastAsia="lt-LT"/>
          <w14:ligatures w14:val="none"/>
        </w:rPr>
        <w:t>Klientui</w:t>
      </w:r>
      <w:r w:rsidRPr="00955477">
        <w:rPr>
          <w:rFonts w:ascii="Times New Roman" w:eastAsia="Times New Roman" w:hAnsi="Times New Roman" w:cs="Times New Roman"/>
          <w:kern w:val="0"/>
          <w:lang w:eastAsia="lt-LT"/>
          <w14:ligatures w14:val="none"/>
        </w:rPr>
        <w:t xml:space="preserve"> privalo parduoti už jų savikainą (naujų įrenginių ir medžiagų įsigijimo kaina) ir</w:t>
      </w:r>
      <w:r w:rsidR="007D16FF">
        <w:rPr>
          <w:rFonts w:ascii="Times New Roman" w:eastAsia="Times New Roman" w:hAnsi="Times New Roman" w:cs="Times New Roman"/>
          <w:kern w:val="0"/>
          <w:lang w:eastAsia="lt-LT"/>
          <w14:ligatures w14:val="none"/>
        </w:rPr>
        <w:t xml:space="preserve"> Klien</w:t>
      </w:r>
      <w:r w:rsidR="00EA5DEB">
        <w:rPr>
          <w:rFonts w:ascii="Times New Roman" w:eastAsia="Times New Roman" w:hAnsi="Times New Roman" w:cs="Times New Roman"/>
          <w:kern w:val="0"/>
          <w:lang w:eastAsia="lt-LT"/>
          <w14:ligatures w14:val="none"/>
        </w:rPr>
        <w:t>tui</w:t>
      </w:r>
      <w:r w:rsidRPr="00955477">
        <w:rPr>
          <w:rFonts w:ascii="Times New Roman" w:eastAsia="Times New Roman" w:hAnsi="Times New Roman" w:cs="Times New Roman"/>
          <w:kern w:val="0"/>
          <w:lang w:eastAsia="lt-LT"/>
          <w14:ligatures w14:val="none"/>
        </w:rPr>
        <w:t xml:space="preserve"> pareikalavus pateikti šių įrenginių ir medžiagų pirkimo dokumentus. </w:t>
      </w:r>
      <w:r w:rsidR="00EA5DEB">
        <w:rPr>
          <w:rFonts w:ascii="Times New Roman" w:eastAsia="Times New Roman" w:hAnsi="Times New Roman" w:cs="Times New Roman"/>
          <w:kern w:val="0"/>
          <w:lang w:eastAsia="lt-LT"/>
          <w14:ligatures w14:val="none"/>
        </w:rPr>
        <w:t>Klientas</w:t>
      </w:r>
      <w:r w:rsidRPr="00955477">
        <w:rPr>
          <w:rFonts w:ascii="Times New Roman" w:eastAsia="Times New Roman" w:hAnsi="Times New Roman" w:cs="Times New Roman"/>
          <w:kern w:val="0"/>
          <w:lang w:eastAsia="lt-LT"/>
          <w14:ligatures w14:val="none"/>
        </w:rPr>
        <w:t xml:space="preserve"> turi teisę tikrinti medžiagų rinkos kainą. Jei Paslaugų teikėjo pateikta kaina yra 10 proc. didesnė už rinkos kainą ir </w:t>
      </w:r>
      <w:r w:rsidR="00EA5DEB">
        <w:rPr>
          <w:rFonts w:ascii="Times New Roman" w:eastAsia="Times New Roman" w:hAnsi="Times New Roman" w:cs="Times New Roman"/>
          <w:kern w:val="0"/>
          <w:lang w:eastAsia="lt-LT"/>
          <w14:ligatures w14:val="none"/>
        </w:rPr>
        <w:t>Klientas</w:t>
      </w:r>
      <w:r w:rsidRPr="00955477">
        <w:rPr>
          <w:rFonts w:ascii="Times New Roman" w:eastAsia="Times New Roman" w:hAnsi="Times New Roman" w:cs="Times New Roman"/>
          <w:kern w:val="0"/>
          <w:lang w:eastAsia="lt-LT"/>
          <w14:ligatures w14:val="none"/>
        </w:rPr>
        <w:t xml:space="preserve"> pateikia tokių kainų įrodymus, Paslaugų teikėjas privalo sumažinti kainą iki rinkos kainos. Sugedusios ir keičiamos medžiagos, prietaisai, daiktai  turi  būti  keičiami  į analogiškus sugedusiems arba į aukštesnės energijos naudingumo klasės.</w:t>
      </w:r>
    </w:p>
    <w:p w14:paraId="6D4B317A" w14:textId="69B03EA0" w:rsidR="007316C1" w:rsidRPr="00955477" w:rsidRDefault="003F0695" w:rsidP="00C73FA2">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Paslaugos turės būti teikiamos, vadovaujantis su paslaugų teikimu susijusių teisės aktų ir normatyvinių dokumentų reikalavimais. Įsigaliojus naujiems teisės aktams ar jų pakeitimams, susijusiems su paslaugų atlikimu, Paslaugų teikėjas įsipareigos vykdyti tokių teisės aktų nuostatas nuo jų įsigaliojimo dienos.</w:t>
      </w:r>
    </w:p>
    <w:p w14:paraId="062A9DAE" w14:textId="63207BBD" w:rsidR="003F0695" w:rsidRDefault="003F0695" w:rsidP="00C73FA2">
      <w:pPr>
        <w:pStyle w:val="ListParagraph"/>
        <w:numPr>
          <w:ilvl w:val="1"/>
          <w:numId w:val="16"/>
        </w:numPr>
        <w:spacing w:after="0"/>
        <w:ind w:left="720" w:hanging="720"/>
        <w:mirrorIndents/>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Suteikdamas avarijų lokalizavimo ir likvidavimo paslaugas Paslaugų teikėjas privalo nufotografuoti (siekiant įrodyti paslaug</w:t>
      </w:r>
      <w:r w:rsidR="00097DA2">
        <w:rPr>
          <w:rFonts w:ascii="Times New Roman" w:eastAsia="Times New Roman" w:hAnsi="Times New Roman" w:cs="Times New Roman"/>
          <w:kern w:val="0"/>
          <w:lang w:eastAsia="lt-LT"/>
          <w14:ligatures w14:val="none"/>
        </w:rPr>
        <w:t>ų</w:t>
      </w:r>
      <w:r w:rsidRPr="00955477">
        <w:rPr>
          <w:rFonts w:ascii="Times New Roman" w:eastAsia="Times New Roman" w:hAnsi="Times New Roman" w:cs="Times New Roman"/>
          <w:kern w:val="0"/>
          <w:lang w:eastAsia="lt-LT"/>
          <w14:ligatures w14:val="none"/>
        </w:rPr>
        <w:t xml:space="preserve"> atlikimo faktą) prieš pradedant vykdyti, bei pilnai suteikus paslaugą. Kiekvieno mėnesio pabaigoje kartu su visų atliktų paslaugų aktų (</w:t>
      </w:r>
      <w:r w:rsidR="00A25DF4">
        <w:rPr>
          <w:rFonts w:ascii="Times New Roman" w:eastAsia="Times New Roman" w:hAnsi="Times New Roman" w:cs="Times New Roman"/>
          <w:kern w:val="0"/>
          <w:lang w:eastAsia="lt-LT"/>
          <w14:ligatures w14:val="none"/>
        </w:rPr>
        <w:t>Kliento</w:t>
      </w:r>
      <w:r w:rsidRPr="00955477">
        <w:rPr>
          <w:rFonts w:ascii="Times New Roman" w:eastAsia="Times New Roman" w:hAnsi="Times New Roman" w:cs="Times New Roman"/>
          <w:kern w:val="0"/>
          <w:lang w:eastAsia="lt-LT"/>
          <w14:ligatures w14:val="none"/>
        </w:rPr>
        <w:t xml:space="preserve"> atstovo patvirtintų parašais) suvestine, kurioje detaliai išvardinamos visos atliktos paslaugos, kartu su kainomis, už kurias </w:t>
      </w:r>
      <w:r w:rsidR="00A25DF4">
        <w:rPr>
          <w:rFonts w:ascii="Times New Roman" w:eastAsia="Times New Roman" w:hAnsi="Times New Roman" w:cs="Times New Roman"/>
          <w:kern w:val="0"/>
          <w:lang w:eastAsia="lt-LT"/>
          <w14:ligatures w14:val="none"/>
        </w:rPr>
        <w:t>Klientas</w:t>
      </w:r>
      <w:r w:rsidRPr="00955477">
        <w:rPr>
          <w:rFonts w:ascii="Times New Roman" w:eastAsia="Times New Roman" w:hAnsi="Times New Roman" w:cs="Times New Roman"/>
          <w:kern w:val="0"/>
          <w:lang w:eastAsia="lt-LT"/>
          <w14:ligatures w14:val="none"/>
        </w:rPr>
        <w:t xml:space="preserve"> apmokės ir privalo būti pateikiamos visos paslaugų vykdymo metu užfiksuotos nuotraukos. Paslaugų teikėjui nepateikus atitinkamų nuotraukų arba atliktų paslaugų aktų su </w:t>
      </w:r>
      <w:r w:rsidR="004E14B9">
        <w:rPr>
          <w:rFonts w:ascii="Times New Roman" w:eastAsia="Times New Roman" w:hAnsi="Times New Roman" w:cs="Times New Roman"/>
          <w:kern w:val="0"/>
          <w:lang w:eastAsia="lt-LT"/>
          <w14:ligatures w14:val="none"/>
        </w:rPr>
        <w:t>Kliento</w:t>
      </w:r>
      <w:r w:rsidRPr="00955477">
        <w:rPr>
          <w:rFonts w:ascii="Times New Roman" w:eastAsia="Times New Roman" w:hAnsi="Times New Roman" w:cs="Times New Roman"/>
          <w:kern w:val="0"/>
          <w:lang w:eastAsia="lt-LT"/>
          <w14:ligatures w14:val="none"/>
        </w:rPr>
        <w:t xml:space="preserve"> atstovo patvirtintais parašais, </w:t>
      </w:r>
      <w:r w:rsidR="00C35A8C">
        <w:rPr>
          <w:rFonts w:ascii="Times New Roman" w:eastAsia="Times New Roman" w:hAnsi="Times New Roman" w:cs="Times New Roman"/>
          <w:kern w:val="0"/>
          <w:lang w:eastAsia="lt-LT"/>
          <w14:ligatures w14:val="none"/>
        </w:rPr>
        <w:t>Klientas</w:t>
      </w:r>
      <w:r w:rsidRPr="00955477">
        <w:rPr>
          <w:rFonts w:ascii="Times New Roman" w:eastAsia="Times New Roman" w:hAnsi="Times New Roman" w:cs="Times New Roman"/>
          <w:kern w:val="0"/>
          <w:lang w:eastAsia="lt-LT"/>
          <w14:ligatures w14:val="none"/>
        </w:rPr>
        <w:t xml:space="preserve"> turės teisę neapmokėti sumos nurodytos paslaugų akte už suteiktas paslaugas.</w:t>
      </w:r>
    </w:p>
    <w:p w14:paraId="001F1A10" w14:textId="77777777" w:rsidR="002E7B41" w:rsidRPr="0031488E" w:rsidRDefault="002E7B41" w:rsidP="0027663B">
      <w:pPr>
        <w:pStyle w:val="ListParagraph"/>
        <w:numPr>
          <w:ilvl w:val="0"/>
          <w:numId w:val="3"/>
        </w:numPr>
        <w:pBdr>
          <w:top w:val="single" w:sz="4" w:space="1" w:color="auto"/>
          <w:bottom w:val="single" w:sz="4" w:space="1" w:color="auto"/>
        </w:pBdr>
        <w:shd w:val="clear" w:color="auto" w:fill="D9D9D9" w:themeFill="background1" w:themeFillShade="D9"/>
        <w:spacing w:before="60" w:after="60" w:line="240" w:lineRule="auto"/>
        <w:ind w:left="357" w:hanging="357"/>
        <w:mirrorIndents/>
        <w:rPr>
          <w:rFonts w:ascii="Times New Roman" w:hAnsi="Times New Roman" w:cs="Times New Roman"/>
          <w:b/>
        </w:rPr>
      </w:pPr>
      <w:r>
        <w:rPr>
          <w:rFonts w:ascii="Times New Roman" w:hAnsi="Times New Roman" w:cs="Times New Roman"/>
          <w:b/>
        </w:rPr>
        <w:t>AVARINIAI ATVEJAI IR LIKVIDAVIMO TERMINAI</w:t>
      </w:r>
    </w:p>
    <w:tbl>
      <w:tblPr>
        <w:tblW w:w="9700" w:type="dxa"/>
        <w:jc w:val="center"/>
        <w:tblLook w:val="04A0" w:firstRow="1" w:lastRow="0" w:firstColumn="1" w:lastColumn="0" w:noHBand="0" w:noVBand="1"/>
      </w:tblPr>
      <w:tblGrid>
        <w:gridCol w:w="985"/>
        <w:gridCol w:w="8479"/>
        <w:gridCol w:w="236"/>
      </w:tblGrid>
      <w:tr w:rsidR="003F0695" w:rsidRPr="00955477" w14:paraId="0B0CA481" w14:textId="77777777" w:rsidTr="00E91FE3">
        <w:trPr>
          <w:trHeight w:val="296"/>
          <w:jc w:val="center"/>
        </w:trPr>
        <w:tc>
          <w:tcPr>
            <w:tcW w:w="985" w:type="dxa"/>
            <w:tcBorders>
              <w:top w:val="single" w:sz="4" w:space="0" w:color="000000"/>
              <w:left w:val="single" w:sz="4" w:space="0" w:color="000000"/>
              <w:bottom w:val="single" w:sz="4" w:space="0" w:color="000000"/>
              <w:right w:val="single" w:sz="4" w:space="0" w:color="000000"/>
            </w:tcBorders>
            <w:hideMark/>
          </w:tcPr>
          <w:p w14:paraId="189657DB"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Eil. Nr.</w:t>
            </w:r>
          </w:p>
        </w:tc>
        <w:tc>
          <w:tcPr>
            <w:tcW w:w="8479" w:type="dxa"/>
            <w:tcBorders>
              <w:top w:val="single" w:sz="4" w:space="0" w:color="000000"/>
              <w:left w:val="nil"/>
              <w:bottom w:val="single" w:sz="4" w:space="0" w:color="000000"/>
              <w:right w:val="single" w:sz="4" w:space="0" w:color="000000"/>
            </w:tcBorders>
            <w:hideMark/>
          </w:tcPr>
          <w:p w14:paraId="5AB537A3" w14:textId="77777777" w:rsidR="003F0695" w:rsidRPr="005850DD" w:rsidRDefault="003F0695" w:rsidP="003F0695">
            <w:pPr>
              <w:spacing w:after="0" w:line="240" w:lineRule="auto"/>
              <w:jc w:val="center"/>
              <w:rPr>
                <w:rFonts w:ascii="Times New Roman" w:eastAsia="Times New Roman" w:hAnsi="Times New Roman" w:cs="Times New Roman"/>
                <w:b/>
                <w:kern w:val="0"/>
                <w:lang w:eastAsia="lt-LT"/>
                <w14:ligatures w14:val="none"/>
              </w:rPr>
            </w:pPr>
            <w:r w:rsidRPr="005850DD">
              <w:rPr>
                <w:rFonts w:ascii="Times New Roman" w:eastAsia="Times New Roman" w:hAnsi="Times New Roman" w:cs="Times New Roman"/>
                <w:b/>
                <w:kern w:val="0"/>
                <w:lang w:eastAsia="lt-LT"/>
                <w14:ligatures w14:val="none"/>
              </w:rPr>
              <w:t>Problemos aprašymas</w:t>
            </w:r>
          </w:p>
        </w:tc>
        <w:tc>
          <w:tcPr>
            <w:tcW w:w="236" w:type="dxa"/>
            <w:tcBorders>
              <w:top w:val="nil"/>
              <w:left w:val="nil"/>
              <w:bottom w:val="nil"/>
              <w:right w:val="nil"/>
            </w:tcBorders>
            <w:noWrap/>
            <w:hideMark/>
          </w:tcPr>
          <w:p w14:paraId="75244233"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3F0695" w:rsidRPr="00955477" w14:paraId="74C5A984"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7F0F93A5"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1</w:t>
            </w:r>
          </w:p>
        </w:tc>
        <w:tc>
          <w:tcPr>
            <w:tcW w:w="8479" w:type="dxa"/>
            <w:tcBorders>
              <w:top w:val="nil"/>
              <w:left w:val="nil"/>
              <w:bottom w:val="single" w:sz="4" w:space="0" w:color="000000"/>
              <w:right w:val="single" w:sz="4" w:space="0" w:color="000000"/>
            </w:tcBorders>
            <w:hideMark/>
          </w:tcPr>
          <w:p w14:paraId="13A01648"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Dingo elektra visame objekte</w:t>
            </w:r>
          </w:p>
        </w:tc>
        <w:tc>
          <w:tcPr>
            <w:tcW w:w="236" w:type="dxa"/>
            <w:tcBorders>
              <w:top w:val="nil"/>
              <w:left w:val="nil"/>
              <w:bottom w:val="nil"/>
              <w:right w:val="nil"/>
            </w:tcBorders>
            <w:noWrap/>
            <w:hideMark/>
          </w:tcPr>
          <w:p w14:paraId="7F838D03"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34880E93"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5E052FDA"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2</w:t>
            </w:r>
          </w:p>
        </w:tc>
        <w:tc>
          <w:tcPr>
            <w:tcW w:w="8479" w:type="dxa"/>
            <w:tcBorders>
              <w:top w:val="nil"/>
              <w:left w:val="nil"/>
              <w:bottom w:val="single" w:sz="4" w:space="0" w:color="000000"/>
              <w:right w:val="single" w:sz="4" w:space="0" w:color="000000"/>
            </w:tcBorders>
            <w:hideMark/>
          </w:tcPr>
          <w:p w14:paraId="0809A4A0"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Neveikia ARĮ</w:t>
            </w:r>
          </w:p>
        </w:tc>
        <w:tc>
          <w:tcPr>
            <w:tcW w:w="236" w:type="dxa"/>
            <w:tcBorders>
              <w:top w:val="nil"/>
              <w:left w:val="nil"/>
              <w:bottom w:val="nil"/>
              <w:right w:val="nil"/>
            </w:tcBorders>
            <w:noWrap/>
            <w:hideMark/>
          </w:tcPr>
          <w:p w14:paraId="74FD4D36"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31E19B47"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62A3DDEA"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3</w:t>
            </w:r>
          </w:p>
        </w:tc>
        <w:tc>
          <w:tcPr>
            <w:tcW w:w="8479" w:type="dxa"/>
            <w:tcBorders>
              <w:top w:val="nil"/>
              <w:left w:val="nil"/>
              <w:bottom w:val="single" w:sz="4" w:space="0" w:color="000000"/>
              <w:right w:val="single" w:sz="4" w:space="0" w:color="000000"/>
            </w:tcBorders>
            <w:hideMark/>
          </w:tcPr>
          <w:p w14:paraId="438542E8"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Neužsiveda dyzelinis elektros generatorius</w:t>
            </w:r>
          </w:p>
        </w:tc>
        <w:tc>
          <w:tcPr>
            <w:tcW w:w="236" w:type="dxa"/>
            <w:tcBorders>
              <w:top w:val="nil"/>
              <w:left w:val="nil"/>
              <w:bottom w:val="nil"/>
              <w:right w:val="nil"/>
            </w:tcBorders>
            <w:noWrap/>
            <w:hideMark/>
          </w:tcPr>
          <w:p w14:paraId="6A64A382"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7CFD477B"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370EBF98"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4</w:t>
            </w:r>
          </w:p>
        </w:tc>
        <w:tc>
          <w:tcPr>
            <w:tcW w:w="8479" w:type="dxa"/>
            <w:tcBorders>
              <w:top w:val="nil"/>
              <w:left w:val="nil"/>
              <w:bottom w:val="single" w:sz="4" w:space="0" w:color="000000"/>
              <w:right w:val="single" w:sz="4" w:space="0" w:color="000000"/>
            </w:tcBorders>
            <w:hideMark/>
          </w:tcPr>
          <w:p w14:paraId="4BD90B07"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Pažeistas (nutrauktas, neatitinka izoliacijos parametrų) elektros tiekimo kabelis</w:t>
            </w:r>
          </w:p>
        </w:tc>
        <w:tc>
          <w:tcPr>
            <w:tcW w:w="236" w:type="dxa"/>
            <w:tcBorders>
              <w:top w:val="nil"/>
              <w:left w:val="nil"/>
              <w:bottom w:val="nil"/>
              <w:right w:val="nil"/>
            </w:tcBorders>
            <w:noWrap/>
            <w:hideMark/>
          </w:tcPr>
          <w:p w14:paraId="6088D918"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1BEBD5F8"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1BAC2AC1"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5</w:t>
            </w:r>
          </w:p>
        </w:tc>
        <w:tc>
          <w:tcPr>
            <w:tcW w:w="8479" w:type="dxa"/>
            <w:tcBorders>
              <w:top w:val="nil"/>
              <w:left w:val="nil"/>
              <w:bottom w:val="single" w:sz="4" w:space="0" w:color="000000"/>
              <w:right w:val="single" w:sz="4" w:space="0" w:color="000000"/>
            </w:tcBorders>
            <w:hideMark/>
          </w:tcPr>
          <w:p w14:paraId="36F0E556"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Dingo elektra dalyje ar visose objekto patalpose</w:t>
            </w:r>
          </w:p>
        </w:tc>
        <w:tc>
          <w:tcPr>
            <w:tcW w:w="236" w:type="dxa"/>
            <w:tcBorders>
              <w:top w:val="nil"/>
              <w:left w:val="nil"/>
              <w:bottom w:val="nil"/>
              <w:right w:val="nil"/>
            </w:tcBorders>
            <w:noWrap/>
            <w:hideMark/>
          </w:tcPr>
          <w:p w14:paraId="529AE90F"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522447B7"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417C45B0"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6</w:t>
            </w:r>
          </w:p>
        </w:tc>
        <w:tc>
          <w:tcPr>
            <w:tcW w:w="8479" w:type="dxa"/>
            <w:tcBorders>
              <w:top w:val="nil"/>
              <w:left w:val="nil"/>
              <w:bottom w:val="single" w:sz="4" w:space="0" w:color="000000"/>
              <w:right w:val="single" w:sz="4" w:space="0" w:color="000000"/>
            </w:tcBorders>
            <w:hideMark/>
          </w:tcPr>
          <w:p w14:paraId="578A4C6D"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Blogai veikia arba visai neveikia ventiliacijos sistema</w:t>
            </w:r>
          </w:p>
        </w:tc>
        <w:tc>
          <w:tcPr>
            <w:tcW w:w="236" w:type="dxa"/>
            <w:tcBorders>
              <w:top w:val="nil"/>
              <w:left w:val="nil"/>
              <w:bottom w:val="nil"/>
              <w:right w:val="nil"/>
            </w:tcBorders>
            <w:noWrap/>
            <w:hideMark/>
          </w:tcPr>
          <w:p w14:paraId="6FA2C31E"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198DD948"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54E00E06"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7</w:t>
            </w:r>
          </w:p>
        </w:tc>
        <w:tc>
          <w:tcPr>
            <w:tcW w:w="8479" w:type="dxa"/>
            <w:tcBorders>
              <w:top w:val="nil"/>
              <w:left w:val="nil"/>
              <w:bottom w:val="single" w:sz="4" w:space="0" w:color="000000"/>
              <w:right w:val="single" w:sz="4" w:space="0" w:color="000000"/>
            </w:tcBorders>
            <w:hideMark/>
          </w:tcPr>
          <w:p w14:paraId="3286CE27"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Neveikia pastovios įtampos (-48VDC, 24VDC, 12VDC) maitinimo sistemos.</w:t>
            </w:r>
          </w:p>
        </w:tc>
        <w:tc>
          <w:tcPr>
            <w:tcW w:w="236" w:type="dxa"/>
            <w:tcBorders>
              <w:top w:val="nil"/>
              <w:left w:val="nil"/>
              <w:bottom w:val="nil"/>
              <w:right w:val="nil"/>
            </w:tcBorders>
            <w:noWrap/>
            <w:hideMark/>
          </w:tcPr>
          <w:p w14:paraId="789F7D10"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59FDEE42"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hideMark/>
          </w:tcPr>
          <w:p w14:paraId="71D56C68" w14:textId="77777777" w:rsidR="003F0695" w:rsidRPr="00955477" w:rsidRDefault="003F0695" w:rsidP="00E91FE3">
            <w:pPr>
              <w:spacing w:after="0" w:line="240" w:lineRule="auto"/>
              <w:jc w:val="center"/>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color w:val="000000"/>
                <w:kern w:val="0"/>
                <w:lang w:eastAsia="lt-LT"/>
                <w14:ligatures w14:val="none"/>
              </w:rPr>
              <w:t>8</w:t>
            </w:r>
          </w:p>
        </w:tc>
        <w:tc>
          <w:tcPr>
            <w:tcW w:w="8479" w:type="dxa"/>
            <w:tcBorders>
              <w:top w:val="nil"/>
              <w:left w:val="nil"/>
              <w:bottom w:val="single" w:sz="4" w:space="0" w:color="000000"/>
              <w:right w:val="single" w:sz="4" w:space="0" w:color="000000"/>
            </w:tcBorders>
            <w:hideMark/>
          </w:tcPr>
          <w:p w14:paraId="23ACB60A"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r w:rsidRPr="00955477">
              <w:rPr>
                <w:rFonts w:ascii="Times New Roman" w:eastAsia="Times New Roman" w:hAnsi="Times New Roman" w:cs="Times New Roman"/>
                <w:kern w:val="0"/>
                <w:lang w:eastAsia="lt-LT"/>
                <w14:ligatures w14:val="none"/>
              </w:rPr>
              <w:t>Pasibaigė arba žemas kuro lygis dyzelinio generatoriaus.</w:t>
            </w:r>
          </w:p>
        </w:tc>
        <w:tc>
          <w:tcPr>
            <w:tcW w:w="236" w:type="dxa"/>
            <w:tcBorders>
              <w:top w:val="nil"/>
              <w:left w:val="nil"/>
              <w:bottom w:val="nil"/>
              <w:right w:val="nil"/>
            </w:tcBorders>
            <w:noWrap/>
            <w:hideMark/>
          </w:tcPr>
          <w:p w14:paraId="33D0529C" w14:textId="77777777" w:rsidR="003F0695" w:rsidRPr="00955477" w:rsidRDefault="003F0695" w:rsidP="003F0695">
            <w:pPr>
              <w:spacing w:after="0" w:line="240" w:lineRule="auto"/>
              <w:rPr>
                <w:rFonts w:ascii="Times New Roman" w:eastAsia="Times New Roman" w:hAnsi="Times New Roman" w:cs="Times New Roman"/>
                <w:kern w:val="0"/>
                <w:lang w:eastAsia="lt-LT"/>
                <w14:ligatures w14:val="none"/>
              </w:rPr>
            </w:pPr>
          </w:p>
        </w:tc>
      </w:tr>
      <w:tr w:rsidR="00E91FE3" w:rsidRPr="00955477" w14:paraId="762264E9" w14:textId="77777777" w:rsidTr="00E91FE3">
        <w:trPr>
          <w:trHeight w:val="307"/>
          <w:jc w:val="center"/>
        </w:trPr>
        <w:tc>
          <w:tcPr>
            <w:tcW w:w="985" w:type="dxa"/>
            <w:tcBorders>
              <w:top w:val="nil"/>
              <w:left w:val="single" w:sz="4" w:space="0" w:color="000000"/>
              <w:bottom w:val="single" w:sz="4" w:space="0" w:color="000000"/>
              <w:right w:val="single" w:sz="4" w:space="0" w:color="000000"/>
            </w:tcBorders>
            <w:noWrap/>
          </w:tcPr>
          <w:p w14:paraId="59A464E8" w14:textId="0EE0EB09" w:rsidR="00E91FE3" w:rsidRPr="00955477" w:rsidRDefault="00E91FE3" w:rsidP="00E91FE3">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9</w:t>
            </w:r>
          </w:p>
        </w:tc>
        <w:tc>
          <w:tcPr>
            <w:tcW w:w="8479" w:type="dxa"/>
            <w:tcBorders>
              <w:top w:val="nil"/>
              <w:left w:val="nil"/>
              <w:bottom w:val="single" w:sz="4" w:space="0" w:color="000000"/>
              <w:right w:val="single" w:sz="4" w:space="0" w:color="000000"/>
            </w:tcBorders>
          </w:tcPr>
          <w:p w14:paraId="12C00634" w14:textId="1423D313" w:rsidR="00E91FE3" w:rsidRPr="00955477" w:rsidRDefault="0021300C" w:rsidP="003F0695">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Kiti gedimai </w:t>
            </w:r>
            <w:r w:rsidR="00FF7198">
              <w:rPr>
                <w:rFonts w:ascii="Times New Roman" w:eastAsia="Times New Roman" w:hAnsi="Times New Roman" w:cs="Times New Roman"/>
                <w:kern w:val="0"/>
                <w:lang w:eastAsia="lt-LT"/>
                <w14:ligatures w14:val="none"/>
              </w:rPr>
              <w:t>įtakojantys įrenginių darbą/kontrolę</w:t>
            </w:r>
            <w:r w:rsidR="005850DD">
              <w:rPr>
                <w:rFonts w:ascii="Times New Roman" w:eastAsia="Times New Roman" w:hAnsi="Times New Roman" w:cs="Times New Roman"/>
                <w:kern w:val="0"/>
                <w:lang w:eastAsia="lt-LT"/>
                <w14:ligatures w14:val="none"/>
              </w:rPr>
              <w:t>.</w:t>
            </w:r>
          </w:p>
        </w:tc>
        <w:tc>
          <w:tcPr>
            <w:tcW w:w="236" w:type="dxa"/>
            <w:tcBorders>
              <w:top w:val="nil"/>
              <w:left w:val="nil"/>
              <w:bottom w:val="nil"/>
              <w:right w:val="nil"/>
            </w:tcBorders>
            <w:noWrap/>
          </w:tcPr>
          <w:p w14:paraId="6BBABE46" w14:textId="77777777" w:rsidR="00E91FE3" w:rsidRPr="00955477" w:rsidRDefault="00E91FE3" w:rsidP="003F0695">
            <w:pPr>
              <w:spacing w:after="0" w:line="240" w:lineRule="auto"/>
              <w:rPr>
                <w:rFonts w:ascii="Times New Roman" w:eastAsia="Times New Roman" w:hAnsi="Times New Roman" w:cs="Times New Roman"/>
                <w:kern w:val="0"/>
                <w:lang w:eastAsia="lt-LT"/>
                <w14:ligatures w14:val="none"/>
              </w:rPr>
            </w:pPr>
          </w:p>
        </w:tc>
      </w:tr>
      <w:tr w:rsidR="003F0695" w:rsidRPr="00955477" w14:paraId="14199DF1" w14:textId="77777777" w:rsidTr="00E91FE3">
        <w:trPr>
          <w:trHeight w:val="377"/>
          <w:jc w:val="center"/>
        </w:trPr>
        <w:tc>
          <w:tcPr>
            <w:tcW w:w="9464" w:type="dxa"/>
            <w:gridSpan w:val="2"/>
            <w:tcBorders>
              <w:top w:val="single" w:sz="4" w:space="0" w:color="000000"/>
              <w:left w:val="single" w:sz="4" w:space="0" w:color="000000"/>
              <w:bottom w:val="single" w:sz="4" w:space="0" w:color="000000"/>
              <w:right w:val="single" w:sz="4" w:space="0" w:color="000000"/>
            </w:tcBorders>
            <w:hideMark/>
          </w:tcPr>
          <w:p w14:paraId="7DAA2DAB" w14:textId="77777777" w:rsidR="003F0695" w:rsidRPr="005850DD" w:rsidRDefault="003F0695" w:rsidP="003F0695">
            <w:pPr>
              <w:spacing w:after="0" w:line="240" w:lineRule="auto"/>
              <w:jc w:val="center"/>
              <w:rPr>
                <w:rFonts w:ascii="Times New Roman" w:eastAsia="Times New Roman" w:hAnsi="Times New Roman" w:cs="Times New Roman"/>
                <w:b/>
                <w:kern w:val="0"/>
                <w:lang w:eastAsia="lt-LT"/>
                <w14:ligatures w14:val="none"/>
              </w:rPr>
            </w:pPr>
            <w:r w:rsidRPr="005850DD">
              <w:rPr>
                <w:rFonts w:ascii="Times New Roman" w:eastAsia="Times New Roman" w:hAnsi="Times New Roman" w:cs="Times New Roman"/>
                <w:b/>
                <w:kern w:val="0"/>
                <w:lang w:eastAsia="lt-LT"/>
                <w14:ligatures w14:val="none"/>
              </w:rPr>
              <w:t>Avarijų likvidavimo terminai</w:t>
            </w:r>
          </w:p>
        </w:tc>
        <w:tc>
          <w:tcPr>
            <w:tcW w:w="236" w:type="dxa"/>
            <w:tcBorders>
              <w:top w:val="nil"/>
              <w:left w:val="nil"/>
              <w:bottom w:val="nil"/>
              <w:right w:val="nil"/>
            </w:tcBorders>
            <w:noWrap/>
            <w:hideMark/>
          </w:tcPr>
          <w:p w14:paraId="04A6F535" w14:textId="77777777" w:rsidR="003F0695" w:rsidRPr="00955477" w:rsidRDefault="003F0695" w:rsidP="003F0695">
            <w:pPr>
              <w:spacing w:after="0" w:line="240" w:lineRule="auto"/>
              <w:jc w:val="center"/>
              <w:rPr>
                <w:rFonts w:ascii="Times New Roman" w:eastAsia="Times New Roman" w:hAnsi="Times New Roman" w:cs="Times New Roman"/>
                <w:kern w:val="0"/>
                <w:lang w:eastAsia="lt-LT"/>
                <w14:ligatures w14:val="none"/>
              </w:rPr>
            </w:pPr>
          </w:p>
        </w:tc>
      </w:tr>
      <w:tr w:rsidR="003F0695" w:rsidRPr="00955477" w14:paraId="4A47FB2A" w14:textId="77777777" w:rsidTr="00480714">
        <w:trPr>
          <w:trHeight w:val="747"/>
          <w:jc w:val="center"/>
        </w:trPr>
        <w:tc>
          <w:tcPr>
            <w:tcW w:w="9464" w:type="dxa"/>
            <w:gridSpan w:val="2"/>
            <w:tcBorders>
              <w:top w:val="single" w:sz="4" w:space="0" w:color="000000"/>
              <w:left w:val="single" w:sz="4" w:space="0" w:color="000000"/>
              <w:bottom w:val="single" w:sz="4" w:space="0" w:color="000000"/>
              <w:right w:val="single" w:sz="4" w:space="0" w:color="000000"/>
            </w:tcBorders>
            <w:hideMark/>
          </w:tcPr>
          <w:p w14:paraId="35CCD60E" w14:textId="14B5B38B"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r w:rsidRPr="00955477">
              <w:rPr>
                <w:rFonts w:ascii="Times New Roman" w:eastAsia="Times New Roman" w:hAnsi="Times New Roman" w:cs="Times New Roman"/>
                <w:i/>
                <w:iCs/>
                <w:kern w:val="0"/>
                <w:lang w:eastAsia="lt-LT"/>
                <w14:ligatures w14:val="none"/>
              </w:rPr>
              <w:t>Ne vėliau kaip per 1 valandą Vilniaus TV bokšto,</w:t>
            </w:r>
            <w:r w:rsidR="008C295F" w:rsidRPr="00955477">
              <w:rPr>
                <w:rFonts w:ascii="Times New Roman" w:eastAsia="Times New Roman" w:hAnsi="Times New Roman" w:cs="Times New Roman"/>
                <w:i/>
                <w:iCs/>
                <w:kern w:val="0"/>
                <w:lang w:eastAsia="lt-LT"/>
                <w14:ligatures w14:val="none"/>
              </w:rPr>
              <w:t xml:space="preserve"> DC Sausio 13-osios g., Vilnius, bei DC Paliepių g. 3, Vilnius;</w:t>
            </w:r>
            <w:r w:rsidRPr="00955477">
              <w:rPr>
                <w:rFonts w:ascii="Times New Roman" w:eastAsia="Times New Roman" w:hAnsi="Times New Roman" w:cs="Times New Roman"/>
                <w:i/>
                <w:iCs/>
                <w:kern w:val="0"/>
                <w:lang w:eastAsia="lt-LT"/>
                <w14:ligatures w14:val="none"/>
              </w:rPr>
              <w:t xml:space="preserve"> ne vėliau kaip per 3 valandas nuo pranešimo gavimo Kauno, Klaipėdos, Panevėžio ir Šiaulių miestuose ir ne vėliau kaip per 4 valandas nuo pranešimo gavimo</w:t>
            </w:r>
            <w:r w:rsidR="00EC760E">
              <w:rPr>
                <w:rFonts w:ascii="Times New Roman" w:eastAsia="Times New Roman" w:hAnsi="Times New Roman" w:cs="Times New Roman"/>
                <w:i/>
                <w:iCs/>
                <w:kern w:val="0"/>
                <w:lang w:eastAsia="lt-LT"/>
                <w14:ligatures w14:val="none"/>
              </w:rPr>
              <w:t xml:space="preserve"> kituose miestuose, kaimuose, gyve</w:t>
            </w:r>
            <w:r w:rsidR="00DB5B47">
              <w:rPr>
                <w:rFonts w:ascii="Times New Roman" w:eastAsia="Times New Roman" w:hAnsi="Times New Roman" w:cs="Times New Roman"/>
                <w:i/>
                <w:iCs/>
                <w:kern w:val="0"/>
                <w:lang w:eastAsia="lt-LT"/>
                <w14:ligatures w14:val="none"/>
              </w:rPr>
              <w:t>nvietėse.</w:t>
            </w:r>
          </w:p>
        </w:tc>
        <w:tc>
          <w:tcPr>
            <w:tcW w:w="236" w:type="dxa"/>
            <w:tcBorders>
              <w:top w:val="nil"/>
              <w:left w:val="nil"/>
              <w:bottom w:val="nil"/>
              <w:right w:val="nil"/>
            </w:tcBorders>
            <w:noWrap/>
            <w:hideMark/>
          </w:tcPr>
          <w:p w14:paraId="0E3CB713" w14:textId="77777777" w:rsidR="003F0695" w:rsidRPr="00955477" w:rsidRDefault="003F0695" w:rsidP="003F0695">
            <w:pPr>
              <w:spacing w:after="0" w:line="240" w:lineRule="auto"/>
              <w:rPr>
                <w:rFonts w:ascii="Times New Roman" w:eastAsia="Times New Roman" w:hAnsi="Times New Roman" w:cs="Times New Roman"/>
                <w:color w:val="000000"/>
                <w:kern w:val="0"/>
                <w:lang w:eastAsia="lt-LT"/>
                <w14:ligatures w14:val="none"/>
              </w:rPr>
            </w:pPr>
          </w:p>
        </w:tc>
      </w:tr>
    </w:tbl>
    <w:p w14:paraId="499B00B1" w14:textId="7EB91FD5" w:rsidR="00F85EAC" w:rsidRPr="00543C3E" w:rsidRDefault="0031488E" w:rsidP="5E91D97C">
      <w:pPr>
        <w:pStyle w:val="ListParagraph"/>
        <w:numPr>
          <w:ilvl w:val="0"/>
          <w:numId w:val="1"/>
        </w:numPr>
        <w:pBdr>
          <w:top w:val="single" w:sz="4" w:space="1" w:color="auto"/>
          <w:bottom w:val="single" w:sz="4" w:space="1" w:color="auto"/>
        </w:pBdr>
        <w:shd w:val="clear" w:color="auto" w:fill="D9D9D9" w:themeFill="background1" w:themeFillShade="D9"/>
        <w:spacing w:before="60" w:after="60" w:line="240" w:lineRule="auto"/>
        <w:mirrorIndents/>
        <w:rPr>
          <w:rFonts w:ascii="Times New Roman" w:hAnsi="Times New Roman" w:cs="Times New Roman"/>
          <w:b/>
          <w:bCs/>
        </w:rPr>
      </w:pPr>
      <w:r w:rsidRPr="5E91D97C">
        <w:rPr>
          <w:rStyle w:val="Laukeliai"/>
          <w:rFonts w:ascii="Times New Roman" w:hAnsi="Times New Roman" w:cs="Times New Roman"/>
          <w:b/>
          <w:bCs/>
          <w:sz w:val="24"/>
        </w:rPr>
        <w:t>GEDIMO ŠALINIMO, REMONTO DARBAI, BEI 0,4 – 10 kV ELEKTROS TINKLO PROJEKTAVIMO PASLAUGOS IR ĮRENGIMO DARBAI</w:t>
      </w:r>
    </w:p>
    <w:p w14:paraId="4E63286A" w14:textId="221CAE72" w:rsidR="003F0695" w:rsidRPr="00955477" w:rsidRDefault="003F0695" w:rsidP="00F85EAC">
      <w:pPr>
        <w:pStyle w:val="ListParagraph"/>
        <w:numPr>
          <w:ilvl w:val="1"/>
          <w:numId w:val="6"/>
        </w:numPr>
        <w:autoSpaceDE w:val="0"/>
        <w:autoSpaceDN w:val="0"/>
        <w:adjustRightInd w:val="0"/>
        <w:spacing w:after="0"/>
        <w:ind w:left="720" w:hanging="720"/>
        <w:mirrorIndents/>
        <w:rPr>
          <w:rFonts w:ascii="Times New Roman" w:hAnsi="Times New Roman" w:cs="Times New Roman"/>
          <w:color w:val="000000"/>
          <w:kern w:val="0"/>
        </w:rPr>
      </w:pPr>
      <w:r w:rsidRPr="00955477">
        <w:rPr>
          <w:rFonts w:ascii="Times New Roman" w:hAnsi="Times New Roman" w:cs="Times New Roman"/>
          <w:color w:val="000000"/>
          <w:kern w:val="0"/>
        </w:rPr>
        <w:t xml:space="preserve">Gedimų šalinimo, remonto darbai bei 0,4-10 kV elektros tinklo projektavimo paslaugos ir įrengimo darbai bus perkami pagal </w:t>
      </w:r>
      <w:r w:rsidR="00A1593E">
        <w:rPr>
          <w:rFonts w:ascii="Times New Roman" w:hAnsi="Times New Roman" w:cs="Times New Roman"/>
          <w:color w:val="000000"/>
          <w:kern w:val="0"/>
        </w:rPr>
        <w:t>Kliento</w:t>
      </w:r>
      <w:r w:rsidRPr="00955477">
        <w:rPr>
          <w:rFonts w:ascii="Times New Roman" w:hAnsi="Times New Roman" w:cs="Times New Roman"/>
          <w:color w:val="000000"/>
          <w:kern w:val="0"/>
        </w:rPr>
        <w:t xml:space="preserve"> poreikį ir </w:t>
      </w:r>
      <w:r w:rsidRPr="555457DB">
        <w:rPr>
          <w:rFonts w:ascii="Times New Roman" w:hAnsi="Times New Roman" w:cs="Times New Roman"/>
          <w:color w:val="000000"/>
          <w:kern w:val="0"/>
        </w:rPr>
        <w:t>Priede Nr</w:t>
      </w:r>
      <w:r w:rsidRPr="5E91D97C">
        <w:rPr>
          <w:rFonts w:ascii="Times New Roman" w:hAnsi="Times New Roman" w:cs="Times New Roman"/>
          <w:color w:val="000000" w:themeColor="text1"/>
        </w:rPr>
        <w:t xml:space="preserve">. </w:t>
      </w:r>
      <w:r w:rsidR="4D6D3C8F" w:rsidRPr="5E91D97C">
        <w:rPr>
          <w:rFonts w:ascii="Times New Roman" w:hAnsi="Times New Roman" w:cs="Times New Roman"/>
          <w:color w:val="000000" w:themeColor="text1"/>
        </w:rPr>
        <w:t>2</w:t>
      </w:r>
      <w:r w:rsidRPr="5E91D97C">
        <w:rPr>
          <w:rFonts w:ascii="Times New Roman" w:hAnsi="Times New Roman" w:cs="Times New Roman"/>
          <w:color w:val="000000" w:themeColor="text1"/>
        </w:rPr>
        <w:t xml:space="preserve"> </w:t>
      </w:r>
      <w:r w:rsidRPr="555457DB">
        <w:rPr>
          <w:rFonts w:ascii="Times New Roman" w:hAnsi="Times New Roman" w:cs="Times New Roman"/>
          <w:color w:val="000000" w:themeColor="text1"/>
        </w:rPr>
        <w:t xml:space="preserve">Papildomų paslaugų kainos fiksuotus įkainius, pagal konkrečius darbų pavadinimus, medžiagas ir apimtis. Konkreti </w:t>
      </w:r>
      <w:r w:rsidR="00A83975" w:rsidRPr="555457DB">
        <w:rPr>
          <w:rFonts w:ascii="Times New Roman" w:hAnsi="Times New Roman" w:cs="Times New Roman"/>
          <w:color w:val="000000" w:themeColor="text1"/>
        </w:rPr>
        <w:t>P</w:t>
      </w:r>
      <w:r w:rsidR="009B657E" w:rsidRPr="555457DB">
        <w:rPr>
          <w:rFonts w:ascii="Times New Roman" w:hAnsi="Times New Roman" w:cs="Times New Roman"/>
          <w:color w:val="000000" w:themeColor="text1"/>
        </w:rPr>
        <w:t xml:space="preserve">aslaugų </w:t>
      </w:r>
      <w:r w:rsidR="00A83975" w:rsidRPr="555457DB">
        <w:rPr>
          <w:rFonts w:ascii="Times New Roman" w:hAnsi="Times New Roman" w:cs="Times New Roman"/>
          <w:color w:val="000000" w:themeColor="text1"/>
        </w:rPr>
        <w:t xml:space="preserve">tiekėjo </w:t>
      </w:r>
      <w:r w:rsidRPr="555457DB">
        <w:rPr>
          <w:rFonts w:ascii="Times New Roman" w:hAnsi="Times New Roman" w:cs="Times New Roman"/>
          <w:color w:val="000000" w:themeColor="text1"/>
        </w:rPr>
        <w:t xml:space="preserve">atliekamų darbų apimtis apibrėžiama </w:t>
      </w:r>
      <w:r w:rsidR="00A1593E" w:rsidRPr="555457DB">
        <w:rPr>
          <w:rFonts w:ascii="Times New Roman" w:hAnsi="Times New Roman" w:cs="Times New Roman"/>
          <w:color w:val="000000" w:themeColor="text1"/>
        </w:rPr>
        <w:t>Kliento</w:t>
      </w:r>
      <w:r w:rsidRPr="555457DB">
        <w:rPr>
          <w:rFonts w:ascii="Times New Roman" w:hAnsi="Times New Roman" w:cs="Times New Roman"/>
          <w:color w:val="000000" w:themeColor="text1"/>
        </w:rPr>
        <w:t xml:space="preserve"> pateikiamuose užsakymuose.</w:t>
      </w:r>
    </w:p>
    <w:p w14:paraId="4D123B45" w14:textId="22586D1A" w:rsidR="003F0695" w:rsidRPr="00955477" w:rsidRDefault="00A83975" w:rsidP="00CD1BAC">
      <w:pPr>
        <w:pStyle w:val="ListParagraph"/>
        <w:numPr>
          <w:ilvl w:val="1"/>
          <w:numId w:val="6"/>
        </w:numPr>
        <w:autoSpaceDE w:val="0"/>
        <w:autoSpaceDN w:val="0"/>
        <w:adjustRightInd w:val="0"/>
        <w:spacing w:after="0"/>
        <w:ind w:left="720" w:hanging="720"/>
        <w:mirrorIndents/>
        <w:rPr>
          <w:rFonts w:ascii="Times New Roman" w:hAnsi="Times New Roman" w:cs="Times New Roman"/>
          <w:color w:val="000000"/>
          <w:kern w:val="0"/>
        </w:rPr>
      </w:pPr>
      <w:r>
        <w:rPr>
          <w:rFonts w:ascii="Times New Roman" w:hAnsi="Times New Roman" w:cs="Times New Roman"/>
          <w:color w:val="000000"/>
          <w:kern w:val="0"/>
        </w:rPr>
        <w:lastRenderedPageBreak/>
        <w:t>Paslaugų tiekėjas</w:t>
      </w:r>
      <w:r w:rsidR="003F0695" w:rsidRPr="00955477">
        <w:rPr>
          <w:rFonts w:ascii="Times New Roman" w:hAnsi="Times New Roman" w:cs="Times New Roman"/>
          <w:color w:val="000000"/>
          <w:kern w:val="0"/>
        </w:rPr>
        <w:t xml:space="preserve"> tikslų gedimų šalinimo ir remonto darbų atlikimo laiką iš anksto suderina su </w:t>
      </w:r>
      <w:r w:rsidR="00A1593E">
        <w:rPr>
          <w:rFonts w:ascii="Times New Roman" w:hAnsi="Times New Roman" w:cs="Times New Roman"/>
          <w:color w:val="000000"/>
          <w:kern w:val="0"/>
        </w:rPr>
        <w:t>Klientu</w:t>
      </w:r>
      <w:r w:rsidR="003F0695" w:rsidRPr="00955477">
        <w:rPr>
          <w:rFonts w:ascii="Times New Roman" w:hAnsi="Times New Roman" w:cs="Times New Roman"/>
          <w:color w:val="000000"/>
          <w:kern w:val="0"/>
        </w:rPr>
        <w:t xml:space="preserve">, tačiau </w:t>
      </w:r>
      <w:r w:rsidR="00F2119D">
        <w:rPr>
          <w:rFonts w:ascii="Times New Roman" w:hAnsi="Times New Roman" w:cs="Times New Roman"/>
          <w:color w:val="000000"/>
          <w:kern w:val="0"/>
        </w:rPr>
        <w:t>darbai</w:t>
      </w:r>
      <w:r w:rsidR="003F0695" w:rsidRPr="00955477">
        <w:rPr>
          <w:rFonts w:ascii="Times New Roman" w:hAnsi="Times New Roman" w:cs="Times New Roman"/>
          <w:color w:val="000000"/>
          <w:kern w:val="0"/>
        </w:rPr>
        <w:t xml:space="preserve"> negali būti ilgesni nei </w:t>
      </w:r>
      <w:r w:rsidR="00F2119D">
        <w:rPr>
          <w:rFonts w:ascii="Times New Roman" w:hAnsi="Times New Roman" w:cs="Times New Roman"/>
          <w:color w:val="000000"/>
          <w:kern w:val="0"/>
        </w:rPr>
        <w:t>30</w:t>
      </w:r>
      <w:r w:rsidR="003F0695" w:rsidRPr="00955477">
        <w:rPr>
          <w:rFonts w:ascii="Times New Roman" w:hAnsi="Times New Roman" w:cs="Times New Roman"/>
          <w:color w:val="000000"/>
          <w:kern w:val="0"/>
        </w:rPr>
        <w:t xml:space="preserve"> kalendorin</w:t>
      </w:r>
      <w:r w:rsidR="00F2119D">
        <w:rPr>
          <w:rFonts w:ascii="Times New Roman" w:hAnsi="Times New Roman" w:cs="Times New Roman"/>
          <w:color w:val="000000"/>
          <w:kern w:val="0"/>
        </w:rPr>
        <w:t>ių</w:t>
      </w:r>
      <w:r w:rsidR="003F0695" w:rsidRPr="00955477">
        <w:rPr>
          <w:rFonts w:ascii="Times New Roman" w:hAnsi="Times New Roman" w:cs="Times New Roman"/>
          <w:color w:val="000000"/>
          <w:kern w:val="0"/>
        </w:rPr>
        <w:t xml:space="preserve"> dien</w:t>
      </w:r>
      <w:r w:rsidR="00F2119D">
        <w:rPr>
          <w:rFonts w:ascii="Times New Roman" w:hAnsi="Times New Roman" w:cs="Times New Roman"/>
          <w:color w:val="000000"/>
          <w:kern w:val="0"/>
        </w:rPr>
        <w:t>ų</w:t>
      </w:r>
      <w:r w:rsidR="003F0695" w:rsidRPr="00955477">
        <w:rPr>
          <w:rFonts w:ascii="Times New Roman" w:hAnsi="Times New Roman" w:cs="Times New Roman"/>
          <w:color w:val="000000"/>
          <w:kern w:val="0"/>
        </w:rPr>
        <w:t>.</w:t>
      </w:r>
    </w:p>
    <w:p w14:paraId="29DAC4D2" w14:textId="37509B7C" w:rsidR="00CB152A" w:rsidRPr="00CB152A" w:rsidRDefault="00CB152A" w:rsidP="5E91D97C">
      <w:pPr>
        <w:pStyle w:val="ListParagraph"/>
        <w:numPr>
          <w:ilvl w:val="0"/>
          <w:numId w:val="2"/>
        </w:numPr>
        <w:pBdr>
          <w:top w:val="single" w:sz="4" w:space="1" w:color="auto"/>
          <w:bottom w:val="single" w:sz="4" w:space="1" w:color="auto"/>
        </w:pBdr>
        <w:shd w:val="clear" w:color="auto" w:fill="D9D9D9" w:themeFill="background1" w:themeFillShade="D9"/>
        <w:spacing w:before="60" w:after="60" w:line="240" w:lineRule="auto"/>
        <w:ind w:left="357" w:hanging="357"/>
        <w:jc w:val="both"/>
        <w:rPr>
          <w:rFonts w:ascii="Times New Roman" w:hAnsi="Times New Roman" w:cs="Times New Roman"/>
          <w:b/>
          <w:bCs/>
        </w:rPr>
      </w:pPr>
      <w:r w:rsidRPr="5E91D97C">
        <w:rPr>
          <w:rStyle w:val="Laukeliai"/>
          <w:rFonts w:ascii="Times New Roman" w:hAnsi="Times New Roman" w:cs="Times New Roman"/>
          <w:b/>
          <w:bCs/>
          <w:sz w:val="24"/>
        </w:rPr>
        <w:t>DYZELINIŲ GENERATORIŲ KURO PAPILDYMO PRINCIPAI IR TVARKA</w:t>
      </w:r>
    </w:p>
    <w:p w14:paraId="515B1EF4" w14:textId="651301C6" w:rsidR="4D8BA726" w:rsidRDefault="4D8BA726" w:rsidP="5E91D97C">
      <w:pPr>
        <w:pStyle w:val="ListParagraph"/>
        <w:numPr>
          <w:ilvl w:val="1"/>
          <w:numId w:val="21"/>
        </w:numPr>
        <w:ind w:left="720" w:hanging="720"/>
      </w:pPr>
      <w:r w:rsidRPr="5E91D97C">
        <w:rPr>
          <w:rFonts w:ascii="Times New Roman" w:hAnsi="Times New Roman" w:cs="Times New Roman"/>
          <w:color w:val="000000" w:themeColor="text1"/>
        </w:rPr>
        <w:t>Atsakingas asmuo reguliariai (bet ne mažiau nei 1 kartą per 3 darbo dienas) peržiūri kuro lygį kiekvienoje DES Zabbix sistemoje ir įvertina poreikį užpildyti atsižvelgiant į situaciją (galimi ekstremalūs klimato veiksmai, ESO planuojami darbai ir kita).</w:t>
      </w:r>
    </w:p>
    <w:p w14:paraId="42605C51" w14:textId="0D3A6A84" w:rsidR="4D8BA726" w:rsidRDefault="4D8BA726" w:rsidP="5E91D97C">
      <w:pPr>
        <w:pStyle w:val="ListParagraph"/>
        <w:numPr>
          <w:ilvl w:val="1"/>
          <w:numId w:val="21"/>
        </w:numPr>
        <w:ind w:left="720" w:hanging="720"/>
      </w:pPr>
      <w:r w:rsidRPr="5E91D97C">
        <w:rPr>
          <w:rFonts w:ascii="Times New Roman" w:hAnsi="Times New Roman" w:cs="Times New Roman"/>
          <w:color w:val="000000" w:themeColor="text1"/>
        </w:rPr>
        <w:t>Pasiekus minimalų kuro lygį (&lt;30%) kuras užpilamas ne vėliau nei sekančią darbo dieną.</w:t>
      </w:r>
    </w:p>
    <w:p w14:paraId="2F55FBAA" w14:textId="7596031B" w:rsidR="4D8BA726" w:rsidRDefault="4D8BA726" w:rsidP="5E91D97C">
      <w:pPr>
        <w:pStyle w:val="ListParagraph"/>
        <w:numPr>
          <w:ilvl w:val="1"/>
          <w:numId w:val="21"/>
        </w:numPr>
        <w:ind w:left="720" w:hanging="720"/>
      </w:pPr>
      <w:r w:rsidRPr="5E91D97C">
        <w:rPr>
          <w:rFonts w:ascii="Times New Roman" w:hAnsi="Times New Roman" w:cs="Times New Roman"/>
          <w:color w:val="000000" w:themeColor="text1"/>
        </w:rPr>
        <w:t>Atsakingas darbuotojas inicijuoja kuro papildymą Vykdytojui, pateikdamas el. paštu užsakymą pagal Sutarties pridedamą formą, nurodant reikiamą užpilti litrų kiekį, objektą ir kitą susijusią informaciją. Kartu registruojami kuro užpylimo darbai SD sistemoje.</w:t>
      </w:r>
    </w:p>
    <w:p w14:paraId="6874EF91" w14:textId="78E7F7BC" w:rsidR="00DA66F8" w:rsidRDefault="4D8BA726" w:rsidP="00DA66F8">
      <w:pPr>
        <w:pStyle w:val="ListParagraph"/>
        <w:numPr>
          <w:ilvl w:val="1"/>
          <w:numId w:val="21"/>
        </w:numPr>
        <w:ind w:left="720" w:hanging="720"/>
        <w:mirrorIndents/>
      </w:pPr>
      <w:r w:rsidRPr="5E91D97C">
        <w:rPr>
          <w:rFonts w:ascii="Times New Roman" w:hAnsi="Times New Roman" w:cs="Times New Roman"/>
          <w:color w:val="000000" w:themeColor="text1"/>
        </w:rPr>
        <w:t>Vykdytojas, atvykęs į objektą ir užpylęs kuro, informuoja PVS darbuotoją kiek kuro įpilta ir ne vėliau kaip per 24 val. atsiunčia sąskaitą faktūrą el. paštu pvs@telecentras.lt. PVS darbuotojas prikabiną ją prie SD registruotų darbų.</w:t>
      </w:r>
    </w:p>
    <w:p w14:paraId="698D7AC3" w14:textId="565FDF4E" w:rsidR="4D8BA726" w:rsidRDefault="4D8BA726" w:rsidP="5E91D97C">
      <w:pPr>
        <w:pStyle w:val="ListParagraph"/>
        <w:numPr>
          <w:ilvl w:val="1"/>
          <w:numId w:val="21"/>
        </w:numPr>
        <w:ind w:left="720" w:hanging="720"/>
      </w:pPr>
      <w:r w:rsidRPr="5E91D97C">
        <w:rPr>
          <w:rFonts w:ascii="Times New Roman" w:hAnsi="Times New Roman" w:cs="Times New Roman"/>
          <w:color w:val="000000" w:themeColor="text1"/>
        </w:rPr>
        <w:t>Pagrindinis (gamyklinis) DES kuro bakas užpilamas iki maksimalaus lygio.</w:t>
      </w:r>
    </w:p>
    <w:p w14:paraId="167B1B24" w14:textId="365CE351" w:rsidR="4D8BA726" w:rsidRDefault="4D8BA726" w:rsidP="5E91D97C">
      <w:pPr>
        <w:pStyle w:val="ListParagraph"/>
        <w:numPr>
          <w:ilvl w:val="1"/>
          <w:numId w:val="21"/>
        </w:numPr>
        <w:ind w:left="720" w:hanging="720"/>
      </w:pPr>
      <w:r w:rsidRPr="5E91D97C">
        <w:rPr>
          <w:rFonts w:ascii="Times New Roman" w:hAnsi="Times New Roman" w:cs="Times New Roman"/>
          <w:color w:val="000000" w:themeColor="text1"/>
        </w:rPr>
        <w:t>Papildomi bakai, kuriais užtikrinamas DES veikimas iki 72 val., užpildomi pagal veiklos tęstinumo ir ekstremalių situacijų valdymo dokumentuose nustatytus reikalavimus.</w:t>
      </w:r>
    </w:p>
    <w:p w14:paraId="24D3EA79" w14:textId="01E734AE" w:rsidR="4D8BA726" w:rsidRDefault="4D8BA726" w:rsidP="5E91D97C">
      <w:pPr>
        <w:pStyle w:val="ListParagraph"/>
        <w:numPr>
          <w:ilvl w:val="1"/>
          <w:numId w:val="21"/>
        </w:numPr>
        <w:ind w:left="720" w:hanging="720"/>
      </w:pPr>
      <w:r w:rsidRPr="5E91D97C">
        <w:rPr>
          <w:rFonts w:ascii="Times New Roman" w:hAnsi="Times New Roman" w:cs="Times New Roman"/>
          <w:color w:val="000000" w:themeColor="text1"/>
        </w:rPr>
        <w:t>Kuro atnaujinimo periodiškumas atsižvelgiant į suvartojimą, konkrečios DES veikimą ir užtikrinant DES efektyvų veikimą yra 2 metai.</w:t>
      </w:r>
    </w:p>
    <w:p w14:paraId="093DDCB9" w14:textId="6F9527FD" w:rsidR="4D8BA726" w:rsidRDefault="4D8BA726" w:rsidP="5E91D97C">
      <w:pPr>
        <w:pStyle w:val="ListParagraph"/>
        <w:numPr>
          <w:ilvl w:val="1"/>
          <w:numId w:val="21"/>
        </w:numPr>
        <w:ind w:left="720" w:hanging="720"/>
        <w:rPr>
          <w:rFonts w:ascii="Times New Roman" w:hAnsi="Times New Roman" w:cs="Times New Roman"/>
          <w:color w:val="000000" w:themeColor="text1"/>
        </w:rPr>
      </w:pPr>
      <w:r w:rsidRPr="5E91D97C">
        <w:rPr>
          <w:rFonts w:ascii="Times New Roman" w:hAnsi="Times New Roman" w:cs="Times New Roman"/>
          <w:color w:val="000000" w:themeColor="text1"/>
        </w:rPr>
        <w:t>Gavus pranešimą dėl minimalaus (&lt;30%) ar kritinio kuro lygo (&lt;15 %), PVS registruoja SD kritinį incidentą ir informuoja Vykdytoją telefonu ir el. paštu apie poreikį užpilti kurą kartu informuoja ir Atsakingą asmenį. Priklausomai nuo skubos, registruojamas atitinkamo lygio kritinis incidentas: esant minimaliam kuro lygiui (&lt;30%) kuras užpilamas ne vėliau nei sekančią darbo dieną, kritiniam – tą pačią dieną, kuo skubiau.</w:t>
      </w:r>
    </w:p>
    <w:p w14:paraId="2EB88E6C" w14:textId="08379056" w:rsidR="4D8BA726" w:rsidRDefault="4D8BA726" w:rsidP="5E91D97C">
      <w:pPr>
        <w:pStyle w:val="ListParagraph"/>
        <w:numPr>
          <w:ilvl w:val="1"/>
          <w:numId w:val="21"/>
        </w:numPr>
        <w:ind w:left="720" w:hanging="720"/>
        <w:rPr>
          <w:rFonts w:ascii="Times New Roman" w:hAnsi="Times New Roman" w:cs="Times New Roman"/>
          <w:color w:val="000000" w:themeColor="text1"/>
        </w:rPr>
      </w:pPr>
      <w:r w:rsidRPr="5E91D97C">
        <w:rPr>
          <w:rFonts w:ascii="Times New Roman" w:hAnsi="Times New Roman" w:cs="Times New Roman"/>
          <w:color w:val="000000" w:themeColor="text1"/>
        </w:rPr>
        <w:t>PVS inicijuoja kuro papildymą pateikdamas el. paštu užsakymą pagal Sutarties pridedamą formą Vykdytojui nurodant reikiamą užpilti litrų kiekį, objektą, skubumą ir kitą susijusią informaciją.</w:t>
      </w:r>
    </w:p>
    <w:p w14:paraId="08F9BDDD" w14:textId="6176A562" w:rsidR="4D8BA726" w:rsidRDefault="4D8BA726" w:rsidP="5E91D97C">
      <w:pPr>
        <w:pStyle w:val="ListParagraph"/>
        <w:numPr>
          <w:ilvl w:val="1"/>
          <w:numId w:val="21"/>
        </w:numPr>
        <w:ind w:left="720" w:hanging="720"/>
        <w:rPr>
          <w:rFonts w:ascii="Times New Roman" w:hAnsi="Times New Roman" w:cs="Times New Roman"/>
          <w:color w:val="000000" w:themeColor="text1"/>
        </w:rPr>
      </w:pPr>
      <w:r w:rsidRPr="5E91D97C">
        <w:rPr>
          <w:rFonts w:ascii="Times New Roman" w:hAnsi="Times New Roman" w:cs="Times New Roman"/>
          <w:color w:val="000000" w:themeColor="text1"/>
        </w:rPr>
        <w:t>Pagrindinis (gamyklinis) DES kuro bakas užpilamas iki maksimalaus lygio.</w:t>
      </w:r>
    </w:p>
    <w:p w14:paraId="62456DDA" w14:textId="29CAA50A" w:rsidR="4D8BA726" w:rsidRDefault="4D8BA726" w:rsidP="5E91D97C">
      <w:pPr>
        <w:pStyle w:val="ListParagraph"/>
        <w:numPr>
          <w:ilvl w:val="1"/>
          <w:numId w:val="21"/>
        </w:numPr>
        <w:ind w:left="720" w:hanging="720"/>
        <w:rPr>
          <w:rFonts w:ascii="Times New Roman" w:hAnsi="Times New Roman" w:cs="Times New Roman"/>
          <w:color w:val="000000" w:themeColor="text1"/>
        </w:rPr>
      </w:pPr>
      <w:r w:rsidRPr="5E91D97C">
        <w:rPr>
          <w:rFonts w:ascii="Times New Roman" w:hAnsi="Times New Roman" w:cs="Times New Roman"/>
          <w:color w:val="000000" w:themeColor="text1"/>
        </w:rPr>
        <w:t>Vykdytojas, atvykęs į objektą ir užpylęs kuro, informuoja PVS darbuotoją kiek kuro įpilta ir ne vėliau kaip per 24 val. atsiunčia sąskaitą faktūrą el. paštu pvs@telecentras.lt. PVS darbuotojas prikabiną ją prie SD registruoto kritinio incidento.</w:t>
      </w:r>
    </w:p>
    <w:p w14:paraId="7A7EBAB5" w14:textId="4ED67928" w:rsidR="4D8BA726" w:rsidRDefault="4D8BA726" w:rsidP="5E91D97C">
      <w:pPr>
        <w:pStyle w:val="ListParagraph"/>
        <w:numPr>
          <w:ilvl w:val="1"/>
          <w:numId w:val="21"/>
        </w:numPr>
        <w:ind w:left="720" w:hanging="720"/>
        <w:rPr>
          <w:rFonts w:ascii="Times New Roman" w:hAnsi="Times New Roman" w:cs="Times New Roman"/>
          <w:color w:val="000000" w:themeColor="text1"/>
        </w:rPr>
      </w:pPr>
      <w:r w:rsidRPr="5E91D97C">
        <w:rPr>
          <w:rFonts w:ascii="Times New Roman" w:hAnsi="Times New Roman" w:cs="Times New Roman"/>
          <w:color w:val="000000" w:themeColor="text1"/>
        </w:rPr>
        <w:t>Bendrovės Atsakingas asmuo išduoda Vykdytojui Bendrovės kuro korteles ir raktus nuo DES bei kuro talpų pagal priėmimo-perdavimo aktą. Kuro korteles Vykdytojas įsipareigoja naudoti tik Bendrovės DES kuro užpylimui.</w:t>
      </w:r>
    </w:p>
    <w:p w14:paraId="39AE1C9C" w14:textId="7C863840" w:rsidR="4D8BA726" w:rsidRDefault="4D8BA726" w:rsidP="5E91D97C">
      <w:pPr>
        <w:pStyle w:val="ListParagraph"/>
        <w:numPr>
          <w:ilvl w:val="1"/>
          <w:numId w:val="21"/>
        </w:numPr>
        <w:ind w:left="720" w:hanging="720"/>
        <w:rPr>
          <w:rFonts w:ascii="Times New Roman" w:hAnsi="Times New Roman" w:cs="Times New Roman"/>
          <w:color w:val="000000" w:themeColor="text1"/>
        </w:rPr>
      </w:pPr>
      <w:r w:rsidRPr="5E91D97C">
        <w:rPr>
          <w:rFonts w:ascii="Times New Roman" w:hAnsi="Times New Roman" w:cs="Times New Roman"/>
          <w:color w:val="000000" w:themeColor="text1"/>
        </w:rPr>
        <w:t>Vykdytojas pildamas kurą į DES privalo laikytis darbuotojų saugos ir sveikatos, priešgaisrinės saugos ir aplinkosaugą reglamentuojančių teisės aktų reikalavimų.</w:t>
      </w:r>
    </w:p>
    <w:p w14:paraId="72061F90" w14:textId="2CE1A593" w:rsidR="4E792AEF" w:rsidRDefault="4E792AEF" w:rsidP="5E91D97C">
      <w:pPr>
        <w:pStyle w:val="ListParagraph"/>
        <w:numPr>
          <w:ilvl w:val="1"/>
          <w:numId w:val="21"/>
        </w:numPr>
        <w:ind w:left="720" w:hanging="720"/>
      </w:pPr>
      <w:r w:rsidRPr="5E91D97C">
        <w:rPr>
          <w:rFonts w:ascii="Times New Roman" w:hAnsi="Times New Roman" w:cs="Times New Roman"/>
          <w:color w:val="000000" w:themeColor="text1"/>
        </w:rPr>
        <w:t>Pasibaigus ataskaitiniam mėnesiui, Vykdytojas iki mėnesio pabaigos pateikia Atsakingam asmeniui sąskaitą faktūrą (kartu kopiją pateikiant el. paštu buhalterija@telecentras.lt) su aktais apie kuro užpylimo faktą, kuriame nurodyta detali informacija pagal kiekvieną DES, kiek litrų ir kada buvo pilta į kiekvieną DES.</w:t>
      </w:r>
    </w:p>
    <w:p w14:paraId="03D490AA" w14:textId="77777777" w:rsidR="00905EEE" w:rsidRDefault="00905EEE">
      <w:pPr>
        <w:rPr>
          <w:rFonts w:ascii="Times New Roman" w:hAnsi="Times New Roman" w:cs="Times New Roman"/>
          <w:color w:val="000000"/>
          <w:kern w:val="0"/>
        </w:rPr>
      </w:pPr>
      <w:r>
        <w:rPr>
          <w:rFonts w:ascii="Times New Roman" w:hAnsi="Times New Roman" w:cs="Times New Roman"/>
          <w:color w:val="000000"/>
          <w:kern w:val="0"/>
        </w:rPr>
        <w:br w:type="page"/>
      </w:r>
    </w:p>
    <w:p w14:paraId="3A2C2A93" w14:textId="7BAC541C" w:rsidR="00CB152A" w:rsidRPr="00CB152A" w:rsidRDefault="00CB152A" w:rsidP="0027663B">
      <w:pPr>
        <w:pStyle w:val="ListParagraph"/>
        <w:numPr>
          <w:ilvl w:val="0"/>
          <w:numId w:val="2"/>
        </w:numPr>
        <w:pBdr>
          <w:top w:val="single" w:sz="4" w:space="1" w:color="auto"/>
          <w:bottom w:val="single" w:sz="4" w:space="1" w:color="auto"/>
        </w:pBdr>
        <w:shd w:val="clear" w:color="auto" w:fill="D9D9D9" w:themeFill="background1" w:themeFillShade="D9"/>
        <w:spacing w:before="60" w:after="60" w:line="240" w:lineRule="auto"/>
        <w:ind w:left="357" w:hanging="357"/>
        <w:jc w:val="both"/>
        <w:rPr>
          <w:rFonts w:ascii="Times New Roman" w:hAnsi="Times New Roman" w:cs="Times New Roman"/>
          <w:b/>
          <w:bCs/>
        </w:rPr>
      </w:pPr>
      <w:r w:rsidRPr="707BC2D6">
        <w:rPr>
          <w:rStyle w:val="Laukeliai"/>
          <w:rFonts w:ascii="Times New Roman" w:hAnsi="Times New Roman" w:cs="Times New Roman"/>
          <w:b/>
          <w:bCs/>
          <w:sz w:val="24"/>
        </w:rPr>
        <w:lastRenderedPageBreak/>
        <w:t>ELEKTROS ŪKIO PRIEŽIŪROS RIBŲ SCHEMA</w:t>
      </w:r>
    </w:p>
    <w:p w14:paraId="3A24637D" w14:textId="093721F5" w:rsidR="003F0695" w:rsidRPr="00955477" w:rsidRDefault="005D708F" w:rsidP="003F0695">
      <w:pPr>
        <w:pStyle w:val="ListParagraph"/>
        <w:spacing w:line="276" w:lineRule="auto"/>
        <w:ind w:left="360"/>
        <w:jc w:val="center"/>
        <w:rPr>
          <w:rFonts w:ascii="Times New Roman" w:hAnsi="Times New Roman" w:cs="Times New Roman"/>
          <w:color w:val="000000"/>
          <w:kern w:val="0"/>
        </w:rPr>
      </w:pPr>
      <w:r w:rsidRPr="005D708F">
        <w:rPr>
          <w:rFonts w:ascii="Times New Roman" w:hAnsi="Times New Roman" w:cs="Times New Roman"/>
          <w:noProof/>
          <w:color w:val="000000"/>
          <w:kern w:val="0"/>
        </w:rPr>
        <w:drawing>
          <wp:inline distT="0" distB="0" distL="0" distR="0" wp14:anchorId="231E63BC" wp14:editId="1AE719A8">
            <wp:extent cx="5259757" cy="5233987"/>
            <wp:effectExtent l="0" t="0" r="0" b="5080"/>
            <wp:docPr id="546127992" name="Paveikslėlis 1" descr="Paveikslėlis, kuriame yra tekstas, ekrano kopija, diagrama, Paralel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7992" name="Paveikslėlis 1" descr="Paveikslėlis, kuriame yra tekstas, ekrano kopija, diagrama, Paralelė"/>
                    <pic:cNvPicPr/>
                  </pic:nvPicPr>
                  <pic:blipFill>
                    <a:blip r:embed="rId11"/>
                    <a:stretch>
                      <a:fillRect/>
                    </a:stretch>
                  </pic:blipFill>
                  <pic:spPr>
                    <a:xfrm>
                      <a:off x="0" y="0"/>
                      <a:ext cx="5267102" cy="5241296"/>
                    </a:xfrm>
                    <a:prstGeom prst="rect">
                      <a:avLst/>
                    </a:prstGeom>
                  </pic:spPr>
                </pic:pic>
              </a:graphicData>
            </a:graphic>
          </wp:inline>
        </w:drawing>
      </w:r>
    </w:p>
    <w:p w14:paraId="2218FA0A" w14:textId="6F21F4F9" w:rsidR="00543C3E" w:rsidRPr="00543C3E" w:rsidRDefault="005E7C0B" w:rsidP="00850B48">
      <w:pPr>
        <w:pStyle w:val="ListParagraph"/>
        <w:numPr>
          <w:ilvl w:val="0"/>
          <w:numId w:val="17"/>
        </w:numPr>
        <w:pBdr>
          <w:top w:val="single" w:sz="4" w:space="1" w:color="auto"/>
          <w:bottom w:val="single" w:sz="4" w:space="1" w:color="auto"/>
        </w:pBdr>
        <w:shd w:val="clear" w:color="auto" w:fill="D9D9D9" w:themeFill="background1" w:themeFillShade="D9"/>
        <w:autoSpaceDE w:val="0"/>
        <w:autoSpaceDN w:val="0"/>
        <w:adjustRightInd w:val="0"/>
        <w:spacing w:before="60" w:after="60" w:line="240" w:lineRule="auto"/>
        <w:ind w:left="357" w:hanging="357"/>
        <w:jc w:val="both"/>
        <w:rPr>
          <w:rFonts w:ascii="Times New Roman" w:hAnsi="Times New Roman" w:cs="Times New Roman"/>
          <w:b/>
          <w:bCs/>
          <w:kern w:val="0"/>
        </w:rPr>
      </w:pPr>
      <w:r>
        <w:rPr>
          <w:rStyle w:val="Laukeliai"/>
          <w:rFonts w:ascii="Times New Roman" w:hAnsi="Times New Roman" w:cs="Times New Roman"/>
          <w:b/>
          <w:sz w:val="24"/>
        </w:rPr>
        <w:t>PASLAUGŲ TIEKĖJO</w:t>
      </w:r>
      <w:r w:rsidR="00B74AE4" w:rsidRPr="707BC2D6">
        <w:rPr>
          <w:rStyle w:val="Laukeliai"/>
          <w:rFonts w:ascii="Times New Roman" w:hAnsi="Times New Roman" w:cs="Times New Roman"/>
          <w:b/>
          <w:bCs/>
          <w:sz w:val="24"/>
        </w:rPr>
        <w:t xml:space="preserve"> SUTARTINIAI ĮSIPAREIGOJIMAI</w:t>
      </w:r>
    </w:p>
    <w:p w14:paraId="231D8E0F" w14:textId="564387F6" w:rsidR="003F0695" w:rsidRPr="00955477" w:rsidRDefault="005E7C0B" w:rsidP="0027663B">
      <w:pPr>
        <w:pStyle w:val="ListParagraph"/>
        <w:numPr>
          <w:ilvl w:val="1"/>
          <w:numId w:val="8"/>
        </w:numPr>
        <w:autoSpaceDE w:val="0"/>
        <w:autoSpaceDN w:val="0"/>
        <w:adjustRightInd w:val="0"/>
        <w:spacing w:after="0"/>
        <w:ind w:left="720" w:hanging="720"/>
        <w:mirrorIndents/>
        <w:rPr>
          <w:rFonts w:ascii="Times New Roman" w:hAnsi="Times New Roman" w:cs="Times New Roman"/>
          <w:kern w:val="0"/>
        </w:rPr>
      </w:pPr>
      <w:r>
        <w:rPr>
          <w:rFonts w:ascii="Times New Roman" w:hAnsi="Times New Roman" w:cs="Times New Roman"/>
          <w:kern w:val="0"/>
        </w:rPr>
        <w:t>Paslaugų tiekėjas</w:t>
      </w:r>
      <w:r w:rsidR="003F0695" w:rsidRPr="00955477">
        <w:rPr>
          <w:rFonts w:ascii="Times New Roman" w:hAnsi="Times New Roman" w:cs="Times New Roman"/>
          <w:kern w:val="0"/>
        </w:rPr>
        <w:t xml:space="preserve"> turi būti apsirūpinęs būtina kėlimo technika, įrankiais, įranga, kita Darbų atlikimui būtina įranga, medžiagomis ir kitais resursais. </w:t>
      </w:r>
      <w:r w:rsidR="00A1593E">
        <w:rPr>
          <w:rFonts w:ascii="Times New Roman" w:hAnsi="Times New Roman" w:cs="Times New Roman"/>
          <w:kern w:val="0"/>
        </w:rPr>
        <w:t>Klientas</w:t>
      </w:r>
      <w:r w:rsidR="003F0695" w:rsidRPr="00955477">
        <w:rPr>
          <w:rFonts w:ascii="Times New Roman" w:hAnsi="Times New Roman" w:cs="Times New Roman"/>
          <w:kern w:val="0"/>
        </w:rPr>
        <w:t xml:space="preserve"> nesuteiks </w:t>
      </w:r>
      <w:r w:rsidR="00B03210">
        <w:rPr>
          <w:rFonts w:ascii="Times New Roman" w:hAnsi="Times New Roman" w:cs="Times New Roman"/>
          <w:kern w:val="0"/>
        </w:rPr>
        <w:t>Paslaugų tiekėjui</w:t>
      </w:r>
      <w:r w:rsidR="003F0695" w:rsidRPr="00955477">
        <w:rPr>
          <w:rFonts w:ascii="Times New Roman" w:hAnsi="Times New Roman" w:cs="Times New Roman"/>
          <w:kern w:val="0"/>
        </w:rPr>
        <w:t xml:space="preserve"> jokių techninių priemonių, transporto, ryšio ar kitų priemonių ir mechanizmų, reikalingų Sutarties vykdymui.</w:t>
      </w:r>
    </w:p>
    <w:p w14:paraId="3FDFA493" w14:textId="78538D61" w:rsidR="003F0695" w:rsidRPr="00955477" w:rsidRDefault="003F0695" w:rsidP="00CD1BAC">
      <w:pPr>
        <w:pStyle w:val="ListParagraph"/>
        <w:numPr>
          <w:ilvl w:val="1"/>
          <w:numId w:val="8"/>
        </w:numPr>
        <w:autoSpaceDE w:val="0"/>
        <w:autoSpaceDN w:val="0"/>
        <w:adjustRightInd w:val="0"/>
        <w:spacing w:after="0"/>
        <w:ind w:left="720" w:hanging="720"/>
        <w:mirrorIndents/>
        <w:rPr>
          <w:rFonts w:ascii="Times New Roman" w:hAnsi="Times New Roman" w:cs="Times New Roman"/>
          <w:kern w:val="0"/>
        </w:rPr>
      </w:pPr>
      <w:r w:rsidRPr="00955477">
        <w:rPr>
          <w:rFonts w:ascii="Times New Roman" w:hAnsi="Times New Roman" w:cs="Times New Roman"/>
          <w:kern w:val="0"/>
        </w:rPr>
        <w:t xml:space="preserve">Atliekant Darbus, </w:t>
      </w:r>
      <w:r w:rsidR="00B03210">
        <w:rPr>
          <w:rFonts w:ascii="Times New Roman" w:hAnsi="Times New Roman" w:cs="Times New Roman"/>
          <w:kern w:val="0"/>
        </w:rPr>
        <w:t>Paslaugų tiekėjas</w:t>
      </w:r>
      <w:r w:rsidRPr="00955477">
        <w:rPr>
          <w:rFonts w:ascii="Times New Roman" w:hAnsi="Times New Roman" w:cs="Times New Roman"/>
          <w:kern w:val="0"/>
        </w:rPr>
        <w:t xml:space="preserve"> privalo saugoti greta sumontuotus įrenginius ir juos supančią aplinką, o juos užteršus ir/ar sugadinus, sutvarkyti arba padengti su tuo susijusius </w:t>
      </w:r>
      <w:r w:rsidR="002A56B5">
        <w:rPr>
          <w:rFonts w:ascii="Times New Roman" w:hAnsi="Times New Roman" w:cs="Times New Roman"/>
          <w:kern w:val="0"/>
        </w:rPr>
        <w:t>Kliento</w:t>
      </w:r>
      <w:r w:rsidRPr="00955477">
        <w:rPr>
          <w:rFonts w:ascii="Times New Roman" w:hAnsi="Times New Roman" w:cs="Times New Roman"/>
          <w:kern w:val="0"/>
        </w:rPr>
        <w:t xml:space="preserve"> nuostolius.</w:t>
      </w:r>
    </w:p>
    <w:p w14:paraId="01B96E0D" w14:textId="43409500" w:rsidR="003F0695" w:rsidRPr="00955477" w:rsidRDefault="00B03210" w:rsidP="00CD1BAC">
      <w:pPr>
        <w:pStyle w:val="ListParagraph"/>
        <w:numPr>
          <w:ilvl w:val="1"/>
          <w:numId w:val="8"/>
        </w:numPr>
        <w:autoSpaceDE w:val="0"/>
        <w:autoSpaceDN w:val="0"/>
        <w:adjustRightInd w:val="0"/>
        <w:spacing w:after="0"/>
        <w:ind w:left="720" w:hanging="720"/>
        <w:mirrorIndents/>
        <w:rPr>
          <w:rFonts w:ascii="Times New Roman" w:hAnsi="Times New Roman" w:cs="Times New Roman"/>
          <w:kern w:val="0"/>
        </w:rPr>
      </w:pPr>
      <w:r>
        <w:rPr>
          <w:rFonts w:ascii="Times New Roman" w:hAnsi="Times New Roman" w:cs="Times New Roman"/>
          <w:kern w:val="0"/>
        </w:rPr>
        <w:t>Paslaugų tiekėjas</w:t>
      </w:r>
      <w:r w:rsidR="003F0695" w:rsidRPr="00955477">
        <w:rPr>
          <w:rFonts w:ascii="Times New Roman" w:hAnsi="Times New Roman" w:cs="Times New Roman"/>
          <w:kern w:val="0"/>
        </w:rPr>
        <w:t xml:space="preserve">, atlikdamas Darbus, privalo saugoti </w:t>
      </w:r>
      <w:r w:rsidR="002A56B5">
        <w:rPr>
          <w:rFonts w:ascii="Times New Roman" w:hAnsi="Times New Roman" w:cs="Times New Roman"/>
          <w:kern w:val="0"/>
        </w:rPr>
        <w:t>Kliento</w:t>
      </w:r>
      <w:r w:rsidR="003F0695" w:rsidRPr="00955477">
        <w:rPr>
          <w:rFonts w:ascii="Times New Roman" w:hAnsi="Times New Roman" w:cs="Times New Roman"/>
          <w:kern w:val="0"/>
        </w:rPr>
        <w:t xml:space="preserve"> turtą. Jį sugadinus/apgadinus, turi sutvarkyti arba padengti su tuo susijusius </w:t>
      </w:r>
      <w:r w:rsidR="002A56B5">
        <w:rPr>
          <w:rFonts w:ascii="Times New Roman" w:hAnsi="Times New Roman" w:cs="Times New Roman"/>
          <w:kern w:val="0"/>
        </w:rPr>
        <w:t>Kliento</w:t>
      </w:r>
      <w:r w:rsidR="003F0695" w:rsidRPr="00955477">
        <w:rPr>
          <w:rFonts w:ascii="Times New Roman" w:hAnsi="Times New Roman" w:cs="Times New Roman"/>
          <w:kern w:val="0"/>
        </w:rPr>
        <w:t xml:space="preserve"> nuostolius;</w:t>
      </w:r>
    </w:p>
    <w:p w14:paraId="41BFA99C" w14:textId="1CB6E0DB" w:rsidR="003F0695" w:rsidRPr="00955477" w:rsidRDefault="00B03210" w:rsidP="00CD1BAC">
      <w:pPr>
        <w:pStyle w:val="ListParagraph"/>
        <w:numPr>
          <w:ilvl w:val="1"/>
          <w:numId w:val="8"/>
        </w:numPr>
        <w:autoSpaceDE w:val="0"/>
        <w:autoSpaceDN w:val="0"/>
        <w:adjustRightInd w:val="0"/>
        <w:spacing w:after="0"/>
        <w:ind w:left="720" w:hanging="720"/>
        <w:mirrorIndents/>
        <w:rPr>
          <w:rFonts w:ascii="Times New Roman" w:hAnsi="Times New Roman" w:cs="Times New Roman"/>
          <w:kern w:val="0"/>
        </w:rPr>
      </w:pPr>
      <w:r>
        <w:rPr>
          <w:rFonts w:ascii="Times New Roman" w:hAnsi="Times New Roman" w:cs="Times New Roman"/>
          <w:kern w:val="0"/>
        </w:rPr>
        <w:t>Paslaugų tiekėjas</w:t>
      </w:r>
      <w:r w:rsidR="003F0695" w:rsidRPr="00955477">
        <w:rPr>
          <w:rFonts w:ascii="Times New Roman" w:hAnsi="Times New Roman" w:cs="Times New Roman"/>
          <w:kern w:val="0"/>
        </w:rPr>
        <w:t xml:space="preserve"> privalo vadovautis Darbų vykdymą reglamentuojančių teisės aktų ir norminių dokumentų aktualiomis redakcijomis.</w:t>
      </w:r>
    </w:p>
    <w:p w14:paraId="70DAAB0D" w14:textId="1DE2A272" w:rsidR="003F0695" w:rsidRPr="00955477" w:rsidRDefault="00B03210" w:rsidP="00CD1BAC">
      <w:pPr>
        <w:pStyle w:val="ListParagraph"/>
        <w:numPr>
          <w:ilvl w:val="1"/>
          <w:numId w:val="8"/>
        </w:numPr>
        <w:autoSpaceDE w:val="0"/>
        <w:autoSpaceDN w:val="0"/>
        <w:adjustRightInd w:val="0"/>
        <w:spacing w:after="0"/>
        <w:ind w:left="720" w:hanging="720"/>
        <w:mirrorIndents/>
        <w:rPr>
          <w:rFonts w:ascii="Times New Roman" w:hAnsi="Times New Roman" w:cs="Times New Roman"/>
          <w:kern w:val="0"/>
        </w:rPr>
      </w:pPr>
      <w:r>
        <w:rPr>
          <w:rFonts w:ascii="Times New Roman" w:hAnsi="Times New Roman" w:cs="Times New Roman"/>
          <w:kern w:val="0"/>
        </w:rPr>
        <w:t>Paslaugų tiekėjas</w:t>
      </w:r>
      <w:r w:rsidR="003F0695" w:rsidRPr="00955477">
        <w:rPr>
          <w:rFonts w:ascii="Times New Roman" w:hAnsi="Times New Roman" w:cs="Times New Roman"/>
          <w:kern w:val="0"/>
        </w:rPr>
        <w:t xml:space="preserve"> atsako už saugaus darbo ir priešgaisrinės saugos organizavimą, bei registruoja ir tiria visus įvykusius nelaimingus atsitikimus savo ir savo subrangovų darbuotojams, susijusius su atliekamais Darbais, nuo Darbų pradžios iki jų pabaigos. </w:t>
      </w:r>
      <w:r>
        <w:rPr>
          <w:rFonts w:ascii="Times New Roman" w:hAnsi="Times New Roman" w:cs="Times New Roman"/>
          <w:kern w:val="0"/>
        </w:rPr>
        <w:t>Paslaugų tiekėjas</w:t>
      </w:r>
      <w:r w:rsidR="003F0695" w:rsidRPr="00955477">
        <w:rPr>
          <w:rFonts w:ascii="Times New Roman" w:hAnsi="Times New Roman" w:cs="Times New Roman"/>
          <w:kern w:val="0"/>
        </w:rPr>
        <w:t xml:space="preserve"> ir/ar jo subrangovai (jei pasitelkiami) turi užtikrinti saugaus darbo sąlygas, kad neįvyktų nelaimingas atsitikimas. </w:t>
      </w:r>
      <w:r>
        <w:rPr>
          <w:rFonts w:ascii="Times New Roman" w:hAnsi="Times New Roman" w:cs="Times New Roman"/>
          <w:kern w:val="0"/>
        </w:rPr>
        <w:t>Paslaugų tiekėjas</w:t>
      </w:r>
      <w:r w:rsidR="003F0695" w:rsidRPr="00955477">
        <w:rPr>
          <w:rFonts w:ascii="Times New Roman" w:hAnsi="Times New Roman" w:cs="Times New Roman"/>
          <w:kern w:val="0"/>
        </w:rPr>
        <w:t xml:space="preserve"> ir/ar jo subrangovai (jei pasitelkiami) turės vykdyti visus saugaus darbo reikalavimus, numatytus atitinkamuose Lietuvos Respublikos norminiuose aktuose, įstatymuose.</w:t>
      </w:r>
    </w:p>
    <w:p w14:paraId="0FE0F95A" w14:textId="32B70791" w:rsidR="003F0695" w:rsidRPr="00955477" w:rsidRDefault="003F0695" w:rsidP="00CD1BAC">
      <w:pPr>
        <w:pStyle w:val="ListParagraph"/>
        <w:numPr>
          <w:ilvl w:val="1"/>
          <w:numId w:val="8"/>
        </w:numPr>
        <w:autoSpaceDE w:val="0"/>
        <w:autoSpaceDN w:val="0"/>
        <w:adjustRightInd w:val="0"/>
        <w:spacing w:after="0"/>
        <w:ind w:left="720" w:hanging="720"/>
        <w:mirrorIndents/>
        <w:rPr>
          <w:rFonts w:ascii="Times New Roman" w:hAnsi="Times New Roman" w:cs="Times New Roman"/>
          <w:kern w:val="0"/>
        </w:rPr>
      </w:pPr>
      <w:r w:rsidRPr="00955477">
        <w:rPr>
          <w:rFonts w:ascii="Times New Roman" w:hAnsi="Times New Roman" w:cs="Times New Roman"/>
          <w:kern w:val="0"/>
        </w:rPr>
        <w:t xml:space="preserve">Užbaigus Darbus, </w:t>
      </w:r>
      <w:r w:rsidR="00B03210">
        <w:rPr>
          <w:rFonts w:ascii="Times New Roman" w:hAnsi="Times New Roman" w:cs="Times New Roman"/>
          <w:kern w:val="0"/>
        </w:rPr>
        <w:t>Paslaugų tiekėjas</w:t>
      </w:r>
      <w:r w:rsidRPr="00955477">
        <w:rPr>
          <w:rFonts w:ascii="Times New Roman" w:hAnsi="Times New Roman" w:cs="Times New Roman"/>
          <w:kern w:val="0"/>
        </w:rPr>
        <w:t xml:space="preserve"> savo lėšomis sutvarko Darbų vykdymo vietą, išveža ir utilizuoja atliekas teisės aktų nustatyta tvarka. Nuo Sutarties pasirašymo </w:t>
      </w:r>
      <w:r w:rsidR="00B03210">
        <w:rPr>
          <w:rFonts w:ascii="Times New Roman" w:hAnsi="Times New Roman" w:cs="Times New Roman"/>
          <w:kern w:val="0"/>
        </w:rPr>
        <w:t>Paslaugų tiekėjas</w:t>
      </w:r>
      <w:r w:rsidRPr="00955477">
        <w:rPr>
          <w:rFonts w:ascii="Times New Roman" w:hAnsi="Times New Roman" w:cs="Times New Roman"/>
          <w:kern w:val="0"/>
        </w:rPr>
        <w:t xml:space="preserve"> yra </w:t>
      </w:r>
      <w:r w:rsidRPr="00955477">
        <w:rPr>
          <w:rFonts w:ascii="Times New Roman" w:hAnsi="Times New Roman" w:cs="Times New Roman"/>
          <w:kern w:val="0"/>
        </w:rPr>
        <w:lastRenderedPageBreak/>
        <w:t xml:space="preserve">materialiai atsakingas už visų atliekų, susidariusių Darbų vykdymo metu, tinkamą utilizavimą, pateikiant </w:t>
      </w:r>
      <w:r w:rsidR="004E33EA">
        <w:rPr>
          <w:rFonts w:ascii="Times New Roman" w:hAnsi="Times New Roman" w:cs="Times New Roman"/>
          <w:kern w:val="0"/>
        </w:rPr>
        <w:t>Klientui</w:t>
      </w:r>
      <w:r w:rsidRPr="00955477">
        <w:rPr>
          <w:rFonts w:ascii="Times New Roman" w:hAnsi="Times New Roman" w:cs="Times New Roman"/>
          <w:kern w:val="0"/>
        </w:rPr>
        <w:t xml:space="preserve"> teisės aktų nustatyta tvarka ir terminais tai patvirtinančius dokumentus.</w:t>
      </w:r>
    </w:p>
    <w:p w14:paraId="44CAAD43" w14:textId="137518EE" w:rsidR="003F0695" w:rsidRPr="00955477" w:rsidRDefault="003F0695" w:rsidP="00CD1BAC">
      <w:pPr>
        <w:pStyle w:val="ListParagraph"/>
        <w:numPr>
          <w:ilvl w:val="1"/>
          <w:numId w:val="8"/>
        </w:numPr>
        <w:autoSpaceDE w:val="0"/>
        <w:autoSpaceDN w:val="0"/>
        <w:adjustRightInd w:val="0"/>
        <w:spacing w:after="0"/>
        <w:ind w:left="720" w:hanging="720"/>
        <w:mirrorIndents/>
        <w:rPr>
          <w:rFonts w:ascii="Times New Roman" w:hAnsi="Times New Roman" w:cs="Times New Roman"/>
          <w:kern w:val="0"/>
        </w:rPr>
      </w:pPr>
      <w:r w:rsidRPr="00955477">
        <w:rPr>
          <w:rFonts w:ascii="Times New Roman" w:hAnsi="Times New Roman" w:cs="Times New Roman"/>
          <w:kern w:val="0"/>
        </w:rPr>
        <w:t xml:space="preserve">Darbų atlikimo metu gali būti rengiami </w:t>
      </w:r>
      <w:r w:rsidR="004E33EA">
        <w:rPr>
          <w:rFonts w:ascii="Times New Roman" w:hAnsi="Times New Roman" w:cs="Times New Roman"/>
          <w:kern w:val="0"/>
        </w:rPr>
        <w:t>Kliento</w:t>
      </w:r>
      <w:r w:rsidRPr="00955477">
        <w:rPr>
          <w:rFonts w:ascii="Times New Roman" w:hAnsi="Times New Roman" w:cs="Times New Roman"/>
          <w:kern w:val="0"/>
        </w:rPr>
        <w:t xml:space="preserve"> ir </w:t>
      </w:r>
      <w:r w:rsidR="00456D0D">
        <w:rPr>
          <w:rFonts w:ascii="Times New Roman" w:hAnsi="Times New Roman" w:cs="Times New Roman"/>
          <w:kern w:val="0"/>
        </w:rPr>
        <w:t>Paslaugų tiekėjo</w:t>
      </w:r>
      <w:r w:rsidRPr="00955477">
        <w:rPr>
          <w:rFonts w:ascii="Times New Roman" w:hAnsi="Times New Roman" w:cs="Times New Roman"/>
          <w:kern w:val="0"/>
        </w:rPr>
        <w:t xml:space="preserve"> pasitarimai Darbų eigai apsvarstyti. </w:t>
      </w:r>
      <w:r w:rsidR="004E33EA">
        <w:rPr>
          <w:rFonts w:ascii="Times New Roman" w:hAnsi="Times New Roman" w:cs="Times New Roman"/>
          <w:kern w:val="0"/>
        </w:rPr>
        <w:t>Klient</w:t>
      </w:r>
      <w:r w:rsidRPr="00955477">
        <w:rPr>
          <w:rFonts w:ascii="Times New Roman" w:hAnsi="Times New Roman" w:cs="Times New Roman"/>
          <w:kern w:val="0"/>
        </w:rPr>
        <w:t xml:space="preserve">ui pakvietus, </w:t>
      </w:r>
      <w:r w:rsidR="00456D0D">
        <w:rPr>
          <w:rFonts w:ascii="Times New Roman" w:hAnsi="Times New Roman" w:cs="Times New Roman"/>
          <w:kern w:val="0"/>
        </w:rPr>
        <w:t>Paslaugų tiekėjas</w:t>
      </w:r>
      <w:r w:rsidRPr="00955477">
        <w:rPr>
          <w:rFonts w:ascii="Times New Roman" w:hAnsi="Times New Roman" w:cs="Times New Roman"/>
          <w:kern w:val="0"/>
        </w:rPr>
        <w:t xml:space="preserve"> privalo dalyvauti susitikimuose, posėdžiuose ir pasitarimuose. Už dalyvavimą posėdžiuose papildomai </w:t>
      </w:r>
      <w:r w:rsidR="00456D0D">
        <w:rPr>
          <w:rFonts w:ascii="Times New Roman" w:hAnsi="Times New Roman" w:cs="Times New Roman"/>
          <w:kern w:val="0"/>
        </w:rPr>
        <w:t>Paslaugų tiekėjui</w:t>
      </w:r>
      <w:r w:rsidRPr="00955477">
        <w:rPr>
          <w:rFonts w:ascii="Times New Roman" w:hAnsi="Times New Roman" w:cs="Times New Roman"/>
          <w:kern w:val="0"/>
        </w:rPr>
        <w:t xml:space="preserve"> neatlyginama. Kiekviena šalis apie ketinamą organizuoti susitikimą gyvai privalo informuoti kitą šalį raštu ne vėliau kaip likus 3 (trims) darbo dienoms iki susitikimo pradžios. </w:t>
      </w:r>
      <w:r w:rsidR="004E33EA">
        <w:rPr>
          <w:rFonts w:ascii="Times New Roman" w:hAnsi="Times New Roman" w:cs="Times New Roman"/>
          <w:kern w:val="0"/>
        </w:rPr>
        <w:t>Klient</w:t>
      </w:r>
      <w:r w:rsidRPr="00955477">
        <w:rPr>
          <w:rFonts w:ascii="Times New Roman" w:hAnsi="Times New Roman" w:cs="Times New Roman"/>
          <w:kern w:val="0"/>
        </w:rPr>
        <w:t xml:space="preserve">ui pageidaujant, </w:t>
      </w:r>
      <w:r w:rsidR="00F5739C">
        <w:rPr>
          <w:rFonts w:ascii="Times New Roman" w:hAnsi="Times New Roman" w:cs="Times New Roman"/>
          <w:kern w:val="0"/>
        </w:rPr>
        <w:t>Paslaugų tiekėjas</w:t>
      </w:r>
      <w:r w:rsidRPr="00955477">
        <w:rPr>
          <w:rFonts w:ascii="Times New Roman" w:hAnsi="Times New Roman" w:cs="Times New Roman"/>
          <w:kern w:val="0"/>
        </w:rPr>
        <w:t xml:space="preserve"> privalo atvykti pas </w:t>
      </w:r>
      <w:r w:rsidR="004E33EA">
        <w:rPr>
          <w:rFonts w:ascii="Times New Roman" w:hAnsi="Times New Roman" w:cs="Times New Roman"/>
          <w:kern w:val="0"/>
        </w:rPr>
        <w:t>Klientą</w:t>
      </w:r>
      <w:r w:rsidRPr="00955477">
        <w:rPr>
          <w:rFonts w:ascii="Times New Roman" w:hAnsi="Times New Roman" w:cs="Times New Roman"/>
          <w:kern w:val="0"/>
        </w:rPr>
        <w:t xml:space="preserve"> ir dalyvauti susitikime gyvai.</w:t>
      </w:r>
    </w:p>
    <w:p w14:paraId="7F6B5386" w14:textId="50A0839C" w:rsidR="00B74AE4" w:rsidRPr="00B74AE4" w:rsidRDefault="00B74AE4" w:rsidP="00850B48">
      <w:pPr>
        <w:pStyle w:val="ListParagraph"/>
        <w:numPr>
          <w:ilvl w:val="0"/>
          <w:numId w:val="17"/>
        </w:numPr>
        <w:pBdr>
          <w:top w:val="single" w:sz="4" w:space="1" w:color="auto"/>
          <w:bottom w:val="single" w:sz="4" w:space="1" w:color="auto"/>
        </w:pBdr>
        <w:shd w:val="clear" w:color="auto" w:fill="D9D9D9" w:themeFill="background1" w:themeFillShade="D9"/>
        <w:spacing w:before="60" w:after="60" w:line="240" w:lineRule="auto"/>
        <w:ind w:left="357" w:hanging="357"/>
        <w:mirrorIndents/>
        <w:rPr>
          <w:rFonts w:ascii="Times New Roman" w:hAnsi="Times New Roman" w:cs="Times New Roman"/>
          <w:b/>
        </w:rPr>
      </w:pPr>
      <w:r>
        <w:rPr>
          <w:rStyle w:val="Laukeliai"/>
          <w:rFonts w:ascii="Times New Roman" w:hAnsi="Times New Roman" w:cs="Times New Roman"/>
          <w:b/>
          <w:sz w:val="24"/>
        </w:rPr>
        <w:t>KOKYBĖ IR TRŪKUMŲ PAŠALINIMAS</w:t>
      </w:r>
    </w:p>
    <w:p w14:paraId="5421C580" w14:textId="665BF938" w:rsidR="00A626B6" w:rsidRPr="00955477" w:rsidRDefault="003F0695" w:rsidP="00CD1BAC">
      <w:pPr>
        <w:pStyle w:val="ListParagraph"/>
        <w:numPr>
          <w:ilvl w:val="1"/>
          <w:numId w:val="10"/>
        </w:numPr>
        <w:autoSpaceDE w:val="0"/>
        <w:autoSpaceDN w:val="0"/>
        <w:adjustRightInd w:val="0"/>
        <w:spacing w:after="0"/>
        <w:ind w:left="720" w:hanging="720"/>
        <w:mirrorIndents/>
        <w:rPr>
          <w:rFonts w:ascii="Times New Roman" w:hAnsi="Times New Roman" w:cs="Times New Roman"/>
          <w:kern w:val="0"/>
        </w:rPr>
      </w:pPr>
      <w:r w:rsidRPr="00955477">
        <w:rPr>
          <w:rFonts w:ascii="Times New Roman" w:hAnsi="Times New Roman" w:cs="Times New Roman"/>
          <w:kern w:val="0"/>
        </w:rPr>
        <w:t>Klientas turi teisę kreiptis į Paslaugų tiekėją, dėl Paslaugų ir (ar) Paslaugų rezultato trūkumų pašalinimo ne vėliau kaip per 5 (penkias) darbo dienas nuo suteiktų Paslaugų perdavimo – priėmimo akto pasirašymo ar trūkumų užfiksavimo dienos.</w:t>
      </w:r>
    </w:p>
    <w:p w14:paraId="566DFA5F" w14:textId="333F6AE0" w:rsidR="003F0695" w:rsidRPr="00955477" w:rsidRDefault="003F0695" w:rsidP="00CD1BAC">
      <w:pPr>
        <w:pStyle w:val="ListParagraph"/>
        <w:numPr>
          <w:ilvl w:val="1"/>
          <w:numId w:val="10"/>
        </w:numPr>
        <w:autoSpaceDE w:val="0"/>
        <w:autoSpaceDN w:val="0"/>
        <w:adjustRightInd w:val="0"/>
        <w:spacing w:after="0"/>
        <w:ind w:left="720" w:hanging="720"/>
        <w:mirrorIndents/>
        <w:rPr>
          <w:rFonts w:ascii="Times New Roman" w:hAnsi="Times New Roman" w:cs="Times New Roman"/>
          <w:kern w:val="0"/>
        </w:rPr>
      </w:pPr>
      <w:r w:rsidRPr="00955477">
        <w:rPr>
          <w:rFonts w:ascii="Times New Roman" w:hAnsi="Times New Roman" w:cs="Times New Roman"/>
          <w:kern w:val="0"/>
        </w:rPr>
        <w:t>Kliento nustatytiems Paslaugų rezultato trūkumams šalinti nustatomas 14 (keturiolikos) dienų terminas.</w:t>
      </w:r>
    </w:p>
    <w:p w14:paraId="542B0173" w14:textId="77777777" w:rsidR="003F0695" w:rsidRPr="00955477" w:rsidRDefault="003F0695" w:rsidP="00CD1BAC">
      <w:pPr>
        <w:pStyle w:val="ListParagraph"/>
        <w:numPr>
          <w:ilvl w:val="1"/>
          <w:numId w:val="10"/>
        </w:numPr>
        <w:autoSpaceDE w:val="0"/>
        <w:autoSpaceDN w:val="0"/>
        <w:adjustRightInd w:val="0"/>
        <w:spacing w:after="0"/>
        <w:ind w:left="720" w:hanging="720"/>
        <w:mirrorIndents/>
        <w:rPr>
          <w:rFonts w:ascii="Times New Roman" w:hAnsi="Times New Roman" w:cs="Times New Roman"/>
          <w:kern w:val="0"/>
        </w:rPr>
      </w:pPr>
      <w:r w:rsidRPr="00955477">
        <w:rPr>
          <w:rFonts w:ascii="Times New Roman" w:hAnsi="Times New Roman" w:cs="Times New Roman"/>
          <w:kern w:val="0"/>
        </w:rPr>
        <w:t>Kliento nustatytus Paslaugų suteikimo rezultato trūkumus, dėl kurių susidarė avarinė situacija, kuri įtakoja Kliento gamybinius technologinius ciklus, tokie trūkumai turi būti pašalinti nedelsiant, tačiau ne vėliau kaip per 24 val.</w:t>
      </w:r>
    </w:p>
    <w:p w14:paraId="10E38B0C" w14:textId="53F443C7" w:rsidR="003F0695" w:rsidRPr="00955477" w:rsidRDefault="003F0695" w:rsidP="00CD1BAC">
      <w:pPr>
        <w:pStyle w:val="ListParagraph"/>
        <w:numPr>
          <w:ilvl w:val="1"/>
          <w:numId w:val="10"/>
        </w:numPr>
        <w:autoSpaceDE w:val="0"/>
        <w:autoSpaceDN w:val="0"/>
        <w:adjustRightInd w:val="0"/>
        <w:spacing w:after="0"/>
        <w:ind w:left="720" w:hanging="720"/>
        <w:mirrorIndents/>
        <w:rPr>
          <w:rFonts w:ascii="Times New Roman" w:hAnsi="Times New Roman" w:cs="Times New Roman"/>
          <w:kern w:val="0"/>
        </w:rPr>
      </w:pPr>
      <w:r w:rsidRPr="00955477">
        <w:rPr>
          <w:rFonts w:ascii="Times New Roman" w:hAnsi="Times New Roman" w:cs="Times New Roman"/>
          <w:kern w:val="0"/>
        </w:rPr>
        <w:t xml:space="preserve">Suteiktoms paslaugoms </w:t>
      </w:r>
      <w:r w:rsidR="007C19C4" w:rsidRPr="007C19C4">
        <w:rPr>
          <w:rFonts w:ascii="Times New Roman" w:hAnsi="Times New Roman" w:cs="Times New Roman"/>
          <w:kern w:val="0"/>
        </w:rPr>
        <w:t xml:space="preserve">taikomas teisės aktuose nustatytas garantinis terminas, tačiau ne mažesnis nei </w:t>
      </w:r>
      <w:r w:rsidR="001153AD">
        <w:rPr>
          <w:rFonts w:ascii="Times New Roman" w:hAnsi="Times New Roman" w:cs="Times New Roman"/>
          <w:kern w:val="0"/>
        </w:rPr>
        <w:t>dvidešimt keturi</w:t>
      </w:r>
      <w:r w:rsidR="007C19C4" w:rsidRPr="007C19C4">
        <w:rPr>
          <w:rFonts w:ascii="Times New Roman" w:hAnsi="Times New Roman" w:cs="Times New Roman"/>
          <w:kern w:val="0"/>
        </w:rPr>
        <w:t xml:space="preserve"> mėnesiai. Garantinis terminas</w:t>
      </w:r>
      <w:r w:rsidRPr="00955477">
        <w:rPr>
          <w:rFonts w:ascii="Times New Roman" w:hAnsi="Times New Roman" w:cs="Times New Roman"/>
          <w:kern w:val="0"/>
        </w:rPr>
        <w:t xml:space="preserve"> skaičiuojamas nuo Paslaugų perdavimo </w:t>
      </w:r>
      <w:r w:rsidR="007C19C4" w:rsidRPr="007C19C4">
        <w:rPr>
          <w:rFonts w:ascii="Times New Roman" w:hAnsi="Times New Roman" w:cs="Times New Roman"/>
          <w:kern w:val="0"/>
        </w:rPr>
        <w:t xml:space="preserve">– priėmimo </w:t>
      </w:r>
      <w:r w:rsidRPr="00955477">
        <w:rPr>
          <w:rFonts w:ascii="Times New Roman" w:hAnsi="Times New Roman" w:cs="Times New Roman"/>
          <w:kern w:val="0"/>
        </w:rPr>
        <w:t>akto pasirašymo dienos</w:t>
      </w:r>
      <w:r w:rsidR="007C19C4" w:rsidRPr="007C19C4">
        <w:rPr>
          <w:rFonts w:ascii="Times New Roman" w:hAnsi="Times New Roman" w:cs="Times New Roman"/>
          <w:kern w:val="0"/>
        </w:rPr>
        <w:t>, o kai šis aktas nėra pasirašomas – nuo Sąskaitos išrašymo dienos</w:t>
      </w:r>
      <w:r w:rsidR="001153AD">
        <w:rPr>
          <w:rFonts w:ascii="Times New Roman" w:hAnsi="Times New Roman" w:cs="Times New Roman"/>
          <w:kern w:val="0"/>
        </w:rPr>
        <w:t>.</w:t>
      </w:r>
      <w:r w:rsidRPr="00955477">
        <w:rPr>
          <w:rFonts w:ascii="Times New Roman" w:hAnsi="Times New Roman" w:cs="Times New Roman"/>
          <w:kern w:val="0"/>
        </w:rPr>
        <w:t xml:space="preserve"> Pateiktoms medžiagoms suteikiamas gamyklos ir (ar) gamintojo nustatytas garantinis terminas, bet ne trumpesnis nei </w:t>
      </w:r>
      <w:r w:rsidR="001E1934">
        <w:rPr>
          <w:rFonts w:ascii="Times New Roman" w:hAnsi="Times New Roman" w:cs="Times New Roman"/>
          <w:kern w:val="0"/>
        </w:rPr>
        <w:t>12</w:t>
      </w:r>
      <w:r w:rsidRPr="00955477">
        <w:rPr>
          <w:rFonts w:ascii="Times New Roman" w:hAnsi="Times New Roman" w:cs="Times New Roman"/>
          <w:kern w:val="0"/>
        </w:rPr>
        <w:t xml:space="preserve"> (</w:t>
      </w:r>
      <w:r w:rsidR="001E1934">
        <w:rPr>
          <w:rFonts w:ascii="Times New Roman" w:hAnsi="Times New Roman" w:cs="Times New Roman"/>
          <w:kern w:val="0"/>
        </w:rPr>
        <w:t>dvylika</w:t>
      </w:r>
      <w:r w:rsidRPr="00955477">
        <w:rPr>
          <w:rFonts w:ascii="Times New Roman" w:hAnsi="Times New Roman" w:cs="Times New Roman"/>
          <w:kern w:val="0"/>
        </w:rPr>
        <w:t>) mėnesi</w:t>
      </w:r>
      <w:r w:rsidR="001E1934">
        <w:rPr>
          <w:rFonts w:ascii="Times New Roman" w:hAnsi="Times New Roman" w:cs="Times New Roman"/>
          <w:kern w:val="0"/>
        </w:rPr>
        <w:t>ų</w:t>
      </w:r>
      <w:r w:rsidRPr="00955477">
        <w:rPr>
          <w:rFonts w:ascii="Times New Roman" w:hAnsi="Times New Roman" w:cs="Times New Roman"/>
          <w:kern w:val="0"/>
        </w:rPr>
        <w:t>.</w:t>
      </w:r>
    </w:p>
    <w:p w14:paraId="5E0F0E4F" w14:textId="095DDEA1" w:rsidR="003F0695" w:rsidRDefault="003F0695" w:rsidP="00466591">
      <w:pPr>
        <w:pStyle w:val="ListParagraph"/>
        <w:numPr>
          <w:ilvl w:val="1"/>
          <w:numId w:val="10"/>
        </w:numPr>
        <w:spacing w:after="0"/>
        <w:ind w:left="720" w:hanging="720"/>
        <w:mirrorIndents/>
        <w:rPr>
          <w:rFonts w:ascii="Times New Roman" w:hAnsi="Times New Roman" w:cs="Times New Roman"/>
          <w:kern w:val="0"/>
        </w:rPr>
      </w:pPr>
      <w:r w:rsidRPr="00955477">
        <w:rPr>
          <w:rFonts w:ascii="Times New Roman" w:hAnsi="Times New Roman" w:cs="Times New Roman"/>
          <w:kern w:val="0"/>
        </w:rPr>
        <w:t xml:space="preserve">Paslaugų tiekėjas privalo per Techninės specifikacijos </w:t>
      </w:r>
      <w:r w:rsidR="00A626B6" w:rsidRPr="00955477">
        <w:rPr>
          <w:rFonts w:ascii="Times New Roman" w:hAnsi="Times New Roman" w:cs="Times New Roman"/>
          <w:kern w:val="0"/>
        </w:rPr>
        <w:t>10</w:t>
      </w:r>
      <w:r w:rsidRPr="00955477">
        <w:rPr>
          <w:rFonts w:ascii="Times New Roman" w:hAnsi="Times New Roman" w:cs="Times New Roman"/>
          <w:kern w:val="0"/>
        </w:rPr>
        <w:t>.3 punkte nustatytą terminą</w:t>
      </w:r>
      <w:r w:rsidR="0042141D">
        <w:rPr>
          <w:rFonts w:ascii="Times New Roman" w:hAnsi="Times New Roman" w:cs="Times New Roman"/>
          <w:kern w:val="0"/>
        </w:rPr>
        <w:t xml:space="preserve"> </w:t>
      </w:r>
      <w:r w:rsidRPr="0042141D">
        <w:rPr>
          <w:rFonts w:ascii="Times New Roman" w:hAnsi="Times New Roman" w:cs="Times New Roman"/>
          <w:kern w:val="0"/>
        </w:rPr>
        <w:t xml:space="preserve">savo sąskaita pašalinti visus Paslaugų ir (ar) Priekių perdavimo – priėmimo metu ir (ar) Garantinio laikotarpio metu pastebėtus Paslaugų ir (ar) Prekių trūkumus, kurie atsirado ne dėl Kliento, ne dėl trečiųjų asmenų kaltės (išskyrus su Paslaugų teikėju susijusius trečiuosius asmenis) ar ne dėl force majeure aplinkybių. Visus darbus, susijusius su trūkumų pašalinimu, </w:t>
      </w:r>
      <w:r w:rsidR="009A3EC6" w:rsidRPr="0042141D">
        <w:rPr>
          <w:rFonts w:ascii="Times New Roman" w:hAnsi="Times New Roman" w:cs="Times New Roman"/>
          <w:kern w:val="0"/>
        </w:rPr>
        <w:t>Paslaugų tiekėjas atlieka savo sąskaita.</w:t>
      </w:r>
    </w:p>
    <w:p w14:paraId="338E13C8" w14:textId="27ECF035" w:rsidR="00B74AE4" w:rsidRPr="00B74AE4" w:rsidRDefault="00B74AE4" w:rsidP="00850B48">
      <w:pPr>
        <w:pStyle w:val="ListParagraph"/>
        <w:numPr>
          <w:ilvl w:val="0"/>
          <w:numId w:val="17"/>
        </w:numPr>
        <w:pBdr>
          <w:top w:val="single" w:sz="4" w:space="1" w:color="auto"/>
          <w:bottom w:val="single" w:sz="4" w:space="1" w:color="auto"/>
        </w:pBdr>
        <w:shd w:val="clear" w:color="auto" w:fill="D9D9D9" w:themeFill="background1" w:themeFillShade="D9"/>
        <w:spacing w:before="60" w:after="60" w:line="240" w:lineRule="auto"/>
        <w:ind w:left="357" w:hanging="357"/>
        <w:mirrorIndents/>
        <w:rPr>
          <w:rFonts w:ascii="Times New Roman" w:hAnsi="Times New Roman" w:cs="Times New Roman"/>
          <w:b/>
          <w:bCs/>
        </w:rPr>
      </w:pPr>
      <w:r w:rsidRPr="707BC2D6">
        <w:rPr>
          <w:rStyle w:val="Laukeliai"/>
          <w:rFonts w:ascii="Times New Roman" w:hAnsi="Times New Roman" w:cs="Times New Roman"/>
          <w:b/>
          <w:bCs/>
          <w:sz w:val="24"/>
        </w:rPr>
        <w:t xml:space="preserve">PASLAUGŲ VYKDYMO TVARKA IR TERMINAI </w:t>
      </w:r>
    </w:p>
    <w:p w14:paraId="4DD261D4" w14:textId="392FA1BC" w:rsidR="008154A4" w:rsidRDefault="00B74AE4" w:rsidP="008154A4">
      <w:pPr>
        <w:pStyle w:val="ListParagraph"/>
        <w:numPr>
          <w:ilvl w:val="1"/>
          <w:numId w:val="20"/>
        </w:numPr>
        <w:spacing w:after="0"/>
        <w:mirrorIndents/>
        <w:rPr>
          <w:rFonts w:ascii="Times New Roman" w:hAnsi="Times New Roman" w:cs="Times New Roman"/>
          <w:bCs/>
          <w:iCs/>
        </w:rPr>
      </w:pPr>
      <w:r w:rsidRPr="00B74AE4">
        <w:rPr>
          <w:rFonts w:ascii="Times New Roman" w:hAnsi="Times New Roman" w:cs="Times New Roman"/>
          <w:bCs/>
          <w:iCs/>
        </w:rPr>
        <w:t xml:space="preserve">Paslaugos bus perkamos pagal poreikį </w:t>
      </w:r>
      <w:r w:rsidR="00291E47">
        <w:rPr>
          <w:rFonts w:ascii="Times New Roman" w:hAnsi="Times New Roman" w:cs="Times New Roman"/>
          <w:bCs/>
          <w:iCs/>
        </w:rPr>
        <w:t xml:space="preserve">(išskyrus </w:t>
      </w:r>
      <w:r w:rsidR="003D6943">
        <w:rPr>
          <w:rFonts w:ascii="Times New Roman" w:hAnsi="Times New Roman" w:cs="Times New Roman"/>
          <w:bCs/>
          <w:iCs/>
        </w:rPr>
        <w:t xml:space="preserve">suderintus profilaktikos darbus) </w:t>
      </w:r>
      <w:r w:rsidRPr="00B74AE4">
        <w:rPr>
          <w:rFonts w:ascii="Times New Roman" w:hAnsi="Times New Roman" w:cs="Times New Roman"/>
          <w:bCs/>
          <w:iCs/>
        </w:rPr>
        <w:t>ir tik pagal atskirus Kliento Užsakymus Sutarties galiojimo laikotarpiu.</w:t>
      </w:r>
    </w:p>
    <w:p w14:paraId="6FF18FB3" w14:textId="77777777" w:rsidR="008154A4" w:rsidRDefault="00B74AE4" w:rsidP="008154A4">
      <w:pPr>
        <w:pStyle w:val="ListParagraph"/>
        <w:numPr>
          <w:ilvl w:val="1"/>
          <w:numId w:val="20"/>
        </w:numPr>
        <w:spacing w:after="0"/>
        <w:mirrorIndents/>
        <w:rPr>
          <w:rFonts w:ascii="Times New Roman" w:hAnsi="Times New Roman" w:cs="Times New Roman"/>
          <w:bCs/>
          <w:iCs/>
        </w:rPr>
      </w:pPr>
      <w:r w:rsidRPr="008154A4">
        <w:rPr>
          <w:rFonts w:ascii="Times New Roman" w:hAnsi="Times New Roman" w:cs="Times New Roman"/>
          <w:bCs/>
          <w:iCs/>
        </w:rPr>
        <w:t>Paslaugos turės būti pradedamos teikti Užsakyme nurodytomis datomis, bet ne vėliau kaip per 5 (penkias) darbo dienas nuo Užsakymo pateikimo.</w:t>
      </w:r>
    </w:p>
    <w:p w14:paraId="6C9637FC" w14:textId="3439F409" w:rsidR="008154A4" w:rsidRDefault="00B74AE4" w:rsidP="008154A4">
      <w:pPr>
        <w:pStyle w:val="ListParagraph"/>
        <w:numPr>
          <w:ilvl w:val="1"/>
          <w:numId w:val="20"/>
        </w:numPr>
        <w:spacing w:after="0"/>
        <w:mirrorIndents/>
        <w:rPr>
          <w:rFonts w:ascii="Times New Roman" w:hAnsi="Times New Roman" w:cs="Times New Roman"/>
          <w:bCs/>
          <w:iCs/>
        </w:rPr>
      </w:pPr>
      <w:r w:rsidRPr="008154A4">
        <w:rPr>
          <w:rFonts w:ascii="Times New Roman" w:hAnsi="Times New Roman" w:cs="Times New Roman"/>
          <w:bCs/>
          <w:iCs/>
        </w:rPr>
        <w:t xml:space="preserve">Paslaugos turės būti suteiktos Užsakyme nustatytais terminais. Paslaugų teikimo terminas gali būti nuo 1 dienos iki </w:t>
      </w:r>
      <w:r w:rsidR="00F95FF9">
        <w:rPr>
          <w:rFonts w:ascii="Times New Roman" w:hAnsi="Times New Roman" w:cs="Times New Roman"/>
          <w:bCs/>
          <w:iCs/>
        </w:rPr>
        <w:t>5</w:t>
      </w:r>
      <w:r w:rsidRPr="008154A4">
        <w:rPr>
          <w:rFonts w:ascii="Times New Roman" w:hAnsi="Times New Roman" w:cs="Times New Roman"/>
          <w:bCs/>
          <w:iCs/>
        </w:rPr>
        <w:t xml:space="preserve"> (</w:t>
      </w:r>
      <w:r w:rsidR="00F95FF9" w:rsidRPr="001A301C">
        <w:rPr>
          <w:rFonts w:ascii="Times New Roman" w:hAnsi="Times New Roman" w:cs="Times New Roman"/>
          <w:bCs/>
          <w:iCs/>
        </w:rPr>
        <w:t>penki</w:t>
      </w:r>
      <w:r w:rsidR="00093C71" w:rsidRPr="001A301C">
        <w:rPr>
          <w:rFonts w:ascii="Times New Roman" w:hAnsi="Times New Roman" w:cs="Times New Roman"/>
          <w:bCs/>
          <w:iCs/>
        </w:rPr>
        <w:t>ų</w:t>
      </w:r>
      <w:r w:rsidR="00093C71">
        <w:rPr>
          <w:rFonts w:ascii="Times New Roman" w:hAnsi="Times New Roman" w:cs="Times New Roman"/>
          <w:bCs/>
          <w:iCs/>
        </w:rPr>
        <w:t xml:space="preserve">) </w:t>
      </w:r>
      <w:r w:rsidRPr="008154A4">
        <w:rPr>
          <w:rFonts w:ascii="Times New Roman" w:hAnsi="Times New Roman" w:cs="Times New Roman"/>
          <w:bCs/>
          <w:iCs/>
        </w:rPr>
        <w:t>kalendorinių dienų. Nustatytas Paslaugų suteikimo terminas gali būti pratęstas Šalių rašytiniu susitarimu</w:t>
      </w:r>
      <w:r w:rsidR="00466591" w:rsidRPr="008154A4">
        <w:rPr>
          <w:rFonts w:ascii="Times New Roman" w:hAnsi="Times New Roman" w:cs="Times New Roman"/>
          <w:bCs/>
          <w:iCs/>
        </w:rPr>
        <w:t>.</w:t>
      </w:r>
    </w:p>
    <w:p w14:paraId="0E8DA507" w14:textId="46E8BE38" w:rsidR="008154A4" w:rsidRDefault="00B74AE4" w:rsidP="008154A4">
      <w:pPr>
        <w:pStyle w:val="ListParagraph"/>
        <w:numPr>
          <w:ilvl w:val="1"/>
          <w:numId w:val="20"/>
        </w:numPr>
        <w:spacing w:after="0"/>
        <w:mirrorIndents/>
        <w:rPr>
          <w:rFonts w:ascii="Times New Roman" w:hAnsi="Times New Roman" w:cs="Times New Roman"/>
          <w:bCs/>
          <w:iCs/>
        </w:rPr>
      </w:pPr>
      <w:r w:rsidRPr="008154A4">
        <w:rPr>
          <w:rFonts w:ascii="Times New Roman" w:hAnsi="Times New Roman" w:cs="Times New Roman"/>
          <w:bCs/>
          <w:iCs/>
        </w:rPr>
        <w:t>Nustatomas 30 (trisdešimt) dienų, per kurį Klientas turi priimti suteiktas Paslaugas (t. y. pasirašyti Paslaugų rezultato perdavimo – priėmimo aktą</w:t>
      </w:r>
      <w:r w:rsidR="007D3E06">
        <w:rPr>
          <w:rFonts w:ascii="Times New Roman" w:hAnsi="Times New Roman" w:cs="Times New Roman"/>
          <w:bCs/>
          <w:iCs/>
        </w:rPr>
        <w:t>).</w:t>
      </w:r>
    </w:p>
    <w:p w14:paraId="51C81ED5" w14:textId="77777777" w:rsidR="008154A4" w:rsidRDefault="00B74AE4" w:rsidP="008154A4">
      <w:pPr>
        <w:pStyle w:val="ListParagraph"/>
        <w:numPr>
          <w:ilvl w:val="1"/>
          <w:numId w:val="20"/>
        </w:numPr>
        <w:spacing w:after="0"/>
        <w:mirrorIndents/>
        <w:rPr>
          <w:rFonts w:ascii="Times New Roman" w:hAnsi="Times New Roman" w:cs="Times New Roman"/>
          <w:bCs/>
          <w:iCs/>
        </w:rPr>
      </w:pPr>
      <w:r w:rsidRPr="008154A4">
        <w:rPr>
          <w:rFonts w:ascii="Times New Roman" w:hAnsi="Times New Roman" w:cs="Times New Roman"/>
          <w:bCs/>
          <w:iCs/>
        </w:rPr>
        <w:t>Galutinį Užsakyme numatytų Paslaugų priėmimą atlieka Kliento įgalioti asmenys, dalyvaujant Paslaugų teikėjo atsakingam asmeniui.</w:t>
      </w:r>
    </w:p>
    <w:p w14:paraId="1A4ED19C" w14:textId="77777777" w:rsidR="005E0CFC" w:rsidRDefault="00B74AE4" w:rsidP="005E0CFC">
      <w:pPr>
        <w:pStyle w:val="ListParagraph"/>
        <w:numPr>
          <w:ilvl w:val="1"/>
          <w:numId w:val="20"/>
        </w:numPr>
        <w:spacing w:after="0"/>
        <w:mirrorIndents/>
        <w:rPr>
          <w:rFonts w:ascii="Times New Roman" w:hAnsi="Times New Roman" w:cs="Times New Roman"/>
          <w:bCs/>
          <w:iCs/>
        </w:rPr>
      </w:pPr>
      <w:r w:rsidRPr="008154A4">
        <w:rPr>
          <w:rFonts w:ascii="Times New Roman" w:hAnsi="Times New Roman" w:cs="Times New Roman"/>
          <w:bCs/>
          <w:iCs/>
        </w:rPr>
        <w:t>Paslaugos laikomos priimtomis, jeigu jos tinkamai užbaigtos ir nepastebėta defektų, trukdančių eksploatuoti įrenginius.</w:t>
      </w:r>
    </w:p>
    <w:p w14:paraId="424549C8" w14:textId="77777777" w:rsidR="005E0CFC" w:rsidRDefault="00B74AE4" w:rsidP="005E0CFC">
      <w:pPr>
        <w:pStyle w:val="ListParagraph"/>
        <w:numPr>
          <w:ilvl w:val="1"/>
          <w:numId w:val="20"/>
        </w:numPr>
        <w:spacing w:after="0"/>
        <w:mirrorIndents/>
        <w:rPr>
          <w:rFonts w:ascii="Times New Roman" w:hAnsi="Times New Roman" w:cs="Times New Roman"/>
          <w:bCs/>
          <w:iCs/>
        </w:rPr>
      </w:pPr>
      <w:r w:rsidRPr="005E0CFC">
        <w:rPr>
          <w:rFonts w:ascii="Times New Roman" w:hAnsi="Times New Roman" w:cs="Times New Roman"/>
          <w:bCs/>
          <w:iCs/>
        </w:rPr>
        <w:t>Suteiktų paslaugų priėmimo-perdavimo aktas pasirašomas dviem egzemplioriais, po vieną abiem šalims.</w:t>
      </w:r>
    </w:p>
    <w:p w14:paraId="7E5C2EBC" w14:textId="57FC18E7" w:rsidR="003D4C33" w:rsidRDefault="00B74AE4" w:rsidP="00C86964">
      <w:pPr>
        <w:pStyle w:val="ListParagraph"/>
        <w:numPr>
          <w:ilvl w:val="1"/>
          <w:numId w:val="20"/>
        </w:numPr>
        <w:spacing w:after="0"/>
        <w:mirrorIndents/>
        <w:rPr>
          <w:rFonts w:ascii="Times New Roman" w:hAnsi="Times New Roman" w:cs="Times New Roman"/>
          <w:bCs/>
          <w:iCs/>
        </w:rPr>
      </w:pPr>
      <w:r w:rsidRPr="005E0CFC">
        <w:rPr>
          <w:rFonts w:ascii="Times New Roman" w:hAnsi="Times New Roman" w:cs="Times New Roman"/>
          <w:bCs/>
          <w:iCs/>
        </w:rPr>
        <w:t>Klientas turi teisę bet kuriuo metu darbo valandomis Paslaugų teikėjo patalpose tikrinti Paslaugų suteikimui naudojamų medžiagų ir Paslaugų vykdymo kokybę. Jeigu Klientas dalyvauja, tikrinant dokumentaciją ir išbandant bei tikrinant įrenginius, Paslaugų teikėjas nėra atleidžiamas nuo atsakomybės.</w:t>
      </w:r>
    </w:p>
    <w:sectPr w:rsidR="003D4C33" w:rsidSect="00766513">
      <w:headerReference w:type="even" r:id="rId12"/>
      <w:headerReference w:type="default" r:id="rId13"/>
      <w:headerReference w:type="first" r:id="rId14"/>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3382" w14:textId="77777777" w:rsidR="00DE036A" w:rsidRDefault="00DE036A" w:rsidP="003F0695">
      <w:pPr>
        <w:spacing w:after="0" w:line="240" w:lineRule="auto"/>
      </w:pPr>
      <w:r>
        <w:separator/>
      </w:r>
    </w:p>
  </w:endnote>
  <w:endnote w:type="continuationSeparator" w:id="0">
    <w:p w14:paraId="0BCA1C1A" w14:textId="77777777" w:rsidR="00DE036A" w:rsidRDefault="00DE036A" w:rsidP="003F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DE9A" w14:textId="77777777" w:rsidR="00DE036A" w:rsidRDefault="00DE036A" w:rsidP="003F0695">
      <w:pPr>
        <w:spacing w:after="0" w:line="240" w:lineRule="auto"/>
      </w:pPr>
      <w:r>
        <w:separator/>
      </w:r>
    </w:p>
  </w:footnote>
  <w:footnote w:type="continuationSeparator" w:id="0">
    <w:p w14:paraId="05E94F6B" w14:textId="77777777" w:rsidR="00DE036A" w:rsidRDefault="00DE036A" w:rsidP="003F0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4BBD" w14:textId="7537F1FF" w:rsidR="003F0695" w:rsidRDefault="003F0695">
    <w:pPr>
      <w:pStyle w:val="Header"/>
    </w:pPr>
    <w:r>
      <w:rPr>
        <w:noProof/>
      </w:rPr>
      <mc:AlternateContent>
        <mc:Choice Requires="wps">
          <w:drawing>
            <wp:anchor distT="0" distB="0" distL="0" distR="0" simplePos="0" relativeHeight="251658241" behindDoc="0" locked="0" layoutInCell="1" allowOverlap="1" wp14:anchorId="7E4BB839" wp14:editId="29D1444C">
              <wp:simplePos x="635" y="635"/>
              <wp:positionH relativeFrom="page">
                <wp:align>left</wp:align>
              </wp:positionH>
              <wp:positionV relativeFrom="page">
                <wp:align>top</wp:align>
              </wp:positionV>
              <wp:extent cx="2966720" cy="370205"/>
              <wp:effectExtent l="0" t="0" r="5080" b="10795"/>
              <wp:wrapNone/>
              <wp:docPr id="579981500"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7DAB573D" w14:textId="313EB613" w:rsidR="003F0695" w:rsidRPr="003F0695" w:rsidRDefault="003F0695" w:rsidP="003F0695">
                          <w:pPr>
                            <w:spacing w:after="0"/>
                            <w:rPr>
                              <w:rFonts w:ascii="Aptos" w:eastAsia="Aptos" w:hAnsi="Aptos" w:cs="Aptos"/>
                              <w:noProof/>
                              <w:color w:val="000000"/>
                              <w:sz w:val="20"/>
                              <w:szCs w:val="20"/>
                            </w:rPr>
                          </w:pPr>
                          <w:r w:rsidRPr="003F069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E4BB839">
              <v:stroke joinstyle="miter"/>
              <v:path gradientshapeok="t" o:connecttype="rect"/>
            </v:shapetype>
            <v:shape id="Teksto laukas 2" style="position:absolute;margin-left:0;margin-top:0;width:233.6pt;height:29.15pt;z-index:251658241;visibility:visible;mso-wrap-style:none;mso-wrap-distance-left:0;mso-wrap-distance-top:0;mso-wrap-distance-right:0;mso-wrap-distance-bottom:0;mso-position-horizontal:left;mso-position-horizontal-relative:page;mso-position-vertical:top;mso-position-vertical-relative:page;v-text-anchor:top" alt="Viešai neskelbtina (vidinio naudojimo) informacij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rTDgIAABsEAAAOAAAAZHJzL2Uyb0RvYy54bWysU0uP0zAQviPxHyzfadJAu2zUdFV2VYRU&#10;7a7URXt2HbuJZHss221Sfj1jJ21h4YS4OPPKPL75ZnHXa0WOwvkWTEWnk5wSYTjUrdlX9PvL+sNn&#10;SnxgpmYKjKjoSXh6t3z/btHZUhTQgKqFI5jE+LKzFW1CsGWWed4IzfwErDDolOA0C6i6fVY71mF2&#10;rbIiz+dZB662DrjwHq0Pg5MuU34pBQ9PUnoRiKoo9hbS69K7i2+2XLBy75htWj62wf6hC81ag0Uv&#10;qR5YYOTg2j9S6ZY78CDDhIPOQMqWizQDTjPN30yzbZgVaRYEx9sLTP7/peWPx619diT0X6DHBUZA&#10;OutLj8Y4Ty+djl/slKAfITxdYBN9IByNxe18flOgi6Pv401e5LOYJrv+bZ0PXwVoEoWKOlxLQosd&#10;Nz4MoeeQWMzAulUqrUaZ3wyYM1qya4tRCv2uH/veQX3CcRwMm/aWr1usuWE+PDOHq8U2ka7hCR+p&#10;oKsojBIlDbgff7PHeEQcvZR0SJWKGuQyJeqbwU0Us095HqmVtOltPouaSxoKu7NgDvoekIVTPAjL&#10;kxjjgjqL0oF+RTavYjV0McOxZkXDWbwPA3HxGrhYrVIQssiysDFby2PqCFZE8qV/Zc6OcAdc1COc&#10;ycTKN6gPsfFPb1eHgNinlURgBzRHvJGBaanjtUSK/6qnqOtNL38CAAD//wMAUEsDBBQABgAIAAAA&#10;IQBORp5U3AAAAAQBAAAPAAAAZHJzL2Rvd25yZXYueG1sTI9PS8NAEMXvgt9hGcGb3VjbWmI2RQRB&#10;wVKsRa/T7OQPZmdDdtLEb+/qRS8Dj/d47zfZZnKtOlEfGs8GrmcJKOLC24YrA4e3x6s1qCDIFlvP&#10;ZOCLAmzy87MMU+tHfqXTXioVSzikaKAW6VKtQ1GTwzDzHXH0St87lCj7Stsex1juWj1PkpV22HBc&#10;qLGjh5qKz/3gDDwtwocMZbkM25ftmDyP7jDs3o25vJju70AJTfIXhh/8iA55ZDr6gW1QrYH4iPze&#10;6C1Wt3NQRwPL9Q3oPNP/4fNvAAAA//8DAFBLAQItABQABgAIAAAAIQC2gziS/gAAAOEBAAATAAAA&#10;AAAAAAAAAAAAAAAAAABbQ29udGVudF9UeXBlc10ueG1sUEsBAi0AFAAGAAgAAAAhADj9If/WAAAA&#10;lAEAAAsAAAAAAAAAAAAAAAAALwEAAF9yZWxzLy5yZWxzUEsBAi0AFAAGAAgAAAAhAINnitMOAgAA&#10;GwQAAA4AAAAAAAAAAAAAAAAALgIAAGRycy9lMm9Eb2MueG1sUEsBAi0AFAAGAAgAAAAhAE5GnlTc&#10;AAAABAEAAA8AAAAAAAAAAAAAAAAAaAQAAGRycy9kb3ducmV2LnhtbFBLBQYAAAAABAAEAPMAAABx&#10;BQAAAAA=&#10;">
              <v:textbox style="mso-fit-shape-to-text:t" inset="20pt,15pt,0,0">
                <w:txbxContent>
                  <w:p w:rsidRPr="003F0695" w:rsidR="003F0695" w:rsidP="003F0695" w:rsidRDefault="003F0695" w14:paraId="7DAB573D" w14:textId="313EB613">
                    <w:pPr>
                      <w:spacing w:after="0"/>
                      <w:rPr>
                        <w:rFonts w:ascii="Aptos" w:hAnsi="Aptos" w:eastAsia="Aptos" w:cs="Aptos"/>
                        <w:noProof/>
                        <w:color w:val="000000"/>
                        <w:sz w:val="20"/>
                        <w:szCs w:val="20"/>
                      </w:rPr>
                    </w:pPr>
                    <w:r w:rsidRPr="003F0695">
                      <w:rPr>
                        <w:rFonts w:ascii="Aptos" w:hAnsi="Aptos" w:eastAsia="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B5BC" w14:textId="18F8E2EE" w:rsidR="003F0695" w:rsidRDefault="003F0695">
    <w:pPr>
      <w:pStyle w:val="Header"/>
    </w:pPr>
    <w:r>
      <w:rPr>
        <w:noProof/>
      </w:rPr>
      <mc:AlternateContent>
        <mc:Choice Requires="wps">
          <w:drawing>
            <wp:anchor distT="0" distB="0" distL="0" distR="0" simplePos="0" relativeHeight="251658242" behindDoc="0" locked="0" layoutInCell="1" allowOverlap="1" wp14:anchorId="1F268F64" wp14:editId="62297F57">
              <wp:simplePos x="914400" y="361950"/>
              <wp:positionH relativeFrom="page">
                <wp:align>left</wp:align>
              </wp:positionH>
              <wp:positionV relativeFrom="page">
                <wp:align>top</wp:align>
              </wp:positionV>
              <wp:extent cx="2966720" cy="370205"/>
              <wp:effectExtent l="0" t="0" r="5080" b="10795"/>
              <wp:wrapNone/>
              <wp:docPr id="216400613" name="Teksto laukas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22BF22C1" w14:textId="19A51C22" w:rsidR="003F0695" w:rsidRPr="003F0695" w:rsidRDefault="003F0695" w:rsidP="003F0695">
                          <w:pPr>
                            <w:spacing w:after="0"/>
                            <w:rPr>
                              <w:rFonts w:ascii="Aptos" w:eastAsia="Aptos" w:hAnsi="Aptos" w:cs="Aptos"/>
                              <w:noProof/>
                              <w:color w:val="000000"/>
                              <w:sz w:val="20"/>
                              <w:szCs w:val="20"/>
                            </w:rPr>
                          </w:pPr>
                          <w:r w:rsidRPr="003F069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F268F64">
              <v:stroke joinstyle="miter"/>
              <v:path gradientshapeok="t" o:connecttype="rect"/>
            </v:shapetype>
            <v:shape id="Teksto laukas 3" style="position:absolute;margin-left:0;margin-top:0;width:233.6pt;height:29.15pt;z-index:251658242;visibility:visible;mso-wrap-style:none;mso-wrap-distance-left:0;mso-wrap-distance-top:0;mso-wrap-distance-right:0;mso-wrap-distance-bottom:0;mso-position-horizontal:left;mso-position-horizontal-relative:page;mso-position-vertical:top;mso-position-vertical-relative:page;v-text-anchor:top" alt="Viešai neskelbtina (vidinio naudojimo) informacij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3ruEQIAACIEAAAOAAAAZHJzL2Uyb0RvYy54bWysU8tu2zAQvBfoPxC815LV2kkEy4GbwEUB&#10;IwngFDnTFGkJILkESVtyv75Lyo80zSnohdqXlrszw9ltrxXZC+dbMBUdj3JKhOFQt2Zb0V/Pyy/X&#10;lPjATM0UGFHRg/D0dv7506yzpSigAVULR7CJ8WVnK9qEYMss87wRmvkRWGEwKcFpFtB126x2rMPu&#10;WmVFnk+zDlxtHXDhPUbvhySdp/5SCh4epfQiEFVRnC2k06VzE89sPmPl1jHbtPw4BvvAFJq1Bi89&#10;t7pngZGda/9ppVvuwIMMIw46AylbLtIOuM04f7PNumFWpF0QHG/PMPn/15Y/7Nf2yZHQf4ceCYyA&#10;dNaXHoNxn146Hb84KcE8Qng4wyb6QDgGi5vp9KrAFMfc16u8yCexTXb52zoffgjQJBoVdUhLQovt&#10;Vz4MpaeSeJmBZatUokaZvwLYM0ayy4jRCv2mJ239avwN1AfcysFAuLd82eLVK+bDE3PIME6Lqg2P&#10;eEgFXUXhaFHSgPv9XjzWI/CYpaRDxVTUoKQpUT8NElJMvuV5VFjyxjf5JHoueWhsTobZ6TtAMY7x&#10;XViezFgX1MmUDvQLinoRb8MUMxzvrGg4mXdh0C8+Ci4Wi1SEYrIsrMza8tg6YhYBfe5fmLNH1APy&#10;9QAnTbHyDfhDbfzT28UuIAWJmYjvgOYRdhRi4vb4aKLSX/up6vK0538AAAD//wMAUEsDBBQABgAI&#10;AAAAIQBORp5U3AAAAAQBAAAPAAAAZHJzL2Rvd25yZXYueG1sTI9PS8NAEMXvgt9hGcGb3VjbWmI2&#10;RQRBwVKsRa/T7OQPZmdDdtLEb+/qRS8Dj/d47zfZZnKtOlEfGs8GrmcJKOLC24YrA4e3x6s1qCDI&#10;FlvPZOCLAmzy87MMU+tHfqXTXioVSzikaKAW6VKtQ1GTwzDzHXH0St87lCj7Stsex1juWj1PkpV2&#10;2HBcqLGjh5qKz/3gDDwtwocMZbkM25ftmDyP7jDs3o25vJju70AJTfIXhh/8iA55ZDr6gW1QrYH4&#10;iPze6C1Wt3NQRwPL9Q3oPNP/4fNvAAAA//8DAFBLAQItABQABgAIAAAAIQC2gziS/gAAAOEBAAAT&#10;AAAAAAAAAAAAAAAAAAAAAABbQ29udGVudF9UeXBlc10ueG1sUEsBAi0AFAAGAAgAAAAhADj9If/W&#10;AAAAlAEAAAsAAAAAAAAAAAAAAAAALwEAAF9yZWxzLy5yZWxzUEsBAi0AFAAGAAgAAAAhADpLeu4R&#10;AgAAIgQAAA4AAAAAAAAAAAAAAAAALgIAAGRycy9lMm9Eb2MueG1sUEsBAi0AFAAGAAgAAAAhAE5G&#10;nlTcAAAABAEAAA8AAAAAAAAAAAAAAAAAawQAAGRycy9kb3ducmV2LnhtbFBLBQYAAAAABAAEAPMA&#10;AAB0BQAAAAA=&#10;">
              <v:textbox style="mso-fit-shape-to-text:t" inset="20pt,15pt,0,0">
                <w:txbxContent>
                  <w:p w:rsidRPr="003F0695" w:rsidR="003F0695" w:rsidP="003F0695" w:rsidRDefault="003F0695" w14:paraId="22BF22C1" w14:textId="19A51C22">
                    <w:pPr>
                      <w:spacing w:after="0"/>
                      <w:rPr>
                        <w:rFonts w:ascii="Aptos" w:hAnsi="Aptos" w:eastAsia="Aptos" w:cs="Aptos"/>
                        <w:noProof/>
                        <w:color w:val="000000"/>
                        <w:sz w:val="20"/>
                        <w:szCs w:val="20"/>
                      </w:rPr>
                    </w:pPr>
                    <w:r w:rsidRPr="003F0695">
                      <w:rPr>
                        <w:rFonts w:ascii="Aptos" w:hAnsi="Aptos" w:eastAsia="Aptos" w:cs="Aptos"/>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EFC3" w14:textId="5F4AFC35" w:rsidR="003F0695" w:rsidRDefault="003F0695">
    <w:pPr>
      <w:pStyle w:val="Header"/>
    </w:pPr>
    <w:r>
      <w:rPr>
        <w:noProof/>
      </w:rPr>
      <mc:AlternateContent>
        <mc:Choice Requires="wps">
          <w:drawing>
            <wp:anchor distT="0" distB="0" distL="0" distR="0" simplePos="0" relativeHeight="251658240" behindDoc="0" locked="0" layoutInCell="1" allowOverlap="1" wp14:anchorId="5ABA6E8B" wp14:editId="794A5B30">
              <wp:simplePos x="635" y="635"/>
              <wp:positionH relativeFrom="page">
                <wp:align>left</wp:align>
              </wp:positionH>
              <wp:positionV relativeFrom="page">
                <wp:align>top</wp:align>
              </wp:positionV>
              <wp:extent cx="2966720" cy="370205"/>
              <wp:effectExtent l="0" t="0" r="5080" b="10795"/>
              <wp:wrapNone/>
              <wp:docPr id="141733068"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20F1BE89" w14:textId="752763DC" w:rsidR="003F0695" w:rsidRPr="003F0695" w:rsidRDefault="003F0695" w:rsidP="003F0695">
                          <w:pPr>
                            <w:spacing w:after="0"/>
                            <w:rPr>
                              <w:rFonts w:ascii="Aptos" w:eastAsia="Aptos" w:hAnsi="Aptos" w:cs="Aptos"/>
                              <w:noProof/>
                              <w:color w:val="000000"/>
                              <w:sz w:val="20"/>
                              <w:szCs w:val="20"/>
                            </w:rPr>
                          </w:pPr>
                          <w:r w:rsidRPr="003F069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ABA6E8B">
              <v:stroke joinstyle="miter"/>
              <v:path gradientshapeok="t" o:connecttype="rect"/>
            </v:shapetype>
            <v:shape id="Teksto laukas 1" style="position:absolute;margin-left:0;margin-top:0;width:233.6pt;height:29.15pt;z-index:251658240;visibility:visible;mso-wrap-style:none;mso-wrap-distance-left:0;mso-wrap-distance-top:0;mso-wrap-distance-right:0;mso-wrap-distance-bottom:0;mso-position-horizontal:left;mso-position-horizontal-relative:page;mso-position-vertical:top;mso-position-vertical-relative:page;v-text-anchor:top" alt="Viešai neskelbtina (vidinio naudojimo) informacij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msEgIAACIEAAAOAAAAZHJzL2Uyb0RvYy54bWysU02P2jAQvVfqf7B8LwlpYbsRYUV3RVUJ&#10;7a7EVns2jk0i2R7LNiT013fsEGi3PVW9OPOV8cx7z4u7XityFM63YCo6neSUCMOhbs2+ot9f1h8+&#10;U+IDMzVTYERFT8LTu+X7d4vOlqKABlQtHMEmxpedrWgTgi2zzPNGaOYnYIXBpASnWUDX7bPasQ67&#10;a5UVeT7POnC1dcCF9xh9GJJ0mfpLKXh4ktKLQFRFcbaQTpfOXTyz5YKVe8ds0/LzGOwfptCsNXjp&#10;pdUDC4wcXPtHK91yBx5kmHDQGUjZcpF2wG2m+Ztttg2zIu2C4Hh7gcn/v7b88bi1z46E/gv0SGAE&#10;pLO+9BiM+/TS6fjFSQnmEcLTBTbRB8IxWNzO5zcFpjjmPt7kRT6LbbLr39b58FWAJtGoqENaElrs&#10;uPFhKB1L4mUG1q1SiRplfgtgzxjJriNGK/S7nrQ1TjKOv4P6hFs5GAj3lq9bvHrDfHhmDhnGaVG1&#10;4QkPqaCrKJwtShpwP/4Wj/UIPGYp6VAxFTUoaUrUN4OEFLNPeR4VlrzpbT6LnkseGrvRMAd9DyjG&#10;Kb4Ly5MZ64IaTelAv6KoV/E2TDHD8c6KhtG8D4N+8VFwsVqlIhSTZWFjtpbH1hGzCOhL/8qcPaMe&#10;kK9HGDXFyjfgD7XxT29Xh4AUJGYivgOaZ9hRiInb86OJSv/VT1XXp738CQAA//8DAFBLAwQUAAYA&#10;CAAAACEATkaeVNwAAAAEAQAADwAAAGRycy9kb3ducmV2LnhtbEyPT0vDQBDF74LfYRnBm91Y21pi&#10;NkUEQcFSrEWv0+zkD2ZnQ3bSxG/v6kUvA4/3eO832WZyrTpRHxrPBq5nCSjiwtuGKwOHt8erNagg&#10;yBZbz2TgiwJs8vOzDFPrR36l014qFUs4pGigFulSrUNRk8Mw8x1x9ErfO5Qo+0rbHsdY7lo9T5KV&#10;dthwXKixo4eais/94Aw8LcKHDGW5DNuX7Zg8j+4w7N6NubyY7u9ACU3yF4Yf/IgOeWQ6+oFtUK2B&#10;+Ij83ugtVrdzUEcDy/UN6DzT/+HzbwAAAP//AwBQSwECLQAUAAYACAAAACEAtoM4kv4AAADhAQAA&#10;EwAAAAAAAAAAAAAAAAAAAAAAW0NvbnRlbnRfVHlwZXNdLnhtbFBLAQItABQABgAIAAAAIQA4/SH/&#10;1gAAAJQBAAALAAAAAAAAAAAAAAAAAC8BAABfcmVscy8ucmVsc1BLAQItABQABgAIAAAAIQBr3Yms&#10;EgIAACIEAAAOAAAAAAAAAAAAAAAAAC4CAABkcnMvZTJvRG9jLnhtbFBLAQItABQABgAIAAAAIQBO&#10;Rp5U3AAAAAQBAAAPAAAAAAAAAAAAAAAAAGwEAABkcnMvZG93bnJldi54bWxQSwUGAAAAAAQABADz&#10;AAAAdQUAAAAA&#10;">
              <v:textbox style="mso-fit-shape-to-text:t" inset="20pt,15pt,0,0">
                <w:txbxContent>
                  <w:p w:rsidRPr="003F0695" w:rsidR="003F0695" w:rsidP="003F0695" w:rsidRDefault="003F0695" w14:paraId="20F1BE89" w14:textId="752763DC">
                    <w:pPr>
                      <w:spacing w:after="0"/>
                      <w:rPr>
                        <w:rFonts w:ascii="Aptos" w:hAnsi="Aptos" w:eastAsia="Aptos" w:cs="Aptos"/>
                        <w:noProof/>
                        <w:color w:val="000000"/>
                        <w:sz w:val="20"/>
                        <w:szCs w:val="20"/>
                      </w:rPr>
                    </w:pPr>
                    <w:r w:rsidRPr="003F0695">
                      <w:rPr>
                        <w:rFonts w:ascii="Aptos" w:hAnsi="Aptos" w:eastAsia="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844"/>
    <w:multiLevelType w:val="multilevel"/>
    <w:tmpl w:val="5D8AD9A6"/>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A76180"/>
    <w:multiLevelType w:val="multilevel"/>
    <w:tmpl w:val="50880228"/>
    <w:lvl w:ilvl="0">
      <w:start w:val="8"/>
      <w:numFmt w:val="decimal"/>
      <w:lvlText w:val="%1."/>
      <w:lvlJc w:val="left"/>
      <w:pPr>
        <w:ind w:left="360" w:hanging="360"/>
      </w:pPr>
      <w:rPr>
        <w:rFonts w:ascii="Times New Roman" w:hAnsi="Times New Roman" w:cs="Times New Roman" w:hint="default"/>
        <w:b/>
        <w:bCs/>
        <w:sz w:val="24"/>
        <w:szCs w:val="24"/>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96242D"/>
    <w:multiLevelType w:val="hybridMultilevel"/>
    <w:tmpl w:val="7CEE4A1E"/>
    <w:lvl w:ilvl="0" w:tplc="E264A292">
      <w:start w:val="7"/>
      <w:numFmt w:val="decimal"/>
      <w:lvlText w:val="%1."/>
      <w:lvlJc w:val="left"/>
      <w:pPr>
        <w:ind w:left="360" w:hanging="360"/>
      </w:pPr>
    </w:lvl>
    <w:lvl w:ilvl="1" w:tplc="6002B2F8">
      <w:start w:val="1"/>
      <w:numFmt w:val="lowerLetter"/>
      <w:lvlText w:val="%2."/>
      <w:lvlJc w:val="left"/>
      <w:pPr>
        <w:ind w:left="360" w:hanging="360"/>
      </w:pPr>
    </w:lvl>
    <w:lvl w:ilvl="2" w:tplc="7A3CBC2C">
      <w:start w:val="1"/>
      <w:numFmt w:val="lowerRoman"/>
      <w:lvlText w:val="%3."/>
      <w:lvlJc w:val="right"/>
      <w:pPr>
        <w:ind w:left="720" w:hanging="180"/>
      </w:pPr>
    </w:lvl>
    <w:lvl w:ilvl="3" w:tplc="5E987FEE">
      <w:start w:val="1"/>
      <w:numFmt w:val="decimal"/>
      <w:lvlText w:val="%4."/>
      <w:lvlJc w:val="left"/>
      <w:pPr>
        <w:ind w:left="720" w:hanging="360"/>
      </w:pPr>
    </w:lvl>
    <w:lvl w:ilvl="4" w:tplc="52505E6C">
      <w:start w:val="1"/>
      <w:numFmt w:val="lowerLetter"/>
      <w:lvlText w:val="%5."/>
      <w:lvlJc w:val="left"/>
      <w:pPr>
        <w:ind w:left="1080" w:hanging="360"/>
      </w:pPr>
    </w:lvl>
    <w:lvl w:ilvl="5" w:tplc="CFC6776C">
      <w:start w:val="1"/>
      <w:numFmt w:val="lowerRoman"/>
      <w:lvlText w:val="%6."/>
      <w:lvlJc w:val="right"/>
      <w:pPr>
        <w:ind w:left="1080" w:hanging="180"/>
      </w:pPr>
    </w:lvl>
    <w:lvl w:ilvl="6" w:tplc="E7B6E96A">
      <w:start w:val="1"/>
      <w:numFmt w:val="decimal"/>
      <w:lvlText w:val="%7."/>
      <w:lvlJc w:val="left"/>
      <w:pPr>
        <w:ind w:left="1440" w:hanging="360"/>
      </w:pPr>
    </w:lvl>
    <w:lvl w:ilvl="7" w:tplc="099E6726">
      <w:start w:val="1"/>
      <w:numFmt w:val="lowerLetter"/>
      <w:lvlText w:val="%8."/>
      <w:lvlJc w:val="left"/>
      <w:pPr>
        <w:ind w:left="1440" w:hanging="360"/>
      </w:pPr>
    </w:lvl>
    <w:lvl w:ilvl="8" w:tplc="78E8DF36">
      <w:start w:val="1"/>
      <w:numFmt w:val="lowerRoman"/>
      <w:lvlText w:val="%9."/>
      <w:lvlJc w:val="right"/>
      <w:pPr>
        <w:ind w:left="1800" w:hanging="180"/>
      </w:pPr>
    </w:lvl>
  </w:abstractNum>
  <w:abstractNum w:abstractNumId="3" w15:restartNumberingAfterBreak="0">
    <w:nsid w:val="3E92191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6D2C35"/>
    <w:multiLevelType w:val="multilevel"/>
    <w:tmpl w:val="32F09090"/>
    <w:lvl w:ilvl="0">
      <w:start w:val="4"/>
      <w:numFmt w:val="decimal"/>
      <w:lvlText w:val="%1"/>
      <w:lvlJc w:val="left"/>
      <w:pPr>
        <w:ind w:left="360" w:hanging="360"/>
      </w:pPr>
      <w:rPr>
        <w:rFonts w:hint="default"/>
      </w:rPr>
    </w:lvl>
    <w:lvl w:ilvl="1">
      <w:start w:val="1"/>
      <w:numFmt w:val="decimal"/>
      <w:lvlText w:val="%1.%2"/>
      <w:lvlJc w:val="left"/>
      <w:pPr>
        <w:ind w:left="890" w:hanging="36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5680" w:hanging="1440"/>
      </w:pPr>
      <w:rPr>
        <w:rFonts w:hint="default"/>
      </w:rPr>
    </w:lvl>
  </w:abstractNum>
  <w:abstractNum w:abstractNumId="5" w15:restartNumberingAfterBreak="0">
    <w:nsid w:val="482446C9"/>
    <w:multiLevelType w:val="multilevel"/>
    <w:tmpl w:val="BBA2DB36"/>
    <w:lvl w:ilvl="0">
      <w:start w:val="1"/>
      <w:numFmt w:val="decimal"/>
      <w:lvlText w:val="%1."/>
      <w:lvlJc w:val="left"/>
      <w:pPr>
        <w:ind w:left="661" w:hanging="440"/>
      </w:pPr>
      <w:rPr>
        <w:rFonts w:hint="default"/>
      </w:rPr>
    </w:lvl>
    <w:lvl w:ilvl="1">
      <w:start w:val="1"/>
      <w:numFmt w:val="decimal"/>
      <w:isLgl/>
      <w:lvlText w:val="%1.%2."/>
      <w:lvlJc w:val="left"/>
      <w:pPr>
        <w:ind w:left="941" w:hanging="72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1301" w:hanging="108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661" w:hanging="144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2021" w:hanging="1800"/>
      </w:pPr>
      <w:rPr>
        <w:rFonts w:hint="default"/>
      </w:rPr>
    </w:lvl>
    <w:lvl w:ilvl="8">
      <w:start w:val="1"/>
      <w:numFmt w:val="decimal"/>
      <w:isLgl/>
      <w:lvlText w:val="%1.%2.%3.%4.%5.%6.%7.%8.%9."/>
      <w:lvlJc w:val="left"/>
      <w:pPr>
        <w:ind w:left="2021" w:hanging="1800"/>
      </w:pPr>
      <w:rPr>
        <w:rFonts w:hint="default"/>
      </w:rPr>
    </w:lvl>
  </w:abstractNum>
  <w:abstractNum w:abstractNumId="6" w15:restartNumberingAfterBreak="0">
    <w:nsid w:val="4D0B666E"/>
    <w:multiLevelType w:val="multilevel"/>
    <w:tmpl w:val="BBA2DB36"/>
    <w:lvl w:ilvl="0">
      <w:start w:val="1"/>
      <w:numFmt w:val="decimal"/>
      <w:lvlText w:val="%1."/>
      <w:lvlJc w:val="left"/>
      <w:pPr>
        <w:ind w:left="661" w:hanging="440"/>
      </w:pPr>
      <w:rPr>
        <w:rFonts w:hint="default"/>
      </w:rPr>
    </w:lvl>
    <w:lvl w:ilvl="1">
      <w:start w:val="1"/>
      <w:numFmt w:val="decimal"/>
      <w:isLgl/>
      <w:lvlText w:val="%1.%2."/>
      <w:lvlJc w:val="left"/>
      <w:pPr>
        <w:ind w:left="941" w:hanging="72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1301" w:hanging="108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661" w:hanging="144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2021" w:hanging="1800"/>
      </w:pPr>
      <w:rPr>
        <w:rFonts w:hint="default"/>
      </w:rPr>
    </w:lvl>
    <w:lvl w:ilvl="8">
      <w:start w:val="1"/>
      <w:numFmt w:val="decimal"/>
      <w:isLgl/>
      <w:lvlText w:val="%1.%2.%3.%4.%5.%6.%7.%8.%9."/>
      <w:lvlJc w:val="left"/>
      <w:pPr>
        <w:ind w:left="2021" w:hanging="1800"/>
      </w:pPr>
      <w:rPr>
        <w:rFonts w:hint="default"/>
      </w:rPr>
    </w:lvl>
  </w:abstractNum>
  <w:abstractNum w:abstractNumId="7" w15:restartNumberingAfterBreak="0">
    <w:nsid w:val="4FDD1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F36A3E"/>
    <w:multiLevelType w:val="multilevel"/>
    <w:tmpl w:val="DF2ACBA6"/>
    <w:lvl w:ilvl="0">
      <w:start w:val="9"/>
      <w:numFmt w:val="decimal"/>
      <w:lvlText w:val="%1."/>
      <w:lvlJc w:val="left"/>
      <w:pPr>
        <w:ind w:left="360" w:hanging="360"/>
      </w:pPr>
      <w:rPr>
        <w:rFonts w:hint="default"/>
        <w:b/>
        <w:bCs/>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E31113"/>
    <w:multiLevelType w:val="multilevel"/>
    <w:tmpl w:val="5D8AD9A6"/>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CF5B91"/>
    <w:multiLevelType w:val="multilevel"/>
    <w:tmpl w:val="F3B634FE"/>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63404C"/>
    <w:multiLevelType w:val="multilevel"/>
    <w:tmpl w:val="D25CA9E6"/>
    <w:lvl w:ilvl="0">
      <w:start w:val="2"/>
      <w:numFmt w:val="decimal"/>
      <w:lvlText w:val="%1"/>
      <w:lvlJc w:val="left"/>
      <w:pPr>
        <w:ind w:left="530" w:hanging="530"/>
      </w:pPr>
      <w:rPr>
        <w:rFonts w:hint="default"/>
      </w:rPr>
    </w:lvl>
    <w:lvl w:ilvl="1">
      <w:start w:val="1"/>
      <w:numFmt w:val="decimal"/>
      <w:lvlText w:val="%1.%2"/>
      <w:lvlJc w:val="left"/>
      <w:pPr>
        <w:ind w:left="926"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5E9E1986"/>
    <w:multiLevelType w:val="multilevel"/>
    <w:tmpl w:val="5D8AD9A6"/>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67606E"/>
    <w:multiLevelType w:val="multilevel"/>
    <w:tmpl w:val="1AA8DE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6A0136"/>
    <w:multiLevelType w:val="multilevel"/>
    <w:tmpl w:val="E3803C04"/>
    <w:lvl w:ilvl="0">
      <w:start w:val="6"/>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DD4276"/>
    <w:multiLevelType w:val="multilevel"/>
    <w:tmpl w:val="07EE9E26"/>
    <w:lvl w:ilvl="0">
      <w:start w:val="6"/>
      <w:numFmt w:val="decimal"/>
      <w:lvlText w:val="%1."/>
      <w:lvlJc w:val="left"/>
      <w:pPr>
        <w:ind w:left="360" w:hanging="360"/>
      </w:pPr>
    </w:lvl>
    <w:lvl w:ilvl="1">
      <w:start w:val="1"/>
      <w:numFmt w:val="decimal"/>
      <w:lvlText w:val="%1.%2."/>
      <w:lvlJc w:val="left"/>
      <w:pPr>
        <w:ind w:left="858"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17" w15:restartNumberingAfterBreak="0">
    <w:nsid w:val="6BDF16D4"/>
    <w:multiLevelType w:val="multilevel"/>
    <w:tmpl w:val="A828AD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C9620E"/>
    <w:multiLevelType w:val="multilevel"/>
    <w:tmpl w:val="288CF158"/>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9" w15:restartNumberingAfterBreak="0">
    <w:nsid w:val="70AC5810"/>
    <w:multiLevelType w:val="multilevel"/>
    <w:tmpl w:val="5AA0061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8453597">
    <w:abstractNumId w:val="16"/>
  </w:num>
  <w:num w:numId="2" w16cid:durableId="1095131982">
    <w:abstractNumId w:val="2"/>
  </w:num>
  <w:num w:numId="3" w16cid:durableId="1615088800">
    <w:abstractNumId w:val="3"/>
  </w:num>
  <w:num w:numId="4" w16cid:durableId="603265994">
    <w:abstractNumId w:val="6"/>
  </w:num>
  <w:num w:numId="5" w16cid:durableId="1564869442">
    <w:abstractNumId w:val="17"/>
  </w:num>
  <w:num w:numId="6" w16cid:durableId="611665334">
    <w:abstractNumId w:val="10"/>
  </w:num>
  <w:num w:numId="7" w16cid:durableId="733629282">
    <w:abstractNumId w:val="15"/>
  </w:num>
  <w:num w:numId="8" w16cid:durableId="177820274">
    <w:abstractNumId w:val="1"/>
  </w:num>
  <w:num w:numId="9" w16cid:durableId="3872000">
    <w:abstractNumId w:val="5"/>
  </w:num>
  <w:num w:numId="10" w16cid:durableId="875233533">
    <w:abstractNumId w:val="19"/>
  </w:num>
  <w:num w:numId="11" w16cid:durableId="241179721">
    <w:abstractNumId w:val="7"/>
  </w:num>
  <w:num w:numId="12" w16cid:durableId="723869538">
    <w:abstractNumId w:val="9"/>
  </w:num>
  <w:num w:numId="13" w16cid:durableId="914318678">
    <w:abstractNumId w:val="13"/>
  </w:num>
  <w:num w:numId="14" w16cid:durableId="790899810">
    <w:abstractNumId w:val="12"/>
  </w:num>
  <w:num w:numId="15" w16cid:durableId="760756951">
    <w:abstractNumId w:val="0"/>
  </w:num>
  <w:num w:numId="16" w16cid:durableId="897936635">
    <w:abstractNumId w:val="4"/>
  </w:num>
  <w:num w:numId="17" w16cid:durableId="955136946">
    <w:abstractNumId w:val="8"/>
  </w:num>
  <w:num w:numId="18" w16cid:durableId="988243807">
    <w:abstractNumId w:val="11"/>
  </w:num>
  <w:num w:numId="19" w16cid:durableId="148059230">
    <w:abstractNumId w:val="18"/>
  </w:num>
  <w:num w:numId="20" w16cid:durableId="1525486192">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1.%2"/>
        <w:lvlJc w:val="left"/>
        <w:pPr>
          <w:ind w:left="720" w:hanging="720"/>
        </w:pPr>
        <w:rPr>
          <w:rFonts w:hint="default"/>
        </w:rPr>
      </w:lvl>
    </w:lvlOverride>
    <w:lvlOverride w:ilvl="2">
      <w:lvl w:ilvl="2">
        <w:start w:val="1"/>
        <w:numFmt w:val="decimal"/>
        <w:lvlText w:val="%1.%2.%3"/>
        <w:lvlJc w:val="left"/>
        <w:pPr>
          <w:ind w:left="1560" w:hanging="720"/>
        </w:pPr>
        <w:rPr>
          <w:rFonts w:hint="default"/>
        </w:rPr>
      </w:lvl>
    </w:lvlOverride>
    <w:lvlOverride w:ilvl="3">
      <w:lvl w:ilvl="3">
        <w:start w:val="1"/>
        <w:numFmt w:val="decimal"/>
        <w:lvlText w:val="%1.%2.%3.%4"/>
        <w:lvlJc w:val="left"/>
        <w:pPr>
          <w:ind w:left="1980" w:hanging="720"/>
        </w:pPr>
        <w:rPr>
          <w:rFonts w:hint="default"/>
        </w:rPr>
      </w:lvl>
    </w:lvlOverride>
    <w:lvlOverride w:ilvl="4">
      <w:lvl w:ilvl="4">
        <w:start w:val="1"/>
        <w:numFmt w:val="decimal"/>
        <w:lvlText w:val="%1.%2.%3.%4.%5"/>
        <w:lvlJc w:val="left"/>
        <w:pPr>
          <w:ind w:left="2760" w:hanging="1080"/>
        </w:pPr>
        <w:rPr>
          <w:rFonts w:hint="default"/>
        </w:rPr>
      </w:lvl>
    </w:lvlOverride>
    <w:lvlOverride w:ilvl="5">
      <w:lvl w:ilvl="5">
        <w:start w:val="1"/>
        <w:numFmt w:val="decimal"/>
        <w:lvlText w:val="%1.%2.%3.%4.%5.%6"/>
        <w:lvlJc w:val="left"/>
        <w:pPr>
          <w:ind w:left="3180" w:hanging="1080"/>
        </w:pPr>
        <w:rPr>
          <w:rFonts w:hint="default"/>
        </w:rPr>
      </w:lvl>
    </w:lvlOverride>
    <w:lvlOverride w:ilvl="6">
      <w:lvl w:ilvl="6">
        <w:start w:val="1"/>
        <w:numFmt w:val="decimal"/>
        <w:lvlText w:val="%1.%2.%3.%4.%5.%6.%7"/>
        <w:lvlJc w:val="left"/>
        <w:pPr>
          <w:ind w:left="3960" w:hanging="1440"/>
        </w:pPr>
        <w:rPr>
          <w:rFonts w:hint="default"/>
        </w:rPr>
      </w:lvl>
    </w:lvlOverride>
    <w:lvlOverride w:ilvl="7">
      <w:lvl w:ilvl="7">
        <w:start w:val="1"/>
        <w:numFmt w:val="decimal"/>
        <w:lvlText w:val="%1.%2.%3.%4.%5.%6.%7.%8"/>
        <w:lvlJc w:val="left"/>
        <w:pPr>
          <w:ind w:left="4380" w:hanging="1440"/>
        </w:pPr>
        <w:rPr>
          <w:rFonts w:hint="default"/>
        </w:rPr>
      </w:lvl>
    </w:lvlOverride>
    <w:lvlOverride w:ilvl="8">
      <w:lvl w:ilvl="8">
        <w:start w:val="1"/>
        <w:numFmt w:val="decimal"/>
        <w:lvlText w:val="%1.%2.%3.%4.%5.%6.%7.%8.%9"/>
        <w:lvlJc w:val="left"/>
        <w:pPr>
          <w:ind w:left="4800" w:hanging="1440"/>
        </w:pPr>
        <w:rPr>
          <w:rFonts w:hint="default"/>
        </w:rPr>
      </w:lvl>
    </w:lvlOverride>
  </w:num>
  <w:num w:numId="21" w16cid:durableId="438524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95"/>
    <w:rsid w:val="0001385C"/>
    <w:rsid w:val="00017FB6"/>
    <w:rsid w:val="000228E7"/>
    <w:rsid w:val="00044639"/>
    <w:rsid w:val="000610A1"/>
    <w:rsid w:val="000673D2"/>
    <w:rsid w:val="000678A4"/>
    <w:rsid w:val="000710E3"/>
    <w:rsid w:val="00091F48"/>
    <w:rsid w:val="00093C71"/>
    <w:rsid w:val="00095C11"/>
    <w:rsid w:val="00097DA2"/>
    <w:rsid w:val="000A348B"/>
    <w:rsid w:val="000C7412"/>
    <w:rsid w:val="00107997"/>
    <w:rsid w:val="0011331E"/>
    <w:rsid w:val="0011430B"/>
    <w:rsid w:val="001153AD"/>
    <w:rsid w:val="0011546F"/>
    <w:rsid w:val="001169DE"/>
    <w:rsid w:val="001267F3"/>
    <w:rsid w:val="00137A9D"/>
    <w:rsid w:val="001450A1"/>
    <w:rsid w:val="00155F4A"/>
    <w:rsid w:val="00166507"/>
    <w:rsid w:val="001720E1"/>
    <w:rsid w:val="001770F8"/>
    <w:rsid w:val="00191CE4"/>
    <w:rsid w:val="001A301C"/>
    <w:rsid w:val="001C3460"/>
    <w:rsid w:val="001D153C"/>
    <w:rsid w:val="001E1934"/>
    <w:rsid w:val="0021300C"/>
    <w:rsid w:val="00230C47"/>
    <w:rsid w:val="002317E6"/>
    <w:rsid w:val="00240E19"/>
    <w:rsid w:val="002453B7"/>
    <w:rsid w:val="00266D49"/>
    <w:rsid w:val="00274B0C"/>
    <w:rsid w:val="0027663B"/>
    <w:rsid w:val="00281535"/>
    <w:rsid w:val="00291E47"/>
    <w:rsid w:val="002A18D5"/>
    <w:rsid w:val="002A56B5"/>
    <w:rsid w:val="002B3571"/>
    <w:rsid w:val="002C71F2"/>
    <w:rsid w:val="002D1E6B"/>
    <w:rsid w:val="002E7B41"/>
    <w:rsid w:val="002F08F8"/>
    <w:rsid w:val="002F5869"/>
    <w:rsid w:val="00306999"/>
    <w:rsid w:val="0031488E"/>
    <w:rsid w:val="00322140"/>
    <w:rsid w:val="00332AB6"/>
    <w:rsid w:val="00363D09"/>
    <w:rsid w:val="0037637D"/>
    <w:rsid w:val="003A5872"/>
    <w:rsid w:val="003B226E"/>
    <w:rsid w:val="003C33AD"/>
    <w:rsid w:val="003C7F25"/>
    <w:rsid w:val="003D07D8"/>
    <w:rsid w:val="003D43B0"/>
    <w:rsid w:val="003D4C33"/>
    <w:rsid w:val="003D6943"/>
    <w:rsid w:val="003F0695"/>
    <w:rsid w:val="00400504"/>
    <w:rsid w:val="00405A5D"/>
    <w:rsid w:val="00410AD1"/>
    <w:rsid w:val="00416159"/>
    <w:rsid w:val="0042141D"/>
    <w:rsid w:val="00423D9C"/>
    <w:rsid w:val="00426780"/>
    <w:rsid w:val="00442FE6"/>
    <w:rsid w:val="0044644E"/>
    <w:rsid w:val="00456D0D"/>
    <w:rsid w:val="00463FAA"/>
    <w:rsid w:val="00466591"/>
    <w:rsid w:val="00466A9D"/>
    <w:rsid w:val="00480714"/>
    <w:rsid w:val="004829A9"/>
    <w:rsid w:val="004859B6"/>
    <w:rsid w:val="00485FB9"/>
    <w:rsid w:val="004943D5"/>
    <w:rsid w:val="004A001F"/>
    <w:rsid w:val="004C2011"/>
    <w:rsid w:val="004C3B10"/>
    <w:rsid w:val="004E14B9"/>
    <w:rsid w:val="004E33EA"/>
    <w:rsid w:val="004F52DC"/>
    <w:rsid w:val="00514C60"/>
    <w:rsid w:val="00523252"/>
    <w:rsid w:val="00543C3E"/>
    <w:rsid w:val="00564C89"/>
    <w:rsid w:val="005750DE"/>
    <w:rsid w:val="005850DD"/>
    <w:rsid w:val="00594682"/>
    <w:rsid w:val="0059738E"/>
    <w:rsid w:val="005A7390"/>
    <w:rsid w:val="005C7577"/>
    <w:rsid w:val="005D29B5"/>
    <w:rsid w:val="005D4A4E"/>
    <w:rsid w:val="005D708F"/>
    <w:rsid w:val="005E0CFC"/>
    <w:rsid w:val="005E7C0B"/>
    <w:rsid w:val="0061600D"/>
    <w:rsid w:val="006170F5"/>
    <w:rsid w:val="0062792D"/>
    <w:rsid w:val="00657A27"/>
    <w:rsid w:val="0066075E"/>
    <w:rsid w:val="006A3C1F"/>
    <w:rsid w:val="006A6E6E"/>
    <w:rsid w:val="006E7508"/>
    <w:rsid w:val="006F53E9"/>
    <w:rsid w:val="006F5928"/>
    <w:rsid w:val="00704430"/>
    <w:rsid w:val="00723CAB"/>
    <w:rsid w:val="00725E3E"/>
    <w:rsid w:val="00730A1B"/>
    <w:rsid w:val="007316C1"/>
    <w:rsid w:val="00745134"/>
    <w:rsid w:val="00751223"/>
    <w:rsid w:val="0076609F"/>
    <w:rsid w:val="00766513"/>
    <w:rsid w:val="0077335A"/>
    <w:rsid w:val="00774926"/>
    <w:rsid w:val="007A33E4"/>
    <w:rsid w:val="007B47E5"/>
    <w:rsid w:val="007C19C4"/>
    <w:rsid w:val="007C3DCA"/>
    <w:rsid w:val="007D16FF"/>
    <w:rsid w:val="007D3E06"/>
    <w:rsid w:val="008107A3"/>
    <w:rsid w:val="00812DEE"/>
    <w:rsid w:val="008154A4"/>
    <w:rsid w:val="008205EE"/>
    <w:rsid w:val="008248BB"/>
    <w:rsid w:val="00833FF9"/>
    <w:rsid w:val="00850B48"/>
    <w:rsid w:val="008B5F7B"/>
    <w:rsid w:val="008C295F"/>
    <w:rsid w:val="008D1F1F"/>
    <w:rsid w:val="008E7CAB"/>
    <w:rsid w:val="008F3790"/>
    <w:rsid w:val="00905EEE"/>
    <w:rsid w:val="009060B5"/>
    <w:rsid w:val="00915B7C"/>
    <w:rsid w:val="00920DDD"/>
    <w:rsid w:val="00941F84"/>
    <w:rsid w:val="009454B7"/>
    <w:rsid w:val="00955477"/>
    <w:rsid w:val="009A3EC6"/>
    <w:rsid w:val="009B657E"/>
    <w:rsid w:val="009E2598"/>
    <w:rsid w:val="009E5A48"/>
    <w:rsid w:val="009F31DB"/>
    <w:rsid w:val="009F6DA1"/>
    <w:rsid w:val="00A145D1"/>
    <w:rsid w:val="00A1593E"/>
    <w:rsid w:val="00A25DF4"/>
    <w:rsid w:val="00A626B6"/>
    <w:rsid w:val="00A734D7"/>
    <w:rsid w:val="00A83975"/>
    <w:rsid w:val="00A94A7B"/>
    <w:rsid w:val="00A955C9"/>
    <w:rsid w:val="00A9610F"/>
    <w:rsid w:val="00AB38ED"/>
    <w:rsid w:val="00AC4CE1"/>
    <w:rsid w:val="00AC7541"/>
    <w:rsid w:val="00AD452C"/>
    <w:rsid w:val="00AF4E30"/>
    <w:rsid w:val="00B03210"/>
    <w:rsid w:val="00B17AE9"/>
    <w:rsid w:val="00B63A32"/>
    <w:rsid w:val="00B67C5C"/>
    <w:rsid w:val="00B74AE4"/>
    <w:rsid w:val="00B9411F"/>
    <w:rsid w:val="00BA6101"/>
    <w:rsid w:val="00BC30CD"/>
    <w:rsid w:val="00BE3DE7"/>
    <w:rsid w:val="00BE7E01"/>
    <w:rsid w:val="00BF1E57"/>
    <w:rsid w:val="00BF7D97"/>
    <w:rsid w:val="00C35A8C"/>
    <w:rsid w:val="00C6133A"/>
    <w:rsid w:val="00C73FA2"/>
    <w:rsid w:val="00C74581"/>
    <w:rsid w:val="00C82AFB"/>
    <w:rsid w:val="00C86964"/>
    <w:rsid w:val="00CA56E2"/>
    <w:rsid w:val="00CA6C16"/>
    <w:rsid w:val="00CB152A"/>
    <w:rsid w:val="00CB20D7"/>
    <w:rsid w:val="00CB435F"/>
    <w:rsid w:val="00CB516A"/>
    <w:rsid w:val="00CD1BAC"/>
    <w:rsid w:val="00CD35AF"/>
    <w:rsid w:val="00CE151A"/>
    <w:rsid w:val="00CE5D48"/>
    <w:rsid w:val="00CF121C"/>
    <w:rsid w:val="00CF741F"/>
    <w:rsid w:val="00D05972"/>
    <w:rsid w:val="00D42425"/>
    <w:rsid w:val="00D60A90"/>
    <w:rsid w:val="00D66722"/>
    <w:rsid w:val="00D73090"/>
    <w:rsid w:val="00D76E60"/>
    <w:rsid w:val="00D92EC2"/>
    <w:rsid w:val="00D94805"/>
    <w:rsid w:val="00DA66F8"/>
    <w:rsid w:val="00DB5B47"/>
    <w:rsid w:val="00DB76DA"/>
    <w:rsid w:val="00DE036A"/>
    <w:rsid w:val="00DE1387"/>
    <w:rsid w:val="00DF64AF"/>
    <w:rsid w:val="00E0386A"/>
    <w:rsid w:val="00E27F58"/>
    <w:rsid w:val="00E306C0"/>
    <w:rsid w:val="00E35662"/>
    <w:rsid w:val="00E3646F"/>
    <w:rsid w:val="00E52593"/>
    <w:rsid w:val="00E60608"/>
    <w:rsid w:val="00E7501A"/>
    <w:rsid w:val="00E91FE3"/>
    <w:rsid w:val="00EA4673"/>
    <w:rsid w:val="00EA5DEB"/>
    <w:rsid w:val="00EB70E8"/>
    <w:rsid w:val="00EC760E"/>
    <w:rsid w:val="00EF1267"/>
    <w:rsid w:val="00EF4A3A"/>
    <w:rsid w:val="00F122DC"/>
    <w:rsid w:val="00F16C13"/>
    <w:rsid w:val="00F2119D"/>
    <w:rsid w:val="00F4162B"/>
    <w:rsid w:val="00F52720"/>
    <w:rsid w:val="00F5739C"/>
    <w:rsid w:val="00F625DC"/>
    <w:rsid w:val="00F64B82"/>
    <w:rsid w:val="00F651F1"/>
    <w:rsid w:val="00F728E6"/>
    <w:rsid w:val="00F80254"/>
    <w:rsid w:val="00F85EAC"/>
    <w:rsid w:val="00F95FF9"/>
    <w:rsid w:val="00FA1194"/>
    <w:rsid w:val="00FA3109"/>
    <w:rsid w:val="00FD0136"/>
    <w:rsid w:val="00FE5EE8"/>
    <w:rsid w:val="00FF7198"/>
    <w:rsid w:val="04D59C34"/>
    <w:rsid w:val="0A033737"/>
    <w:rsid w:val="0CC5BC68"/>
    <w:rsid w:val="0F17124A"/>
    <w:rsid w:val="13F08C51"/>
    <w:rsid w:val="15CDC644"/>
    <w:rsid w:val="18C5A413"/>
    <w:rsid w:val="19FC6F7D"/>
    <w:rsid w:val="2468D349"/>
    <w:rsid w:val="29225EF8"/>
    <w:rsid w:val="2BF54749"/>
    <w:rsid w:val="3763EDC6"/>
    <w:rsid w:val="4D6D3C8F"/>
    <w:rsid w:val="4D8BA726"/>
    <w:rsid w:val="4E792AEF"/>
    <w:rsid w:val="555457DB"/>
    <w:rsid w:val="5750E1DF"/>
    <w:rsid w:val="585513EB"/>
    <w:rsid w:val="5E91D97C"/>
    <w:rsid w:val="707BC2D6"/>
    <w:rsid w:val="7A3DA614"/>
    <w:rsid w:val="7FF4F7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1FC6"/>
  <w15:chartTrackingRefBased/>
  <w15:docId w15:val="{F5C0DCD3-D412-4977-B192-5A295D46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695"/>
    <w:rPr>
      <w:rFonts w:eastAsiaTheme="majorEastAsia" w:cstheme="majorBidi"/>
      <w:color w:val="272727" w:themeColor="text1" w:themeTint="D8"/>
    </w:rPr>
  </w:style>
  <w:style w:type="paragraph" w:styleId="Title">
    <w:name w:val="Title"/>
    <w:basedOn w:val="Normal"/>
    <w:next w:val="Normal"/>
    <w:link w:val="TitleChar"/>
    <w:uiPriority w:val="10"/>
    <w:qFormat/>
    <w:rsid w:val="003F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695"/>
    <w:pPr>
      <w:spacing w:before="160"/>
      <w:jc w:val="center"/>
    </w:pPr>
    <w:rPr>
      <w:i/>
      <w:iCs/>
      <w:color w:val="404040" w:themeColor="text1" w:themeTint="BF"/>
    </w:rPr>
  </w:style>
  <w:style w:type="character" w:customStyle="1" w:styleId="QuoteChar">
    <w:name w:val="Quote Char"/>
    <w:basedOn w:val="DefaultParagraphFont"/>
    <w:link w:val="Quote"/>
    <w:uiPriority w:val="29"/>
    <w:rsid w:val="003F069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3F0695"/>
    <w:pPr>
      <w:ind w:left="720"/>
      <w:contextualSpacing/>
    </w:pPr>
  </w:style>
  <w:style w:type="character" w:styleId="IntenseEmphasis">
    <w:name w:val="Intense Emphasis"/>
    <w:basedOn w:val="DefaultParagraphFont"/>
    <w:uiPriority w:val="21"/>
    <w:qFormat/>
    <w:rsid w:val="003F0695"/>
    <w:rPr>
      <w:i/>
      <w:iCs/>
      <w:color w:val="0F4761" w:themeColor="accent1" w:themeShade="BF"/>
    </w:rPr>
  </w:style>
  <w:style w:type="paragraph" w:styleId="IntenseQuote">
    <w:name w:val="Intense Quote"/>
    <w:basedOn w:val="Normal"/>
    <w:next w:val="Normal"/>
    <w:link w:val="IntenseQuoteChar"/>
    <w:uiPriority w:val="30"/>
    <w:qFormat/>
    <w:rsid w:val="003F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695"/>
    <w:rPr>
      <w:i/>
      <w:iCs/>
      <w:color w:val="0F4761" w:themeColor="accent1" w:themeShade="BF"/>
    </w:rPr>
  </w:style>
  <w:style w:type="character" w:styleId="IntenseReference">
    <w:name w:val="Intense Reference"/>
    <w:basedOn w:val="DefaultParagraphFont"/>
    <w:uiPriority w:val="32"/>
    <w:qFormat/>
    <w:rsid w:val="003F0695"/>
    <w:rPr>
      <w:b/>
      <w:bCs/>
      <w:smallCaps/>
      <w:color w:val="0F4761" w:themeColor="accent1" w:themeShade="BF"/>
      <w:spacing w:val="5"/>
    </w:rPr>
  </w:style>
  <w:style w:type="paragraph" w:styleId="Header">
    <w:name w:val="header"/>
    <w:basedOn w:val="Normal"/>
    <w:link w:val="HeaderChar"/>
    <w:uiPriority w:val="99"/>
    <w:unhideWhenUsed/>
    <w:rsid w:val="003F0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69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74AE4"/>
  </w:style>
  <w:style w:type="character" w:customStyle="1" w:styleId="Laukeliai">
    <w:name w:val="Laukeliai"/>
    <w:basedOn w:val="DefaultParagraphFont"/>
    <w:uiPriority w:val="1"/>
    <w:qFormat/>
    <w:rsid w:val="00B74AE4"/>
    <w:rPr>
      <w:rFonts w:ascii="Arial" w:hAnsi="Arial"/>
      <w:sz w:val="20"/>
    </w:rPr>
  </w:style>
  <w:style w:type="paragraph" w:styleId="Footer">
    <w:name w:val="footer"/>
    <w:basedOn w:val="Normal"/>
    <w:link w:val="FooterChar"/>
    <w:uiPriority w:val="99"/>
    <w:semiHidden/>
    <w:unhideWhenUsed/>
    <w:rsid w:val="006F53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53E9"/>
  </w:style>
  <w:style w:type="character" w:styleId="CommentReference">
    <w:name w:val="annotation reference"/>
    <w:basedOn w:val="DefaultParagraphFont"/>
    <w:uiPriority w:val="99"/>
    <w:semiHidden/>
    <w:unhideWhenUsed/>
    <w:rsid w:val="006F53E9"/>
    <w:rPr>
      <w:sz w:val="16"/>
      <w:szCs w:val="16"/>
    </w:rPr>
  </w:style>
  <w:style w:type="paragraph" w:styleId="CommentText">
    <w:name w:val="annotation text"/>
    <w:basedOn w:val="Normal"/>
    <w:link w:val="CommentTextChar"/>
    <w:uiPriority w:val="99"/>
    <w:unhideWhenUsed/>
    <w:rsid w:val="006F53E9"/>
    <w:pPr>
      <w:spacing w:line="240" w:lineRule="auto"/>
    </w:pPr>
    <w:rPr>
      <w:sz w:val="20"/>
      <w:szCs w:val="20"/>
    </w:rPr>
  </w:style>
  <w:style w:type="character" w:customStyle="1" w:styleId="CommentTextChar">
    <w:name w:val="Comment Text Char"/>
    <w:basedOn w:val="DefaultParagraphFont"/>
    <w:link w:val="CommentText"/>
    <w:uiPriority w:val="99"/>
    <w:rsid w:val="006F53E9"/>
    <w:rPr>
      <w:sz w:val="20"/>
      <w:szCs w:val="20"/>
    </w:rPr>
  </w:style>
  <w:style w:type="paragraph" w:styleId="CommentSubject">
    <w:name w:val="annotation subject"/>
    <w:basedOn w:val="CommentText"/>
    <w:next w:val="CommentText"/>
    <w:link w:val="CommentSubjectChar"/>
    <w:uiPriority w:val="99"/>
    <w:semiHidden/>
    <w:unhideWhenUsed/>
    <w:rsid w:val="006F53E9"/>
    <w:rPr>
      <w:b/>
      <w:bCs/>
    </w:rPr>
  </w:style>
  <w:style w:type="character" w:customStyle="1" w:styleId="CommentSubjectChar">
    <w:name w:val="Comment Subject Char"/>
    <w:basedOn w:val="CommentTextChar"/>
    <w:link w:val="CommentSubject"/>
    <w:uiPriority w:val="99"/>
    <w:semiHidden/>
    <w:rsid w:val="006F53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949e72-99ce-4906-8492-eada4b07fef5">
      <Terms xmlns="http://schemas.microsoft.com/office/infopath/2007/PartnerControls"/>
    </lcf76f155ced4ddcb4097134ff3c332f>
    <TaxCatchAll xmlns="b6c85a07-369a-4bf3-89f5-c8a0ba9696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99E95D9529FB4885FFA0DDDD322838" ma:contentTypeVersion="13" ma:contentTypeDescription="Create a new document." ma:contentTypeScope="" ma:versionID="56f671650473ef5969b114a5999398a1">
  <xsd:schema xmlns:xsd="http://www.w3.org/2001/XMLSchema" xmlns:xs="http://www.w3.org/2001/XMLSchema" xmlns:p="http://schemas.microsoft.com/office/2006/metadata/properties" xmlns:ns2="0e949e72-99ce-4906-8492-eada4b07fef5" xmlns:ns3="b6c85a07-369a-4bf3-89f5-c8a0ba969647" targetNamespace="http://schemas.microsoft.com/office/2006/metadata/properties" ma:root="true" ma:fieldsID="1422be32c63dcb6dc8ce418562402c5a" ns2:_="" ns3:_="">
    <xsd:import namespace="0e949e72-99ce-4906-8492-eada4b07fef5"/>
    <xsd:import namespace="b6c85a07-369a-4bf3-89f5-c8a0ba969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49e72-99ce-4906-8492-eada4b07f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85a07-369a-4bf3-89f5-c8a0ba9696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bed704-7cc5-4286-b0b0-11923cee311b}" ma:internalName="TaxCatchAll" ma:showField="CatchAllData" ma:web="b6c85a07-369a-4bf3-89f5-c8a0ba969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80EAF-4235-4919-93E9-5683905DF0B5}">
  <ds:schemaRefs>
    <ds:schemaRef ds:uri="http://schemas.microsoft.com/office/2006/metadata/properties"/>
    <ds:schemaRef ds:uri="http://schemas.microsoft.com/office/infopath/2007/PartnerControls"/>
    <ds:schemaRef ds:uri="0e949e72-99ce-4906-8492-eada4b07fef5"/>
    <ds:schemaRef ds:uri="b6c85a07-369a-4bf3-89f5-c8a0ba969647"/>
  </ds:schemaRefs>
</ds:datastoreItem>
</file>

<file path=customXml/itemProps2.xml><?xml version="1.0" encoding="utf-8"?>
<ds:datastoreItem xmlns:ds="http://schemas.openxmlformats.org/officeDocument/2006/customXml" ds:itemID="{9526FAB7-E3B0-4E08-BC3C-442CC5E5E67A}">
  <ds:schemaRefs>
    <ds:schemaRef ds:uri="http://schemas.microsoft.com/sharepoint/v3/contenttype/forms"/>
  </ds:schemaRefs>
</ds:datastoreItem>
</file>

<file path=customXml/itemProps3.xml><?xml version="1.0" encoding="utf-8"?>
<ds:datastoreItem xmlns:ds="http://schemas.openxmlformats.org/officeDocument/2006/customXml" ds:itemID="{195C8221-740C-4C8F-AC0D-3A42E8E65827}">
  <ds:schemaRefs>
    <ds:schemaRef ds:uri="http://schemas.openxmlformats.org/officeDocument/2006/bibliography"/>
  </ds:schemaRefs>
</ds:datastoreItem>
</file>

<file path=customXml/itemProps4.xml><?xml version="1.0" encoding="utf-8"?>
<ds:datastoreItem xmlns:ds="http://schemas.openxmlformats.org/officeDocument/2006/customXml" ds:itemID="{48C20F87-BB84-4FAE-BD60-53C7290B1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49e72-99ce-4906-8492-eada4b07fef5"/>
    <ds:schemaRef ds:uri="b6c85a07-369a-4bf3-89f5-c8a0ba969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3298</Words>
  <Characters>18805</Characters>
  <Application>Microsoft Office Word</Application>
  <DocSecurity>0</DocSecurity>
  <Lines>156</Lines>
  <Paragraphs>44</Paragraphs>
  <ScaleCrop>false</ScaleCrop>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Viačeslav Jeruščenko</dc:creator>
  <cp:keywords/>
  <dc:description/>
  <cp:lastModifiedBy>Iligija Vaščiūnienė</cp:lastModifiedBy>
  <cp:revision>2</cp:revision>
  <dcterms:created xsi:type="dcterms:W3CDTF">2026-01-21T09:38:00Z</dcterms:created>
  <dcterms:modified xsi:type="dcterms:W3CDTF">2026-01-21T09:38:00Z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872accc,2291d0bc,ce602e5</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2025-12-15T06:19:11Z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af0bdf2a-20c5-473a-9330-667ae3e6a8c0</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MediaServiceImageTags">
    <vt:lpwstr/>
  </property>
  <property fmtid="{D5CDD505-2E9C-101B-9397-08002B2CF9AE}" pid="14" name="ContentTypeId">
    <vt:lpwstr>0x0101005699E95D9529FB4885FFA0DDDD322838</vt:lpwstr>
  </property>
</Properties>
</file>