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162A" w14:textId="77777777" w:rsidR="008A5F12" w:rsidRDefault="00472E3C">
      <w:pPr>
        <w:pStyle w:val="Pavadinimas"/>
      </w:pPr>
      <w:r>
        <w:t>KLAUSIMAI</w:t>
      </w:r>
      <w:r>
        <w:rPr>
          <w:spacing w:val="-7"/>
        </w:rPr>
        <w:t xml:space="preserve"> </w:t>
      </w:r>
      <w:r>
        <w:rPr>
          <w:spacing w:val="-2"/>
        </w:rPr>
        <w:t>TIEKĖJAMS</w:t>
      </w:r>
    </w:p>
    <w:p w14:paraId="7E8A142F" w14:textId="77777777" w:rsidR="008A5F12" w:rsidRDefault="008A5F12">
      <w:pPr>
        <w:spacing w:before="34"/>
        <w:rPr>
          <w:b/>
          <w:sz w:val="24"/>
        </w:rPr>
      </w:pPr>
    </w:p>
    <w:p w14:paraId="1235417E" w14:textId="77777777" w:rsidR="008A5F12" w:rsidRDefault="00472E3C">
      <w:pPr>
        <w:spacing w:line="300" w:lineRule="auto"/>
        <w:ind w:left="2" w:right="139"/>
        <w:jc w:val="both"/>
        <w:rPr>
          <w:sz w:val="24"/>
        </w:rPr>
      </w:pPr>
      <w:r>
        <w:rPr>
          <w:b/>
          <w:sz w:val="24"/>
        </w:rPr>
        <w:t xml:space="preserve">Prašome atsakyti į šiuos klausimus </w:t>
      </w:r>
      <w:r>
        <w:rPr>
          <w:sz w:val="24"/>
        </w:rPr>
        <w:t xml:space="preserve">(atsakymai nelaikytini pasiūlymu ir bus naudojami tik rinkos tyrimo tikslais, siekiant tinkamai pasirengti būsimam pirkimui) ir </w:t>
      </w:r>
      <w:r>
        <w:rPr>
          <w:b/>
          <w:sz w:val="24"/>
        </w:rPr>
        <w:t xml:space="preserve">žemiau pateiktos formos lentelę su atsakymais pateikti pasinaudojant CVP IS susirašinėjimo funkcija prisegant ją prie </w:t>
      </w:r>
      <w:r>
        <w:rPr>
          <w:b/>
          <w:spacing w:val="-2"/>
          <w:sz w:val="24"/>
        </w:rPr>
        <w:t>pranešimo</w:t>
      </w:r>
      <w:r>
        <w:rPr>
          <w:spacing w:val="-2"/>
          <w:sz w:val="24"/>
        </w:rPr>
        <w:t>:</w:t>
      </w:r>
    </w:p>
    <w:p w14:paraId="201E4057" w14:textId="49DD620D" w:rsidR="008A5F12" w:rsidRDefault="00472E3C">
      <w:pPr>
        <w:pStyle w:val="Pagrindinistekstas"/>
        <w:ind w:left="2" w:right="138"/>
        <w:jc w:val="both"/>
        <w:rPr>
          <w:i w:val="0"/>
        </w:rPr>
      </w:pPr>
      <w:r>
        <w:rPr>
          <w:b/>
          <w:i w:val="0"/>
        </w:rPr>
        <w:t xml:space="preserve">Klausimai tiekėjams dėl </w:t>
      </w:r>
      <w:r>
        <w:t xml:space="preserve">sudėtingos analitinės įrangos remonto (remonto su atsarginėmis dalimis) paslaugų pirkimo </w:t>
      </w:r>
      <w:r>
        <w:rPr>
          <w:i w:val="0"/>
        </w:rPr>
        <w:t xml:space="preserve">/ </w:t>
      </w:r>
      <w:r>
        <w:t xml:space="preserve">BVPŽ </w:t>
      </w:r>
      <w:r w:rsidRPr="00DB5557">
        <w:t xml:space="preserve">kodas </w:t>
      </w:r>
      <w:r w:rsidRPr="00DB5557">
        <w:t>504</w:t>
      </w:r>
      <w:r w:rsidR="0047710C" w:rsidRPr="00DB5557">
        <w:t>1</w:t>
      </w:r>
      <w:r w:rsidRPr="00DB5557">
        <w:t>0000-</w:t>
      </w:r>
      <w:r w:rsidR="0047710C" w:rsidRPr="00DB5557">
        <w:rPr>
          <w:i w:val="0"/>
        </w:rPr>
        <w:t>2</w:t>
      </w:r>
    </w:p>
    <w:p w14:paraId="4396FA9C" w14:textId="77777777" w:rsidR="008A5F12" w:rsidRDefault="008A5F12">
      <w:pPr>
        <w:spacing w:before="54"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395"/>
        <w:gridCol w:w="4532"/>
      </w:tblGrid>
      <w:tr w:rsidR="008A5F12" w14:paraId="56170D88" w14:textId="77777777">
        <w:trPr>
          <w:trHeight w:val="690"/>
        </w:trPr>
        <w:tc>
          <w:tcPr>
            <w:tcW w:w="703" w:type="dxa"/>
          </w:tcPr>
          <w:p w14:paraId="12190492" w14:textId="77777777" w:rsidR="008A5F12" w:rsidRDefault="00472E3C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Eil.</w:t>
            </w:r>
          </w:p>
          <w:p w14:paraId="64D11CF8" w14:textId="77777777" w:rsidR="008A5F12" w:rsidRDefault="00472E3C">
            <w:pPr>
              <w:pStyle w:val="TableParagraph"/>
              <w:spacing w:before="69"/>
              <w:ind w:left="18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395" w:type="dxa"/>
          </w:tcPr>
          <w:p w14:paraId="45513E52" w14:textId="77777777" w:rsidR="008A5F12" w:rsidRDefault="00472E3C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Klausimas</w:t>
            </w:r>
          </w:p>
        </w:tc>
        <w:tc>
          <w:tcPr>
            <w:tcW w:w="4532" w:type="dxa"/>
          </w:tcPr>
          <w:p w14:paraId="58D09CAA" w14:textId="77777777" w:rsidR="008A5F12" w:rsidRDefault="00472E3C">
            <w:pPr>
              <w:pStyle w:val="TableParagraph"/>
              <w:spacing w:line="273" w:lineRule="exact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Atsakymas/komentaras/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pasiūlymas</w:t>
            </w:r>
          </w:p>
        </w:tc>
      </w:tr>
      <w:tr w:rsidR="008A5F12" w14:paraId="1DD706BC" w14:textId="77777777" w:rsidTr="00DB472F">
        <w:trPr>
          <w:trHeight w:val="2367"/>
        </w:trPr>
        <w:tc>
          <w:tcPr>
            <w:tcW w:w="703" w:type="dxa"/>
          </w:tcPr>
          <w:p w14:paraId="4D6F0A33" w14:textId="77777777" w:rsidR="008A5F12" w:rsidRDefault="00472E3C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5" w:type="dxa"/>
          </w:tcPr>
          <w:p w14:paraId="37E720AB" w14:textId="77777777" w:rsidR="008A5F12" w:rsidRDefault="00472E3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Ar turite pastabų, klausimų sudėtingos analitinės įrangos remonto (remonto su atsarginėmis dalimis) paslaugų techninei </w:t>
            </w:r>
            <w:r>
              <w:rPr>
                <w:spacing w:val="-2"/>
                <w:sz w:val="24"/>
              </w:rPr>
              <w:t>specifikacijai?</w:t>
            </w:r>
          </w:p>
          <w:p w14:paraId="38DD074E" w14:textId="77777777" w:rsidR="008A5F12" w:rsidRDefault="00472E3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Kokias konkrečias sąlygas papildomai siūlytumėte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įtraukti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techninę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specifikaciją arba kurių sąlygų reikėtų atsisakyti? Kartu pateikite pagrindimą</w:t>
            </w:r>
          </w:p>
        </w:tc>
        <w:tc>
          <w:tcPr>
            <w:tcW w:w="4532" w:type="dxa"/>
          </w:tcPr>
          <w:p w14:paraId="2C218AD0" w14:textId="058973C0" w:rsidR="008A5F12" w:rsidRDefault="008A5F12">
            <w:pPr>
              <w:pStyle w:val="TableParagraph"/>
              <w:spacing w:before="70"/>
              <w:ind w:left="828"/>
              <w:rPr>
                <w:sz w:val="24"/>
              </w:rPr>
            </w:pPr>
          </w:p>
        </w:tc>
      </w:tr>
      <w:tr w:rsidR="008A5F12" w14:paraId="1F532027" w14:textId="77777777">
        <w:trPr>
          <w:trHeight w:val="827"/>
        </w:trPr>
        <w:tc>
          <w:tcPr>
            <w:tcW w:w="703" w:type="dxa"/>
          </w:tcPr>
          <w:p w14:paraId="5D2A2479" w14:textId="77777777" w:rsidR="008A5F12" w:rsidRDefault="00472E3C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5" w:type="dxa"/>
          </w:tcPr>
          <w:p w14:paraId="34C62F6B" w14:textId="77777777" w:rsidR="008A5F12" w:rsidRDefault="00472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galite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pasiūlyti</w:t>
            </w:r>
            <w:r>
              <w:rPr>
                <w:spacing w:val="129"/>
                <w:sz w:val="24"/>
              </w:rPr>
              <w:t xml:space="preserve"> </w:t>
            </w:r>
            <w:r>
              <w:rPr>
                <w:i/>
                <w:spacing w:val="12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paslaugą</w:t>
            </w:r>
            <w:r>
              <w:rPr>
                <w:i/>
                <w:spacing w:val="127"/>
                <w:sz w:val="24"/>
                <w:u w:val="single"/>
              </w:rPr>
              <w:t xml:space="preserve"> </w:t>
            </w:r>
            <w:r>
              <w:rPr>
                <w:i/>
                <w:spacing w:val="127"/>
                <w:sz w:val="24"/>
              </w:rPr>
              <w:t xml:space="preserve"> </w:t>
            </w:r>
            <w:r>
              <w:rPr>
                <w:sz w:val="24"/>
              </w:rPr>
              <w:t>pagal techninės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specifikacijos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reikalavimus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pilna</w:t>
            </w:r>
          </w:p>
          <w:p w14:paraId="3215E035" w14:textId="77777777" w:rsidR="008A5F12" w:rsidRDefault="00472E3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apimtimi?</w:t>
            </w:r>
          </w:p>
        </w:tc>
        <w:tc>
          <w:tcPr>
            <w:tcW w:w="4532" w:type="dxa"/>
          </w:tcPr>
          <w:p w14:paraId="0C471DE9" w14:textId="6B735444" w:rsidR="008A5F12" w:rsidRDefault="008A5F12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8A5F12" w14:paraId="49A16DFB" w14:textId="77777777">
        <w:trPr>
          <w:trHeight w:val="2483"/>
        </w:trPr>
        <w:tc>
          <w:tcPr>
            <w:tcW w:w="703" w:type="dxa"/>
          </w:tcPr>
          <w:p w14:paraId="53054DF6" w14:textId="77777777" w:rsidR="008A5F12" w:rsidRDefault="00472E3C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5" w:type="dxa"/>
          </w:tcPr>
          <w:p w14:paraId="0D8CAF63" w14:textId="77777777" w:rsidR="008A5F12" w:rsidRDefault="00472E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aprašyta </w:t>
            </w:r>
            <w:r>
              <w:rPr>
                <w:spacing w:val="-2"/>
                <w:sz w:val="24"/>
              </w:rPr>
              <w:t>techninėje</w:t>
            </w:r>
          </w:p>
          <w:p w14:paraId="69311459" w14:textId="77777777" w:rsidR="008A5F12" w:rsidRDefault="00472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specifikacijoje,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galėtų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perkama atskiromis pirkimo dalimis? Kokiu</w:t>
            </w:r>
          </w:p>
          <w:p w14:paraId="1AE67AB1" w14:textId="77777777" w:rsidR="008A5F12" w:rsidRDefault="00472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pagrindu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galėtų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grupuojami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techninėje specifikacijoje nurodyti įrenginiai? Ar</w:t>
            </w:r>
          </w:p>
          <w:p w14:paraId="16FDA268" w14:textId="77777777" w:rsidR="008A5F12" w:rsidRDefault="00472E3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keistųsi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kaina?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keistųsi </w:t>
            </w:r>
            <w:r>
              <w:rPr>
                <w:i/>
                <w:spacing w:val="-2"/>
                <w:sz w:val="24"/>
              </w:rPr>
              <w:t>prekių</w:t>
            </w:r>
          </w:p>
          <w:p w14:paraId="1B4C3BE9" w14:textId="77777777" w:rsidR="008A5F12" w:rsidRDefault="00472E3C">
            <w:pPr>
              <w:pStyle w:val="TableParagraph"/>
              <w:spacing w:line="270" w:lineRule="atLeast"/>
              <w:ind w:right="154"/>
              <w:rPr>
                <w:sz w:val="24"/>
              </w:rPr>
            </w:pPr>
            <w:r>
              <w:rPr>
                <w:i/>
                <w:sz w:val="24"/>
              </w:rPr>
              <w:t>pristatymo/paslaugų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suteikimo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terminai? Ar tai turėtų įtakos Jūsų dalyvavimui </w:t>
            </w:r>
            <w:r>
              <w:rPr>
                <w:spacing w:val="-2"/>
                <w:sz w:val="24"/>
              </w:rPr>
              <w:t>pirkime?</w:t>
            </w:r>
          </w:p>
        </w:tc>
        <w:tc>
          <w:tcPr>
            <w:tcW w:w="4532" w:type="dxa"/>
          </w:tcPr>
          <w:p w14:paraId="3EAE8E9A" w14:textId="42749A88" w:rsidR="008A5F12" w:rsidRDefault="008A5F12">
            <w:pPr>
              <w:pStyle w:val="TableParagraph"/>
              <w:spacing w:line="300" w:lineRule="auto"/>
              <w:ind w:right="165"/>
              <w:rPr>
                <w:sz w:val="24"/>
              </w:rPr>
            </w:pPr>
          </w:p>
        </w:tc>
      </w:tr>
      <w:tr w:rsidR="008A5F12" w14:paraId="5282C9ED" w14:textId="77777777">
        <w:trPr>
          <w:trHeight w:val="1380"/>
        </w:trPr>
        <w:tc>
          <w:tcPr>
            <w:tcW w:w="703" w:type="dxa"/>
          </w:tcPr>
          <w:p w14:paraId="51050D53" w14:textId="77777777" w:rsidR="008A5F12" w:rsidRDefault="00472E3C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5" w:type="dxa"/>
          </w:tcPr>
          <w:p w14:paraId="49DD0C82" w14:textId="77777777" w:rsidR="008A5F12" w:rsidRDefault="00472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Numatoma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kainodara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fiksuoto įkainio ir sutarties vykdymo išlaidų</w:t>
            </w:r>
          </w:p>
          <w:p w14:paraId="4035AB85" w14:textId="77777777" w:rsidR="008A5F12" w:rsidRDefault="00472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atlyginimo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kainodara.</w:t>
            </w:r>
          </w:p>
          <w:p w14:paraId="6601F46A" w14:textId="77777777" w:rsidR="008A5F12" w:rsidRDefault="00472E3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turite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pastabų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kainodarai?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Jei taip – prašome pateikti pagrindimą.</w:t>
            </w:r>
          </w:p>
        </w:tc>
        <w:tc>
          <w:tcPr>
            <w:tcW w:w="4532" w:type="dxa"/>
          </w:tcPr>
          <w:p w14:paraId="740A844F" w14:textId="0E59278E" w:rsidR="008A5F12" w:rsidRDefault="008A5F12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8A5F12" w14:paraId="24B3D29B" w14:textId="77777777">
        <w:trPr>
          <w:trHeight w:val="1931"/>
        </w:trPr>
        <w:tc>
          <w:tcPr>
            <w:tcW w:w="703" w:type="dxa"/>
          </w:tcPr>
          <w:p w14:paraId="7E89736B" w14:textId="77777777" w:rsidR="008A5F12" w:rsidRDefault="00472E3C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5" w:type="dxa"/>
          </w:tcPr>
          <w:p w14:paraId="7A1DC668" w14:textId="77777777" w:rsidR="008A5F12" w:rsidRDefault="00472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Numatoma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apmokėjimo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tvarka,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taikant sutarties vykdymo išlaidų atlyginimo</w:t>
            </w:r>
          </w:p>
          <w:p w14:paraId="63516B68" w14:textId="77777777" w:rsidR="008A5F12" w:rsidRDefault="00472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kainodarą-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pateikti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Teikėjo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sumokėtą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sumą tretiesiems asmenims pagrindžiančius </w:t>
            </w:r>
            <w:r>
              <w:rPr>
                <w:spacing w:val="-2"/>
                <w:sz w:val="24"/>
              </w:rPr>
              <w:t>dokumentus.</w:t>
            </w:r>
          </w:p>
          <w:p w14:paraId="459256B6" w14:textId="572F626D" w:rsidR="008A5F12" w:rsidRDefault="00472E3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Kokius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Teikėjo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sumokėtą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sumą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tretiesiems asmenims pagrindžiančius dokumentus</w:t>
            </w:r>
            <w:r w:rsidR="00DB472F">
              <w:rPr>
                <w:sz w:val="24"/>
              </w:rPr>
              <w:t xml:space="preserve"> galėtumėte</w:t>
            </w:r>
            <w:r w:rsidR="00DB472F">
              <w:rPr>
                <w:spacing w:val="-15"/>
                <w:sz w:val="24"/>
              </w:rPr>
              <w:t xml:space="preserve"> </w:t>
            </w:r>
            <w:r w:rsidR="00DB472F">
              <w:rPr>
                <w:sz w:val="24"/>
              </w:rPr>
              <w:t>pateikti?</w:t>
            </w:r>
            <w:r w:rsidR="00DB472F">
              <w:rPr>
                <w:spacing w:val="-11"/>
                <w:sz w:val="24"/>
              </w:rPr>
              <w:t xml:space="preserve"> </w:t>
            </w:r>
            <w:r w:rsidR="00DB472F">
              <w:rPr>
                <w:sz w:val="24"/>
              </w:rPr>
              <w:t>Prašome</w:t>
            </w:r>
            <w:r w:rsidR="00DB472F">
              <w:rPr>
                <w:spacing w:val="-15"/>
                <w:sz w:val="24"/>
              </w:rPr>
              <w:t xml:space="preserve"> </w:t>
            </w:r>
            <w:r w:rsidR="00DB472F">
              <w:rPr>
                <w:sz w:val="24"/>
              </w:rPr>
              <w:t xml:space="preserve">pateikti </w:t>
            </w:r>
            <w:r w:rsidR="00DB472F">
              <w:rPr>
                <w:spacing w:val="-2"/>
                <w:sz w:val="24"/>
              </w:rPr>
              <w:t>pasiūlymų.</w:t>
            </w:r>
          </w:p>
        </w:tc>
        <w:tc>
          <w:tcPr>
            <w:tcW w:w="4532" w:type="dxa"/>
          </w:tcPr>
          <w:p w14:paraId="431556E8" w14:textId="0D4F2564" w:rsidR="008A5F12" w:rsidRDefault="008A5F12">
            <w:pPr>
              <w:pStyle w:val="TableParagraph"/>
              <w:spacing w:before="69" w:line="300" w:lineRule="auto"/>
              <w:rPr>
                <w:sz w:val="24"/>
              </w:rPr>
            </w:pPr>
          </w:p>
        </w:tc>
      </w:tr>
      <w:tr w:rsidR="008A5F12" w14:paraId="73D214E2" w14:textId="77777777" w:rsidTr="00DB472F">
        <w:trPr>
          <w:trHeight w:val="554"/>
        </w:trPr>
        <w:tc>
          <w:tcPr>
            <w:tcW w:w="703" w:type="dxa"/>
          </w:tcPr>
          <w:p w14:paraId="5D0C75BC" w14:textId="77777777" w:rsidR="008A5F12" w:rsidRDefault="00472E3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95" w:type="dxa"/>
          </w:tcPr>
          <w:p w14:paraId="420D8EA1" w14:textId="77777777" w:rsidR="008A5F12" w:rsidRDefault="00472E3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kitų pastebėjimų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 xml:space="preserve"> pasiūlymų?</w:t>
            </w:r>
          </w:p>
        </w:tc>
        <w:tc>
          <w:tcPr>
            <w:tcW w:w="4532" w:type="dxa"/>
          </w:tcPr>
          <w:p w14:paraId="4A3BD11D" w14:textId="33CF5ACD" w:rsidR="008A5F12" w:rsidRDefault="008A5F12">
            <w:pPr>
              <w:pStyle w:val="TableParagraph"/>
              <w:jc w:val="both"/>
              <w:rPr>
                <w:sz w:val="24"/>
              </w:rPr>
            </w:pPr>
          </w:p>
        </w:tc>
      </w:tr>
    </w:tbl>
    <w:p w14:paraId="5D7809A7" w14:textId="77777777" w:rsidR="008A5F12" w:rsidRDefault="008A5F12">
      <w:pPr>
        <w:pStyle w:val="TableParagraph"/>
        <w:jc w:val="both"/>
        <w:rPr>
          <w:sz w:val="24"/>
        </w:rPr>
        <w:sectPr w:rsidR="008A5F12">
          <w:type w:val="continuous"/>
          <w:pgSz w:w="11910" w:h="16840"/>
          <w:pgMar w:top="1660" w:right="425" w:bottom="280" w:left="1700" w:header="567" w:footer="567" w:gutter="0"/>
          <w:cols w:space="1296"/>
        </w:sectPr>
      </w:pPr>
    </w:p>
    <w:p w14:paraId="2EF8063A" w14:textId="77777777" w:rsidR="008A5F12" w:rsidRDefault="008A5F12">
      <w:pPr>
        <w:rPr>
          <w:sz w:val="20"/>
        </w:rPr>
      </w:pPr>
    </w:p>
    <w:p w14:paraId="7C139EE8" w14:textId="77777777" w:rsidR="008A5F12" w:rsidRDefault="00472E3C">
      <w:pPr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C42F95" wp14:editId="5C622000">
                <wp:simplePos x="0" y="0"/>
                <wp:positionH relativeFrom="page">
                  <wp:posOffset>3015614</wp:posOffset>
                </wp:positionH>
                <wp:positionV relativeFrom="paragraph">
                  <wp:posOffset>298437</wp:posOffset>
                </wp:positionV>
                <wp:extent cx="233934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3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9340" h="7620">
                              <a:moveTo>
                                <a:pt x="0" y="7620"/>
                              </a:moveTo>
                              <a:lnTo>
                                <a:pt x="23393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CFC28" id="Graphic 1" o:spid="_x0000_s1026" style="position:absolute;margin-left:237.45pt;margin-top:23.5pt;width:184.2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93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" path="m,7620l2339340,e" filled="f" strokeweight=".5pt">
                <v:path arrowok="t"/>
                <w10:wrap type="topAndBottom" anchorx="page"/>
              </v:shape>
            </w:pict>
          </mc:Fallback>
        </mc:AlternateContent>
      </w:r>
    </w:p>
    <w:sectPr w:rsidR="008A5F12">
      <w:type w:val="continuous"/>
      <w:pgSz w:w="11910" w:h="16840"/>
      <w:pgMar w:top="1660" w:right="425" w:bottom="280" w:left="17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1156"/>
    <w:multiLevelType w:val="hybridMultilevel"/>
    <w:tmpl w:val="71BC99A4"/>
    <w:lvl w:ilvl="0" w:tplc="BB068466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C94504E">
      <w:numFmt w:val="bullet"/>
      <w:lvlText w:val="•"/>
      <w:lvlJc w:val="left"/>
      <w:pPr>
        <w:ind w:left="1190" w:hanging="360"/>
      </w:pPr>
      <w:rPr>
        <w:rFonts w:hint="default"/>
        <w:lang w:val="lt-LT" w:eastAsia="en-US" w:bidi="ar-SA"/>
      </w:rPr>
    </w:lvl>
    <w:lvl w:ilvl="2" w:tplc="3AF06946">
      <w:numFmt w:val="bullet"/>
      <w:lvlText w:val="•"/>
      <w:lvlJc w:val="left"/>
      <w:pPr>
        <w:ind w:left="1560" w:hanging="360"/>
      </w:pPr>
      <w:rPr>
        <w:rFonts w:hint="default"/>
        <w:lang w:val="lt-LT" w:eastAsia="en-US" w:bidi="ar-SA"/>
      </w:rPr>
    </w:lvl>
    <w:lvl w:ilvl="3" w:tplc="1354DD24">
      <w:numFmt w:val="bullet"/>
      <w:lvlText w:val="•"/>
      <w:lvlJc w:val="left"/>
      <w:pPr>
        <w:ind w:left="1930" w:hanging="360"/>
      </w:pPr>
      <w:rPr>
        <w:rFonts w:hint="default"/>
        <w:lang w:val="lt-LT" w:eastAsia="en-US" w:bidi="ar-SA"/>
      </w:rPr>
    </w:lvl>
    <w:lvl w:ilvl="4" w:tplc="413CEC14">
      <w:numFmt w:val="bullet"/>
      <w:lvlText w:val="•"/>
      <w:lvlJc w:val="left"/>
      <w:pPr>
        <w:ind w:left="2300" w:hanging="360"/>
      </w:pPr>
      <w:rPr>
        <w:rFonts w:hint="default"/>
        <w:lang w:val="lt-LT" w:eastAsia="en-US" w:bidi="ar-SA"/>
      </w:rPr>
    </w:lvl>
    <w:lvl w:ilvl="5" w:tplc="7B34EB66">
      <w:numFmt w:val="bullet"/>
      <w:lvlText w:val="•"/>
      <w:lvlJc w:val="left"/>
      <w:pPr>
        <w:ind w:left="2671" w:hanging="360"/>
      </w:pPr>
      <w:rPr>
        <w:rFonts w:hint="default"/>
        <w:lang w:val="lt-LT" w:eastAsia="en-US" w:bidi="ar-SA"/>
      </w:rPr>
    </w:lvl>
    <w:lvl w:ilvl="6" w:tplc="37A88E8C">
      <w:numFmt w:val="bullet"/>
      <w:lvlText w:val="•"/>
      <w:lvlJc w:val="left"/>
      <w:pPr>
        <w:ind w:left="3041" w:hanging="360"/>
      </w:pPr>
      <w:rPr>
        <w:rFonts w:hint="default"/>
        <w:lang w:val="lt-LT" w:eastAsia="en-US" w:bidi="ar-SA"/>
      </w:rPr>
    </w:lvl>
    <w:lvl w:ilvl="7" w:tplc="F8963BEE">
      <w:numFmt w:val="bullet"/>
      <w:lvlText w:val="•"/>
      <w:lvlJc w:val="left"/>
      <w:pPr>
        <w:ind w:left="3411" w:hanging="360"/>
      </w:pPr>
      <w:rPr>
        <w:rFonts w:hint="default"/>
        <w:lang w:val="lt-LT" w:eastAsia="en-US" w:bidi="ar-SA"/>
      </w:rPr>
    </w:lvl>
    <w:lvl w:ilvl="8" w:tplc="A58EE658">
      <w:numFmt w:val="bullet"/>
      <w:lvlText w:val="•"/>
      <w:lvlJc w:val="left"/>
      <w:pPr>
        <w:ind w:left="3781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33BF52CF"/>
    <w:multiLevelType w:val="hybridMultilevel"/>
    <w:tmpl w:val="A470F2EE"/>
    <w:lvl w:ilvl="0" w:tplc="27B4976A">
      <w:start w:val="2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610A3326">
      <w:numFmt w:val="bullet"/>
      <w:lvlText w:val="•"/>
      <w:lvlJc w:val="left"/>
      <w:pPr>
        <w:ind w:left="1190" w:hanging="360"/>
      </w:pPr>
      <w:rPr>
        <w:rFonts w:hint="default"/>
        <w:lang w:val="lt-LT" w:eastAsia="en-US" w:bidi="ar-SA"/>
      </w:rPr>
    </w:lvl>
    <w:lvl w:ilvl="2" w:tplc="AA285294">
      <w:numFmt w:val="bullet"/>
      <w:lvlText w:val="•"/>
      <w:lvlJc w:val="left"/>
      <w:pPr>
        <w:ind w:left="1560" w:hanging="360"/>
      </w:pPr>
      <w:rPr>
        <w:rFonts w:hint="default"/>
        <w:lang w:val="lt-LT" w:eastAsia="en-US" w:bidi="ar-SA"/>
      </w:rPr>
    </w:lvl>
    <w:lvl w:ilvl="3" w:tplc="785AA6BA">
      <w:numFmt w:val="bullet"/>
      <w:lvlText w:val="•"/>
      <w:lvlJc w:val="left"/>
      <w:pPr>
        <w:ind w:left="1930" w:hanging="360"/>
      </w:pPr>
      <w:rPr>
        <w:rFonts w:hint="default"/>
        <w:lang w:val="lt-LT" w:eastAsia="en-US" w:bidi="ar-SA"/>
      </w:rPr>
    </w:lvl>
    <w:lvl w:ilvl="4" w:tplc="B2B8D67E">
      <w:numFmt w:val="bullet"/>
      <w:lvlText w:val="•"/>
      <w:lvlJc w:val="left"/>
      <w:pPr>
        <w:ind w:left="2300" w:hanging="360"/>
      </w:pPr>
      <w:rPr>
        <w:rFonts w:hint="default"/>
        <w:lang w:val="lt-LT" w:eastAsia="en-US" w:bidi="ar-SA"/>
      </w:rPr>
    </w:lvl>
    <w:lvl w:ilvl="5" w:tplc="52C01FB6">
      <w:numFmt w:val="bullet"/>
      <w:lvlText w:val="•"/>
      <w:lvlJc w:val="left"/>
      <w:pPr>
        <w:ind w:left="2671" w:hanging="360"/>
      </w:pPr>
      <w:rPr>
        <w:rFonts w:hint="default"/>
        <w:lang w:val="lt-LT" w:eastAsia="en-US" w:bidi="ar-SA"/>
      </w:rPr>
    </w:lvl>
    <w:lvl w:ilvl="6" w:tplc="04DEFA18">
      <w:numFmt w:val="bullet"/>
      <w:lvlText w:val="•"/>
      <w:lvlJc w:val="left"/>
      <w:pPr>
        <w:ind w:left="3041" w:hanging="360"/>
      </w:pPr>
      <w:rPr>
        <w:rFonts w:hint="default"/>
        <w:lang w:val="lt-LT" w:eastAsia="en-US" w:bidi="ar-SA"/>
      </w:rPr>
    </w:lvl>
    <w:lvl w:ilvl="7" w:tplc="FF82CE1C">
      <w:numFmt w:val="bullet"/>
      <w:lvlText w:val="•"/>
      <w:lvlJc w:val="left"/>
      <w:pPr>
        <w:ind w:left="3411" w:hanging="360"/>
      </w:pPr>
      <w:rPr>
        <w:rFonts w:hint="default"/>
        <w:lang w:val="lt-LT" w:eastAsia="en-US" w:bidi="ar-SA"/>
      </w:rPr>
    </w:lvl>
    <w:lvl w:ilvl="8" w:tplc="C674E4F4">
      <w:numFmt w:val="bullet"/>
      <w:lvlText w:val="•"/>
      <w:lvlJc w:val="left"/>
      <w:pPr>
        <w:ind w:left="3781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58601075"/>
    <w:multiLevelType w:val="hybridMultilevel"/>
    <w:tmpl w:val="1E8E82C8"/>
    <w:lvl w:ilvl="0" w:tplc="C0F2806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B4EA20A8">
      <w:numFmt w:val="bullet"/>
      <w:lvlText w:val="•"/>
      <w:lvlJc w:val="left"/>
      <w:pPr>
        <w:ind w:left="542" w:hanging="164"/>
      </w:pPr>
      <w:rPr>
        <w:rFonts w:hint="default"/>
        <w:lang w:val="lt-LT" w:eastAsia="en-US" w:bidi="ar-SA"/>
      </w:rPr>
    </w:lvl>
    <w:lvl w:ilvl="2" w:tplc="4176D90C">
      <w:numFmt w:val="bullet"/>
      <w:lvlText w:val="•"/>
      <w:lvlJc w:val="left"/>
      <w:pPr>
        <w:ind w:left="984" w:hanging="164"/>
      </w:pPr>
      <w:rPr>
        <w:rFonts w:hint="default"/>
        <w:lang w:val="lt-LT" w:eastAsia="en-US" w:bidi="ar-SA"/>
      </w:rPr>
    </w:lvl>
    <w:lvl w:ilvl="3" w:tplc="4D787882">
      <w:numFmt w:val="bullet"/>
      <w:lvlText w:val="•"/>
      <w:lvlJc w:val="left"/>
      <w:pPr>
        <w:ind w:left="1426" w:hanging="164"/>
      </w:pPr>
      <w:rPr>
        <w:rFonts w:hint="default"/>
        <w:lang w:val="lt-LT" w:eastAsia="en-US" w:bidi="ar-SA"/>
      </w:rPr>
    </w:lvl>
    <w:lvl w:ilvl="4" w:tplc="AF42F29E">
      <w:numFmt w:val="bullet"/>
      <w:lvlText w:val="•"/>
      <w:lvlJc w:val="left"/>
      <w:pPr>
        <w:ind w:left="1868" w:hanging="164"/>
      </w:pPr>
      <w:rPr>
        <w:rFonts w:hint="default"/>
        <w:lang w:val="lt-LT" w:eastAsia="en-US" w:bidi="ar-SA"/>
      </w:rPr>
    </w:lvl>
    <w:lvl w:ilvl="5" w:tplc="22DA7D28">
      <w:numFmt w:val="bullet"/>
      <w:lvlText w:val="•"/>
      <w:lvlJc w:val="left"/>
      <w:pPr>
        <w:ind w:left="2311" w:hanging="164"/>
      </w:pPr>
      <w:rPr>
        <w:rFonts w:hint="default"/>
        <w:lang w:val="lt-LT" w:eastAsia="en-US" w:bidi="ar-SA"/>
      </w:rPr>
    </w:lvl>
    <w:lvl w:ilvl="6" w:tplc="C48E2C2E">
      <w:numFmt w:val="bullet"/>
      <w:lvlText w:val="•"/>
      <w:lvlJc w:val="left"/>
      <w:pPr>
        <w:ind w:left="2753" w:hanging="164"/>
      </w:pPr>
      <w:rPr>
        <w:rFonts w:hint="default"/>
        <w:lang w:val="lt-LT" w:eastAsia="en-US" w:bidi="ar-SA"/>
      </w:rPr>
    </w:lvl>
    <w:lvl w:ilvl="7" w:tplc="42D2CE26">
      <w:numFmt w:val="bullet"/>
      <w:lvlText w:val="•"/>
      <w:lvlJc w:val="left"/>
      <w:pPr>
        <w:ind w:left="3195" w:hanging="164"/>
      </w:pPr>
      <w:rPr>
        <w:rFonts w:hint="default"/>
        <w:lang w:val="lt-LT" w:eastAsia="en-US" w:bidi="ar-SA"/>
      </w:rPr>
    </w:lvl>
    <w:lvl w:ilvl="8" w:tplc="392CB176">
      <w:numFmt w:val="bullet"/>
      <w:lvlText w:val="•"/>
      <w:lvlJc w:val="left"/>
      <w:pPr>
        <w:ind w:left="3637" w:hanging="164"/>
      </w:pPr>
      <w:rPr>
        <w:rFonts w:hint="default"/>
        <w:lang w:val="lt-LT" w:eastAsia="en-US" w:bidi="ar-SA"/>
      </w:rPr>
    </w:lvl>
  </w:abstractNum>
  <w:num w:numId="1" w16cid:durableId="1436710791">
    <w:abstractNumId w:val="1"/>
  </w:num>
  <w:num w:numId="2" w16cid:durableId="1781340883">
    <w:abstractNumId w:val="2"/>
  </w:num>
  <w:num w:numId="3" w16cid:durableId="34321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12"/>
    <w:rsid w:val="000248A9"/>
    <w:rsid w:val="002C47B2"/>
    <w:rsid w:val="00472E3C"/>
    <w:rsid w:val="0047710C"/>
    <w:rsid w:val="007C3D1C"/>
    <w:rsid w:val="008A5F12"/>
    <w:rsid w:val="00B31325"/>
    <w:rsid w:val="00C36713"/>
    <w:rsid w:val="00DB472F"/>
    <w:rsid w:val="00D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F6D0"/>
  <w15:docId w15:val="{6586F9F8-5871-4AEC-AFD8-58741675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i/>
      <w:iCs/>
      <w:sz w:val="24"/>
      <w:szCs w:val="24"/>
    </w:rPr>
  </w:style>
  <w:style w:type="paragraph" w:styleId="Pavadinimas">
    <w:name w:val="Title"/>
    <w:basedOn w:val="prastasis"/>
    <w:uiPriority w:val="10"/>
    <w:qFormat/>
    <w:pPr>
      <w:spacing w:before="62"/>
      <w:ind w:left="3021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 Mozuriene</dc:creator>
  <cp:lastModifiedBy>Rita Dzenkienė</cp:lastModifiedBy>
  <cp:revision>3</cp:revision>
  <dcterms:created xsi:type="dcterms:W3CDTF">2026-01-23T09:41:00Z</dcterms:created>
  <dcterms:modified xsi:type="dcterms:W3CDTF">2026-01-23T09:42:00Z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2013</vt:lpwstr>
  </property>
</Properties>
</file>