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40"/>
        <w:gridCol w:w="8968"/>
      </w:tblGrid>
      <w:tr w:rsidR="001747AF" w:rsidRPr="00E11A4A" w14:paraId="10E33AD2" w14:textId="77777777" w:rsidTr="00A973C6">
        <w:trPr>
          <w:trHeight w:val="270"/>
        </w:trPr>
        <w:tc>
          <w:tcPr>
            <w:tcW w:w="4640" w:type="dxa"/>
            <w:tcBorders>
              <w:top w:val="nil"/>
              <w:left w:val="nil"/>
              <w:bottom w:val="nil"/>
              <w:right w:val="nil"/>
            </w:tcBorders>
            <w:hideMark/>
          </w:tcPr>
          <w:p w14:paraId="7FE0DC4A" w14:textId="66C19E7A" w:rsidR="001747AF" w:rsidRPr="00E11A4A" w:rsidRDefault="001747AF" w:rsidP="001747AF">
            <w:pPr>
              <w:spacing w:after="0" w:line="240" w:lineRule="auto"/>
              <w:jc w:val="both"/>
              <w:textAlignment w:val="baseline"/>
              <w:rPr>
                <w:rFonts w:ascii="Times New Roman" w:eastAsia="Times New Roman" w:hAnsi="Times New Roman"/>
                <w:sz w:val="24"/>
                <w:szCs w:val="24"/>
              </w:rPr>
            </w:pPr>
          </w:p>
        </w:tc>
        <w:tc>
          <w:tcPr>
            <w:tcW w:w="8968" w:type="dxa"/>
            <w:tcBorders>
              <w:top w:val="nil"/>
              <w:left w:val="nil"/>
              <w:bottom w:val="nil"/>
              <w:right w:val="nil"/>
            </w:tcBorders>
            <w:hideMark/>
          </w:tcPr>
          <w:p w14:paraId="1BD16172" w14:textId="77777777" w:rsidR="00D01D0A" w:rsidRDefault="001747AF" w:rsidP="001747AF">
            <w:pPr>
              <w:spacing w:after="0" w:line="240" w:lineRule="auto"/>
              <w:jc w:val="right"/>
              <w:textAlignment w:val="baseline"/>
              <w:rPr>
                <w:rFonts w:eastAsia="Times New Roman" w:cs="Calibri"/>
                <w:color w:val="000000" w:themeColor="text1"/>
              </w:rPr>
            </w:pPr>
            <w:r w:rsidRPr="51B32B1C">
              <w:rPr>
                <w:rFonts w:eastAsia="Times New Roman" w:cs="Calibri"/>
                <w:color w:val="000000" w:themeColor="text1"/>
              </w:rPr>
              <w:t>​​</w:t>
            </w:r>
          </w:p>
          <w:p w14:paraId="706FECFB" w14:textId="434DE2D5" w:rsidR="001747AF" w:rsidRPr="00E11A4A" w:rsidRDefault="00A973C6" w:rsidP="001747AF">
            <w:pPr>
              <w:spacing w:after="0" w:line="240" w:lineRule="auto"/>
              <w:jc w:val="right"/>
              <w:textAlignment w:val="baseline"/>
              <w:rPr>
                <w:rFonts w:ascii="Times New Roman" w:eastAsia="Times New Roman" w:hAnsi="Times New Roman"/>
                <w:sz w:val="24"/>
                <w:szCs w:val="24"/>
              </w:rPr>
            </w:pPr>
            <w:r>
              <w:rPr>
                <w:rFonts w:ascii="Arial" w:eastAsia="Times New Roman" w:hAnsi="Arial"/>
                <w:color w:val="000000" w:themeColor="text1"/>
              </w:rPr>
              <w:t xml:space="preserve">      </w:t>
            </w:r>
            <w:r w:rsidR="001747AF" w:rsidRPr="51B32B1C">
              <w:rPr>
                <w:rFonts w:ascii="Arial" w:eastAsia="Times New Roman" w:hAnsi="Arial"/>
                <w:color w:val="000000" w:themeColor="text1"/>
              </w:rPr>
              <w:t>202</w:t>
            </w:r>
            <w:r w:rsidR="00F87795" w:rsidRPr="51B32B1C">
              <w:rPr>
                <w:rFonts w:ascii="Arial" w:eastAsia="Times New Roman" w:hAnsi="Arial"/>
                <w:color w:val="000000" w:themeColor="text1"/>
              </w:rPr>
              <w:t>5</w:t>
            </w:r>
            <w:r w:rsidR="001747AF" w:rsidRPr="51B32B1C">
              <w:rPr>
                <w:rFonts w:ascii="Arial" w:eastAsia="Times New Roman" w:hAnsi="Arial"/>
                <w:color w:val="000000" w:themeColor="text1"/>
              </w:rPr>
              <w:t>-</w:t>
            </w:r>
            <w:r w:rsidR="00D01D0A">
              <w:rPr>
                <w:rFonts w:ascii="Arial" w:eastAsia="Times New Roman" w:hAnsi="Arial"/>
                <w:color w:val="000000" w:themeColor="text1"/>
              </w:rPr>
              <w:t>01-</w:t>
            </w:r>
            <w:r w:rsidR="00891F10">
              <w:rPr>
                <w:rFonts w:ascii="Arial" w:eastAsia="Times New Roman" w:hAnsi="Arial"/>
                <w:color w:val="000000" w:themeColor="text1"/>
              </w:rPr>
              <w:t>2</w:t>
            </w:r>
            <w:r w:rsidR="00721437">
              <w:rPr>
                <w:rFonts w:ascii="Arial" w:eastAsia="Times New Roman" w:hAnsi="Arial"/>
                <w:color w:val="000000" w:themeColor="text1"/>
              </w:rPr>
              <w:t>3</w:t>
            </w:r>
          </w:p>
        </w:tc>
      </w:tr>
    </w:tbl>
    <w:p w14:paraId="78543179" w14:textId="77777777" w:rsidR="001747AF" w:rsidRPr="00E11A4A" w:rsidRDefault="001747AF" w:rsidP="001747AF">
      <w:pPr>
        <w:spacing w:after="0" w:line="240" w:lineRule="auto"/>
        <w:jc w:val="both"/>
        <w:textAlignment w:val="baseline"/>
        <w:rPr>
          <w:rFonts w:ascii="Segoe UI" w:eastAsia="Times New Roman" w:hAnsi="Segoe UI" w:cs="Segoe UI"/>
          <w:sz w:val="18"/>
          <w:szCs w:val="18"/>
        </w:rPr>
      </w:pPr>
      <w:r w:rsidRPr="00E11A4A">
        <w:rPr>
          <w:rFonts w:ascii="Arial" w:eastAsia="Times New Roman" w:hAnsi="Arial"/>
          <w:color w:val="000000"/>
        </w:rPr>
        <w:t> </w:t>
      </w:r>
    </w:p>
    <w:p w14:paraId="50FAEF15" w14:textId="77777777" w:rsidR="001747AF" w:rsidRPr="00E11A4A" w:rsidRDefault="001747AF" w:rsidP="001747AF">
      <w:pPr>
        <w:spacing w:after="0" w:line="240" w:lineRule="auto"/>
        <w:jc w:val="both"/>
        <w:textAlignment w:val="baseline"/>
        <w:rPr>
          <w:rFonts w:ascii="Segoe UI" w:eastAsia="Times New Roman" w:hAnsi="Segoe UI" w:cs="Segoe UI"/>
          <w:sz w:val="18"/>
          <w:szCs w:val="18"/>
        </w:rPr>
      </w:pPr>
      <w:r w:rsidRPr="00E11A4A">
        <w:rPr>
          <w:rFonts w:ascii="Arial" w:eastAsia="Times New Roman" w:hAnsi="Arial"/>
          <w:color w:val="000000"/>
        </w:rPr>
        <w:t xml:space="preserve">DĖL </w:t>
      </w:r>
      <w:r w:rsidRPr="00E11A4A">
        <w:rPr>
          <w:rFonts w:ascii="Arial" w:eastAsia="Times New Roman" w:hAnsi="Arial"/>
        </w:rPr>
        <w:t>ATSAKYMŲ Į TIEKĖJŲ KLAUSIMUS  </w:t>
      </w:r>
    </w:p>
    <w:p w14:paraId="45B2E9D8" w14:textId="77777777" w:rsidR="001747AF" w:rsidRPr="00E11A4A" w:rsidRDefault="001747AF" w:rsidP="001747AF">
      <w:pPr>
        <w:spacing w:after="0" w:line="240" w:lineRule="auto"/>
        <w:ind w:firstLine="555"/>
        <w:jc w:val="both"/>
        <w:textAlignment w:val="baseline"/>
        <w:rPr>
          <w:rFonts w:ascii="Segoe UI" w:eastAsia="Times New Roman" w:hAnsi="Segoe UI" w:cs="Segoe UI"/>
          <w:sz w:val="18"/>
          <w:szCs w:val="18"/>
        </w:rPr>
      </w:pPr>
      <w:r w:rsidRPr="00E11A4A">
        <w:rPr>
          <w:rFonts w:ascii="Arial" w:eastAsia="Times New Roman" w:hAnsi="Arial"/>
          <w:color w:val="000000"/>
        </w:rPr>
        <w:t> </w:t>
      </w:r>
    </w:p>
    <w:p w14:paraId="7BC1EEEA" w14:textId="746B2D24" w:rsidR="001747AF" w:rsidRPr="00365A9D" w:rsidRDefault="001747AF" w:rsidP="001747AF">
      <w:pPr>
        <w:spacing w:after="0" w:line="240" w:lineRule="auto"/>
        <w:ind w:firstLine="555"/>
        <w:jc w:val="both"/>
        <w:textAlignment w:val="baseline"/>
        <w:rPr>
          <w:rFonts w:ascii="Segoe UI" w:eastAsia="Times New Roman" w:hAnsi="Segoe UI" w:cs="Segoe UI"/>
          <w:bCs/>
          <w:sz w:val="18"/>
          <w:szCs w:val="18"/>
        </w:rPr>
      </w:pPr>
      <w:r w:rsidRPr="00365A9D">
        <w:rPr>
          <w:rFonts w:ascii="Arial" w:eastAsia="Times New Roman" w:hAnsi="Arial"/>
          <w:bCs/>
          <w:color w:val="000000"/>
        </w:rPr>
        <w:t xml:space="preserve">Uždaroji akcinė bendrovė „Vilniaus vystymo kompanija“ (toliau – Pirkėjas), vykdydama </w:t>
      </w:r>
      <w:sdt>
        <w:sdtPr>
          <w:rPr>
            <w:rFonts w:ascii="Arial" w:hAnsi="Arial"/>
            <w:bCs/>
          </w:rPr>
          <w:id w:val="-2080126224"/>
          <w:placeholder>
            <w:docPart w:val="7149A522CC5B457FB81ACDE7A6D62081"/>
          </w:placeholder>
        </w:sdtPr>
        <w:sdtContent>
          <w:r w:rsidR="00D01D0A" w:rsidRPr="00365A9D">
            <w:rPr>
              <w:rFonts w:ascii="Arial" w:eastAsia="Times New Roman" w:hAnsi="Arial"/>
              <w:bCs/>
              <w:color w:val="000000"/>
            </w:rPr>
            <w:t>„</w:t>
          </w:r>
          <w:r w:rsidR="0091083F" w:rsidRPr="00365A9D">
            <w:rPr>
              <w:rStyle w:val="normaltextrun"/>
              <w:rFonts w:ascii="Arial" w:hAnsi="Arial"/>
              <w:bCs/>
            </w:rPr>
            <w:t>VILNIAUS KONGRESŲ CENTRO ATVIRAS</w:t>
          </w:r>
          <w:r w:rsidR="0091083F" w:rsidRPr="00365A9D">
            <w:rPr>
              <w:rStyle w:val="ui-provider"/>
              <w:rFonts w:ascii="Arial" w:hAnsi="Arial"/>
              <w:bCs/>
            </w:rPr>
            <w:t xml:space="preserve"> ARCHITEKTŪRINIS PROJEKTO</w:t>
          </w:r>
          <w:r w:rsidR="0091083F" w:rsidRPr="00365A9D">
            <w:rPr>
              <w:rFonts w:ascii="Arial" w:hAnsi="Arial"/>
              <w:bCs/>
            </w:rPr>
            <w:t xml:space="preserve"> KONKURSAS</w:t>
          </w:r>
        </w:sdtContent>
      </w:sdt>
      <w:r w:rsidR="006E30F5" w:rsidRPr="00365A9D">
        <w:rPr>
          <w:rFonts w:ascii="Arial" w:hAnsi="Arial"/>
          <w:bCs/>
          <w:i/>
          <w:sz w:val="21"/>
          <w:szCs w:val="21"/>
        </w:rPr>
        <w:t>“</w:t>
      </w:r>
      <w:r w:rsidR="005255A0" w:rsidRPr="00365A9D">
        <w:rPr>
          <w:rFonts w:ascii="Arial" w:eastAsia="Times New Roman" w:hAnsi="Arial"/>
          <w:bCs/>
          <w:i/>
          <w:color w:val="000000"/>
        </w:rPr>
        <w:t xml:space="preserve"> </w:t>
      </w:r>
      <w:r w:rsidR="005255A0" w:rsidRPr="00365A9D">
        <w:rPr>
          <w:rFonts w:ascii="Arial" w:eastAsia="Times New Roman" w:hAnsi="Arial"/>
          <w:bCs/>
          <w:color w:val="000000"/>
        </w:rPr>
        <w:t>(</w:t>
      </w:r>
      <w:r w:rsidR="00067EFE" w:rsidRPr="00365A9D">
        <w:rPr>
          <w:rFonts w:ascii="Arial" w:eastAsia="Times New Roman" w:hAnsi="Arial"/>
          <w:bCs/>
          <w:color w:val="000000"/>
        </w:rPr>
        <w:t xml:space="preserve">CVP IS Nr. </w:t>
      </w:r>
      <w:r w:rsidR="0063471D" w:rsidRPr="00365A9D">
        <w:rPr>
          <w:rFonts w:ascii="Arial" w:hAnsi="Arial"/>
          <w:bCs/>
          <w:color w:val="333333"/>
          <w:shd w:val="clear" w:color="auto" w:fill="FFFFFF"/>
        </w:rPr>
        <w:t>5544883</w:t>
      </w:r>
      <w:r w:rsidR="00427F7C" w:rsidRPr="00365A9D">
        <w:rPr>
          <w:rFonts w:ascii="Arial" w:eastAsia="Times New Roman" w:hAnsi="Arial"/>
          <w:bCs/>
          <w:color w:val="000000"/>
        </w:rPr>
        <w:t>)</w:t>
      </w:r>
      <w:r w:rsidRPr="00365A9D">
        <w:rPr>
          <w:rFonts w:ascii="Arial" w:eastAsia="Times New Roman" w:hAnsi="Arial"/>
          <w:bCs/>
          <w:color w:val="000000"/>
        </w:rPr>
        <w:t xml:space="preserve"> </w:t>
      </w:r>
      <w:r w:rsidR="005E32A6" w:rsidRPr="00365A9D">
        <w:rPr>
          <w:rFonts w:ascii="Arial" w:eastAsia="Times New Roman" w:hAnsi="Arial"/>
          <w:bCs/>
          <w:color w:val="000000"/>
        </w:rPr>
        <w:t xml:space="preserve">pirkimą </w:t>
      </w:r>
      <w:r w:rsidRPr="00365A9D">
        <w:rPr>
          <w:rFonts w:ascii="Arial" w:eastAsia="Times New Roman" w:hAnsi="Arial"/>
          <w:bCs/>
        </w:rPr>
        <w:t>(toliau – Pirkimas) gavo tiekėj</w:t>
      </w:r>
      <w:r w:rsidR="00C02D01" w:rsidRPr="00365A9D">
        <w:rPr>
          <w:rFonts w:ascii="Arial" w:eastAsia="Times New Roman" w:hAnsi="Arial"/>
          <w:bCs/>
        </w:rPr>
        <w:t>o</w:t>
      </w:r>
      <w:r w:rsidRPr="00365A9D">
        <w:rPr>
          <w:rFonts w:ascii="Arial" w:eastAsia="Times New Roman" w:hAnsi="Arial"/>
          <w:bCs/>
        </w:rPr>
        <w:t xml:space="preserve"> klausim</w:t>
      </w:r>
      <w:r w:rsidR="004A2BE4" w:rsidRPr="00365A9D">
        <w:rPr>
          <w:rFonts w:ascii="Arial" w:eastAsia="Times New Roman" w:hAnsi="Arial"/>
          <w:bCs/>
        </w:rPr>
        <w:t>us</w:t>
      </w:r>
      <w:r w:rsidRPr="00365A9D">
        <w:rPr>
          <w:rFonts w:ascii="Arial" w:eastAsia="Times New Roman" w:hAnsi="Arial"/>
          <w:bCs/>
        </w:rPr>
        <w:t xml:space="preserve"> ir </w:t>
      </w:r>
      <w:r w:rsidRPr="00365A9D">
        <w:rPr>
          <w:rFonts w:ascii="Arial" w:eastAsia="Times New Roman" w:hAnsi="Arial"/>
          <w:bCs/>
          <w:color w:val="000000"/>
        </w:rPr>
        <w:t xml:space="preserve">siunčia </w:t>
      </w:r>
      <w:r w:rsidR="00A62BD3" w:rsidRPr="00365A9D">
        <w:rPr>
          <w:rFonts w:ascii="Arial" w:eastAsia="Times New Roman" w:hAnsi="Arial"/>
          <w:bCs/>
          <w:color w:val="000000"/>
        </w:rPr>
        <w:t>atsakym</w:t>
      </w:r>
      <w:r w:rsidR="004A2BE4" w:rsidRPr="00365A9D">
        <w:rPr>
          <w:rFonts w:ascii="Arial" w:eastAsia="Times New Roman" w:hAnsi="Arial"/>
          <w:bCs/>
          <w:color w:val="000000"/>
        </w:rPr>
        <w:t>us</w:t>
      </w:r>
      <w:r w:rsidR="00A62BD3" w:rsidRPr="00365A9D">
        <w:rPr>
          <w:rFonts w:ascii="Arial" w:eastAsia="Times New Roman" w:hAnsi="Arial"/>
          <w:bCs/>
          <w:color w:val="000000"/>
        </w:rPr>
        <w:t xml:space="preserve"> į</w:t>
      </w:r>
      <w:r w:rsidRPr="00365A9D">
        <w:rPr>
          <w:rFonts w:ascii="Arial" w:eastAsia="Times New Roman" w:hAnsi="Arial"/>
          <w:bCs/>
          <w:color w:val="000000"/>
        </w:rPr>
        <w:t xml:space="preserve"> tiekėj</w:t>
      </w:r>
      <w:r w:rsidR="00C02D01" w:rsidRPr="00365A9D">
        <w:rPr>
          <w:rFonts w:ascii="Arial" w:eastAsia="Times New Roman" w:hAnsi="Arial"/>
          <w:bCs/>
          <w:color w:val="000000"/>
        </w:rPr>
        <w:t>o</w:t>
      </w:r>
      <w:r w:rsidRPr="00365A9D">
        <w:rPr>
          <w:rFonts w:ascii="Arial" w:eastAsia="Times New Roman" w:hAnsi="Arial"/>
          <w:bCs/>
          <w:color w:val="000000"/>
        </w:rPr>
        <w:t xml:space="preserve"> </w:t>
      </w:r>
      <w:r w:rsidR="00C43FEF" w:rsidRPr="00365A9D">
        <w:rPr>
          <w:rFonts w:ascii="Arial" w:eastAsia="Times New Roman" w:hAnsi="Arial"/>
          <w:bCs/>
          <w:color w:val="000000"/>
        </w:rPr>
        <w:t>klausim</w:t>
      </w:r>
      <w:r w:rsidR="004A2BE4" w:rsidRPr="00365A9D">
        <w:rPr>
          <w:rFonts w:ascii="Arial" w:eastAsia="Times New Roman" w:hAnsi="Arial"/>
          <w:bCs/>
          <w:color w:val="000000"/>
        </w:rPr>
        <w:t>us</w:t>
      </w:r>
      <w:r w:rsidR="00B93CBE" w:rsidRPr="00365A9D">
        <w:rPr>
          <w:rFonts w:ascii="Arial" w:eastAsia="Times New Roman" w:hAnsi="Arial"/>
          <w:bCs/>
          <w:color w:val="000000"/>
        </w:rPr>
        <w:t>.</w:t>
      </w:r>
      <w:r w:rsidRPr="00365A9D">
        <w:rPr>
          <w:rFonts w:ascii="Arial" w:eastAsia="Times New Roman" w:hAnsi="Arial"/>
          <w:bCs/>
          <w:color w:val="000000"/>
        </w:rPr>
        <w:t xml:space="preserve"> Pateikiam</w:t>
      </w:r>
      <w:r w:rsidR="0006505A" w:rsidRPr="00365A9D">
        <w:rPr>
          <w:rFonts w:ascii="Arial" w:eastAsia="Times New Roman" w:hAnsi="Arial"/>
          <w:bCs/>
          <w:color w:val="000000"/>
        </w:rPr>
        <w:t>as</w:t>
      </w:r>
      <w:r w:rsidRPr="00365A9D">
        <w:rPr>
          <w:rFonts w:ascii="Arial" w:eastAsia="Times New Roman" w:hAnsi="Arial"/>
          <w:bCs/>
          <w:color w:val="000000"/>
        </w:rPr>
        <w:t xml:space="preserve"> atsakyma</w:t>
      </w:r>
      <w:r w:rsidR="0006505A" w:rsidRPr="00365A9D">
        <w:rPr>
          <w:rFonts w:ascii="Arial" w:eastAsia="Times New Roman" w:hAnsi="Arial"/>
          <w:bCs/>
          <w:color w:val="000000"/>
        </w:rPr>
        <w:t>s</w:t>
      </w:r>
      <w:r w:rsidRPr="00365A9D">
        <w:rPr>
          <w:rFonts w:ascii="Arial" w:eastAsia="Times New Roman" w:hAnsi="Arial"/>
          <w:bCs/>
          <w:color w:val="000000"/>
        </w:rPr>
        <w:t xml:space="preserve"> laikom</w:t>
      </w:r>
      <w:r w:rsidR="0006505A" w:rsidRPr="00365A9D">
        <w:rPr>
          <w:rFonts w:ascii="Arial" w:eastAsia="Times New Roman" w:hAnsi="Arial"/>
          <w:bCs/>
          <w:color w:val="000000"/>
        </w:rPr>
        <w:t>as</w:t>
      </w:r>
      <w:r w:rsidRPr="00365A9D">
        <w:rPr>
          <w:rFonts w:ascii="Arial" w:eastAsia="Times New Roman" w:hAnsi="Arial"/>
          <w:bCs/>
          <w:color w:val="000000"/>
        </w:rPr>
        <w:t xml:space="preserve"> neatsiejama Pirkimo dokumentų dalimi, ir j</w:t>
      </w:r>
      <w:r w:rsidR="0006505A" w:rsidRPr="00365A9D">
        <w:rPr>
          <w:rFonts w:ascii="Arial" w:eastAsia="Times New Roman" w:hAnsi="Arial"/>
          <w:bCs/>
          <w:color w:val="000000"/>
        </w:rPr>
        <w:t>o</w:t>
      </w:r>
      <w:r w:rsidRPr="00365A9D">
        <w:rPr>
          <w:rFonts w:ascii="Arial" w:eastAsia="Times New Roman" w:hAnsi="Arial"/>
          <w:bCs/>
          <w:color w:val="000000"/>
        </w:rPr>
        <w:t xml:space="preserve"> nuostatos turi viršenybę prieš ankstesniuose Pirkimo dokumentuose išdėstytas nuostatas.  </w:t>
      </w:r>
    </w:p>
    <w:p w14:paraId="59F772FA" w14:textId="23942245" w:rsidR="001747AF" w:rsidRPr="00365A9D" w:rsidRDefault="001747AF" w:rsidP="001747AF">
      <w:pPr>
        <w:spacing w:after="0" w:line="240" w:lineRule="auto"/>
        <w:ind w:firstLine="555"/>
        <w:jc w:val="both"/>
        <w:textAlignment w:val="baseline"/>
        <w:rPr>
          <w:rFonts w:ascii="Segoe UI" w:eastAsia="Times New Roman" w:hAnsi="Segoe UI" w:cs="Segoe UI"/>
          <w:bCs/>
          <w:sz w:val="18"/>
          <w:szCs w:val="18"/>
        </w:rPr>
      </w:pPr>
      <w:r w:rsidRPr="00365A9D">
        <w:rPr>
          <w:rFonts w:ascii="Arial" w:eastAsia="Times New Roman" w:hAnsi="Arial"/>
          <w:bCs/>
          <w:color w:val="000000"/>
        </w:rPr>
        <w:t>Siekdami išvengti turinio interpretacijų, tiekėj</w:t>
      </w:r>
      <w:r w:rsidR="0006505A" w:rsidRPr="00365A9D">
        <w:rPr>
          <w:rFonts w:ascii="Arial" w:eastAsia="Times New Roman" w:hAnsi="Arial"/>
          <w:bCs/>
          <w:color w:val="000000"/>
        </w:rPr>
        <w:t>o</w:t>
      </w:r>
      <w:r w:rsidRPr="00365A9D">
        <w:rPr>
          <w:rFonts w:ascii="Arial" w:eastAsia="Times New Roman" w:hAnsi="Arial"/>
          <w:bCs/>
          <w:color w:val="000000"/>
        </w:rPr>
        <w:t xml:space="preserve"> klausim</w:t>
      </w:r>
      <w:r w:rsidR="0006505A" w:rsidRPr="00365A9D">
        <w:rPr>
          <w:rFonts w:ascii="Arial" w:eastAsia="Times New Roman" w:hAnsi="Arial"/>
          <w:bCs/>
          <w:color w:val="000000"/>
        </w:rPr>
        <w:t>ą</w:t>
      </w:r>
      <w:r w:rsidRPr="00365A9D">
        <w:rPr>
          <w:rFonts w:ascii="Arial" w:eastAsia="Times New Roman" w:hAnsi="Arial"/>
          <w:bCs/>
          <w:color w:val="000000"/>
        </w:rPr>
        <w:t xml:space="preserve"> cituojame tiksliai taip, kaip buvo pateikt</w:t>
      </w:r>
      <w:r w:rsidR="0006505A" w:rsidRPr="00365A9D">
        <w:rPr>
          <w:rFonts w:ascii="Arial" w:eastAsia="Times New Roman" w:hAnsi="Arial"/>
          <w:bCs/>
          <w:color w:val="000000"/>
        </w:rPr>
        <w:t>as</w:t>
      </w:r>
      <w:r w:rsidRPr="00365A9D">
        <w:rPr>
          <w:rFonts w:ascii="Arial" w:eastAsia="Times New Roman" w:hAnsi="Arial"/>
          <w:bCs/>
          <w:color w:val="000000"/>
        </w:rPr>
        <w:t xml:space="preserve"> CVP IS priemonėmis (tekstas neredaguotas).  </w:t>
      </w:r>
    </w:p>
    <w:tbl>
      <w:tblPr>
        <w:tblW w:w="5063"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8"/>
        <w:gridCol w:w="7371"/>
        <w:gridCol w:w="5812"/>
      </w:tblGrid>
      <w:tr w:rsidR="001747AF" w:rsidRPr="00365A9D" w14:paraId="4239965C" w14:textId="77777777" w:rsidTr="19998052">
        <w:trPr>
          <w:trHeight w:val="622"/>
        </w:trPr>
        <w:tc>
          <w:tcPr>
            <w:tcW w:w="203" w:type="pct"/>
            <w:tcBorders>
              <w:top w:val="single" w:sz="6" w:space="0" w:color="auto"/>
              <w:left w:val="single" w:sz="6" w:space="0" w:color="auto"/>
              <w:bottom w:val="single" w:sz="6" w:space="0" w:color="auto"/>
              <w:right w:val="single" w:sz="6" w:space="0" w:color="auto"/>
            </w:tcBorders>
            <w:hideMark/>
          </w:tcPr>
          <w:p w14:paraId="79AA75D7" w14:textId="66D1838F" w:rsidR="0072024E" w:rsidRPr="00365A9D" w:rsidRDefault="001747AF" w:rsidP="00BC5524">
            <w:pPr>
              <w:spacing w:after="0" w:line="240" w:lineRule="auto"/>
              <w:jc w:val="center"/>
              <w:textAlignment w:val="baseline"/>
              <w:rPr>
                <w:rFonts w:ascii="Arial" w:eastAsia="Times New Roman" w:hAnsi="Arial"/>
                <w:b/>
                <w:color w:val="000000"/>
              </w:rPr>
            </w:pPr>
            <w:r w:rsidRPr="00365A9D">
              <w:rPr>
                <w:rFonts w:ascii="Arial" w:eastAsia="Times New Roman" w:hAnsi="Arial"/>
                <w:color w:val="000000"/>
              </w:rPr>
              <w:t>Eil.</w:t>
            </w:r>
          </w:p>
          <w:p w14:paraId="0502D749" w14:textId="5944FE99" w:rsidR="001747AF" w:rsidRPr="00365A9D" w:rsidRDefault="001747AF" w:rsidP="00BC5524">
            <w:pPr>
              <w:spacing w:after="0" w:line="240" w:lineRule="auto"/>
              <w:jc w:val="center"/>
              <w:textAlignment w:val="baseline"/>
              <w:rPr>
                <w:rFonts w:ascii="Arial" w:eastAsia="Times New Roman" w:hAnsi="Arial"/>
              </w:rPr>
            </w:pPr>
            <w:r w:rsidRPr="00365A9D">
              <w:rPr>
                <w:rFonts w:ascii="Arial" w:eastAsia="Times New Roman" w:hAnsi="Arial"/>
                <w:color w:val="000000"/>
              </w:rPr>
              <w:t>Nr.</w:t>
            </w:r>
          </w:p>
        </w:tc>
        <w:tc>
          <w:tcPr>
            <w:tcW w:w="2682" w:type="pct"/>
            <w:tcBorders>
              <w:top w:val="single" w:sz="6" w:space="0" w:color="auto"/>
              <w:left w:val="single" w:sz="6" w:space="0" w:color="auto"/>
              <w:bottom w:val="single" w:sz="6" w:space="0" w:color="auto"/>
              <w:right w:val="single" w:sz="6" w:space="0" w:color="auto"/>
            </w:tcBorders>
            <w:hideMark/>
          </w:tcPr>
          <w:p w14:paraId="5909C5AA" w14:textId="4F1E7698" w:rsidR="001747AF" w:rsidRPr="00365A9D" w:rsidRDefault="001747AF" w:rsidP="00DA329A">
            <w:pPr>
              <w:spacing w:after="0" w:line="240" w:lineRule="auto"/>
              <w:ind w:left="98" w:right="141"/>
              <w:jc w:val="center"/>
              <w:textAlignment w:val="baseline"/>
              <w:rPr>
                <w:rFonts w:ascii="Arial" w:eastAsia="Times New Roman" w:hAnsi="Arial"/>
              </w:rPr>
            </w:pPr>
            <w:r w:rsidRPr="00365A9D">
              <w:rPr>
                <w:rFonts w:ascii="Arial" w:eastAsia="Times New Roman" w:hAnsi="Arial"/>
                <w:color w:val="000000"/>
              </w:rPr>
              <w:t>Klausimai</w:t>
            </w:r>
          </w:p>
        </w:tc>
        <w:tc>
          <w:tcPr>
            <w:tcW w:w="2115" w:type="pct"/>
            <w:tcBorders>
              <w:top w:val="single" w:sz="6" w:space="0" w:color="auto"/>
              <w:left w:val="single" w:sz="6" w:space="0" w:color="auto"/>
              <w:bottom w:val="single" w:sz="6" w:space="0" w:color="auto"/>
              <w:right w:val="single" w:sz="6" w:space="0" w:color="auto"/>
            </w:tcBorders>
            <w:hideMark/>
          </w:tcPr>
          <w:p w14:paraId="66F0E2CC" w14:textId="7213B593" w:rsidR="001747AF" w:rsidRPr="00365A9D" w:rsidRDefault="001747AF" w:rsidP="005176B5">
            <w:pPr>
              <w:spacing w:after="0" w:line="240" w:lineRule="auto"/>
              <w:ind w:left="113" w:right="113"/>
              <w:jc w:val="center"/>
              <w:textAlignment w:val="baseline"/>
              <w:rPr>
                <w:rFonts w:ascii="Arial" w:eastAsia="Times New Roman" w:hAnsi="Arial"/>
              </w:rPr>
            </w:pPr>
            <w:r w:rsidRPr="00365A9D">
              <w:rPr>
                <w:rFonts w:ascii="Arial" w:eastAsia="Times New Roman" w:hAnsi="Arial"/>
                <w:color w:val="000000"/>
              </w:rPr>
              <w:t>Atsakymas / paaiškinimai</w:t>
            </w:r>
          </w:p>
        </w:tc>
      </w:tr>
      <w:tr w:rsidR="001747AF" w:rsidRPr="00365A9D" w14:paraId="18A0A77C" w14:textId="77777777" w:rsidTr="19998052">
        <w:trPr>
          <w:trHeight w:val="135"/>
        </w:trPr>
        <w:tc>
          <w:tcPr>
            <w:tcW w:w="203" w:type="pct"/>
            <w:tcBorders>
              <w:top w:val="single" w:sz="6" w:space="0" w:color="auto"/>
              <w:left w:val="single" w:sz="6" w:space="0" w:color="auto"/>
              <w:bottom w:val="single" w:sz="6" w:space="0" w:color="auto"/>
              <w:right w:val="single" w:sz="6" w:space="0" w:color="auto"/>
            </w:tcBorders>
            <w:hideMark/>
          </w:tcPr>
          <w:p w14:paraId="364A10A1" w14:textId="77777777" w:rsidR="001747AF" w:rsidRPr="00365A9D" w:rsidRDefault="001747AF" w:rsidP="00BC5524">
            <w:pPr>
              <w:numPr>
                <w:ilvl w:val="0"/>
                <w:numId w:val="11"/>
              </w:numPr>
              <w:tabs>
                <w:tab w:val="clear" w:pos="720"/>
                <w:tab w:val="num" w:pos="978"/>
              </w:tabs>
              <w:spacing w:after="0" w:line="240" w:lineRule="auto"/>
              <w:ind w:left="127" w:firstLine="0"/>
              <w:jc w:val="center"/>
              <w:textAlignment w:val="baseline"/>
              <w:rPr>
                <w:rFonts w:ascii="Arial" w:eastAsia="Times New Roman" w:hAnsi="Arial"/>
              </w:rPr>
            </w:pPr>
            <w:r w:rsidRPr="00365A9D">
              <w:rPr>
                <w:rFonts w:ascii="Arial" w:eastAsia="Times New Roman" w:hAnsi="Arial"/>
                <w:color w:val="000000"/>
              </w:rPr>
              <w:t> </w:t>
            </w:r>
          </w:p>
        </w:tc>
        <w:tc>
          <w:tcPr>
            <w:tcW w:w="2682" w:type="pct"/>
            <w:tcBorders>
              <w:top w:val="single" w:sz="6" w:space="0" w:color="auto"/>
              <w:left w:val="single" w:sz="6" w:space="0" w:color="auto"/>
              <w:bottom w:val="single" w:sz="6" w:space="0" w:color="auto"/>
              <w:right w:val="single" w:sz="6" w:space="0" w:color="auto"/>
            </w:tcBorders>
          </w:tcPr>
          <w:p w14:paraId="0BE4F263" w14:textId="5A641BAA" w:rsidR="00501BDF" w:rsidRPr="00501BDF" w:rsidRDefault="002F17F7" w:rsidP="00883B08">
            <w:pPr>
              <w:pStyle w:val="Heading1"/>
              <w:spacing w:before="0" w:after="0" w:line="240" w:lineRule="auto"/>
              <w:ind w:left="113" w:right="113"/>
              <w:rPr>
                <w:rFonts w:ascii="Arial" w:hAnsi="Arial" w:cs="Arial"/>
                <w:color w:val="auto"/>
                <w:sz w:val="20"/>
                <w:szCs w:val="20"/>
                <w:lang w:val="lt-LT"/>
              </w:rPr>
            </w:pPr>
            <w:r w:rsidRPr="00501BDF">
              <w:rPr>
                <w:rFonts w:ascii="Arial" w:hAnsi="Arial" w:cs="Arial"/>
                <w:color w:val="auto"/>
                <w:sz w:val="20"/>
                <w:szCs w:val="20"/>
                <w:lang w:val="lt-LT"/>
              </w:rPr>
              <w:t>Susipažinę su naujausiais pateiktais atsakymais, vis dar turime vieną neaiškumą, kurį norėtume patikslinti, susijusį su 5 priede nurodytų kvalifikacijos reikalavimų Nr. 1 ir Nr. 2 skirtumu.</w:t>
            </w:r>
          </w:p>
          <w:p w14:paraId="796FA729" w14:textId="77777777" w:rsidR="002F17F7" w:rsidRPr="00501BDF" w:rsidRDefault="002F17F7" w:rsidP="00883B08">
            <w:pPr>
              <w:pStyle w:val="Heading1"/>
              <w:spacing w:before="0" w:after="0" w:line="240" w:lineRule="auto"/>
              <w:ind w:left="113" w:right="113"/>
              <w:rPr>
                <w:rFonts w:ascii="Arial" w:hAnsi="Arial" w:cs="Arial"/>
                <w:color w:val="auto"/>
                <w:sz w:val="20"/>
                <w:szCs w:val="20"/>
                <w:lang w:val="lt-LT"/>
              </w:rPr>
            </w:pPr>
            <w:r w:rsidRPr="00501BDF">
              <w:rPr>
                <w:rFonts w:ascii="Arial" w:hAnsi="Arial" w:cs="Arial"/>
                <w:color w:val="auto"/>
                <w:sz w:val="20"/>
                <w:szCs w:val="20"/>
                <w:lang w:val="lt-LT"/>
              </w:rPr>
              <w:t>Konkrečiau, 1.2 punkte nurodyta: „Per pastaruosius 10 metų iki pasiūlymų pateikimo termino pabaigos turi būti parengęs ne mažiau kaip 1 ypatingojo statinio techninį projektą arba techninį darbo projektą.“ Ką tiksliai reiškia formuluotė „parengęs ne mažiau kaip 1 techninį projektą arba techninį darbo projektą“?</w:t>
            </w:r>
          </w:p>
          <w:p w14:paraId="4B6CD5DE" w14:textId="7693FEE4" w:rsidR="002F17F7" w:rsidRPr="00501BDF" w:rsidRDefault="002F17F7" w:rsidP="00883B08">
            <w:pPr>
              <w:pStyle w:val="Heading1"/>
              <w:spacing w:before="0" w:after="0" w:line="240" w:lineRule="auto"/>
              <w:ind w:left="113" w:right="113"/>
              <w:rPr>
                <w:rFonts w:ascii="Arial" w:hAnsi="Arial" w:cs="Arial"/>
                <w:color w:val="auto"/>
                <w:sz w:val="20"/>
                <w:szCs w:val="20"/>
                <w:lang w:val="lt-LT"/>
              </w:rPr>
            </w:pPr>
            <w:r w:rsidRPr="00501BDF">
              <w:rPr>
                <w:rFonts w:ascii="Arial" w:hAnsi="Arial" w:cs="Arial"/>
                <w:color w:val="auto"/>
                <w:sz w:val="20"/>
                <w:szCs w:val="20"/>
                <w:lang w:val="lt-LT"/>
              </w:rPr>
              <w:t>1.</w:t>
            </w:r>
            <w:r w:rsidR="00883B08">
              <w:rPr>
                <w:rFonts w:ascii="Arial" w:hAnsi="Arial" w:cs="Arial"/>
                <w:color w:val="auto"/>
                <w:sz w:val="20"/>
                <w:szCs w:val="20"/>
                <w:lang w:val="lt-LT"/>
              </w:rPr>
              <w:t xml:space="preserve"> </w:t>
            </w:r>
            <w:r w:rsidRPr="00501BDF">
              <w:rPr>
                <w:rFonts w:ascii="Arial" w:hAnsi="Arial" w:cs="Arial"/>
                <w:color w:val="auto"/>
                <w:sz w:val="20"/>
                <w:szCs w:val="20"/>
                <w:lang w:val="lt-LT"/>
              </w:rPr>
              <w:t>Ar tai reiškia, kad specialisto biuras turi būti parengęs visą galutinį darbo brėžinių (CD) komplektą — įskaitant konstrukcijų ir inžinerinių sistemų (MEP) dalis — su galutiniais matmenimis, skirtais statybai?</w:t>
            </w:r>
          </w:p>
          <w:p w14:paraId="295576CC" w14:textId="26A674EE" w:rsidR="002F17F7" w:rsidRPr="00501BDF" w:rsidRDefault="002F17F7" w:rsidP="00883B08">
            <w:pPr>
              <w:pStyle w:val="Heading1"/>
              <w:spacing w:before="0" w:after="0" w:line="240" w:lineRule="auto"/>
              <w:ind w:left="113" w:right="113"/>
              <w:rPr>
                <w:rFonts w:ascii="Arial" w:hAnsi="Arial" w:cs="Arial"/>
                <w:color w:val="auto"/>
                <w:sz w:val="20"/>
                <w:szCs w:val="20"/>
                <w:lang w:val="lt-LT"/>
              </w:rPr>
            </w:pPr>
            <w:r w:rsidRPr="00501BDF">
              <w:rPr>
                <w:rFonts w:ascii="Arial" w:hAnsi="Arial" w:cs="Arial"/>
                <w:color w:val="auto"/>
                <w:sz w:val="20"/>
                <w:szCs w:val="20"/>
                <w:lang w:val="lt-LT"/>
              </w:rPr>
              <w:t>2.</w:t>
            </w:r>
            <w:r w:rsidR="00883B08">
              <w:rPr>
                <w:rFonts w:ascii="Arial" w:hAnsi="Arial" w:cs="Arial"/>
                <w:color w:val="auto"/>
                <w:sz w:val="20"/>
                <w:szCs w:val="20"/>
                <w:lang w:val="lt-LT"/>
              </w:rPr>
              <w:t xml:space="preserve"> </w:t>
            </w:r>
            <w:r w:rsidRPr="00501BDF">
              <w:rPr>
                <w:rFonts w:ascii="Arial" w:hAnsi="Arial" w:cs="Arial"/>
                <w:color w:val="auto"/>
                <w:sz w:val="20"/>
                <w:szCs w:val="20"/>
                <w:lang w:val="lt-LT"/>
              </w:rPr>
              <w:t>Ar pakanka, kad specialisto biuras būtų parengęs tik galutinius konstrukcijų ir MEP techninius brėžinius?</w:t>
            </w:r>
          </w:p>
          <w:p w14:paraId="4EBB3F15" w14:textId="5AE08AED" w:rsidR="002F17F7" w:rsidRPr="00501BDF" w:rsidRDefault="002F17F7" w:rsidP="00883B08">
            <w:pPr>
              <w:pStyle w:val="Heading1"/>
              <w:spacing w:before="0" w:after="0" w:line="240" w:lineRule="auto"/>
              <w:ind w:left="113" w:right="113"/>
              <w:rPr>
                <w:rFonts w:ascii="Arial" w:hAnsi="Arial" w:cs="Arial"/>
                <w:color w:val="auto"/>
                <w:sz w:val="20"/>
                <w:szCs w:val="20"/>
                <w:lang w:val="lt-LT"/>
              </w:rPr>
            </w:pPr>
            <w:r w:rsidRPr="00501BDF">
              <w:rPr>
                <w:rFonts w:ascii="Arial" w:hAnsi="Arial" w:cs="Arial"/>
                <w:color w:val="auto"/>
                <w:sz w:val="20"/>
                <w:szCs w:val="20"/>
                <w:lang w:val="lt-LT"/>
              </w:rPr>
              <w:t>3.</w:t>
            </w:r>
            <w:r w:rsidR="00883B08">
              <w:rPr>
                <w:rFonts w:ascii="Arial" w:hAnsi="Arial" w:cs="Arial"/>
                <w:color w:val="auto"/>
                <w:sz w:val="20"/>
                <w:szCs w:val="20"/>
                <w:lang w:val="lt-LT"/>
              </w:rPr>
              <w:t xml:space="preserve"> </w:t>
            </w:r>
            <w:r w:rsidRPr="00501BDF">
              <w:rPr>
                <w:rFonts w:ascii="Arial" w:hAnsi="Arial" w:cs="Arial"/>
                <w:color w:val="auto"/>
                <w:sz w:val="20"/>
                <w:szCs w:val="20"/>
                <w:lang w:val="lt-LT"/>
              </w:rPr>
              <w:t>Ar pakanka, kad specialisto biuras būtų parengęs tiek pradinę, tiek detalizuotą projektavimo stadiją — įskaitant visas technines specifikacijas — tačiau galutinį darbo brėžinių (CD) komplektą su galutiniais statybai skirtais matmenimis būtų parengęs rangovas? (Tai yra įprasta praktika daugelyje šalių.)</w:t>
            </w:r>
          </w:p>
          <w:p w14:paraId="431A6531" w14:textId="77777777" w:rsidR="00883B08" w:rsidRDefault="00883B08" w:rsidP="00883B08">
            <w:pPr>
              <w:spacing w:after="0" w:line="240" w:lineRule="auto"/>
              <w:ind w:left="113" w:right="113"/>
              <w:rPr>
                <w:rFonts w:ascii="Arial" w:hAnsi="Arial"/>
                <w:sz w:val="20"/>
                <w:szCs w:val="20"/>
              </w:rPr>
            </w:pPr>
          </w:p>
          <w:p w14:paraId="526CB5B9" w14:textId="733E9656" w:rsidR="001747AF" w:rsidRPr="00047E74" w:rsidRDefault="002F17F7" w:rsidP="00883B08">
            <w:pPr>
              <w:spacing w:after="0" w:line="240" w:lineRule="auto"/>
              <w:ind w:left="113" w:right="113"/>
              <w:rPr>
                <w:rFonts w:ascii="Arial" w:hAnsi="Arial"/>
                <w:color w:val="EE0000"/>
              </w:rPr>
            </w:pPr>
            <w:r w:rsidRPr="00501BDF">
              <w:rPr>
                <w:rFonts w:ascii="Arial" w:hAnsi="Arial"/>
                <w:sz w:val="20"/>
                <w:szCs w:val="20"/>
              </w:rPr>
              <w:t>Būtume labai dėkingi už operatyvų atsakymą, kad galėtume užbaigti komandos formavimą ir nuspręsti, ar galime dalyvauti konkurse.</w:t>
            </w:r>
          </w:p>
        </w:tc>
        <w:tc>
          <w:tcPr>
            <w:tcW w:w="2115" w:type="pct"/>
            <w:tcBorders>
              <w:top w:val="single" w:sz="6" w:space="0" w:color="auto"/>
              <w:left w:val="single" w:sz="6" w:space="0" w:color="auto"/>
              <w:bottom w:val="single" w:sz="6" w:space="0" w:color="auto"/>
              <w:right w:val="single" w:sz="6" w:space="0" w:color="auto"/>
            </w:tcBorders>
          </w:tcPr>
          <w:p w14:paraId="0F599E33" w14:textId="05FEA112" w:rsidR="00501BDF" w:rsidRPr="005176B5" w:rsidRDefault="00501BDF" w:rsidP="005176B5">
            <w:pPr>
              <w:pStyle w:val="Heading1"/>
              <w:spacing w:before="0" w:after="0" w:line="240" w:lineRule="auto"/>
              <w:ind w:left="113" w:right="113"/>
              <w:jc w:val="both"/>
              <w:rPr>
                <w:rFonts w:ascii="Arial" w:hAnsi="Arial" w:cs="Arial"/>
                <w:b/>
                <w:bCs/>
                <w:color w:val="auto"/>
                <w:sz w:val="20"/>
                <w:szCs w:val="20"/>
                <w:lang w:val="lt-LT"/>
              </w:rPr>
            </w:pPr>
            <w:r w:rsidRPr="00CC2270">
              <w:rPr>
                <w:rFonts w:ascii="Arial" w:hAnsi="Arial" w:cs="Arial"/>
                <w:color w:val="auto"/>
                <w:sz w:val="20"/>
                <w:szCs w:val="20"/>
                <w:lang w:val="lt-LT"/>
              </w:rPr>
              <w:t xml:space="preserve">Specialiųjų pirkimo sąlygų </w:t>
            </w:r>
            <w:r w:rsidR="00AB5DE4">
              <w:rPr>
                <w:rFonts w:ascii="Arial" w:hAnsi="Arial" w:cs="Arial"/>
                <w:color w:val="auto"/>
                <w:sz w:val="20"/>
                <w:szCs w:val="20"/>
                <w:lang w:val="lt-LT"/>
              </w:rPr>
              <w:t>(</w:t>
            </w:r>
            <w:r w:rsidRPr="00CC2270">
              <w:rPr>
                <w:rFonts w:ascii="Arial" w:hAnsi="Arial" w:cs="Arial"/>
                <w:color w:val="auto"/>
                <w:sz w:val="20"/>
                <w:szCs w:val="20"/>
                <w:lang w:val="lt-LT"/>
              </w:rPr>
              <w:t>SPS</w:t>
            </w:r>
            <w:r w:rsidR="00AB5DE4">
              <w:rPr>
                <w:rFonts w:ascii="Arial" w:hAnsi="Arial" w:cs="Arial"/>
                <w:color w:val="auto"/>
                <w:sz w:val="20"/>
                <w:szCs w:val="20"/>
                <w:lang w:val="lt-LT"/>
              </w:rPr>
              <w:t>)</w:t>
            </w:r>
            <w:r w:rsidRPr="00CC2270">
              <w:rPr>
                <w:rFonts w:ascii="Arial" w:hAnsi="Arial" w:cs="Arial"/>
                <w:color w:val="auto"/>
                <w:sz w:val="20"/>
                <w:szCs w:val="20"/>
                <w:lang w:val="lt-LT"/>
              </w:rPr>
              <w:t xml:space="preserve"> 5 priedo 1.2 papunktyje nurodytas reikalavimas, kad specialistas būtų parengęs techninį projektą arba techninį darbo projektą, turi būti suprastas kaip nurodyta </w:t>
            </w:r>
            <w:r w:rsidRPr="005176B5">
              <w:rPr>
                <w:rFonts w:ascii="Arial" w:hAnsi="Arial" w:cs="Arial"/>
                <w:b/>
                <w:bCs/>
                <w:color w:val="auto"/>
                <w:sz w:val="20"/>
                <w:szCs w:val="20"/>
                <w:lang w:val="lt-LT"/>
              </w:rPr>
              <w:t xml:space="preserve">Statybos techniniame reglamente STR1.04.04:2017 „Statinio projektavimas, projekto ekspertizė“. </w:t>
            </w:r>
          </w:p>
          <w:p w14:paraId="7C16CCC3" w14:textId="77777777" w:rsidR="00501BDF" w:rsidRPr="00CC2270" w:rsidRDefault="00501BDF" w:rsidP="005176B5">
            <w:pPr>
              <w:ind w:left="113" w:right="113"/>
              <w:jc w:val="both"/>
              <w:rPr>
                <w:rFonts w:ascii="Arial" w:hAnsi="Arial"/>
                <w:sz w:val="20"/>
                <w:szCs w:val="20"/>
              </w:rPr>
            </w:pPr>
            <w:r w:rsidRPr="00CC2270">
              <w:rPr>
                <w:rFonts w:ascii="Arial" w:hAnsi="Arial"/>
                <w:sz w:val="20"/>
                <w:szCs w:val="20"/>
              </w:rPr>
              <w:t>Specialiųjų pirkimo sąlygų SPS 5 priedo lentelės skiltyje „Kvalifikaciją įrodantys dokumentai“ nurodyta, kad statinio projektui turi būti išduotas Statybą  leidžiantis  dokumentas  ir  kiti dokumentai,  iš  kurių būtų  galima  nustatyti, kad siūlomas  specialistas  ėjo  atitinkamas pareigas šiame projekte.</w:t>
            </w:r>
          </w:p>
          <w:p w14:paraId="11BA4490" w14:textId="77777777" w:rsidR="00501BDF" w:rsidRPr="00CC2270" w:rsidRDefault="00501BDF" w:rsidP="005176B5">
            <w:pPr>
              <w:spacing w:after="160"/>
              <w:ind w:left="113" w:right="113"/>
              <w:jc w:val="both"/>
              <w:rPr>
                <w:rFonts w:ascii="Arial" w:eastAsia="Arial" w:hAnsi="Arial"/>
                <w:sz w:val="20"/>
                <w:szCs w:val="20"/>
              </w:rPr>
            </w:pPr>
            <w:r w:rsidRPr="00CC2270">
              <w:rPr>
                <w:rFonts w:ascii="Arial" w:eastAsia="Arial" w:hAnsi="Arial"/>
                <w:sz w:val="20"/>
                <w:szCs w:val="20"/>
              </w:rPr>
              <w:t>Siekdami išvengti bet kokių neaiškumų, pateikiame papildomą paaiškinimą dėl Lietuvos Respublikoje taikomų projektavimo etapų ir jų reikšmės kvalifikacijos reikalavimui Nr. 1.2 (SPS 5 priedas).</w:t>
            </w:r>
          </w:p>
          <w:p w14:paraId="31E4F532" w14:textId="77777777" w:rsidR="00501BDF" w:rsidRPr="00CC2270" w:rsidRDefault="00501BDF" w:rsidP="005176B5">
            <w:pPr>
              <w:spacing w:after="160"/>
              <w:ind w:left="113" w:right="113"/>
              <w:jc w:val="both"/>
              <w:rPr>
                <w:rFonts w:ascii="Arial" w:eastAsia="Arial" w:hAnsi="Arial"/>
                <w:sz w:val="20"/>
                <w:szCs w:val="20"/>
              </w:rPr>
            </w:pPr>
            <w:r w:rsidRPr="00CC2270">
              <w:rPr>
                <w:rFonts w:ascii="Arial" w:eastAsia="Arial" w:hAnsi="Arial"/>
                <w:sz w:val="20"/>
                <w:szCs w:val="20"/>
              </w:rPr>
              <w:t>Pagal Lietuvos Respublikos statybos teisinį reguliavimą, kvalifikacijos reikalavimui aktualus projektavimo etapas yra techninio projekto rengimo etapas (kuris gali būti rengiamas kaip atskiras techninis projektas arba kaip jungtinis techninis darbo projektas).</w:t>
            </w:r>
          </w:p>
          <w:p w14:paraId="379F5170" w14:textId="77777777" w:rsidR="00501BDF" w:rsidRPr="00CC2270" w:rsidRDefault="00501BDF" w:rsidP="005176B5">
            <w:pPr>
              <w:spacing w:after="160"/>
              <w:ind w:left="113" w:right="113"/>
              <w:jc w:val="both"/>
              <w:rPr>
                <w:rFonts w:ascii="Arial" w:eastAsia="Arial" w:hAnsi="Arial"/>
                <w:sz w:val="20"/>
                <w:szCs w:val="20"/>
              </w:rPr>
            </w:pPr>
            <w:r w:rsidRPr="00CC2270">
              <w:rPr>
                <w:rFonts w:ascii="Arial" w:eastAsia="Arial" w:hAnsi="Arial"/>
                <w:sz w:val="20"/>
                <w:szCs w:val="20"/>
              </w:rPr>
              <w:t>Šis etapas apima:</w:t>
            </w:r>
          </w:p>
          <w:p w14:paraId="7603FA18" w14:textId="77777777" w:rsidR="00501BDF" w:rsidRPr="00883B08" w:rsidRDefault="00501BDF" w:rsidP="00883B08">
            <w:pPr>
              <w:pStyle w:val="ListParagraph"/>
              <w:numPr>
                <w:ilvl w:val="0"/>
                <w:numId w:val="27"/>
              </w:numPr>
              <w:spacing w:after="0"/>
              <w:ind w:right="113"/>
              <w:jc w:val="both"/>
              <w:rPr>
                <w:rFonts w:ascii="Arial" w:eastAsia="Arial" w:hAnsi="Arial"/>
                <w:sz w:val="20"/>
                <w:szCs w:val="20"/>
              </w:rPr>
            </w:pPr>
            <w:r w:rsidRPr="42A0C3EF">
              <w:rPr>
                <w:rFonts w:ascii="Arial" w:eastAsia="Arial" w:hAnsi="Arial"/>
                <w:sz w:val="20"/>
                <w:szCs w:val="20"/>
              </w:rPr>
              <w:t>architektūrinių, konstrukcinių ir inžinerinių sistemų (MEP) projektinių sprendinių parengimą;</w:t>
            </w:r>
          </w:p>
          <w:p w14:paraId="119E64B5" w14:textId="77777777" w:rsidR="00501BDF" w:rsidRPr="00883B08" w:rsidRDefault="00501BDF" w:rsidP="00883B08">
            <w:pPr>
              <w:pStyle w:val="ListParagraph"/>
              <w:numPr>
                <w:ilvl w:val="0"/>
                <w:numId w:val="27"/>
              </w:numPr>
              <w:spacing w:after="0"/>
              <w:ind w:right="113"/>
              <w:jc w:val="both"/>
              <w:rPr>
                <w:rFonts w:ascii="Arial" w:eastAsia="Arial" w:hAnsi="Arial"/>
                <w:sz w:val="20"/>
                <w:szCs w:val="20"/>
              </w:rPr>
            </w:pPr>
            <w:r w:rsidRPr="00883B08">
              <w:rPr>
                <w:rFonts w:ascii="Arial" w:eastAsia="Arial" w:hAnsi="Arial"/>
                <w:sz w:val="20"/>
                <w:szCs w:val="20"/>
              </w:rPr>
              <w:t>techninių brėžinių, skaičiavimų ir specifikacijų parengimą;</w:t>
            </w:r>
          </w:p>
          <w:p w14:paraId="048A1C25" w14:textId="77777777" w:rsidR="00501BDF" w:rsidRPr="00883B08" w:rsidRDefault="00501BDF" w:rsidP="00883B08">
            <w:pPr>
              <w:pStyle w:val="ListParagraph"/>
              <w:numPr>
                <w:ilvl w:val="0"/>
                <w:numId w:val="27"/>
              </w:numPr>
              <w:spacing w:after="0"/>
              <w:ind w:right="113"/>
              <w:jc w:val="both"/>
              <w:rPr>
                <w:rFonts w:ascii="Arial" w:eastAsia="Arial" w:hAnsi="Arial"/>
                <w:sz w:val="20"/>
                <w:szCs w:val="20"/>
              </w:rPr>
            </w:pPr>
            <w:r w:rsidRPr="00883B08">
              <w:rPr>
                <w:rFonts w:ascii="Arial" w:eastAsia="Arial" w:hAnsi="Arial"/>
                <w:sz w:val="20"/>
                <w:szCs w:val="20"/>
              </w:rPr>
              <w:t>visų projekto dalių tarpusavio koordinavimą;</w:t>
            </w:r>
          </w:p>
          <w:p w14:paraId="4166673F" w14:textId="77777777" w:rsidR="00501BDF" w:rsidRPr="00883B08" w:rsidRDefault="00501BDF" w:rsidP="00883B08">
            <w:pPr>
              <w:pStyle w:val="ListParagraph"/>
              <w:numPr>
                <w:ilvl w:val="0"/>
                <w:numId w:val="27"/>
              </w:numPr>
              <w:spacing w:after="0"/>
              <w:ind w:right="113"/>
              <w:jc w:val="both"/>
              <w:rPr>
                <w:rFonts w:ascii="Arial" w:eastAsia="Arial" w:hAnsi="Arial"/>
                <w:sz w:val="20"/>
                <w:szCs w:val="20"/>
              </w:rPr>
            </w:pPr>
            <w:r w:rsidRPr="00883B08">
              <w:rPr>
                <w:rFonts w:ascii="Arial" w:eastAsia="Arial" w:hAnsi="Arial"/>
                <w:sz w:val="20"/>
                <w:szCs w:val="20"/>
              </w:rPr>
              <w:t>dokumentacijos parengimą, reikalingą statybą leidžiančiam dokumentui gauti (arba teigiamam privalomosios projekto ekspertizės aktui gauti, kai taikoma).</w:t>
            </w:r>
          </w:p>
          <w:p w14:paraId="1093B162" w14:textId="77777777" w:rsidR="00501BDF" w:rsidRPr="00883B08" w:rsidRDefault="00501BDF" w:rsidP="00883B08">
            <w:pPr>
              <w:pStyle w:val="ListParagraph"/>
              <w:numPr>
                <w:ilvl w:val="0"/>
                <w:numId w:val="27"/>
              </w:numPr>
              <w:ind w:right="113"/>
              <w:jc w:val="both"/>
              <w:rPr>
                <w:rFonts w:ascii="Arial" w:eastAsia="Arial" w:hAnsi="Arial"/>
                <w:sz w:val="20"/>
                <w:szCs w:val="20"/>
              </w:rPr>
            </w:pPr>
            <w:r w:rsidRPr="42A0C3EF">
              <w:rPr>
                <w:rFonts w:ascii="Arial" w:eastAsia="Arial" w:hAnsi="Arial"/>
                <w:sz w:val="20"/>
                <w:szCs w:val="20"/>
              </w:rPr>
              <w:t>Šio etapo tikslas – nustatyti ir techniškai pagrįsti statinio sprendinius iki statybos pradžios.</w:t>
            </w:r>
          </w:p>
          <w:p w14:paraId="0D08B9BF" w14:textId="77777777" w:rsidR="00501BDF" w:rsidRPr="00CC2270" w:rsidRDefault="00501BDF" w:rsidP="005176B5">
            <w:pPr>
              <w:spacing w:after="160"/>
              <w:ind w:left="113" w:right="113"/>
              <w:jc w:val="both"/>
              <w:rPr>
                <w:rFonts w:ascii="Arial" w:eastAsia="Arial" w:hAnsi="Arial"/>
                <w:sz w:val="20"/>
                <w:szCs w:val="20"/>
              </w:rPr>
            </w:pPr>
            <w:r w:rsidRPr="00CC2270">
              <w:rPr>
                <w:rFonts w:ascii="Arial" w:eastAsia="Arial" w:hAnsi="Arial"/>
                <w:sz w:val="20"/>
                <w:szCs w:val="20"/>
              </w:rPr>
              <w:t>Atkreipiame dėmesį, kad:</w:t>
            </w:r>
          </w:p>
          <w:p w14:paraId="22CA9042" w14:textId="77777777" w:rsidR="00501BDF" w:rsidRPr="00883B08" w:rsidRDefault="00501BDF" w:rsidP="00883B08">
            <w:pPr>
              <w:pStyle w:val="ListParagraph"/>
              <w:numPr>
                <w:ilvl w:val="0"/>
                <w:numId w:val="28"/>
              </w:numPr>
              <w:spacing w:after="0"/>
              <w:ind w:right="113"/>
              <w:jc w:val="both"/>
              <w:rPr>
                <w:rFonts w:ascii="Arial" w:eastAsia="Arial" w:hAnsi="Arial"/>
                <w:sz w:val="20"/>
                <w:szCs w:val="20"/>
              </w:rPr>
            </w:pPr>
            <w:r w:rsidRPr="00883B08">
              <w:rPr>
                <w:rFonts w:ascii="Arial" w:eastAsia="Arial" w:hAnsi="Arial"/>
                <w:sz w:val="20"/>
                <w:szCs w:val="20"/>
              </w:rPr>
              <w:t>šis kvalifikacijos reikalavimas neapima ir nereikalauja galutinių statybai skirtų darbo brėžinių (CD) parengimo;</w:t>
            </w:r>
          </w:p>
          <w:p w14:paraId="500CEC79" w14:textId="77777777" w:rsidR="00501BDF" w:rsidRPr="00883B08" w:rsidRDefault="00501BDF" w:rsidP="00883B08">
            <w:pPr>
              <w:pStyle w:val="ListParagraph"/>
              <w:numPr>
                <w:ilvl w:val="0"/>
                <w:numId w:val="28"/>
              </w:numPr>
              <w:spacing w:after="0"/>
              <w:ind w:right="113"/>
              <w:jc w:val="both"/>
              <w:rPr>
                <w:rFonts w:ascii="Arial" w:eastAsia="Arial" w:hAnsi="Arial"/>
                <w:sz w:val="20"/>
                <w:szCs w:val="20"/>
              </w:rPr>
            </w:pPr>
            <w:r w:rsidRPr="00883B08">
              <w:rPr>
                <w:rFonts w:ascii="Arial" w:eastAsia="Arial" w:hAnsi="Arial"/>
                <w:sz w:val="20"/>
                <w:szCs w:val="20"/>
              </w:rPr>
              <w:t>detalūs darbo brėžiniai su galutiniais statybiniais matmenimis dažnai rengiami rangovo statybos vykdymo metu ir nėra laikomi būtinais kvalifikacijos reikalavimo Nr. 1.2 atitikčiai pagrįsti.</w:t>
            </w:r>
          </w:p>
          <w:p w14:paraId="3D8F9A15" w14:textId="1AD8B626" w:rsidR="0068343D" w:rsidRPr="00883B08" w:rsidRDefault="00501BDF" w:rsidP="00883B08">
            <w:pPr>
              <w:pStyle w:val="ListParagraph"/>
              <w:numPr>
                <w:ilvl w:val="0"/>
                <w:numId w:val="28"/>
              </w:numPr>
              <w:spacing w:after="0"/>
              <w:ind w:right="113"/>
              <w:jc w:val="both"/>
              <w:rPr>
                <w:rFonts w:ascii="Arial" w:hAnsi="Arial"/>
                <w:sz w:val="20"/>
                <w:szCs w:val="20"/>
              </w:rPr>
            </w:pPr>
            <w:r w:rsidRPr="00883B08">
              <w:rPr>
                <w:rFonts w:ascii="Arial" w:eastAsia="Arial" w:hAnsi="Arial"/>
                <w:sz w:val="20"/>
                <w:szCs w:val="20"/>
              </w:rPr>
              <w:t>Atsižvelgiant į tai, laikoma, kad kvalifikacijos reikalavimas yra įvykdytas tais atvejais, kai specialistas buvo atsakingas už techninio projekto sprendinių parengimą statybą leidžiančio dokumento gavimui.</w:t>
            </w:r>
          </w:p>
        </w:tc>
      </w:tr>
      <w:tr w:rsidR="00131B28" w:rsidRPr="00365A9D" w14:paraId="38562029" w14:textId="77777777" w:rsidTr="00CE2955">
        <w:trPr>
          <w:trHeight w:val="836"/>
        </w:trPr>
        <w:tc>
          <w:tcPr>
            <w:tcW w:w="203" w:type="pct"/>
            <w:tcBorders>
              <w:top w:val="single" w:sz="6" w:space="0" w:color="auto"/>
              <w:left w:val="single" w:sz="6" w:space="0" w:color="auto"/>
              <w:bottom w:val="single" w:sz="6" w:space="0" w:color="auto"/>
              <w:right w:val="single" w:sz="6" w:space="0" w:color="auto"/>
            </w:tcBorders>
          </w:tcPr>
          <w:p w14:paraId="7C14CD10" w14:textId="77777777" w:rsidR="00131B28" w:rsidRPr="00365A9D" w:rsidRDefault="00131B28" w:rsidP="00BC5524">
            <w:pPr>
              <w:numPr>
                <w:ilvl w:val="0"/>
                <w:numId w:val="11"/>
              </w:numPr>
              <w:tabs>
                <w:tab w:val="clear" w:pos="720"/>
                <w:tab w:val="num" w:pos="978"/>
              </w:tabs>
              <w:spacing w:after="0" w:line="240" w:lineRule="auto"/>
              <w:ind w:left="127" w:firstLine="0"/>
              <w:jc w:val="center"/>
              <w:textAlignment w:val="baseline"/>
              <w:rPr>
                <w:rFonts w:ascii="Arial" w:eastAsia="Times New Roman" w:hAnsi="Arial"/>
                <w:color w:val="000000"/>
              </w:rPr>
            </w:pPr>
          </w:p>
        </w:tc>
        <w:tc>
          <w:tcPr>
            <w:tcW w:w="2682" w:type="pct"/>
            <w:tcBorders>
              <w:top w:val="single" w:sz="6" w:space="0" w:color="auto"/>
              <w:left w:val="single" w:sz="6" w:space="0" w:color="auto"/>
              <w:bottom w:val="single" w:sz="6" w:space="0" w:color="auto"/>
              <w:right w:val="single" w:sz="6" w:space="0" w:color="auto"/>
            </w:tcBorders>
          </w:tcPr>
          <w:p w14:paraId="2C80B49F" w14:textId="77777777" w:rsidR="00C0240A" w:rsidRPr="00C0240A" w:rsidRDefault="00C0240A" w:rsidP="00883B08">
            <w:pPr>
              <w:pStyle w:val="Heading1"/>
              <w:spacing w:before="0" w:after="0" w:line="240" w:lineRule="auto"/>
              <w:ind w:left="113" w:right="113"/>
              <w:rPr>
                <w:rFonts w:ascii="Arial" w:eastAsia="Arial" w:hAnsi="Arial" w:cs="Arial"/>
                <w:color w:val="auto"/>
                <w:sz w:val="20"/>
                <w:szCs w:val="20"/>
                <w:lang w:val="pt-PT"/>
              </w:rPr>
            </w:pPr>
            <w:r w:rsidRPr="00C0240A">
              <w:rPr>
                <w:rFonts w:ascii="Arial" w:eastAsia="Arial" w:hAnsi="Arial" w:cs="Arial"/>
                <w:color w:val="auto"/>
                <w:sz w:val="20"/>
                <w:szCs w:val="20"/>
                <w:lang w:val="pt-PT"/>
              </w:rPr>
              <w:t>1. Ar yra galimybė pateikti aplinkinių pastatų ir urbanistinio konteksto 3D modelį konkurso sklypui?</w:t>
            </w:r>
          </w:p>
          <w:p w14:paraId="609E071C" w14:textId="77777777" w:rsidR="00C0240A" w:rsidRPr="00C0240A" w:rsidRDefault="00C0240A" w:rsidP="00883B08">
            <w:pPr>
              <w:spacing w:after="0" w:line="240" w:lineRule="auto"/>
              <w:ind w:left="113" w:right="113"/>
              <w:rPr>
                <w:rFonts w:ascii="Arial" w:eastAsia="Arial" w:hAnsi="Arial"/>
                <w:sz w:val="20"/>
                <w:szCs w:val="20"/>
                <w:lang w:val="pt-PT"/>
              </w:rPr>
            </w:pPr>
            <w:r w:rsidRPr="00C0240A">
              <w:rPr>
                <w:rFonts w:ascii="Arial" w:eastAsia="Arial" w:hAnsi="Arial"/>
                <w:sz w:val="20"/>
                <w:szCs w:val="20"/>
                <w:lang w:val="pt-PT"/>
              </w:rPr>
              <w:t>2. Ar tarp viešbučio ir VCC pastato turi būti numatyta tiesioginė vidaus arba dengta jungtis, ar judėjimas tarp šių dviejų objektų turi vykti lauke?</w:t>
            </w:r>
          </w:p>
          <w:p w14:paraId="2983A4B9" w14:textId="77777777" w:rsidR="00C0240A" w:rsidRPr="00C0240A" w:rsidRDefault="00C0240A" w:rsidP="00883B08">
            <w:pPr>
              <w:spacing w:after="0" w:line="240" w:lineRule="auto"/>
              <w:ind w:left="113" w:right="113"/>
              <w:rPr>
                <w:rFonts w:ascii="Arial" w:eastAsia="Arial" w:hAnsi="Arial"/>
                <w:sz w:val="20"/>
                <w:szCs w:val="20"/>
              </w:rPr>
            </w:pPr>
            <w:r w:rsidRPr="00C0240A">
              <w:rPr>
                <w:rFonts w:ascii="Arial" w:eastAsia="Arial" w:hAnsi="Arial"/>
                <w:sz w:val="20"/>
                <w:szCs w:val="20"/>
                <w:lang w:val="pt-PT"/>
              </w:rPr>
              <w:t xml:space="preserve">3. Kokiu detalumo lygiu tikimasi parengti viešbučio pastato sprendinius? </w:t>
            </w:r>
            <w:r w:rsidRPr="00C0240A">
              <w:rPr>
                <w:rFonts w:ascii="Arial" w:eastAsia="Arial" w:hAnsi="Arial"/>
                <w:sz w:val="20"/>
                <w:szCs w:val="20"/>
              </w:rPr>
              <w:t>Prašome patikslinti, kokie pateiktini sprendiniai šio pastato atžvilgiu.</w:t>
            </w:r>
          </w:p>
          <w:p w14:paraId="564D9C55" w14:textId="77777777" w:rsidR="00CE2955" w:rsidRDefault="00C0240A" w:rsidP="00883B08">
            <w:pPr>
              <w:spacing w:after="0" w:line="240" w:lineRule="auto"/>
              <w:ind w:left="113" w:right="113"/>
              <w:rPr>
                <w:rFonts w:ascii="Arial" w:eastAsia="Arial" w:hAnsi="Arial"/>
                <w:sz w:val="20"/>
                <w:szCs w:val="20"/>
              </w:rPr>
            </w:pPr>
            <w:r w:rsidRPr="00C0240A">
              <w:rPr>
                <w:rFonts w:ascii="Arial" w:eastAsia="Arial" w:hAnsi="Arial"/>
                <w:sz w:val="20"/>
                <w:szCs w:val="20"/>
              </w:rPr>
              <w:t>4. „Projektuoti ne daugiau kaip du požeminės automobilių stovėjimo aikštelės lygius ir, kai įmanoma, numatyti antžeminio lygio parkavimo (arba išlaipinimo) zonas aptarnavimo ir techniniam transportui pastato fasaduose, neatsigręžiančiuose į viešąsias erdves.“</w:t>
            </w:r>
          </w:p>
          <w:p w14:paraId="3A532819" w14:textId="365AD942" w:rsidR="00C0240A" w:rsidRPr="00C0240A" w:rsidRDefault="00C0240A" w:rsidP="00883B08">
            <w:pPr>
              <w:spacing w:after="0" w:line="240" w:lineRule="auto"/>
              <w:ind w:left="113" w:right="113"/>
              <w:rPr>
                <w:rFonts w:ascii="Arial" w:eastAsia="Arial" w:hAnsi="Arial"/>
                <w:sz w:val="20"/>
                <w:szCs w:val="20"/>
              </w:rPr>
            </w:pPr>
            <w:r w:rsidRPr="00C0240A">
              <w:rPr>
                <w:rFonts w:ascii="Arial" w:eastAsia="Arial" w:hAnsi="Arial"/>
                <w:sz w:val="20"/>
                <w:szCs w:val="20"/>
              </w:rPr>
              <w:t xml:space="preserve"> Ar galima požeminius aukštus naudoti pagrindinėms pastato funkcijoms arba numatyti papildomą požeminį aukštą virš dviejų parkavimo lygių?</w:t>
            </w:r>
          </w:p>
          <w:p w14:paraId="450BD32D" w14:textId="581DF4BB" w:rsidR="00131B28" w:rsidRPr="00047E74" w:rsidRDefault="00131B28" w:rsidP="00883B08">
            <w:pPr>
              <w:pStyle w:val="Heading1"/>
              <w:spacing w:before="0" w:after="0" w:line="240" w:lineRule="auto"/>
              <w:rPr>
                <w:rFonts w:ascii="Arial" w:hAnsi="Arial" w:cs="Arial"/>
                <w:color w:val="EE0000"/>
                <w:sz w:val="22"/>
                <w:szCs w:val="22"/>
              </w:rPr>
            </w:pPr>
          </w:p>
        </w:tc>
        <w:tc>
          <w:tcPr>
            <w:tcW w:w="2115" w:type="pct"/>
            <w:tcBorders>
              <w:top w:val="single" w:sz="6" w:space="0" w:color="auto"/>
              <w:left w:val="single" w:sz="6" w:space="0" w:color="auto"/>
              <w:bottom w:val="single" w:sz="6" w:space="0" w:color="auto"/>
              <w:right w:val="single" w:sz="6" w:space="0" w:color="auto"/>
            </w:tcBorders>
          </w:tcPr>
          <w:p w14:paraId="6BB6C854" w14:textId="7C0212B1" w:rsidR="00B473F8" w:rsidRPr="00B473F8" w:rsidRDefault="00883B08" w:rsidP="00B473F8">
            <w:pPr>
              <w:spacing w:after="0" w:line="240" w:lineRule="auto"/>
              <w:ind w:left="113" w:right="113"/>
              <w:jc w:val="both"/>
              <w:rPr>
                <w:rFonts w:ascii="Arial" w:eastAsia="Arial" w:hAnsi="Arial"/>
                <w:color w:val="A6A6A6" w:themeColor="background1" w:themeShade="A6"/>
                <w:sz w:val="20"/>
                <w:szCs w:val="20"/>
                <w:lang w:val="pt-PT"/>
              </w:rPr>
            </w:pPr>
            <w:r>
              <w:rPr>
                <w:rFonts w:ascii="Arial" w:eastAsia="Arial" w:hAnsi="Arial"/>
                <w:sz w:val="20"/>
                <w:szCs w:val="20"/>
                <w:lang w:val="pt-PT"/>
              </w:rPr>
              <w:t>1.</w:t>
            </w:r>
            <w:r w:rsidR="00B473F8" w:rsidRPr="00B473F8">
              <w:rPr>
                <w:rFonts w:ascii="Arial" w:eastAsia="Arial" w:hAnsi="Arial"/>
                <w:sz w:val="20"/>
                <w:szCs w:val="20"/>
                <w:lang w:val="pt-PT"/>
              </w:rPr>
              <w:t xml:space="preserve">Vilniaus miesto 3D modelis yra pasiekiamas per nuorodą Planavimas ir statyba / Vilniaus miesto interaktyvūs žemėlapiai. Įrankių juostoje pasirinkti „Įrankiai“ ir „3D traukimas“. </w:t>
            </w:r>
            <w:r w:rsidR="39129475" w:rsidRPr="289E8A88">
              <w:rPr>
                <w:rFonts w:ascii="Arial" w:eastAsia="Arial" w:hAnsi="Arial"/>
                <w:sz w:val="20"/>
                <w:szCs w:val="20"/>
                <w:lang w:val="pt-PT"/>
              </w:rPr>
              <w:t>Nuoroda:</w:t>
            </w:r>
            <w:r w:rsidR="00B473F8" w:rsidRPr="289E8A88">
              <w:rPr>
                <w:rFonts w:ascii="Arial" w:eastAsia="Arial" w:hAnsi="Arial"/>
                <w:color w:val="0070C0"/>
                <w:sz w:val="20"/>
                <w:szCs w:val="20"/>
                <w:lang w:val="pt-PT"/>
              </w:rPr>
              <w:t xml:space="preserve"> </w:t>
            </w:r>
            <w:hyperlink r:id="rId11">
              <w:r w:rsidR="00B473F8" w:rsidRPr="289E8A88">
                <w:rPr>
                  <w:rStyle w:val="Hyperlink"/>
                  <w:rFonts w:ascii="Arial" w:eastAsia="Arial" w:hAnsi="Arial"/>
                  <w:color w:val="0070C0"/>
                  <w:sz w:val="20"/>
                  <w:szCs w:val="20"/>
                  <w:lang w:val="pt-PT"/>
                </w:rPr>
                <w:t>Planavimas ir statyba / Vilniaus miesto interaktyvūs žemėlapiai</w:t>
              </w:r>
            </w:hyperlink>
          </w:p>
          <w:p w14:paraId="5E303FD7" w14:textId="06D6954D" w:rsidR="00B473F8" w:rsidRPr="00883B08" w:rsidRDefault="00B473F8" w:rsidP="00B473F8">
            <w:pPr>
              <w:pStyle w:val="Heading1"/>
              <w:spacing w:before="0" w:after="0" w:line="240" w:lineRule="auto"/>
              <w:ind w:left="113" w:right="113"/>
              <w:jc w:val="both"/>
              <w:rPr>
                <w:rFonts w:ascii="Arial" w:eastAsia="Arial" w:hAnsi="Arial" w:cs="Arial"/>
                <w:sz w:val="20"/>
                <w:szCs w:val="20"/>
                <w:lang w:val="pt-PT"/>
              </w:rPr>
            </w:pPr>
            <w:r w:rsidRPr="42A0C3EF">
              <w:rPr>
                <w:rFonts w:ascii="Arial" w:eastAsia="Arial" w:hAnsi="Arial" w:cs="Arial"/>
                <w:color w:val="auto"/>
                <w:sz w:val="20"/>
                <w:szCs w:val="20"/>
                <w:lang w:val="pt-PT"/>
              </w:rPr>
              <w:t>2.</w:t>
            </w:r>
            <w:r w:rsidR="3A2AAC0B" w:rsidRPr="42A0C3EF">
              <w:rPr>
                <w:rFonts w:ascii="Arial" w:eastAsia="Arial" w:hAnsi="Arial" w:cs="Arial"/>
                <w:color w:val="auto"/>
                <w:sz w:val="20"/>
                <w:szCs w:val="20"/>
                <w:lang w:val="pt-PT"/>
              </w:rPr>
              <w:t xml:space="preserve"> </w:t>
            </w:r>
            <w:r w:rsidR="378C8EA3" w:rsidRPr="42A0C3EF">
              <w:rPr>
                <w:rFonts w:ascii="Arial" w:eastAsia="Arial" w:hAnsi="Arial" w:cs="Arial"/>
                <w:color w:val="auto"/>
                <w:sz w:val="20"/>
                <w:szCs w:val="20"/>
                <w:lang w:val="pt-PT"/>
              </w:rPr>
              <w:t>I</w:t>
            </w:r>
            <w:r w:rsidR="54A50D30" w:rsidRPr="42A0C3EF">
              <w:rPr>
                <w:rFonts w:ascii="Arial" w:eastAsia="Arial" w:hAnsi="Arial" w:cs="Arial"/>
                <w:color w:val="auto"/>
                <w:sz w:val="20"/>
                <w:szCs w:val="20"/>
                <w:lang w:val="pt-PT"/>
              </w:rPr>
              <w:t xml:space="preserve">nformacija pateikta </w:t>
            </w:r>
            <w:r w:rsidRPr="42A0C3EF">
              <w:rPr>
                <w:rFonts w:ascii="Arial" w:eastAsia="Arial" w:hAnsi="Arial" w:cs="Arial"/>
                <w:color w:val="auto"/>
                <w:sz w:val="20"/>
                <w:szCs w:val="20"/>
                <w:lang w:val="pt-PT"/>
              </w:rPr>
              <w:t>SPS 1 priede.</w:t>
            </w:r>
          </w:p>
          <w:p w14:paraId="7C0E08B9" w14:textId="06E09456" w:rsidR="00B473F8" w:rsidRPr="00883B08" w:rsidRDefault="00B473F8" w:rsidP="42A0C3EF">
            <w:pPr>
              <w:pStyle w:val="Heading1"/>
              <w:spacing w:before="0" w:after="0" w:line="240" w:lineRule="auto"/>
              <w:ind w:left="113" w:right="113"/>
              <w:jc w:val="both"/>
              <w:rPr>
                <w:rFonts w:ascii="Arial" w:eastAsia="Arial" w:hAnsi="Arial" w:cs="Arial"/>
                <w:color w:val="auto"/>
                <w:sz w:val="20"/>
                <w:szCs w:val="20"/>
                <w:lang w:val="pt-PT"/>
              </w:rPr>
            </w:pPr>
            <w:r w:rsidRPr="19998052">
              <w:rPr>
                <w:rFonts w:ascii="Arial" w:eastAsia="Arial" w:hAnsi="Arial" w:cs="Arial"/>
                <w:color w:val="auto"/>
                <w:sz w:val="20"/>
                <w:szCs w:val="20"/>
                <w:lang w:val="pt-PT"/>
              </w:rPr>
              <w:t xml:space="preserve">3. </w:t>
            </w:r>
            <w:r w:rsidR="79F63D96" w:rsidRPr="19998052">
              <w:rPr>
                <w:rFonts w:ascii="Arial" w:eastAsia="Arial" w:hAnsi="Arial" w:cs="Arial"/>
                <w:color w:val="auto"/>
                <w:sz w:val="20"/>
                <w:szCs w:val="20"/>
                <w:lang w:val="pt-PT"/>
              </w:rPr>
              <w:t xml:space="preserve">Informacija pateikta </w:t>
            </w:r>
            <w:r w:rsidRPr="19998052">
              <w:rPr>
                <w:rFonts w:ascii="Arial" w:eastAsia="Arial" w:hAnsi="Arial" w:cs="Arial"/>
                <w:color w:val="auto"/>
                <w:sz w:val="20"/>
                <w:szCs w:val="20"/>
                <w:lang w:val="pt-PT"/>
              </w:rPr>
              <w:t>SPS 1 priedo 2.2 punkt</w:t>
            </w:r>
            <w:r w:rsidR="16335B8C" w:rsidRPr="19998052">
              <w:rPr>
                <w:rFonts w:ascii="Arial" w:eastAsia="Arial" w:hAnsi="Arial" w:cs="Arial"/>
                <w:color w:val="auto"/>
                <w:sz w:val="20"/>
                <w:szCs w:val="20"/>
                <w:lang w:val="pt-PT"/>
              </w:rPr>
              <w:t>e</w:t>
            </w:r>
            <w:r w:rsidRPr="19998052">
              <w:rPr>
                <w:rFonts w:ascii="Arial" w:eastAsia="Arial" w:hAnsi="Arial" w:cs="Arial"/>
                <w:color w:val="auto"/>
                <w:sz w:val="20"/>
                <w:szCs w:val="20"/>
                <w:lang w:val="pt-PT"/>
              </w:rPr>
              <w:t xml:space="preserve"> („II detalumo lygis“) ir 2.14.3 punkt</w:t>
            </w:r>
            <w:r w:rsidR="5DC34486" w:rsidRPr="19998052">
              <w:rPr>
                <w:rFonts w:ascii="Arial" w:eastAsia="Arial" w:hAnsi="Arial" w:cs="Arial"/>
                <w:color w:val="auto"/>
                <w:sz w:val="20"/>
                <w:szCs w:val="20"/>
                <w:lang w:val="pt-PT"/>
              </w:rPr>
              <w:t>e</w:t>
            </w:r>
            <w:r w:rsidR="2285D60A" w:rsidRPr="19998052">
              <w:rPr>
                <w:rFonts w:ascii="Arial" w:eastAsia="Arial" w:hAnsi="Arial" w:cs="Arial"/>
                <w:color w:val="auto"/>
                <w:sz w:val="20"/>
                <w:szCs w:val="20"/>
                <w:lang w:val="pt-PT"/>
              </w:rPr>
              <w:t>.</w:t>
            </w:r>
          </w:p>
          <w:p w14:paraId="71B142A1" w14:textId="62D712B7" w:rsidR="00131B28" w:rsidRPr="00B473F8" w:rsidRDefault="00B473F8" w:rsidP="00B473F8">
            <w:pPr>
              <w:pStyle w:val="Heading1"/>
              <w:spacing w:before="0" w:after="0" w:line="240" w:lineRule="auto"/>
              <w:ind w:left="113" w:right="113"/>
              <w:jc w:val="both"/>
              <w:rPr>
                <w:rFonts w:ascii="Arial" w:eastAsia="Arial" w:hAnsi="Arial" w:cs="Arial"/>
                <w:sz w:val="20"/>
                <w:szCs w:val="20"/>
                <w:lang w:val="pt-PT"/>
              </w:rPr>
            </w:pPr>
            <w:r w:rsidRPr="19998052">
              <w:rPr>
                <w:rFonts w:ascii="Arial" w:eastAsia="Arial" w:hAnsi="Arial" w:cs="Arial"/>
                <w:color w:val="auto"/>
                <w:sz w:val="20"/>
                <w:szCs w:val="20"/>
                <w:lang w:val="pt-PT"/>
              </w:rPr>
              <w:t xml:space="preserve">4. </w:t>
            </w:r>
            <w:r w:rsidR="6E05A545" w:rsidRPr="19998052">
              <w:rPr>
                <w:rFonts w:ascii="Arial" w:eastAsia="Arial" w:hAnsi="Arial" w:cs="Arial"/>
                <w:color w:val="auto"/>
                <w:sz w:val="20"/>
                <w:szCs w:val="20"/>
                <w:lang w:val="pt-PT"/>
              </w:rPr>
              <w:t xml:space="preserve"> </w:t>
            </w:r>
            <w:r w:rsidR="1501A211" w:rsidRPr="19998052">
              <w:rPr>
                <w:rFonts w:ascii="Arial" w:eastAsia="Arial" w:hAnsi="Arial" w:cs="Arial"/>
                <w:color w:val="auto"/>
                <w:sz w:val="20"/>
                <w:szCs w:val="20"/>
                <w:lang w:val="pt-PT"/>
              </w:rPr>
              <w:t>I</w:t>
            </w:r>
            <w:r w:rsidR="6E05A545" w:rsidRPr="19998052">
              <w:rPr>
                <w:rFonts w:ascii="Arial" w:eastAsia="Arial" w:hAnsi="Arial" w:cs="Arial"/>
                <w:color w:val="auto"/>
                <w:sz w:val="20"/>
                <w:szCs w:val="20"/>
                <w:lang w:val="pt-PT"/>
              </w:rPr>
              <w:t>nformacija pateikta</w:t>
            </w:r>
            <w:r w:rsidRPr="19998052">
              <w:rPr>
                <w:rFonts w:ascii="Arial" w:eastAsia="Arial" w:hAnsi="Arial" w:cs="Arial"/>
                <w:color w:val="auto"/>
                <w:sz w:val="20"/>
                <w:szCs w:val="20"/>
                <w:lang w:val="pt-PT"/>
              </w:rPr>
              <w:t xml:space="preserve"> SPS 1 priede.</w:t>
            </w:r>
          </w:p>
        </w:tc>
      </w:tr>
      <w:tr w:rsidR="00B473F8" w:rsidRPr="00365A9D" w14:paraId="52D6ED1A" w14:textId="77777777" w:rsidTr="19998052">
        <w:trPr>
          <w:trHeight w:val="733"/>
        </w:trPr>
        <w:tc>
          <w:tcPr>
            <w:tcW w:w="203" w:type="pct"/>
            <w:tcBorders>
              <w:top w:val="single" w:sz="6" w:space="0" w:color="auto"/>
              <w:left w:val="single" w:sz="6" w:space="0" w:color="auto"/>
              <w:bottom w:val="single" w:sz="6" w:space="0" w:color="auto"/>
              <w:right w:val="single" w:sz="6" w:space="0" w:color="auto"/>
            </w:tcBorders>
          </w:tcPr>
          <w:p w14:paraId="42E5B1CB" w14:textId="77777777" w:rsidR="00B473F8" w:rsidRPr="00365A9D" w:rsidRDefault="00B473F8" w:rsidP="00BC5524">
            <w:pPr>
              <w:numPr>
                <w:ilvl w:val="0"/>
                <w:numId w:val="11"/>
              </w:numPr>
              <w:tabs>
                <w:tab w:val="clear" w:pos="720"/>
                <w:tab w:val="num" w:pos="978"/>
              </w:tabs>
              <w:spacing w:after="0" w:line="240" w:lineRule="auto"/>
              <w:ind w:left="127" w:firstLine="0"/>
              <w:jc w:val="center"/>
              <w:textAlignment w:val="baseline"/>
              <w:rPr>
                <w:rFonts w:ascii="Arial" w:eastAsia="Times New Roman" w:hAnsi="Arial"/>
                <w:color w:val="000000"/>
              </w:rPr>
            </w:pPr>
          </w:p>
        </w:tc>
        <w:tc>
          <w:tcPr>
            <w:tcW w:w="2682" w:type="pct"/>
            <w:tcBorders>
              <w:top w:val="single" w:sz="6" w:space="0" w:color="auto"/>
              <w:left w:val="single" w:sz="6" w:space="0" w:color="auto"/>
              <w:bottom w:val="single" w:sz="6" w:space="0" w:color="auto"/>
              <w:right w:val="single" w:sz="6" w:space="0" w:color="auto"/>
            </w:tcBorders>
          </w:tcPr>
          <w:p w14:paraId="3643BBD8" w14:textId="4DAA2697" w:rsidR="00AC1AC8" w:rsidRPr="00501BDF" w:rsidRDefault="00C80067" w:rsidP="00883B08">
            <w:pPr>
              <w:pStyle w:val="Heading1"/>
              <w:spacing w:before="0" w:after="0" w:line="240" w:lineRule="auto"/>
              <w:ind w:left="113" w:right="113"/>
              <w:rPr>
                <w:rFonts w:ascii="Arial" w:hAnsi="Arial" w:cs="Arial"/>
                <w:color w:val="auto"/>
                <w:sz w:val="20"/>
                <w:szCs w:val="20"/>
                <w:lang w:val="lt-LT"/>
              </w:rPr>
            </w:pPr>
            <w:r w:rsidRPr="00C80067">
              <w:rPr>
                <w:rFonts w:ascii="Arial" w:hAnsi="Arial" w:cs="Arial"/>
                <w:color w:val="auto"/>
                <w:sz w:val="20"/>
                <w:szCs w:val="20"/>
                <w:lang w:val="lt-LT"/>
              </w:rPr>
              <w:t>Šis klausimas susijęs su kvalifikacinių reikalavimų Nr. 1 ir Nr. 2, nurodytų 5 priede, skirtumais.</w:t>
            </w:r>
            <w:r w:rsidR="00833DAA" w:rsidRPr="00883B08">
              <w:rPr>
                <w:rFonts w:ascii="Arial" w:hAnsi="Arial" w:cs="Arial"/>
                <w:color w:val="auto"/>
                <w:sz w:val="20"/>
                <w:szCs w:val="20"/>
                <w:lang w:val="lt-LT"/>
              </w:rPr>
              <w:br/>
            </w:r>
            <w:r w:rsidR="00AC1AC8" w:rsidRPr="00501BDF">
              <w:rPr>
                <w:rFonts w:ascii="Arial" w:hAnsi="Arial" w:cs="Arial"/>
                <w:color w:val="auto"/>
                <w:sz w:val="20"/>
                <w:szCs w:val="20"/>
                <w:lang w:val="lt-LT"/>
              </w:rPr>
              <w:t>Konkrečiau, 1.2 punkte nurodyta: „Per pastaruosius 10 metų iki pasiūlymų pateikimo termino pabaigos turi būti parengęs ne mažiau kaip 1 ypatingojo statinio techninį projektą arba techninį darbo projektą.“ Ką tiksliai reiškia formuluotė „parengęs ne mažiau kaip 1 techninį projektą arba techninį darbo projektą“?</w:t>
            </w:r>
          </w:p>
          <w:p w14:paraId="5F8A2429" w14:textId="77777777" w:rsidR="00AC1AC8" w:rsidRPr="00501BDF" w:rsidRDefault="00AC1AC8" w:rsidP="00883B08">
            <w:pPr>
              <w:pStyle w:val="Heading1"/>
              <w:spacing w:before="0" w:after="0" w:line="240" w:lineRule="auto"/>
              <w:ind w:left="113" w:right="113"/>
              <w:rPr>
                <w:rFonts w:ascii="Arial" w:hAnsi="Arial" w:cs="Arial"/>
                <w:color w:val="auto"/>
                <w:sz w:val="20"/>
                <w:szCs w:val="20"/>
                <w:lang w:val="lt-LT"/>
              </w:rPr>
            </w:pPr>
            <w:r w:rsidRPr="00501BDF">
              <w:rPr>
                <w:rFonts w:ascii="Arial" w:hAnsi="Arial" w:cs="Arial"/>
                <w:color w:val="auto"/>
                <w:sz w:val="20"/>
                <w:szCs w:val="20"/>
                <w:lang w:val="lt-LT"/>
              </w:rPr>
              <w:t>1.Ar tai reiškia, kad specialisto biuras turi būti parengęs visą galutinį darbo brėžinių (CD) komplektą — įskaitant konstrukcijų ir inžinerinių sistemų (MEP) dalis — su galutiniais matmenimis, skirtais statybai?</w:t>
            </w:r>
          </w:p>
          <w:p w14:paraId="519A18CD" w14:textId="77777777" w:rsidR="00AC1AC8" w:rsidRPr="00501BDF" w:rsidRDefault="00AC1AC8" w:rsidP="00883B08">
            <w:pPr>
              <w:pStyle w:val="Heading1"/>
              <w:spacing w:before="0" w:after="0" w:line="240" w:lineRule="auto"/>
              <w:ind w:left="113" w:right="113"/>
              <w:rPr>
                <w:rFonts w:ascii="Arial" w:hAnsi="Arial" w:cs="Arial"/>
                <w:color w:val="auto"/>
                <w:sz w:val="20"/>
                <w:szCs w:val="20"/>
                <w:lang w:val="lt-LT"/>
              </w:rPr>
            </w:pPr>
            <w:r w:rsidRPr="00501BDF">
              <w:rPr>
                <w:rFonts w:ascii="Arial" w:hAnsi="Arial" w:cs="Arial"/>
                <w:color w:val="auto"/>
                <w:sz w:val="20"/>
                <w:szCs w:val="20"/>
                <w:lang w:val="lt-LT"/>
              </w:rPr>
              <w:t>2.Ar pakanka, kad specialisto biuras būtų parengęs tik galutinius konstrukcijų ir MEP techninius brėžinius?</w:t>
            </w:r>
          </w:p>
          <w:p w14:paraId="1FB65D7F" w14:textId="77777777" w:rsidR="00AC1AC8" w:rsidRPr="00501BDF" w:rsidRDefault="00AC1AC8" w:rsidP="00883B08">
            <w:pPr>
              <w:pStyle w:val="Heading1"/>
              <w:spacing w:before="0" w:after="0" w:line="240" w:lineRule="auto"/>
              <w:ind w:left="113" w:right="113"/>
              <w:rPr>
                <w:rFonts w:ascii="Arial" w:hAnsi="Arial" w:cs="Arial"/>
                <w:color w:val="auto"/>
                <w:sz w:val="20"/>
                <w:szCs w:val="20"/>
                <w:lang w:val="lt-LT"/>
              </w:rPr>
            </w:pPr>
            <w:r w:rsidRPr="00501BDF">
              <w:rPr>
                <w:rFonts w:ascii="Arial" w:hAnsi="Arial" w:cs="Arial"/>
                <w:color w:val="auto"/>
                <w:sz w:val="20"/>
                <w:szCs w:val="20"/>
                <w:lang w:val="lt-LT"/>
              </w:rPr>
              <w:t>3.Ar pakanka, kad specialisto biuras būtų parengęs tiek pradinę, tiek detalizuotą projektavimo stadiją — įskaitant visas technines specifikacijas — tačiau galutinį darbo brėžinių (CD) komplektą su galutiniais statybai skirtais matmenimis būtų parengęs rangovas? (Tai yra įprasta praktika daugelyje šalių.)</w:t>
            </w:r>
          </w:p>
          <w:p w14:paraId="00E297C2" w14:textId="322D8FA1" w:rsidR="00B473F8" w:rsidRPr="00883B08" w:rsidRDefault="00AC1AC8" w:rsidP="00883B08">
            <w:pPr>
              <w:pStyle w:val="Heading1"/>
              <w:spacing w:before="0" w:after="0" w:line="240" w:lineRule="auto"/>
              <w:ind w:left="113" w:right="113"/>
              <w:rPr>
                <w:rFonts w:ascii="Arial" w:eastAsia="Arial" w:hAnsi="Arial" w:cs="Arial"/>
                <w:color w:val="auto"/>
                <w:sz w:val="20"/>
                <w:szCs w:val="20"/>
                <w:lang w:val="lt-LT"/>
              </w:rPr>
            </w:pPr>
            <w:r w:rsidRPr="00501BDF">
              <w:rPr>
                <w:rFonts w:ascii="Arial" w:hAnsi="Arial" w:cs="Arial"/>
                <w:color w:val="auto"/>
                <w:sz w:val="20"/>
                <w:szCs w:val="20"/>
                <w:lang w:val="lt-LT"/>
              </w:rPr>
              <w:t>Būtume labai dėkingi už operatyvų atsakymą, kad galėtume užbaigti komandos formavimą ir nuspręsti, ar galime dalyvauti konkurse.</w:t>
            </w:r>
          </w:p>
        </w:tc>
        <w:tc>
          <w:tcPr>
            <w:tcW w:w="2115" w:type="pct"/>
            <w:tcBorders>
              <w:top w:val="single" w:sz="6" w:space="0" w:color="auto"/>
              <w:left w:val="single" w:sz="6" w:space="0" w:color="auto"/>
              <w:bottom w:val="single" w:sz="6" w:space="0" w:color="auto"/>
              <w:right w:val="single" w:sz="6" w:space="0" w:color="auto"/>
            </w:tcBorders>
          </w:tcPr>
          <w:p w14:paraId="774DC7C8" w14:textId="77777777" w:rsidR="00883B08" w:rsidRDefault="00883B08" w:rsidP="00B473F8">
            <w:pPr>
              <w:spacing w:after="0" w:line="240" w:lineRule="auto"/>
              <w:ind w:left="113" w:right="113"/>
              <w:jc w:val="both"/>
              <w:rPr>
                <w:rFonts w:ascii="Arial" w:eastAsia="Arial" w:hAnsi="Arial"/>
                <w:sz w:val="20"/>
                <w:szCs w:val="20"/>
                <w:lang w:val="pt-PT"/>
              </w:rPr>
            </w:pPr>
          </w:p>
          <w:p w14:paraId="0FE4AD3E" w14:textId="66A8DDB1" w:rsidR="00B473F8" w:rsidRPr="00C80067" w:rsidRDefault="00C80067" w:rsidP="00B473F8">
            <w:pPr>
              <w:spacing w:after="0" w:line="240" w:lineRule="auto"/>
              <w:ind w:left="113" w:right="113"/>
              <w:jc w:val="both"/>
              <w:rPr>
                <w:rFonts w:ascii="Arial" w:eastAsia="Arial" w:hAnsi="Arial"/>
                <w:sz w:val="20"/>
                <w:szCs w:val="20"/>
                <w:lang w:val="pt-PT"/>
              </w:rPr>
            </w:pPr>
            <w:r w:rsidRPr="00C80067">
              <w:rPr>
                <w:rFonts w:ascii="Arial" w:eastAsia="Arial" w:hAnsi="Arial"/>
                <w:sz w:val="20"/>
                <w:szCs w:val="20"/>
                <w:lang w:val="pt-PT"/>
              </w:rPr>
              <w:t xml:space="preserve">Atsakymas pateiktas 1 punkte. </w:t>
            </w:r>
          </w:p>
        </w:tc>
      </w:tr>
    </w:tbl>
    <w:p w14:paraId="59376BE1" w14:textId="7A0249B7" w:rsidR="00B9230F" w:rsidRDefault="00B9230F" w:rsidP="000842F7">
      <w:pPr>
        <w:tabs>
          <w:tab w:val="left" w:pos="284"/>
        </w:tabs>
        <w:spacing w:after="0"/>
        <w:jc w:val="both"/>
        <w:rPr>
          <w:rFonts w:ascii="Arial" w:hAnsi="Arial"/>
        </w:rPr>
      </w:pPr>
    </w:p>
    <w:p w14:paraId="5F1B946D" w14:textId="10EEDDFC" w:rsidR="0068244C" w:rsidRPr="00263399" w:rsidRDefault="002847E3" w:rsidP="00891F10">
      <w:pPr>
        <w:tabs>
          <w:tab w:val="left" w:pos="284"/>
        </w:tabs>
        <w:spacing w:after="0"/>
        <w:jc w:val="both"/>
        <w:rPr>
          <w:rFonts w:asciiTheme="minorHAnsi" w:hAnsiTheme="minorHAnsi" w:cstheme="minorBidi"/>
        </w:rPr>
      </w:pPr>
      <w:r w:rsidRPr="00263399">
        <w:rPr>
          <w:rFonts w:ascii="Arial" w:hAnsi="Arial"/>
        </w:rPr>
        <w:t>R</w:t>
      </w:r>
      <w:r w:rsidR="00DB4726" w:rsidRPr="00263399">
        <w:rPr>
          <w:rFonts w:ascii="Arial" w:hAnsi="Arial"/>
        </w:rPr>
        <w:t xml:space="preserve">engė: </w:t>
      </w:r>
      <w:r w:rsidR="00DB4726" w:rsidRPr="00263399">
        <w:rPr>
          <w:rFonts w:ascii="Arial" w:hAnsi="Arial"/>
          <w:i/>
          <w:iCs/>
        </w:rPr>
        <w:t xml:space="preserve">Viešųjų pirkimų specialistė </w:t>
      </w:r>
      <w:r w:rsidR="002D2704" w:rsidRPr="00263399">
        <w:rPr>
          <w:rFonts w:ascii="Arial" w:hAnsi="Arial"/>
          <w:i/>
          <w:iCs/>
        </w:rPr>
        <w:t>Vaida Adamkevičiūtė</w:t>
      </w:r>
      <w:r w:rsidR="00DB4726" w:rsidRPr="00263399">
        <w:rPr>
          <w:rFonts w:ascii="Arial" w:hAnsi="Arial"/>
          <w:i/>
          <w:iCs/>
        </w:rPr>
        <w:t>, tel.</w:t>
      </w:r>
      <w:r w:rsidR="00263399" w:rsidRPr="00263399">
        <w:rPr>
          <w:rFonts w:ascii="Arial" w:hAnsi="Arial"/>
          <w:i/>
          <w:iCs/>
        </w:rPr>
        <w:t xml:space="preserve"> +37069641225, el. p. vaida.adamkeviciute@vilniausvystymas.lt</w:t>
      </w:r>
    </w:p>
    <w:sectPr w:rsidR="0068244C" w:rsidRPr="00263399" w:rsidSect="006823BF">
      <w:headerReference w:type="default" r:id="rId12"/>
      <w:footerReference w:type="default" r:id="rId13"/>
      <w:headerReference w:type="first" r:id="rId14"/>
      <w:footerReference w:type="first" r:id="rId15"/>
      <w:pgSz w:w="15840" w:h="12240" w:orient="landscape"/>
      <w:pgMar w:top="1440" w:right="814" w:bottom="1440" w:left="1440" w:header="737" w:footer="73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8AF26" w14:textId="77777777" w:rsidR="00506268" w:rsidRDefault="00506268" w:rsidP="00452187">
      <w:pPr>
        <w:spacing w:after="0" w:line="240" w:lineRule="auto"/>
      </w:pPr>
      <w:r>
        <w:separator/>
      </w:r>
    </w:p>
  </w:endnote>
  <w:endnote w:type="continuationSeparator" w:id="0">
    <w:p w14:paraId="14ED0D17" w14:textId="77777777" w:rsidR="00506268" w:rsidRDefault="00506268" w:rsidP="00452187">
      <w:pPr>
        <w:spacing w:after="0" w:line="240" w:lineRule="auto"/>
      </w:pPr>
      <w:r>
        <w:continuationSeparator/>
      </w:r>
    </w:p>
  </w:endnote>
  <w:endnote w:type="continuationNotice" w:id="1">
    <w:p w14:paraId="7A90B3EB" w14:textId="77777777" w:rsidR="00506268" w:rsidRDefault="005062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47C9" w14:textId="77777777" w:rsidR="00880B4F" w:rsidRPr="00880B4F" w:rsidRDefault="00880B4F" w:rsidP="00133157">
    <w:pPr>
      <w:pStyle w:val="Footer"/>
      <w:tabs>
        <w:tab w:val="clear" w:pos="4986"/>
        <w:tab w:val="clear" w:pos="9972"/>
        <w:tab w:val="left" w:pos="1095"/>
        <w:tab w:val="left" w:pos="3615"/>
      </w:tabs>
      <w:rPr>
        <w:rFonts w:asciiTheme="minorHAnsi" w:hAnsiTheme="minorHAnsi" w:cstheme="minorHAnsi"/>
      </w:rPr>
    </w:pPr>
    <w:r w:rsidRPr="00880B4F">
      <w:rPr>
        <w:rFonts w:asciiTheme="minorHAnsi" w:hAnsiTheme="minorHAnsi" w:cstheme="minorHAnsi"/>
      </w:rPr>
      <w:tab/>
    </w:r>
    <w:r w:rsidR="00133157">
      <w:rPr>
        <w:rFonts w:asciiTheme="minorHAnsi" w:hAnsiTheme="minorHAnsi" w:cstheme="minorHAns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09C55BB" w14:paraId="66D14D62" w14:textId="77777777" w:rsidTr="709C55BB">
      <w:trPr>
        <w:trHeight w:val="300"/>
      </w:trPr>
      <w:tc>
        <w:tcPr>
          <w:tcW w:w="3120" w:type="dxa"/>
        </w:tcPr>
        <w:p w14:paraId="64890BD2" w14:textId="32C98561" w:rsidR="709C55BB" w:rsidRDefault="709C55BB" w:rsidP="709C55BB">
          <w:pPr>
            <w:pStyle w:val="Header"/>
            <w:ind w:left="-115"/>
          </w:pPr>
        </w:p>
      </w:tc>
      <w:tc>
        <w:tcPr>
          <w:tcW w:w="3120" w:type="dxa"/>
        </w:tcPr>
        <w:p w14:paraId="556142F7" w14:textId="12A1ADB6" w:rsidR="709C55BB" w:rsidRDefault="709C55BB" w:rsidP="709C55BB">
          <w:pPr>
            <w:pStyle w:val="Header"/>
            <w:jc w:val="center"/>
          </w:pPr>
        </w:p>
      </w:tc>
      <w:tc>
        <w:tcPr>
          <w:tcW w:w="3120" w:type="dxa"/>
        </w:tcPr>
        <w:p w14:paraId="45C1F525" w14:textId="1C8AD43A" w:rsidR="709C55BB" w:rsidRDefault="709C55BB" w:rsidP="709C55BB">
          <w:pPr>
            <w:pStyle w:val="Header"/>
            <w:ind w:right="-115"/>
            <w:jc w:val="right"/>
          </w:pPr>
        </w:p>
      </w:tc>
    </w:tr>
  </w:tbl>
  <w:p w14:paraId="15A91C1B" w14:textId="1ED5231F" w:rsidR="709C55BB" w:rsidRDefault="709C55BB" w:rsidP="709C5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B9A13" w14:textId="77777777" w:rsidR="00506268" w:rsidRDefault="00506268" w:rsidP="00452187">
      <w:pPr>
        <w:spacing w:after="0" w:line="240" w:lineRule="auto"/>
      </w:pPr>
      <w:r>
        <w:separator/>
      </w:r>
    </w:p>
  </w:footnote>
  <w:footnote w:type="continuationSeparator" w:id="0">
    <w:p w14:paraId="6CF70420" w14:textId="77777777" w:rsidR="00506268" w:rsidRDefault="00506268" w:rsidP="00452187">
      <w:pPr>
        <w:spacing w:after="0" w:line="240" w:lineRule="auto"/>
      </w:pPr>
      <w:r>
        <w:continuationSeparator/>
      </w:r>
    </w:p>
  </w:footnote>
  <w:footnote w:type="continuationNotice" w:id="1">
    <w:p w14:paraId="7CE7D6F8" w14:textId="77777777" w:rsidR="00506268" w:rsidRDefault="005062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D2DE" w14:textId="77777777" w:rsidR="00452187" w:rsidRPr="002423F5" w:rsidRDefault="00E27C6D">
    <w:pPr>
      <w:pStyle w:val="Header"/>
      <w:rPr>
        <w:rFonts w:ascii="Arial" w:hAnsi="Arial"/>
      </w:rPr>
    </w:pPr>
    <w:r>
      <w:rPr>
        <w:rFonts w:asciiTheme="minorHAnsi" w:hAnsiTheme="minorHAnsi" w:cstheme="minorHAnsi"/>
        <w:noProof/>
      </w:rPr>
      <w:drawing>
        <wp:anchor distT="0" distB="0" distL="114300" distR="114300" simplePos="0" relativeHeight="251658240" behindDoc="1" locked="1" layoutInCell="1" allowOverlap="1" wp14:anchorId="0346DC30" wp14:editId="50166058">
          <wp:simplePos x="0" y="0"/>
          <wp:positionH relativeFrom="column">
            <wp:posOffset>-1113155</wp:posOffset>
          </wp:positionH>
          <wp:positionV relativeFrom="paragraph">
            <wp:posOffset>-601345</wp:posOffset>
          </wp:positionV>
          <wp:extent cx="8370570" cy="11847195"/>
          <wp:effectExtent l="0" t="0" r="0" b="1905"/>
          <wp:wrapNone/>
          <wp:docPr id="130734945" name="Paveikslėlis 1363948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48571" name="Paveikslėlis 1363948571"/>
                  <pic:cNvPicPr/>
                </pic:nvPicPr>
                <pic:blipFill>
                  <a:blip r:embed="rId1">
                    <a:extLst>
                      <a:ext uri="{28A0092B-C50C-407E-A947-70E740481C1C}">
                        <a14:useLocalDpi xmlns:a14="http://schemas.microsoft.com/office/drawing/2010/main" val="0"/>
                      </a:ext>
                    </a:extLst>
                  </a:blip>
                  <a:stretch>
                    <a:fillRect/>
                  </a:stretch>
                </pic:blipFill>
                <pic:spPr>
                  <a:xfrm>
                    <a:off x="0" y="0"/>
                    <a:ext cx="8370570" cy="11847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shd w:val="clear" w:color="auto" w:fill="FFFFFF"/>
      <w:tblLook w:val="04A0" w:firstRow="1" w:lastRow="0" w:firstColumn="1" w:lastColumn="0" w:noHBand="0" w:noVBand="1"/>
    </w:tblPr>
    <w:tblGrid>
      <w:gridCol w:w="4943"/>
      <w:gridCol w:w="4379"/>
    </w:tblGrid>
    <w:tr w:rsidR="00464D88" w:rsidRPr="00876E35" w14:paraId="2D429A58" w14:textId="77777777" w:rsidTr="709C55BB">
      <w:trPr>
        <w:jc w:val="center"/>
      </w:trPr>
      <w:tc>
        <w:tcPr>
          <w:tcW w:w="4943" w:type="dxa"/>
        </w:tcPr>
        <w:p w14:paraId="2C65E1E3" w14:textId="77777777" w:rsidR="00464D88" w:rsidRPr="002423F5" w:rsidRDefault="00464D88" w:rsidP="00464D88">
          <w:pPr>
            <w:spacing w:after="0" w:line="240" w:lineRule="auto"/>
            <w:rPr>
              <w:rFonts w:ascii="Arial" w:eastAsia="Times New Roman" w:hAnsi="Arial"/>
              <w:b/>
              <w:bCs/>
              <w:color w:val="000000"/>
              <w:sz w:val="21"/>
              <w:szCs w:val="21"/>
            </w:rPr>
          </w:pPr>
          <w:r w:rsidRPr="002423F5">
            <w:rPr>
              <w:rFonts w:ascii="Arial" w:hAnsi="Arial"/>
              <w:noProof/>
            </w:rPr>
            <w:drawing>
              <wp:inline distT="0" distB="0" distL="0" distR="0" wp14:anchorId="6B64BD49" wp14:editId="12BE8292">
                <wp:extent cx="2114550" cy="964147"/>
                <wp:effectExtent l="0" t="0" r="0" b="0"/>
                <wp:docPr id="1160338353" name="Paveikslėlis 1442625246" descr="Paveikslėlis, kuriame yra Grafika, Šriftas, ekrano kopija&#10;&#10;Automatiškai sugeneruotas aprašyma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841004" name="Paveikslėlis 1196841004" descr="Paveikslėlis, kuriame yra Grafika, Šriftas, ekrano kopija&#10;&#10;Automatiškai sugeneruotas aprašyma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2528" cy="967785"/>
                        </a:xfrm>
                        <a:prstGeom prst="rect">
                          <a:avLst/>
                        </a:prstGeom>
                        <a:noFill/>
                        <a:ln>
                          <a:noFill/>
                        </a:ln>
                      </pic:spPr>
                    </pic:pic>
                  </a:graphicData>
                </a:graphic>
              </wp:inline>
            </w:drawing>
          </w:r>
        </w:p>
      </w:tc>
      <w:tc>
        <w:tcPr>
          <w:tcW w:w="4379" w:type="dxa"/>
        </w:tcPr>
        <w:p w14:paraId="5B979DB3" w14:textId="77777777" w:rsidR="00464D88" w:rsidRPr="002423F5" w:rsidRDefault="00464D88" w:rsidP="00464D88">
          <w:pPr>
            <w:spacing w:after="0" w:line="240" w:lineRule="auto"/>
            <w:rPr>
              <w:rFonts w:ascii="Arial" w:eastAsia="Times New Roman" w:hAnsi="Arial"/>
              <w:noProof/>
              <w:color w:val="000000"/>
              <w:sz w:val="24"/>
              <w:szCs w:val="24"/>
            </w:rPr>
          </w:pPr>
          <w:r w:rsidRPr="002423F5">
            <w:rPr>
              <w:rFonts w:ascii="Arial" w:eastAsia="Times New Roman" w:hAnsi="Arial"/>
              <w:noProof/>
              <w:color w:val="000000"/>
              <w:sz w:val="24"/>
              <w:szCs w:val="24"/>
            </w:rPr>
            <w:t>UAB „</w:t>
          </w:r>
          <w:r>
            <w:rPr>
              <w:rFonts w:ascii="Arial" w:eastAsia="Times New Roman" w:hAnsi="Arial"/>
              <w:noProof/>
              <w:color w:val="000000"/>
              <w:sz w:val="24"/>
              <w:szCs w:val="24"/>
            </w:rPr>
            <w:t>V</w:t>
          </w:r>
          <w:r w:rsidRPr="002423F5">
            <w:rPr>
              <w:rFonts w:ascii="Arial" w:eastAsia="Times New Roman" w:hAnsi="Arial"/>
              <w:noProof/>
              <w:color w:val="000000"/>
              <w:sz w:val="24"/>
              <w:szCs w:val="24"/>
            </w:rPr>
            <w:t xml:space="preserve">ilniaus </w:t>
          </w:r>
          <w:r>
            <w:rPr>
              <w:rFonts w:ascii="Arial" w:eastAsia="Times New Roman" w:hAnsi="Arial"/>
              <w:noProof/>
              <w:color w:val="000000"/>
              <w:sz w:val="24"/>
              <w:szCs w:val="24"/>
            </w:rPr>
            <w:t>v</w:t>
          </w:r>
          <w:r w:rsidRPr="002423F5">
            <w:rPr>
              <w:rFonts w:ascii="Arial" w:eastAsia="Times New Roman" w:hAnsi="Arial"/>
              <w:noProof/>
              <w:color w:val="000000"/>
              <w:sz w:val="24"/>
              <w:szCs w:val="24"/>
            </w:rPr>
            <w:t xml:space="preserve">ystymo </w:t>
          </w:r>
          <w:r>
            <w:rPr>
              <w:rFonts w:ascii="Arial" w:eastAsia="Times New Roman" w:hAnsi="Arial"/>
              <w:noProof/>
              <w:color w:val="000000"/>
              <w:sz w:val="24"/>
              <w:szCs w:val="24"/>
            </w:rPr>
            <w:t>k</w:t>
          </w:r>
          <w:r w:rsidRPr="002423F5">
            <w:rPr>
              <w:rFonts w:ascii="Arial" w:eastAsia="Times New Roman" w:hAnsi="Arial"/>
              <w:noProof/>
              <w:color w:val="000000"/>
              <w:sz w:val="24"/>
              <w:szCs w:val="24"/>
            </w:rPr>
            <w:t xml:space="preserve">ompanija“ </w:t>
          </w:r>
        </w:p>
        <w:p w14:paraId="6289CCDE" w14:textId="77777777" w:rsidR="00464D88" w:rsidRDefault="00464D88" w:rsidP="00464D88">
          <w:pPr>
            <w:spacing w:after="0" w:line="240" w:lineRule="auto"/>
            <w:rPr>
              <w:rFonts w:ascii="Arial" w:eastAsia="Times New Roman" w:hAnsi="Arial"/>
              <w:noProof/>
              <w:color w:val="000000"/>
              <w:sz w:val="18"/>
              <w:szCs w:val="18"/>
            </w:rPr>
          </w:pPr>
        </w:p>
        <w:p w14:paraId="5B854F9E" w14:textId="77777777" w:rsidR="00464D88" w:rsidRPr="00464D88" w:rsidRDefault="00464D88" w:rsidP="00464D88">
          <w:pPr>
            <w:spacing w:after="0" w:line="240" w:lineRule="auto"/>
            <w:rPr>
              <w:rFonts w:ascii="Arial" w:eastAsia="Times New Roman" w:hAnsi="Arial"/>
              <w:noProof/>
              <w:color w:val="000000"/>
              <w:sz w:val="18"/>
              <w:szCs w:val="18"/>
            </w:rPr>
          </w:pPr>
          <w:r w:rsidRPr="00464D88">
            <w:rPr>
              <w:rFonts w:ascii="Arial" w:eastAsia="Times New Roman" w:hAnsi="Arial"/>
              <w:noProof/>
              <w:color w:val="000000"/>
              <w:sz w:val="18"/>
              <w:szCs w:val="18"/>
            </w:rPr>
            <w:t>Reg. buveinė: Konstitucijos pr. 3, Vilnius</w:t>
          </w:r>
        </w:p>
        <w:p w14:paraId="244C3A9D" w14:textId="77777777" w:rsidR="00464D88" w:rsidRPr="00464D88" w:rsidRDefault="00464D88" w:rsidP="00464D88">
          <w:pPr>
            <w:spacing w:after="0" w:line="240" w:lineRule="auto"/>
            <w:rPr>
              <w:rFonts w:ascii="Arial" w:eastAsia="Times New Roman" w:hAnsi="Arial"/>
              <w:noProof/>
              <w:color w:val="000000"/>
              <w:sz w:val="18"/>
              <w:szCs w:val="18"/>
            </w:rPr>
          </w:pPr>
          <w:r w:rsidRPr="00464D88">
            <w:rPr>
              <w:rFonts w:ascii="Arial" w:eastAsia="Times New Roman" w:hAnsi="Arial"/>
              <w:noProof/>
              <w:color w:val="000000"/>
              <w:sz w:val="18"/>
              <w:szCs w:val="18"/>
            </w:rPr>
            <w:t>Įmonės kodas: 120750163</w:t>
          </w:r>
        </w:p>
        <w:p w14:paraId="1B716730" w14:textId="77777777" w:rsidR="00464D88" w:rsidRPr="00464D88" w:rsidRDefault="00464D88" w:rsidP="00464D88">
          <w:pPr>
            <w:spacing w:after="0" w:line="240" w:lineRule="auto"/>
            <w:rPr>
              <w:rFonts w:ascii="Arial" w:eastAsia="Times New Roman" w:hAnsi="Arial"/>
              <w:noProof/>
              <w:color w:val="000000"/>
              <w:sz w:val="18"/>
              <w:szCs w:val="18"/>
            </w:rPr>
          </w:pPr>
          <w:r w:rsidRPr="00464D88">
            <w:rPr>
              <w:rFonts w:ascii="Arial" w:eastAsia="Times New Roman" w:hAnsi="Arial"/>
              <w:noProof/>
              <w:color w:val="000000"/>
              <w:sz w:val="18"/>
              <w:szCs w:val="18"/>
            </w:rPr>
            <w:t>PVM mokėtojo kodas: LT100000005418</w:t>
          </w:r>
        </w:p>
        <w:p w14:paraId="68906138" w14:textId="77777777" w:rsidR="00464D88" w:rsidRPr="00464D88" w:rsidRDefault="00464D88" w:rsidP="00464D88">
          <w:pPr>
            <w:spacing w:after="0" w:line="240" w:lineRule="auto"/>
            <w:rPr>
              <w:rFonts w:ascii="Arial" w:eastAsia="Times New Roman" w:hAnsi="Arial"/>
              <w:noProof/>
              <w:color w:val="000000"/>
              <w:sz w:val="18"/>
              <w:szCs w:val="18"/>
            </w:rPr>
          </w:pPr>
        </w:p>
        <w:p w14:paraId="05EE97CF" w14:textId="2FCF2B21" w:rsidR="00464D88" w:rsidRPr="002B7789" w:rsidRDefault="709C55BB" w:rsidP="00464D88">
          <w:pPr>
            <w:spacing w:after="0" w:line="240" w:lineRule="auto"/>
            <w:rPr>
              <w:rFonts w:ascii="Arial" w:eastAsia="Times New Roman" w:hAnsi="Arial"/>
              <w:b/>
              <w:bCs/>
              <w:color w:val="000000"/>
              <w:sz w:val="21"/>
              <w:szCs w:val="21"/>
              <w:lang w:val="pt-BR"/>
            </w:rPr>
          </w:pPr>
          <w:r w:rsidRPr="709C55BB">
            <w:rPr>
              <w:rFonts w:ascii="Arial" w:eastAsia="Times New Roman" w:hAnsi="Arial"/>
              <w:noProof/>
              <w:color w:val="000000" w:themeColor="text1"/>
              <w:sz w:val="18"/>
              <w:szCs w:val="18"/>
            </w:rPr>
            <w:t>Biuro adresas: Šeimyniškių g. 19B, Vilnius</w:t>
          </w:r>
        </w:p>
      </w:tc>
    </w:tr>
  </w:tbl>
  <w:p w14:paraId="6F27FA02" w14:textId="77777777" w:rsidR="00464D88" w:rsidRPr="00464D88" w:rsidRDefault="002D4F2B" w:rsidP="00464D88">
    <w:pPr>
      <w:pStyle w:val="Header"/>
    </w:pPr>
    <w:r>
      <w:rPr>
        <w:rFonts w:asciiTheme="minorHAnsi" w:hAnsiTheme="minorHAnsi" w:cstheme="minorHAnsi"/>
        <w:noProof/>
      </w:rPr>
      <w:drawing>
        <wp:anchor distT="0" distB="0" distL="114300" distR="114300" simplePos="0" relativeHeight="251658241" behindDoc="1" locked="1" layoutInCell="1" allowOverlap="1" wp14:anchorId="31A3E7FE" wp14:editId="7807C3A7">
          <wp:simplePos x="0" y="0"/>
          <wp:positionH relativeFrom="column">
            <wp:posOffset>-1112520</wp:posOffset>
          </wp:positionH>
          <wp:positionV relativeFrom="paragraph">
            <wp:posOffset>-1544320</wp:posOffset>
          </wp:positionV>
          <wp:extent cx="8373600" cy="11847600"/>
          <wp:effectExtent l="0" t="0" r="8890" b="1905"/>
          <wp:wrapNone/>
          <wp:docPr id="2005449309" name="Paveikslėlis 1052694738" descr="Paveikslėlis, kuriame yra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descr="Paveikslėlis, kuriame yra diagrama&#10;&#10;Automatiškai sugeneruotas aprašymas"/>
                  <pic:cNvPicPr/>
                </pic:nvPicPr>
                <pic:blipFill>
                  <a:blip r:embed="rId3">
                    <a:extLst>
                      <a:ext uri="{28A0092B-C50C-407E-A947-70E740481C1C}">
                        <a14:useLocalDpi xmlns:a14="http://schemas.microsoft.com/office/drawing/2010/main" val="0"/>
                      </a:ext>
                    </a:extLst>
                  </a:blip>
                  <a:stretch>
                    <a:fillRect/>
                  </a:stretch>
                </pic:blipFill>
                <pic:spPr>
                  <a:xfrm>
                    <a:off x="0" y="0"/>
                    <a:ext cx="8373600" cy="1184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287"/>
    <w:multiLevelType w:val="hybridMultilevel"/>
    <w:tmpl w:val="DA62A5CA"/>
    <w:lvl w:ilvl="0" w:tplc="5412AF0C">
      <w:start w:val="1"/>
      <w:numFmt w:val="decimal"/>
      <w:lvlText w:val="%1."/>
      <w:lvlJc w:val="left"/>
      <w:pPr>
        <w:ind w:left="915" w:hanging="36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 w15:restartNumberingAfterBreak="0">
    <w:nsid w:val="07C82E1B"/>
    <w:multiLevelType w:val="hybridMultilevel"/>
    <w:tmpl w:val="8DE629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42C08F"/>
    <w:multiLevelType w:val="hybridMultilevel"/>
    <w:tmpl w:val="3730A8A0"/>
    <w:lvl w:ilvl="0" w:tplc="79F8BD22">
      <w:start w:val="1"/>
      <w:numFmt w:val="bullet"/>
      <w:lvlText w:val=""/>
      <w:lvlJc w:val="left"/>
      <w:pPr>
        <w:ind w:left="502" w:hanging="360"/>
      </w:pPr>
      <w:rPr>
        <w:rFonts w:ascii="Symbol" w:hAnsi="Symbol" w:hint="default"/>
      </w:rPr>
    </w:lvl>
    <w:lvl w:ilvl="1" w:tplc="59323AEE">
      <w:start w:val="1"/>
      <w:numFmt w:val="bullet"/>
      <w:lvlText w:val="o"/>
      <w:lvlJc w:val="left"/>
      <w:pPr>
        <w:ind w:left="1222" w:hanging="360"/>
      </w:pPr>
      <w:rPr>
        <w:rFonts w:ascii="Courier New" w:hAnsi="Courier New" w:hint="default"/>
      </w:rPr>
    </w:lvl>
    <w:lvl w:ilvl="2" w:tplc="1E2622AE">
      <w:start w:val="1"/>
      <w:numFmt w:val="bullet"/>
      <w:lvlText w:val=""/>
      <w:lvlJc w:val="left"/>
      <w:pPr>
        <w:ind w:left="1942" w:hanging="360"/>
      </w:pPr>
      <w:rPr>
        <w:rFonts w:ascii="Wingdings" w:hAnsi="Wingdings" w:hint="default"/>
      </w:rPr>
    </w:lvl>
    <w:lvl w:ilvl="3" w:tplc="F9D61DFC">
      <w:start w:val="1"/>
      <w:numFmt w:val="bullet"/>
      <w:lvlText w:val=""/>
      <w:lvlJc w:val="left"/>
      <w:pPr>
        <w:ind w:left="2662" w:hanging="360"/>
      </w:pPr>
      <w:rPr>
        <w:rFonts w:ascii="Symbol" w:hAnsi="Symbol" w:hint="default"/>
      </w:rPr>
    </w:lvl>
    <w:lvl w:ilvl="4" w:tplc="AB44C318">
      <w:start w:val="1"/>
      <w:numFmt w:val="bullet"/>
      <w:lvlText w:val="o"/>
      <w:lvlJc w:val="left"/>
      <w:pPr>
        <w:ind w:left="3382" w:hanging="360"/>
      </w:pPr>
      <w:rPr>
        <w:rFonts w:ascii="Courier New" w:hAnsi="Courier New" w:hint="default"/>
      </w:rPr>
    </w:lvl>
    <w:lvl w:ilvl="5" w:tplc="E1FE72AE">
      <w:start w:val="1"/>
      <w:numFmt w:val="bullet"/>
      <w:lvlText w:val=""/>
      <w:lvlJc w:val="left"/>
      <w:pPr>
        <w:ind w:left="4102" w:hanging="360"/>
      </w:pPr>
      <w:rPr>
        <w:rFonts w:ascii="Wingdings" w:hAnsi="Wingdings" w:hint="default"/>
      </w:rPr>
    </w:lvl>
    <w:lvl w:ilvl="6" w:tplc="12ACB3A4">
      <w:start w:val="1"/>
      <w:numFmt w:val="bullet"/>
      <w:lvlText w:val=""/>
      <w:lvlJc w:val="left"/>
      <w:pPr>
        <w:ind w:left="4822" w:hanging="360"/>
      </w:pPr>
      <w:rPr>
        <w:rFonts w:ascii="Symbol" w:hAnsi="Symbol" w:hint="default"/>
      </w:rPr>
    </w:lvl>
    <w:lvl w:ilvl="7" w:tplc="4B74304E">
      <w:start w:val="1"/>
      <w:numFmt w:val="bullet"/>
      <w:lvlText w:val="o"/>
      <w:lvlJc w:val="left"/>
      <w:pPr>
        <w:ind w:left="5542" w:hanging="360"/>
      </w:pPr>
      <w:rPr>
        <w:rFonts w:ascii="Courier New" w:hAnsi="Courier New" w:hint="default"/>
      </w:rPr>
    </w:lvl>
    <w:lvl w:ilvl="8" w:tplc="971A2B38">
      <w:start w:val="1"/>
      <w:numFmt w:val="bullet"/>
      <w:lvlText w:val=""/>
      <w:lvlJc w:val="left"/>
      <w:pPr>
        <w:ind w:left="6262" w:hanging="360"/>
      </w:pPr>
      <w:rPr>
        <w:rFonts w:ascii="Wingdings" w:hAnsi="Wingdings" w:hint="default"/>
      </w:rPr>
    </w:lvl>
  </w:abstractNum>
  <w:abstractNum w:abstractNumId="3" w15:restartNumberingAfterBreak="0">
    <w:nsid w:val="0CC9269D"/>
    <w:multiLevelType w:val="multilevel"/>
    <w:tmpl w:val="22C2C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8075AD"/>
    <w:multiLevelType w:val="multilevel"/>
    <w:tmpl w:val="999EB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1F4EDF"/>
    <w:multiLevelType w:val="hybridMultilevel"/>
    <w:tmpl w:val="D6D658A8"/>
    <w:lvl w:ilvl="0" w:tplc="93ACA9DE">
      <w:start w:val="1"/>
      <w:numFmt w:val="decimal"/>
      <w:lvlText w:val="%1."/>
      <w:lvlJc w:val="left"/>
      <w:pPr>
        <w:ind w:left="502" w:hanging="360"/>
      </w:pPr>
    </w:lvl>
    <w:lvl w:ilvl="1" w:tplc="2CC01A84">
      <w:start w:val="1"/>
      <w:numFmt w:val="lowerLetter"/>
      <w:lvlText w:val="%2."/>
      <w:lvlJc w:val="left"/>
      <w:pPr>
        <w:ind w:left="1222" w:hanging="360"/>
      </w:pPr>
    </w:lvl>
    <w:lvl w:ilvl="2" w:tplc="7D56F168">
      <w:start w:val="1"/>
      <w:numFmt w:val="lowerRoman"/>
      <w:lvlText w:val="%3."/>
      <w:lvlJc w:val="right"/>
      <w:pPr>
        <w:ind w:left="1942" w:hanging="180"/>
      </w:pPr>
    </w:lvl>
    <w:lvl w:ilvl="3" w:tplc="C5FE4D0C">
      <w:start w:val="1"/>
      <w:numFmt w:val="decimal"/>
      <w:lvlText w:val="%4."/>
      <w:lvlJc w:val="left"/>
      <w:pPr>
        <w:ind w:left="2662" w:hanging="360"/>
      </w:pPr>
    </w:lvl>
    <w:lvl w:ilvl="4" w:tplc="458695B8">
      <w:start w:val="1"/>
      <w:numFmt w:val="lowerLetter"/>
      <w:lvlText w:val="%5."/>
      <w:lvlJc w:val="left"/>
      <w:pPr>
        <w:ind w:left="3382" w:hanging="360"/>
      </w:pPr>
    </w:lvl>
    <w:lvl w:ilvl="5" w:tplc="49C0CBC0">
      <w:start w:val="1"/>
      <w:numFmt w:val="lowerRoman"/>
      <w:lvlText w:val="%6."/>
      <w:lvlJc w:val="right"/>
      <w:pPr>
        <w:ind w:left="4102" w:hanging="180"/>
      </w:pPr>
    </w:lvl>
    <w:lvl w:ilvl="6" w:tplc="14CAF6E8">
      <w:start w:val="1"/>
      <w:numFmt w:val="decimal"/>
      <w:lvlText w:val="%7."/>
      <w:lvlJc w:val="left"/>
      <w:pPr>
        <w:ind w:left="4822" w:hanging="360"/>
      </w:pPr>
    </w:lvl>
    <w:lvl w:ilvl="7" w:tplc="D1D0CECE">
      <w:start w:val="1"/>
      <w:numFmt w:val="lowerLetter"/>
      <w:lvlText w:val="%8."/>
      <w:lvlJc w:val="left"/>
      <w:pPr>
        <w:ind w:left="5542" w:hanging="360"/>
      </w:pPr>
    </w:lvl>
    <w:lvl w:ilvl="8" w:tplc="47CE3FB8">
      <w:start w:val="1"/>
      <w:numFmt w:val="lowerRoman"/>
      <w:lvlText w:val="%9."/>
      <w:lvlJc w:val="right"/>
      <w:pPr>
        <w:ind w:left="6262" w:hanging="180"/>
      </w:pPr>
    </w:lvl>
  </w:abstractNum>
  <w:abstractNum w:abstractNumId="6" w15:restartNumberingAfterBreak="0">
    <w:nsid w:val="1219AE1D"/>
    <w:multiLevelType w:val="hybridMultilevel"/>
    <w:tmpl w:val="FFFFFFFF"/>
    <w:lvl w:ilvl="0" w:tplc="6BF03E3A">
      <w:start w:val="1"/>
      <w:numFmt w:val="bullet"/>
      <w:lvlText w:val="·"/>
      <w:lvlJc w:val="left"/>
      <w:pPr>
        <w:ind w:left="720" w:hanging="360"/>
      </w:pPr>
      <w:rPr>
        <w:rFonts w:ascii="Symbol" w:hAnsi="Symbol" w:hint="default"/>
      </w:rPr>
    </w:lvl>
    <w:lvl w:ilvl="1" w:tplc="C202713A">
      <w:start w:val="1"/>
      <w:numFmt w:val="bullet"/>
      <w:lvlText w:val="o"/>
      <w:lvlJc w:val="left"/>
      <w:pPr>
        <w:ind w:left="1440" w:hanging="360"/>
      </w:pPr>
      <w:rPr>
        <w:rFonts w:ascii="Courier New" w:hAnsi="Courier New" w:hint="default"/>
      </w:rPr>
    </w:lvl>
    <w:lvl w:ilvl="2" w:tplc="3A147268">
      <w:start w:val="1"/>
      <w:numFmt w:val="bullet"/>
      <w:lvlText w:val=""/>
      <w:lvlJc w:val="left"/>
      <w:pPr>
        <w:ind w:left="2160" w:hanging="360"/>
      </w:pPr>
      <w:rPr>
        <w:rFonts w:ascii="Wingdings" w:hAnsi="Wingdings" w:hint="default"/>
      </w:rPr>
    </w:lvl>
    <w:lvl w:ilvl="3" w:tplc="6AB4EE32">
      <w:start w:val="1"/>
      <w:numFmt w:val="bullet"/>
      <w:lvlText w:val=""/>
      <w:lvlJc w:val="left"/>
      <w:pPr>
        <w:ind w:left="2880" w:hanging="360"/>
      </w:pPr>
      <w:rPr>
        <w:rFonts w:ascii="Symbol" w:hAnsi="Symbol" w:hint="default"/>
      </w:rPr>
    </w:lvl>
    <w:lvl w:ilvl="4" w:tplc="B3CE74F0">
      <w:start w:val="1"/>
      <w:numFmt w:val="bullet"/>
      <w:lvlText w:val="o"/>
      <w:lvlJc w:val="left"/>
      <w:pPr>
        <w:ind w:left="3600" w:hanging="360"/>
      </w:pPr>
      <w:rPr>
        <w:rFonts w:ascii="Courier New" w:hAnsi="Courier New" w:hint="default"/>
      </w:rPr>
    </w:lvl>
    <w:lvl w:ilvl="5" w:tplc="AE602D58">
      <w:start w:val="1"/>
      <w:numFmt w:val="bullet"/>
      <w:lvlText w:val=""/>
      <w:lvlJc w:val="left"/>
      <w:pPr>
        <w:ind w:left="4320" w:hanging="360"/>
      </w:pPr>
      <w:rPr>
        <w:rFonts w:ascii="Wingdings" w:hAnsi="Wingdings" w:hint="default"/>
      </w:rPr>
    </w:lvl>
    <w:lvl w:ilvl="6" w:tplc="15D26B4E">
      <w:start w:val="1"/>
      <w:numFmt w:val="bullet"/>
      <w:lvlText w:val=""/>
      <w:lvlJc w:val="left"/>
      <w:pPr>
        <w:ind w:left="5040" w:hanging="360"/>
      </w:pPr>
      <w:rPr>
        <w:rFonts w:ascii="Symbol" w:hAnsi="Symbol" w:hint="default"/>
      </w:rPr>
    </w:lvl>
    <w:lvl w:ilvl="7" w:tplc="1E446A36">
      <w:start w:val="1"/>
      <w:numFmt w:val="bullet"/>
      <w:lvlText w:val="o"/>
      <w:lvlJc w:val="left"/>
      <w:pPr>
        <w:ind w:left="5760" w:hanging="360"/>
      </w:pPr>
      <w:rPr>
        <w:rFonts w:ascii="Courier New" w:hAnsi="Courier New" w:hint="default"/>
      </w:rPr>
    </w:lvl>
    <w:lvl w:ilvl="8" w:tplc="09FE974E">
      <w:start w:val="1"/>
      <w:numFmt w:val="bullet"/>
      <w:lvlText w:val=""/>
      <w:lvlJc w:val="left"/>
      <w:pPr>
        <w:ind w:left="6480" w:hanging="360"/>
      </w:pPr>
      <w:rPr>
        <w:rFonts w:ascii="Wingdings" w:hAnsi="Wingdings" w:hint="default"/>
      </w:rPr>
    </w:lvl>
  </w:abstractNum>
  <w:abstractNum w:abstractNumId="7" w15:restartNumberingAfterBreak="0">
    <w:nsid w:val="131C4B9D"/>
    <w:multiLevelType w:val="multilevel"/>
    <w:tmpl w:val="169A6A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B421C9"/>
    <w:multiLevelType w:val="hybridMultilevel"/>
    <w:tmpl w:val="F760C8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2774B0"/>
    <w:multiLevelType w:val="hybridMultilevel"/>
    <w:tmpl w:val="9AE6F956"/>
    <w:lvl w:ilvl="0" w:tplc="04270001">
      <w:start w:val="1"/>
      <w:numFmt w:val="bullet"/>
      <w:lvlText w:val=""/>
      <w:lvlJc w:val="left"/>
      <w:pPr>
        <w:ind w:left="473" w:hanging="360"/>
      </w:pPr>
      <w:rPr>
        <w:rFonts w:ascii="Symbol" w:hAnsi="Symbol" w:hint="default"/>
      </w:rPr>
    </w:lvl>
    <w:lvl w:ilvl="1" w:tplc="04270003" w:tentative="1">
      <w:start w:val="1"/>
      <w:numFmt w:val="bullet"/>
      <w:lvlText w:val="o"/>
      <w:lvlJc w:val="left"/>
      <w:pPr>
        <w:ind w:left="1193" w:hanging="360"/>
      </w:pPr>
      <w:rPr>
        <w:rFonts w:ascii="Courier New" w:hAnsi="Courier New" w:cs="Courier New" w:hint="default"/>
      </w:rPr>
    </w:lvl>
    <w:lvl w:ilvl="2" w:tplc="04270005" w:tentative="1">
      <w:start w:val="1"/>
      <w:numFmt w:val="bullet"/>
      <w:lvlText w:val=""/>
      <w:lvlJc w:val="left"/>
      <w:pPr>
        <w:ind w:left="1913" w:hanging="360"/>
      </w:pPr>
      <w:rPr>
        <w:rFonts w:ascii="Wingdings" w:hAnsi="Wingdings" w:hint="default"/>
      </w:rPr>
    </w:lvl>
    <w:lvl w:ilvl="3" w:tplc="04270001" w:tentative="1">
      <w:start w:val="1"/>
      <w:numFmt w:val="bullet"/>
      <w:lvlText w:val=""/>
      <w:lvlJc w:val="left"/>
      <w:pPr>
        <w:ind w:left="2633" w:hanging="360"/>
      </w:pPr>
      <w:rPr>
        <w:rFonts w:ascii="Symbol" w:hAnsi="Symbol" w:hint="default"/>
      </w:rPr>
    </w:lvl>
    <w:lvl w:ilvl="4" w:tplc="04270003" w:tentative="1">
      <w:start w:val="1"/>
      <w:numFmt w:val="bullet"/>
      <w:lvlText w:val="o"/>
      <w:lvlJc w:val="left"/>
      <w:pPr>
        <w:ind w:left="3353" w:hanging="360"/>
      </w:pPr>
      <w:rPr>
        <w:rFonts w:ascii="Courier New" w:hAnsi="Courier New" w:cs="Courier New" w:hint="default"/>
      </w:rPr>
    </w:lvl>
    <w:lvl w:ilvl="5" w:tplc="04270005" w:tentative="1">
      <w:start w:val="1"/>
      <w:numFmt w:val="bullet"/>
      <w:lvlText w:val=""/>
      <w:lvlJc w:val="left"/>
      <w:pPr>
        <w:ind w:left="4073" w:hanging="360"/>
      </w:pPr>
      <w:rPr>
        <w:rFonts w:ascii="Wingdings" w:hAnsi="Wingdings" w:hint="default"/>
      </w:rPr>
    </w:lvl>
    <w:lvl w:ilvl="6" w:tplc="04270001" w:tentative="1">
      <w:start w:val="1"/>
      <w:numFmt w:val="bullet"/>
      <w:lvlText w:val=""/>
      <w:lvlJc w:val="left"/>
      <w:pPr>
        <w:ind w:left="4793" w:hanging="360"/>
      </w:pPr>
      <w:rPr>
        <w:rFonts w:ascii="Symbol" w:hAnsi="Symbol" w:hint="default"/>
      </w:rPr>
    </w:lvl>
    <w:lvl w:ilvl="7" w:tplc="04270003" w:tentative="1">
      <w:start w:val="1"/>
      <w:numFmt w:val="bullet"/>
      <w:lvlText w:val="o"/>
      <w:lvlJc w:val="left"/>
      <w:pPr>
        <w:ind w:left="5513" w:hanging="360"/>
      </w:pPr>
      <w:rPr>
        <w:rFonts w:ascii="Courier New" w:hAnsi="Courier New" w:cs="Courier New" w:hint="default"/>
      </w:rPr>
    </w:lvl>
    <w:lvl w:ilvl="8" w:tplc="04270005" w:tentative="1">
      <w:start w:val="1"/>
      <w:numFmt w:val="bullet"/>
      <w:lvlText w:val=""/>
      <w:lvlJc w:val="left"/>
      <w:pPr>
        <w:ind w:left="6233" w:hanging="360"/>
      </w:pPr>
      <w:rPr>
        <w:rFonts w:ascii="Wingdings" w:hAnsi="Wingdings" w:hint="default"/>
      </w:rPr>
    </w:lvl>
  </w:abstractNum>
  <w:abstractNum w:abstractNumId="10" w15:restartNumberingAfterBreak="0">
    <w:nsid w:val="19242230"/>
    <w:multiLevelType w:val="multilevel"/>
    <w:tmpl w:val="A372B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6C46F2"/>
    <w:multiLevelType w:val="hybridMultilevel"/>
    <w:tmpl w:val="C3506F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CE2E63E"/>
    <w:multiLevelType w:val="hybridMultilevel"/>
    <w:tmpl w:val="B8A07E68"/>
    <w:lvl w:ilvl="0" w:tplc="EDBA91AE">
      <w:start w:val="1"/>
      <w:numFmt w:val="bullet"/>
      <w:lvlText w:val=""/>
      <w:lvlJc w:val="left"/>
      <w:pPr>
        <w:ind w:left="720" w:hanging="360"/>
      </w:pPr>
      <w:rPr>
        <w:rFonts w:ascii="Symbol" w:hAnsi="Symbol" w:hint="default"/>
      </w:rPr>
    </w:lvl>
    <w:lvl w:ilvl="1" w:tplc="232A6D5A">
      <w:start w:val="1"/>
      <w:numFmt w:val="bullet"/>
      <w:lvlText w:val="o"/>
      <w:lvlJc w:val="left"/>
      <w:pPr>
        <w:ind w:left="1440" w:hanging="360"/>
      </w:pPr>
      <w:rPr>
        <w:rFonts w:ascii="Courier New" w:hAnsi="Courier New" w:hint="default"/>
      </w:rPr>
    </w:lvl>
    <w:lvl w:ilvl="2" w:tplc="971A25EC">
      <w:start w:val="1"/>
      <w:numFmt w:val="bullet"/>
      <w:lvlText w:val=""/>
      <w:lvlJc w:val="left"/>
      <w:pPr>
        <w:ind w:left="2160" w:hanging="360"/>
      </w:pPr>
      <w:rPr>
        <w:rFonts w:ascii="Wingdings" w:hAnsi="Wingdings" w:hint="default"/>
      </w:rPr>
    </w:lvl>
    <w:lvl w:ilvl="3" w:tplc="4C0CC100">
      <w:start w:val="1"/>
      <w:numFmt w:val="bullet"/>
      <w:lvlText w:val=""/>
      <w:lvlJc w:val="left"/>
      <w:pPr>
        <w:ind w:left="2880" w:hanging="360"/>
      </w:pPr>
      <w:rPr>
        <w:rFonts w:ascii="Symbol" w:hAnsi="Symbol" w:hint="default"/>
      </w:rPr>
    </w:lvl>
    <w:lvl w:ilvl="4" w:tplc="BD9EE9D0">
      <w:start w:val="1"/>
      <w:numFmt w:val="bullet"/>
      <w:lvlText w:val="o"/>
      <w:lvlJc w:val="left"/>
      <w:pPr>
        <w:ind w:left="3600" w:hanging="360"/>
      </w:pPr>
      <w:rPr>
        <w:rFonts w:ascii="Courier New" w:hAnsi="Courier New" w:hint="default"/>
      </w:rPr>
    </w:lvl>
    <w:lvl w:ilvl="5" w:tplc="56B84BE6">
      <w:start w:val="1"/>
      <w:numFmt w:val="bullet"/>
      <w:lvlText w:val=""/>
      <w:lvlJc w:val="left"/>
      <w:pPr>
        <w:ind w:left="4320" w:hanging="360"/>
      </w:pPr>
      <w:rPr>
        <w:rFonts w:ascii="Wingdings" w:hAnsi="Wingdings" w:hint="default"/>
      </w:rPr>
    </w:lvl>
    <w:lvl w:ilvl="6" w:tplc="4F76D1EC">
      <w:start w:val="1"/>
      <w:numFmt w:val="bullet"/>
      <w:lvlText w:val=""/>
      <w:lvlJc w:val="left"/>
      <w:pPr>
        <w:ind w:left="5040" w:hanging="360"/>
      </w:pPr>
      <w:rPr>
        <w:rFonts w:ascii="Symbol" w:hAnsi="Symbol" w:hint="default"/>
      </w:rPr>
    </w:lvl>
    <w:lvl w:ilvl="7" w:tplc="E25C9EAC">
      <w:start w:val="1"/>
      <w:numFmt w:val="bullet"/>
      <w:lvlText w:val="o"/>
      <w:lvlJc w:val="left"/>
      <w:pPr>
        <w:ind w:left="5760" w:hanging="360"/>
      </w:pPr>
      <w:rPr>
        <w:rFonts w:ascii="Courier New" w:hAnsi="Courier New" w:hint="default"/>
      </w:rPr>
    </w:lvl>
    <w:lvl w:ilvl="8" w:tplc="CD723D0A">
      <w:start w:val="1"/>
      <w:numFmt w:val="bullet"/>
      <w:lvlText w:val=""/>
      <w:lvlJc w:val="left"/>
      <w:pPr>
        <w:ind w:left="6480" w:hanging="360"/>
      </w:pPr>
      <w:rPr>
        <w:rFonts w:ascii="Wingdings" w:hAnsi="Wingdings" w:hint="default"/>
      </w:rPr>
    </w:lvl>
  </w:abstractNum>
  <w:abstractNum w:abstractNumId="13" w15:restartNumberingAfterBreak="0">
    <w:nsid w:val="1D905E83"/>
    <w:multiLevelType w:val="multilevel"/>
    <w:tmpl w:val="45401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D071A7"/>
    <w:multiLevelType w:val="multilevel"/>
    <w:tmpl w:val="DF647A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D6553F"/>
    <w:multiLevelType w:val="hybridMultilevel"/>
    <w:tmpl w:val="38069AF0"/>
    <w:lvl w:ilvl="0" w:tplc="87AA0AA6">
      <w:start w:val="1"/>
      <w:numFmt w:val="decimal"/>
      <w:lvlText w:val="%1."/>
      <w:lvlJc w:val="left"/>
      <w:pPr>
        <w:ind w:left="502" w:hanging="360"/>
      </w:pPr>
    </w:lvl>
    <w:lvl w:ilvl="1" w:tplc="C3901626">
      <w:start w:val="1"/>
      <w:numFmt w:val="lowerLetter"/>
      <w:lvlText w:val="%2."/>
      <w:lvlJc w:val="left"/>
      <w:pPr>
        <w:ind w:left="1222" w:hanging="360"/>
      </w:pPr>
    </w:lvl>
    <w:lvl w:ilvl="2" w:tplc="170C6BAE">
      <w:start w:val="1"/>
      <w:numFmt w:val="lowerRoman"/>
      <w:lvlText w:val="%3."/>
      <w:lvlJc w:val="right"/>
      <w:pPr>
        <w:ind w:left="1942" w:hanging="180"/>
      </w:pPr>
    </w:lvl>
    <w:lvl w:ilvl="3" w:tplc="6DEC786E">
      <w:start w:val="1"/>
      <w:numFmt w:val="decimal"/>
      <w:lvlText w:val="%4."/>
      <w:lvlJc w:val="left"/>
      <w:pPr>
        <w:ind w:left="2662" w:hanging="360"/>
      </w:pPr>
    </w:lvl>
    <w:lvl w:ilvl="4" w:tplc="A3BE2876">
      <w:start w:val="1"/>
      <w:numFmt w:val="lowerLetter"/>
      <w:lvlText w:val="%5."/>
      <w:lvlJc w:val="left"/>
      <w:pPr>
        <w:ind w:left="3382" w:hanging="360"/>
      </w:pPr>
    </w:lvl>
    <w:lvl w:ilvl="5" w:tplc="BD283488">
      <w:start w:val="1"/>
      <w:numFmt w:val="lowerRoman"/>
      <w:lvlText w:val="%6."/>
      <w:lvlJc w:val="right"/>
      <w:pPr>
        <w:ind w:left="4102" w:hanging="180"/>
      </w:pPr>
    </w:lvl>
    <w:lvl w:ilvl="6" w:tplc="9B800B9C">
      <w:start w:val="1"/>
      <w:numFmt w:val="decimal"/>
      <w:lvlText w:val="%7."/>
      <w:lvlJc w:val="left"/>
      <w:pPr>
        <w:ind w:left="4822" w:hanging="360"/>
      </w:pPr>
    </w:lvl>
    <w:lvl w:ilvl="7" w:tplc="D3B2E0A6">
      <w:start w:val="1"/>
      <w:numFmt w:val="lowerLetter"/>
      <w:lvlText w:val="%8."/>
      <w:lvlJc w:val="left"/>
      <w:pPr>
        <w:ind w:left="5542" w:hanging="360"/>
      </w:pPr>
    </w:lvl>
    <w:lvl w:ilvl="8" w:tplc="D9B47E18">
      <w:start w:val="1"/>
      <w:numFmt w:val="lowerRoman"/>
      <w:lvlText w:val="%9."/>
      <w:lvlJc w:val="right"/>
      <w:pPr>
        <w:ind w:left="6262" w:hanging="180"/>
      </w:pPr>
    </w:lvl>
  </w:abstractNum>
  <w:abstractNum w:abstractNumId="16" w15:restartNumberingAfterBreak="0">
    <w:nsid w:val="31F12FCB"/>
    <w:multiLevelType w:val="hybridMultilevel"/>
    <w:tmpl w:val="F7CE4A62"/>
    <w:lvl w:ilvl="0" w:tplc="B3A2F692">
      <w:start w:val="1"/>
      <w:numFmt w:val="decimal"/>
      <w:lvlText w:val="%1."/>
      <w:lvlJc w:val="left"/>
      <w:pPr>
        <w:ind w:left="458" w:hanging="360"/>
      </w:pPr>
      <w:rPr>
        <w:rFonts w:eastAsia="Roboto" w:hint="default"/>
      </w:rPr>
    </w:lvl>
    <w:lvl w:ilvl="1" w:tplc="04270019" w:tentative="1">
      <w:start w:val="1"/>
      <w:numFmt w:val="lowerLetter"/>
      <w:lvlText w:val="%2."/>
      <w:lvlJc w:val="left"/>
      <w:pPr>
        <w:ind w:left="1178" w:hanging="360"/>
      </w:pPr>
    </w:lvl>
    <w:lvl w:ilvl="2" w:tplc="0427001B" w:tentative="1">
      <w:start w:val="1"/>
      <w:numFmt w:val="lowerRoman"/>
      <w:lvlText w:val="%3."/>
      <w:lvlJc w:val="right"/>
      <w:pPr>
        <w:ind w:left="1898" w:hanging="180"/>
      </w:pPr>
    </w:lvl>
    <w:lvl w:ilvl="3" w:tplc="0427000F" w:tentative="1">
      <w:start w:val="1"/>
      <w:numFmt w:val="decimal"/>
      <w:lvlText w:val="%4."/>
      <w:lvlJc w:val="left"/>
      <w:pPr>
        <w:ind w:left="2618" w:hanging="360"/>
      </w:pPr>
    </w:lvl>
    <w:lvl w:ilvl="4" w:tplc="04270019" w:tentative="1">
      <w:start w:val="1"/>
      <w:numFmt w:val="lowerLetter"/>
      <w:lvlText w:val="%5."/>
      <w:lvlJc w:val="left"/>
      <w:pPr>
        <w:ind w:left="3338" w:hanging="360"/>
      </w:pPr>
    </w:lvl>
    <w:lvl w:ilvl="5" w:tplc="0427001B" w:tentative="1">
      <w:start w:val="1"/>
      <w:numFmt w:val="lowerRoman"/>
      <w:lvlText w:val="%6."/>
      <w:lvlJc w:val="right"/>
      <w:pPr>
        <w:ind w:left="4058" w:hanging="180"/>
      </w:pPr>
    </w:lvl>
    <w:lvl w:ilvl="6" w:tplc="0427000F" w:tentative="1">
      <w:start w:val="1"/>
      <w:numFmt w:val="decimal"/>
      <w:lvlText w:val="%7."/>
      <w:lvlJc w:val="left"/>
      <w:pPr>
        <w:ind w:left="4778" w:hanging="360"/>
      </w:pPr>
    </w:lvl>
    <w:lvl w:ilvl="7" w:tplc="04270019" w:tentative="1">
      <w:start w:val="1"/>
      <w:numFmt w:val="lowerLetter"/>
      <w:lvlText w:val="%8."/>
      <w:lvlJc w:val="left"/>
      <w:pPr>
        <w:ind w:left="5498" w:hanging="360"/>
      </w:pPr>
    </w:lvl>
    <w:lvl w:ilvl="8" w:tplc="0427001B" w:tentative="1">
      <w:start w:val="1"/>
      <w:numFmt w:val="lowerRoman"/>
      <w:lvlText w:val="%9."/>
      <w:lvlJc w:val="right"/>
      <w:pPr>
        <w:ind w:left="6218" w:hanging="180"/>
      </w:pPr>
    </w:lvl>
  </w:abstractNum>
  <w:abstractNum w:abstractNumId="17" w15:restartNumberingAfterBreak="0">
    <w:nsid w:val="3C5410CF"/>
    <w:multiLevelType w:val="multilevel"/>
    <w:tmpl w:val="0F823B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42282C"/>
    <w:multiLevelType w:val="multilevel"/>
    <w:tmpl w:val="BC942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A3E3F0"/>
    <w:multiLevelType w:val="hybridMultilevel"/>
    <w:tmpl w:val="FFFFFFFF"/>
    <w:lvl w:ilvl="0" w:tplc="7CA66B1E">
      <w:start w:val="1"/>
      <w:numFmt w:val="bullet"/>
      <w:lvlText w:val="·"/>
      <w:lvlJc w:val="left"/>
      <w:pPr>
        <w:ind w:left="720" w:hanging="360"/>
      </w:pPr>
      <w:rPr>
        <w:rFonts w:ascii="Symbol" w:hAnsi="Symbol" w:hint="default"/>
      </w:rPr>
    </w:lvl>
    <w:lvl w:ilvl="1" w:tplc="DE924AD2">
      <w:start w:val="1"/>
      <w:numFmt w:val="bullet"/>
      <w:lvlText w:val="o"/>
      <w:lvlJc w:val="left"/>
      <w:pPr>
        <w:ind w:left="1440" w:hanging="360"/>
      </w:pPr>
      <w:rPr>
        <w:rFonts w:ascii="Courier New" w:hAnsi="Courier New" w:hint="default"/>
      </w:rPr>
    </w:lvl>
    <w:lvl w:ilvl="2" w:tplc="EA8ED8A8">
      <w:start w:val="1"/>
      <w:numFmt w:val="bullet"/>
      <w:lvlText w:val=""/>
      <w:lvlJc w:val="left"/>
      <w:pPr>
        <w:ind w:left="2160" w:hanging="360"/>
      </w:pPr>
      <w:rPr>
        <w:rFonts w:ascii="Wingdings" w:hAnsi="Wingdings" w:hint="default"/>
      </w:rPr>
    </w:lvl>
    <w:lvl w:ilvl="3" w:tplc="20223F20">
      <w:start w:val="1"/>
      <w:numFmt w:val="bullet"/>
      <w:lvlText w:val=""/>
      <w:lvlJc w:val="left"/>
      <w:pPr>
        <w:ind w:left="2880" w:hanging="360"/>
      </w:pPr>
      <w:rPr>
        <w:rFonts w:ascii="Symbol" w:hAnsi="Symbol" w:hint="default"/>
      </w:rPr>
    </w:lvl>
    <w:lvl w:ilvl="4" w:tplc="FC54C82C">
      <w:start w:val="1"/>
      <w:numFmt w:val="bullet"/>
      <w:lvlText w:val="o"/>
      <w:lvlJc w:val="left"/>
      <w:pPr>
        <w:ind w:left="3600" w:hanging="360"/>
      </w:pPr>
      <w:rPr>
        <w:rFonts w:ascii="Courier New" w:hAnsi="Courier New" w:hint="default"/>
      </w:rPr>
    </w:lvl>
    <w:lvl w:ilvl="5" w:tplc="E8E2BF70">
      <w:start w:val="1"/>
      <w:numFmt w:val="bullet"/>
      <w:lvlText w:val=""/>
      <w:lvlJc w:val="left"/>
      <w:pPr>
        <w:ind w:left="4320" w:hanging="360"/>
      </w:pPr>
      <w:rPr>
        <w:rFonts w:ascii="Wingdings" w:hAnsi="Wingdings" w:hint="default"/>
      </w:rPr>
    </w:lvl>
    <w:lvl w:ilvl="6" w:tplc="A366230C">
      <w:start w:val="1"/>
      <w:numFmt w:val="bullet"/>
      <w:lvlText w:val=""/>
      <w:lvlJc w:val="left"/>
      <w:pPr>
        <w:ind w:left="5040" w:hanging="360"/>
      </w:pPr>
      <w:rPr>
        <w:rFonts w:ascii="Symbol" w:hAnsi="Symbol" w:hint="default"/>
      </w:rPr>
    </w:lvl>
    <w:lvl w:ilvl="7" w:tplc="CCFEA58E">
      <w:start w:val="1"/>
      <w:numFmt w:val="bullet"/>
      <w:lvlText w:val="o"/>
      <w:lvlJc w:val="left"/>
      <w:pPr>
        <w:ind w:left="5760" w:hanging="360"/>
      </w:pPr>
      <w:rPr>
        <w:rFonts w:ascii="Courier New" w:hAnsi="Courier New" w:hint="default"/>
      </w:rPr>
    </w:lvl>
    <w:lvl w:ilvl="8" w:tplc="B0E86A12">
      <w:start w:val="1"/>
      <w:numFmt w:val="bullet"/>
      <w:lvlText w:val=""/>
      <w:lvlJc w:val="left"/>
      <w:pPr>
        <w:ind w:left="6480" w:hanging="360"/>
      </w:pPr>
      <w:rPr>
        <w:rFonts w:ascii="Wingdings" w:hAnsi="Wingdings" w:hint="default"/>
      </w:rPr>
    </w:lvl>
  </w:abstractNum>
  <w:abstractNum w:abstractNumId="20" w15:restartNumberingAfterBreak="0">
    <w:nsid w:val="5C8168D9"/>
    <w:multiLevelType w:val="hybridMultilevel"/>
    <w:tmpl w:val="6C38341C"/>
    <w:lvl w:ilvl="0" w:tplc="69821940">
      <w:start w:val="1"/>
      <w:numFmt w:val="decimal"/>
      <w:lvlText w:val="%1."/>
      <w:lvlJc w:val="left"/>
      <w:pPr>
        <w:ind w:left="720" w:hanging="360"/>
      </w:pPr>
    </w:lvl>
    <w:lvl w:ilvl="1" w:tplc="03901096">
      <w:start w:val="1"/>
      <w:numFmt w:val="lowerLetter"/>
      <w:lvlText w:val="%2."/>
      <w:lvlJc w:val="left"/>
      <w:pPr>
        <w:ind w:left="1440" w:hanging="360"/>
      </w:pPr>
    </w:lvl>
    <w:lvl w:ilvl="2" w:tplc="87ECFFBE">
      <w:start w:val="1"/>
      <w:numFmt w:val="lowerRoman"/>
      <w:lvlText w:val="%3."/>
      <w:lvlJc w:val="right"/>
      <w:pPr>
        <w:ind w:left="2160" w:hanging="180"/>
      </w:pPr>
    </w:lvl>
    <w:lvl w:ilvl="3" w:tplc="A1D60ED2">
      <w:start w:val="1"/>
      <w:numFmt w:val="decimal"/>
      <w:lvlText w:val="%4."/>
      <w:lvlJc w:val="left"/>
      <w:pPr>
        <w:ind w:left="2880" w:hanging="360"/>
      </w:pPr>
    </w:lvl>
    <w:lvl w:ilvl="4" w:tplc="EA3EE73E">
      <w:start w:val="1"/>
      <w:numFmt w:val="lowerLetter"/>
      <w:lvlText w:val="%5."/>
      <w:lvlJc w:val="left"/>
      <w:pPr>
        <w:ind w:left="3600" w:hanging="360"/>
      </w:pPr>
    </w:lvl>
    <w:lvl w:ilvl="5" w:tplc="E0C472AE">
      <w:start w:val="1"/>
      <w:numFmt w:val="lowerRoman"/>
      <w:lvlText w:val="%6."/>
      <w:lvlJc w:val="right"/>
      <w:pPr>
        <w:ind w:left="4320" w:hanging="180"/>
      </w:pPr>
    </w:lvl>
    <w:lvl w:ilvl="6" w:tplc="D748A3E4">
      <w:start w:val="1"/>
      <w:numFmt w:val="decimal"/>
      <w:lvlText w:val="%7."/>
      <w:lvlJc w:val="left"/>
      <w:pPr>
        <w:ind w:left="5040" w:hanging="360"/>
      </w:pPr>
    </w:lvl>
    <w:lvl w:ilvl="7" w:tplc="FC2CBDDE">
      <w:start w:val="1"/>
      <w:numFmt w:val="lowerLetter"/>
      <w:lvlText w:val="%8."/>
      <w:lvlJc w:val="left"/>
      <w:pPr>
        <w:ind w:left="5760" w:hanging="360"/>
      </w:pPr>
    </w:lvl>
    <w:lvl w:ilvl="8" w:tplc="79D8CDCE">
      <w:start w:val="1"/>
      <w:numFmt w:val="lowerRoman"/>
      <w:lvlText w:val="%9."/>
      <w:lvlJc w:val="right"/>
      <w:pPr>
        <w:ind w:left="6480" w:hanging="180"/>
      </w:pPr>
    </w:lvl>
  </w:abstractNum>
  <w:abstractNum w:abstractNumId="21" w15:restartNumberingAfterBreak="0">
    <w:nsid w:val="5E414009"/>
    <w:multiLevelType w:val="multilevel"/>
    <w:tmpl w:val="CBB0A0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E798B7"/>
    <w:multiLevelType w:val="multilevel"/>
    <w:tmpl w:val="BDF016D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5FF866E2"/>
    <w:multiLevelType w:val="hybridMultilevel"/>
    <w:tmpl w:val="3C248DDE"/>
    <w:lvl w:ilvl="0" w:tplc="04270001">
      <w:start w:val="1"/>
      <w:numFmt w:val="bullet"/>
      <w:lvlText w:val=""/>
      <w:lvlJc w:val="left"/>
      <w:pPr>
        <w:ind w:left="473" w:hanging="360"/>
      </w:pPr>
      <w:rPr>
        <w:rFonts w:ascii="Symbol" w:hAnsi="Symbol" w:hint="default"/>
      </w:rPr>
    </w:lvl>
    <w:lvl w:ilvl="1" w:tplc="04270003" w:tentative="1">
      <w:start w:val="1"/>
      <w:numFmt w:val="bullet"/>
      <w:lvlText w:val="o"/>
      <w:lvlJc w:val="left"/>
      <w:pPr>
        <w:ind w:left="1193" w:hanging="360"/>
      </w:pPr>
      <w:rPr>
        <w:rFonts w:ascii="Courier New" w:hAnsi="Courier New" w:cs="Courier New" w:hint="default"/>
      </w:rPr>
    </w:lvl>
    <w:lvl w:ilvl="2" w:tplc="04270005" w:tentative="1">
      <w:start w:val="1"/>
      <w:numFmt w:val="bullet"/>
      <w:lvlText w:val=""/>
      <w:lvlJc w:val="left"/>
      <w:pPr>
        <w:ind w:left="1913" w:hanging="360"/>
      </w:pPr>
      <w:rPr>
        <w:rFonts w:ascii="Wingdings" w:hAnsi="Wingdings" w:hint="default"/>
      </w:rPr>
    </w:lvl>
    <w:lvl w:ilvl="3" w:tplc="04270001" w:tentative="1">
      <w:start w:val="1"/>
      <w:numFmt w:val="bullet"/>
      <w:lvlText w:val=""/>
      <w:lvlJc w:val="left"/>
      <w:pPr>
        <w:ind w:left="2633" w:hanging="360"/>
      </w:pPr>
      <w:rPr>
        <w:rFonts w:ascii="Symbol" w:hAnsi="Symbol" w:hint="default"/>
      </w:rPr>
    </w:lvl>
    <w:lvl w:ilvl="4" w:tplc="04270003" w:tentative="1">
      <w:start w:val="1"/>
      <w:numFmt w:val="bullet"/>
      <w:lvlText w:val="o"/>
      <w:lvlJc w:val="left"/>
      <w:pPr>
        <w:ind w:left="3353" w:hanging="360"/>
      </w:pPr>
      <w:rPr>
        <w:rFonts w:ascii="Courier New" w:hAnsi="Courier New" w:cs="Courier New" w:hint="default"/>
      </w:rPr>
    </w:lvl>
    <w:lvl w:ilvl="5" w:tplc="04270005" w:tentative="1">
      <w:start w:val="1"/>
      <w:numFmt w:val="bullet"/>
      <w:lvlText w:val=""/>
      <w:lvlJc w:val="left"/>
      <w:pPr>
        <w:ind w:left="4073" w:hanging="360"/>
      </w:pPr>
      <w:rPr>
        <w:rFonts w:ascii="Wingdings" w:hAnsi="Wingdings" w:hint="default"/>
      </w:rPr>
    </w:lvl>
    <w:lvl w:ilvl="6" w:tplc="04270001" w:tentative="1">
      <w:start w:val="1"/>
      <w:numFmt w:val="bullet"/>
      <w:lvlText w:val=""/>
      <w:lvlJc w:val="left"/>
      <w:pPr>
        <w:ind w:left="4793" w:hanging="360"/>
      </w:pPr>
      <w:rPr>
        <w:rFonts w:ascii="Symbol" w:hAnsi="Symbol" w:hint="default"/>
      </w:rPr>
    </w:lvl>
    <w:lvl w:ilvl="7" w:tplc="04270003" w:tentative="1">
      <w:start w:val="1"/>
      <w:numFmt w:val="bullet"/>
      <w:lvlText w:val="o"/>
      <w:lvlJc w:val="left"/>
      <w:pPr>
        <w:ind w:left="5513" w:hanging="360"/>
      </w:pPr>
      <w:rPr>
        <w:rFonts w:ascii="Courier New" w:hAnsi="Courier New" w:cs="Courier New" w:hint="default"/>
      </w:rPr>
    </w:lvl>
    <w:lvl w:ilvl="8" w:tplc="04270005" w:tentative="1">
      <w:start w:val="1"/>
      <w:numFmt w:val="bullet"/>
      <w:lvlText w:val=""/>
      <w:lvlJc w:val="left"/>
      <w:pPr>
        <w:ind w:left="6233" w:hanging="360"/>
      </w:pPr>
      <w:rPr>
        <w:rFonts w:ascii="Wingdings" w:hAnsi="Wingdings" w:hint="default"/>
      </w:rPr>
    </w:lvl>
  </w:abstractNum>
  <w:abstractNum w:abstractNumId="24" w15:restartNumberingAfterBreak="0">
    <w:nsid w:val="6A911A8E"/>
    <w:multiLevelType w:val="multilevel"/>
    <w:tmpl w:val="792AC2B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6B1D0861"/>
    <w:multiLevelType w:val="multilevel"/>
    <w:tmpl w:val="30D6D2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41454F"/>
    <w:multiLevelType w:val="multilevel"/>
    <w:tmpl w:val="366A1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D1129B"/>
    <w:multiLevelType w:val="multilevel"/>
    <w:tmpl w:val="EACE85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3685187">
    <w:abstractNumId w:val="12"/>
  </w:num>
  <w:num w:numId="2" w16cid:durableId="126896052">
    <w:abstractNumId w:val="2"/>
  </w:num>
  <w:num w:numId="3" w16cid:durableId="48191418">
    <w:abstractNumId w:val="5"/>
  </w:num>
  <w:num w:numId="4" w16cid:durableId="1022247584">
    <w:abstractNumId w:val="22"/>
  </w:num>
  <w:num w:numId="5" w16cid:durableId="1091658801">
    <w:abstractNumId w:val="24"/>
  </w:num>
  <w:num w:numId="6" w16cid:durableId="1221285417">
    <w:abstractNumId w:val="15"/>
  </w:num>
  <w:num w:numId="7" w16cid:durableId="1255896691">
    <w:abstractNumId w:val="10"/>
  </w:num>
  <w:num w:numId="8" w16cid:durableId="1702053407">
    <w:abstractNumId w:val="25"/>
  </w:num>
  <w:num w:numId="9" w16cid:durableId="1482774195">
    <w:abstractNumId w:val="14"/>
  </w:num>
  <w:num w:numId="10" w16cid:durableId="8754618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48834">
    <w:abstractNumId w:val="26"/>
  </w:num>
  <w:num w:numId="12" w16cid:durableId="1918124847">
    <w:abstractNumId w:val="21"/>
  </w:num>
  <w:num w:numId="13" w16cid:durableId="463931028">
    <w:abstractNumId w:val="27"/>
  </w:num>
  <w:num w:numId="14" w16cid:durableId="152257129">
    <w:abstractNumId w:val="7"/>
  </w:num>
  <w:num w:numId="15" w16cid:durableId="2092702722">
    <w:abstractNumId w:val="17"/>
  </w:num>
  <w:num w:numId="16" w16cid:durableId="2136215296">
    <w:abstractNumId w:val="3"/>
  </w:num>
  <w:num w:numId="17" w16cid:durableId="1645160958">
    <w:abstractNumId w:val="18"/>
  </w:num>
  <w:num w:numId="18" w16cid:durableId="722874446">
    <w:abstractNumId w:val="4"/>
  </w:num>
  <w:num w:numId="19" w16cid:durableId="287859282">
    <w:abstractNumId w:val="13"/>
  </w:num>
  <w:num w:numId="20" w16cid:durableId="1301426693">
    <w:abstractNumId w:val="0"/>
  </w:num>
  <w:num w:numId="21" w16cid:durableId="1596592692">
    <w:abstractNumId w:val="8"/>
  </w:num>
  <w:num w:numId="22" w16cid:durableId="163788521">
    <w:abstractNumId w:val="1"/>
  </w:num>
  <w:num w:numId="23" w16cid:durableId="2004122163">
    <w:abstractNumId w:val="16"/>
  </w:num>
  <w:num w:numId="24" w16cid:durableId="1837263491">
    <w:abstractNumId w:val="19"/>
  </w:num>
  <w:num w:numId="25" w16cid:durableId="1897277851">
    <w:abstractNumId w:val="6"/>
  </w:num>
  <w:num w:numId="26" w16cid:durableId="1814828419">
    <w:abstractNumId w:val="20"/>
  </w:num>
  <w:num w:numId="27" w16cid:durableId="302195687">
    <w:abstractNumId w:val="9"/>
  </w:num>
  <w:num w:numId="28" w16cid:durableId="15932714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E0"/>
    <w:rsid w:val="0000185B"/>
    <w:rsid w:val="000027A8"/>
    <w:rsid w:val="00004A62"/>
    <w:rsid w:val="00007EF2"/>
    <w:rsid w:val="000133B9"/>
    <w:rsid w:val="00015FDF"/>
    <w:rsid w:val="000232EB"/>
    <w:rsid w:val="000244C1"/>
    <w:rsid w:val="00024A42"/>
    <w:rsid w:val="00026B89"/>
    <w:rsid w:val="00030C65"/>
    <w:rsid w:val="00032293"/>
    <w:rsid w:val="00034CDC"/>
    <w:rsid w:val="00036298"/>
    <w:rsid w:val="00037720"/>
    <w:rsid w:val="0004075F"/>
    <w:rsid w:val="00041BAA"/>
    <w:rsid w:val="00047B0F"/>
    <w:rsid w:val="00047E74"/>
    <w:rsid w:val="0005010A"/>
    <w:rsid w:val="0005516C"/>
    <w:rsid w:val="0005753F"/>
    <w:rsid w:val="00063589"/>
    <w:rsid w:val="0006505A"/>
    <w:rsid w:val="00067343"/>
    <w:rsid w:val="00067EE4"/>
    <w:rsid w:val="00067EFE"/>
    <w:rsid w:val="00070006"/>
    <w:rsid w:val="00071D9A"/>
    <w:rsid w:val="00072119"/>
    <w:rsid w:val="00072DAF"/>
    <w:rsid w:val="000740C9"/>
    <w:rsid w:val="00074241"/>
    <w:rsid w:val="0007506E"/>
    <w:rsid w:val="000779AC"/>
    <w:rsid w:val="00080EE8"/>
    <w:rsid w:val="000842F7"/>
    <w:rsid w:val="00092809"/>
    <w:rsid w:val="00094335"/>
    <w:rsid w:val="000943B2"/>
    <w:rsid w:val="00095227"/>
    <w:rsid w:val="000973AD"/>
    <w:rsid w:val="000A1EA1"/>
    <w:rsid w:val="000A22F3"/>
    <w:rsid w:val="000A30F0"/>
    <w:rsid w:val="000A781A"/>
    <w:rsid w:val="000B0621"/>
    <w:rsid w:val="000C11F2"/>
    <w:rsid w:val="000C35D1"/>
    <w:rsid w:val="000C650B"/>
    <w:rsid w:val="000D0337"/>
    <w:rsid w:val="000D0CEA"/>
    <w:rsid w:val="000D3AE9"/>
    <w:rsid w:val="000D5227"/>
    <w:rsid w:val="000D552E"/>
    <w:rsid w:val="000D70BC"/>
    <w:rsid w:val="000E1BE6"/>
    <w:rsid w:val="000E2184"/>
    <w:rsid w:val="000E408F"/>
    <w:rsid w:val="000E7E66"/>
    <w:rsid w:val="000F0DE1"/>
    <w:rsid w:val="000F5A66"/>
    <w:rsid w:val="0010047C"/>
    <w:rsid w:val="00101138"/>
    <w:rsid w:val="00104592"/>
    <w:rsid w:val="00105D82"/>
    <w:rsid w:val="00106860"/>
    <w:rsid w:val="00113837"/>
    <w:rsid w:val="00113D02"/>
    <w:rsid w:val="00115711"/>
    <w:rsid w:val="001205FE"/>
    <w:rsid w:val="00131686"/>
    <w:rsid w:val="00131B28"/>
    <w:rsid w:val="00133157"/>
    <w:rsid w:val="00134061"/>
    <w:rsid w:val="00134D6C"/>
    <w:rsid w:val="00135C4E"/>
    <w:rsid w:val="00137004"/>
    <w:rsid w:val="00141681"/>
    <w:rsid w:val="00142E84"/>
    <w:rsid w:val="00145178"/>
    <w:rsid w:val="001451BC"/>
    <w:rsid w:val="00150F0B"/>
    <w:rsid w:val="00151581"/>
    <w:rsid w:val="00152F06"/>
    <w:rsid w:val="00155609"/>
    <w:rsid w:val="0015781E"/>
    <w:rsid w:val="001667C4"/>
    <w:rsid w:val="0017203B"/>
    <w:rsid w:val="00172473"/>
    <w:rsid w:val="001736CA"/>
    <w:rsid w:val="001747AF"/>
    <w:rsid w:val="00176B49"/>
    <w:rsid w:val="00176E51"/>
    <w:rsid w:val="00180C9B"/>
    <w:rsid w:val="00181DD4"/>
    <w:rsid w:val="001828C3"/>
    <w:rsid w:val="00182E5A"/>
    <w:rsid w:val="00187701"/>
    <w:rsid w:val="001918A4"/>
    <w:rsid w:val="001919B5"/>
    <w:rsid w:val="001926E6"/>
    <w:rsid w:val="0019421B"/>
    <w:rsid w:val="00195A55"/>
    <w:rsid w:val="00195AEE"/>
    <w:rsid w:val="00195BCC"/>
    <w:rsid w:val="001A02DD"/>
    <w:rsid w:val="001A2B36"/>
    <w:rsid w:val="001A2E96"/>
    <w:rsid w:val="001A3F96"/>
    <w:rsid w:val="001A4DCD"/>
    <w:rsid w:val="001A547F"/>
    <w:rsid w:val="001A6B81"/>
    <w:rsid w:val="001A75FD"/>
    <w:rsid w:val="001B4AA5"/>
    <w:rsid w:val="001B54AE"/>
    <w:rsid w:val="001C4415"/>
    <w:rsid w:val="001C6E9F"/>
    <w:rsid w:val="001D02D6"/>
    <w:rsid w:val="001D0B7E"/>
    <w:rsid w:val="001D5655"/>
    <w:rsid w:val="001D5770"/>
    <w:rsid w:val="001D75E8"/>
    <w:rsid w:val="001D79DF"/>
    <w:rsid w:val="001E0C7A"/>
    <w:rsid w:val="001E2B71"/>
    <w:rsid w:val="001E6767"/>
    <w:rsid w:val="001E69BC"/>
    <w:rsid w:val="001E7608"/>
    <w:rsid w:val="001F65EB"/>
    <w:rsid w:val="001F78C5"/>
    <w:rsid w:val="00200CE0"/>
    <w:rsid w:val="00201D5E"/>
    <w:rsid w:val="00202FC4"/>
    <w:rsid w:val="00204534"/>
    <w:rsid w:val="00205DEA"/>
    <w:rsid w:val="002118F5"/>
    <w:rsid w:val="00211FEC"/>
    <w:rsid w:val="0021300D"/>
    <w:rsid w:val="00213B47"/>
    <w:rsid w:val="00221942"/>
    <w:rsid w:val="0022213B"/>
    <w:rsid w:val="002239F3"/>
    <w:rsid w:val="00226A51"/>
    <w:rsid w:val="0022755B"/>
    <w:rsid w:val="002316ED"/>
    <w:rsid w:val="002346F0"/>
    <w:rsid w:val="002357E8"/>
    <w:rsid w:val="00237F7A"/>
    <w:rsid w:val="00240641"/>
    <w:rsid w:val="002419FA"/>
    <w:rsid w:val="00242066"/>
    <w:rsid w:val="002423F5"/>
    <w:rsid w:val="002459DC"/>
    <w:rsid w:val="00250590"/>
    <w:rsid w:val="00253DE2"/>
    <w:rsid w:val="00263399"/>
    <w:rsid w:val="002643CD"/>
    <w:rsid w:val="00265026"/>
    <w:rsid w:val="00266FA2"/>
    <w:rsid w:val="002671AA"/>
    <w:rsid w:val="002705F3"/>
    <w:rsid w:val="0027327B"/>
    <w:rsid w:val="002736BF"/>
    <w:rsid w:val="002758B3"/>
    <w:rsid w:val="0027759B"/>
    <w:rsid w:val="00280E41"/>
    <w:rsid w:val="0028191F"/>
    <w:rsid w:val="002823CA"/>
    <w:rsid w:val="00284171"/>
    <w:rsid w:val="002841B1"/>
    <w:rsid w:val="002847E3"/>
    <w:rsid w:val="00284FAC"/>
    <w:rsid w:val="00284FE7"/>
    <w:rsid w:val="00290948"/>
    <w:rsid w:val="002922B8"/>
    <w:rsid w:val="002938CB"/>
    <w:rsid w:val="00294956"/>
    <w:rsid w:val="00294DA1"/>
    <w:rsid w:val="002955C1"/>
    <w:rsid w:val="00295C50"/>
    <w:rsid w:val="00296D9B"/>
    <w:rsid w:val="002A5B63"/>
    <w:rsid w:val="002A74B5"/>
    <w:rsid w:val="002A777E"/>
    <w:rsid w:val="002B44AB"/>
    <w:rsid w:val="002B4935"/>
    <w:rsid w:val="002B68C2"/>
    <w:rsid w:val="002B6B6F"/>
    <w:rsid w:val="002B7789"/>
    <w:rsid w:val="002C0607"/>
    <w:rsid w:val="002C386C"/>
    <w:rsid w:val="002C4EF9"/>
    <w:rsid w:val="002C594A"/>
    <w:rsid w:val="002C5C3A"/>
    <w:rsid w:val="002C7631"/>
    <w:rsid w:val="002C78A6"/>
    <w:rsid w:val="002D04AC"/>
    <w:rsid w:val="002D0930"/>
    <w:rsid w:val="002D0F60"/>
    <w:rsid w:val="002D2704"/>
    <w:rsid w:val="002D3123"/>
    <w:rsid w:val="002D3AA7"/>
    <w:rsid w:val="002D4F2B"/>
    <w:rsid w:val="002D59F4"/>
    <w:rsid w:val="002D7DB5"/>
    <w:rsid w:val="002E0929"/>
    <w:rsid w:val="002E330F"/>
    <w:rsid w:val="002E4F90"/>
    <w:rsid w:val="002E62F1"/>
    <w:rsid w:val="002E735D"/>
    <w:rsid w:val="002F0DF5"/>
    <w:rsid w:val="002F17F7"/>
    <w:rsid w:val="002F2734"/>
    <w:rsid w:val="00306B98"/>
    <w:rsid w:val="003075EB"/>
    <w:rsid w:val="003101E4"/>
    <w:rsid w:val="00322F87"/>
    <w:rsid w:val="00323323"/>
    <w:rsid w:val="003239E7"/>
    <w:rsid w:val="00323C89"/>
    <w:rsid w:val="00326B5E"/>
    <w:rsid w:val="00327AB6"/>
    <w:rsid w:val="00334F9A"/>
    <w:rsid w:val="00336565"/>
    <w:rsid w:val="00336733"/>
    <w:rsid w:val="00336AEB"/>
    <w:rsid w:val="00341092"/>
    <w:rsid w:val="00341765"/>
    <w:rsid w:val="00341FD5"/>
    <w:rsid w:val="00342B34"/>
    <w:rsid w:val="00344507"/>
    <w:rsid w:val="00344DDA"/>
    <w:rsid w:val="00354F6B"/>
    <w:rsid w:val="00355288"/>
    <w:rsid w:val="00356F9E"/>
    <w:rsid w:val="0036115B"/>
    <w:rsid w:val="00362A2D"/>
    <w:rsid w:val="00364907"/>
    <w:rsid w:val="00365A9D"/>
    <w:rsid w:val="003707D4"/>
    <w:rsid w:val="003716C1"/>
    <w:rsid w:val="003724D3"/>
    <w:rsid w:val="00372505"/>
    <w:rsid w:val="00374601"/>
    <w:rsid w:val="00376364"/>
    <w:rsid w:val="00377026"/>
    <w:rsid w:val="00377CB5"/>
    <w:rsid w:val="00381274"/>
    <w:rsid w:val="0038143C"/>
    <w:rsid w:val="0038187E"/>
    <w:rsid w:val="00381902"/>
    <w:rsid w:val="00383DD9"/>
    <w:rsid w:val="00384B4C"/>
    <w:rsid w:val="003908D8"/>
    <w:rsid w:val="00392E41"/>
    <w:rsid w:val="00392EA9"/>
    <w:rsid w:val="00393B72"/>
    <w:rsid w:val="003953BC"/>
    <w:rsid w:val="00396387"/>
    <w:rsid w:val="0039713C"/>
    <w:rsid w:val="003A1081"/>
    <w:rsid w:val="003A2F03"/>
    <w:rsid w:val="003A52E0"/>
    <w:rsid w:val="003A5846"/>
    <w:rsid w:val="003B136F"/>
    <w:rsid w:val="003B33D1"/>
    <w:rsid w:val="003B3438"/>
    <w:rsid w:val="003B39BE"/>
    <w:rsid w:val="003B47EA"/>
    <w:rsid w:val="003B4CC1"/>
    <w:rsid w:val="003B60A2"/>
    <w:rsid w:val="003B6B7D"/>
    <w:rsid w:val="003B7D75"/>
    <w:rsid w:val="003C19E2"/>
    <w:rsid w:val="003C77F3"/>
    <w:rsid w:val="003C782D"/>
    <w:rsid w:val="003D24C7"/>
    <w:rsid w:val="003D2858"/>
    <w:rsid w:val="003D3C77"/>
    <w:rsid w:val="003D4937"/>
    <w:rsid w:val="003D649C"/>
    <w:rsid w:val="003D744A"/>
    <w:rsid w:val="003D7AB3"/>
    <w:rsid w:val="003E0C5A"/>
    <w:rsid w:val="003E47A4"/>
    <w:rsid w:val="003E687F"/>
    <w:rsid w:val="003E695D"/>
    <w:rsid w:val="003E7B6A"/>
    <w:rsid w:val="003F0D5C"/>
    <w:rsid w:val="003F4709"/>
    <w:rsid w:val="003F5204"/>
    <w:rsid w:val="00401B6A"/>
    <w:rsid w:val="00402A6F"/>
    <w:rsid w:val="00405F04"/>
    <w:rsid w:val="00406259"/>
    <w:rsid w:val="004066BF"/>
    <w:rsid w:val="00406E72"/>
    <w:rsid w:val="004073D1"/>
    <w:rsid w:val="00412DD2"/>
    <w:rsid w:val="00414EBA"/>
    <w:rsid w:val="00416AB4"/>
    <w:rsid w:val="00420D31"/>
    <w:rsid w:val="00422FDA"/>
    <w:rsid w:val="004246FE"/>
    <w:rsid w:val="004257A9"/>
    <w:rsid w:val="00425F4D"/>
    <w:rsid w:val="00426B54"/>
    <w:rsid w:val="00427F7C"/>
    <w:rsid w:val="00431C9F"/>
    <w:rsid w:val="004338A5"/>
    <w:rsid w:val="00433D88"/>
    <w:rsid w:val="00434E00"/>
    <w:rsid w:val="00436979"/>
    <w:rsid w:val="00452187"/>
    <w:rsid w:val="00452B88"/>
    <w:rsid w:val="004550B8"/>
    <w:rsid w:val="00463D55"/>
    <w:rsid w:val="004647BD"/>
    <w:rsid w:val="00464D88"/>
    <w:rsid w:val="00465061"/>
    <w:rsid w:val="00472149"/>
    <w:rsid w:val="004746B9"/>
    <w:rsid w:val="00480EAA"/>
    <w:rsid w:val="0048196B"/>
    <w:rsid w:val="0048248D"/>
    <w:rsid w:val="0048349A"/>
    <w:rsid w:val="00485AE7"/>
    <w:rsid w:val="00490046"/>
    <w:rsid w:val="00490DDB"/>
    <w:rsid w:val="004926C2"/>
    <w:rsid w:val="004A2BE4"/>
    <w:rsid w:val="004A5627"/>
    <w:rsid w:val="004A6039"/>
    <w:rsid w:val="004A7603"/>
    <w:rsid w:val="004A77AC"/>
    <w:rsid w:val="004B00BD"/>
    <w:rsid w:val="004B2262"/>
    <w:rsid w:val="004B3761"/>
    <w:rsid w:val="004C4FD9"/>
    <w:rsid w:val="004C7458"/>
    <w:rsid w:val="004D04CE"/>
    <w:rsid w:val="004D25AA"/>
    <w:rsid w:val="004D495C"/>
    <w:rsid w:val="004D556A"/>
    <w:rsid w:val="004D5C63"/>
    <w:rsid w:val="004D6423"/>
    <w:rsid w:val="004D7011"/>
    <w:rsid w:val="004E1BAF"/>
    <w:rsid w:val="004E69E6"/>
    <w:rsid w:val="004E6CC6"/>
    <w:rsid w:val="004E7950"/>
    <w:rsid w:val="004F0EC7"/>
    <w:rsid w:val="004F4F39"/>
    <w:rsid w:val="004F5792"/>
    <w:rsid w:val="00501BDF"/>
    <w:rsid w:val="00501EB6"/>
    <w:rsid w:val="00505204"/>
    <w:rsid w:val="00505C4B"/>
    <w:rsid w:val="00505ECF"/>
    <w:rsid w:val="00505F2A"/>
    <w:rsid w:val="00506268"/>
    <w:rsid w:val="0050722D"/>
    <w:rsid w:val="00507662"/>
    <w:rsid w:val="00511C13"/>
    <w:rsid w:val="00514451"/>
    <w:rsid w:val="00515E95"/>
    <w:rsid w:val="005176B5"/>
    <w:rsid w:val="00521559"/>
    <w:rsid w:val="005220A5"/>
    <w:rsid w:val="0052232C"/>
    <w:rsid w:val="005255A0"/>
    <w:rsid w:val="005268CC"/>
    <w:rsid w:val="005270F7"/>
    <w:rsid w:val="00533E5C"/>
    <w:rsid w:val="0053451F"/>
    <w:rsid w:val="00535F3B"/>
    <w:rsid w:val="005409F6"/>
    <w:rsid w:val="00540D89"/>
    <w:rsid w:val="00542B61"/>
    <w:rsid w:val="00543DCE"/>
    <w:rsid w:val="005522E7"/>
    <w:rsid w:val="0055357F"/>
    <w:rsid w:val="00553E24"/>
    <w:rsid w:val="00554B73"/>
    <w:rsid w:val="005554FA"/>
    <w:rsid w:val="00560293"/>
    <w:rsid w:val="00561009"/>
    <w:rsid w:val="00562B28"/>
    <w:rsid w:val="005633E2"/>
    <w:rsid w:val="0057150F"/>
    <w:rsid w:val="005751F5"/>
    <w:rsid w:val="005822F5"/>
    <w:rsid w:val="00582C78"/>
    <w:rsid w:val="00583491"/>
    <w:rsid w:val="00585473"/>
    <w:rsid w:val="00586EA0"/>
    <w:rsid w:val="00587897"/>
    <w:rsid w:val="0059062F"/>
    <w:rsid w:val="00596DA8"/>
    <w:rsid w:val="00597B6A"/>
    <w:rsid w:val="005A0FEF"/>
    <w:rsid w:val="005A1BA4"/>
    <w:rsid w:val="005A4425"/>
    <w:rsid w:val="005A5C88"/>
    <w:rsid w:val="005A5DBE"/>
    <w:rsid w:val="005A648B"/>
    <w:rsid w:val="005A6F0A"/>
    <w:rsid w:val="005A7AC9"/>
    <w:rsid w:val="005A7ED7"/>
    <w:rsid w:val="005B1400"/>
    <w:rsid w:val="005B1D41"/>
    <w:rsid w:val="005B33A7"/>
    <w:rsid w:val="005B4514"/>
    <w:rsid w:val="005B48EF"/>
    <w:rsid w:val="005B5461"/>
    <w:rsid w:val="005B58E7"/>
    <w:rsid w:val="005B657E"/>
    <w:rsid w:val="005B71AA"/>
    <w:rsid w:val="005B78FC"/>
    <w:rsid w:val="005C1F30"/>
    <w:rsid w:val="005C4BD3"/>
    <w:rsid w:val="005C552F"/>
    <w:rsid w:val="005C652D"/>
    <w:rsid w:val="005D28BE"/>
    <w:rsid w:val="005D389F"/>
    <w:rsid w:val="005E2F42"/>
    <w:rsid w:val="005E32A6"/>
    <w:rsid w:val="005E5BC3"/>
    <w:rsid w:val="005E7AD5"/>
    <w:rsid w:val="006051CC"/>
    <w:rsid w:val="0061087D"/>
    <w:rsid w:val="00611F9F"/>
    <w:rsid w:val="0061396F"/>
    <w:rsid w:val="0061793D"/>
    <w:rsid w:val="00620225"/>
    <w:rsid w:val="006219DA"/>
    <w:rsid w:val="006234D2"/>
    <w:rsid w:val="00625029"/>
    <w:rsid w:val="00627FD9"/>
    <w:rsid w:val="006307C7"/>
    <w:rsid w:val="00630F4C"/>
    <w:rsid w:val="00632BBD"/>
    <w:rsid w:val="0063471D"/>
    <w:rsid w:val="00636458"/>
    <w:rsid w:val="00640525"/>
    <w:rsid w:val="00641B91"/>
    <w:rsid w:val="006430D8"/>
    <w:rsid w:val="00645AC2"/>
    <w:rsid w:val="006464F6"/>
    <w:rsid w:val="006479D0"/>
    <w:rsid w:val="00654584"/>
    <w:rsid w:val="00657E8C"/>
    <w:rsid w:val="00663204"/>
    <w:rsid w:val="0066441B"/>
    <w:rsid w:val="0066487A"/>
    <w:rsid w:val="00664B3B"/>
    <w:rsid w:val="00664E26"/>
    <w:rsid w:val="00665065"/>
    <w:rsid w:val="0066526C"/>
    <w:rsid w:val="006717F9"/>
    <w:rsid w:val="00671CCC"/>
    <w:rsid w:val="00675F23"/>
    <w:rsid w:val="006823BF"/>
    <w:rsid w:val="0068244C"/>
    <w:rsid w:val="00682472"/>
    <w:rsid w:val="006825C6"/>
    <w:rsid w:val="0068343D"/>
    <w:rsid w:val="00683A8E"/>
    <w:rsid w:val="00684942"/>
    <w:rsid w:val="006850E3"/>
    <w:rsid w:val="00685499"/>
    <w:rsid w:val="00687E02"/>
    <w:rsid w:val="00690233"/>
    <w:rsid w:val="00691450"/>
    <w:rsid w:val="006916CE"/>
    <w:rsid w:val="0069499A"/>
    <w:rsid w:val="00696BB3"/>
    <w:rsid w:val="006A254B"/>
    <w:rsid w:val="006A3027"/>
    <w:rsid w:val="006A545A"/>
    <w:rsid w:val="006A6C8B"/>
    <w:rsid w:val="006A6D1B"/>
    <w:rsid w:val="006B0B87"/>
    <w:rsid w:val="006B4496"/>
    <w:rsid w:val="006B5658"/>
    <w:rsid w:val="006B7ED3"/>
    <w:rsid w:val="006C07F9"/>
    <w:rsid w:val="006C2FF4"/>
    <w:rsid w:val="006C3BD2"/>
    <w:rsid w:val="006C4F87"/>
    <w:rsid w:val="006C6231"/>
    <w:rsid w:val="006D0AFC"/>
    <w:rsid w:val="006D1920"/>
    <w:rsid w:val="006D2DDE"/>
    <w:rsid w:val="006D5C50"/>
    <w:rsid w:val="006D6022"/>
    <w:rsid w:val="006E056C"/>
    <w:rsid w:val="006E30F5"/>
    <w:rsid w:val="006E4D07"/>
    <w:rsid w:val="006E56C4"/>
    <w:rsid w:val="006E6280"/>
    <w:rsid w:val="006F30F3"/>
    <w:rsid w:val="006F3138"/>
    <w:rsid w:val="006F383D"/>
    <w:rsid w:val="006F525B"/>
    <w:rsid w:val="006F62C3"/>
    <w:rsid w:val="006F6A62"/>
    <w:rsid w:val="006F70DA"/>
    <w:rsid w:val="007031CE"/>
    <w:rsid w:val="007040B9"/>
    <w:rsid w:val="007049F9"/>
    <w:rsid w:val="00705A49"/>
    <w:rsid w:val="00706909"/>
    <w:rsid w:val="00706D45"/>
    <w:rsid w:val="007111BF"/>
    <w:rsid w:val="007118CD"/>
    <w:rsid w:val="00711DF1"/>
    <w:rsid w:val="00712F09"/>
    <w:rsid w:val="00716101"/>
    <w:rsid w:val="0072024E"/>
    <w:rsid w:val="00720AD2"/>
    <w:rsid w:val="00721390"/>
    <w:rsid w:val="00721437"/>
    <w:rsid w:val="00722B44"/>
    <w:rsid w:val="007241BF"/>
    <w:rsid w:val="00727953"/>
    <w:rsid w:val="007304A4"/>
    <w:rsid w:val="007316EC"/>
    <w:rsid w:val="00732616"/>
    <w:rsid w:val="007331F5"/>
    <w:rsid w:val="00735A23"/>
    <w:rsid w:val="007360DE"/>
    <w:rsid w:val="007401D3"/>
    <w:rsid w:val="00741611"/>
    <w:rsid w:val="00746ADC"/>
    <w:rsid w:val="007502DB"/>
    <w:rsid w:val="00751E8B"/>
    <w:rsid w:val="00752A2B"/>
    <w:rsid w:val="00753130"/>
    <w:rsid w:val="007554F4"/>
    <w:rsid w:val="00756678"/>
    <w:rsid w:val="00765458"/>
    <w:rsid w:val="007679B7"/>
    <w:rsid w:val="00780B1D"/>
    <w:rsid w:val="00782CD9"/>
    <w:rsid w:val="00784498"/>
    <w:rsid w:val="00784A5E"/>
    <w:rsid w:val="00786E33"/>
    <w:rsid w:val="00790E7D"/>
    <w:rsid w:val="007914A8"/>
    <w:rsid w:val="007950F0"/>
    <w:rsid w:val="00796EAC"/>
    <w:rsid w:val="007A216F"/>
    <w:rsid w:val="007A3861"/>
    <w:rsid w:val="007A3C7D"/>
    <w:rsid w:val="007A4CEF"/>
    <w:rsid w:val="007A61FF"/>
    <w:rsid w:val="007B2597"/>
    <w:rsid w:val="007B3B76"/>
    <w:rsid w:val="007C227E"/>
    <w:rsid w:val="007C64BD"/>
    <w:rsid w:val="007C733F"/>
    <w:rsid w:val="007D0212"/>
    <w:rsid w:val="007D1250"/>
    <w:rsid w:val="007D4314"/>
    <w:rsid w:val="007D471F"/>
    <w:rsid w:val="007D5645"/>
    <w:rsid w:val="007D6C5E"/>
    <w:rsid w:val="007D7377"/>
    <w:rsid w:val="007D7B01"/>
    <w:rsid w:val="007E144C"/>
    <w:rsid w:val="007E1E5C"/>
    <w:rsid w:val="007E75FB"/>
    <w:rsid w:val="007F03A2"/>
    <w:rsid w:val="007F1A2F"/>
    <w:rsid w:val="007F255C"/>
    <w:rsid w:val="007F2F5F"/>
    <w:rsid w:val="007F3E42"/>
    <w:rsid w:val="007F67A0"/>
    <w:rsid w:val="008000D5"/>
    <w:rsid w:val="00802775"/>
    <w:rsid w:val="00802843"/>
    <w:rsid w:val="0080393A"/>
    <w:rsid w:val="00810E50"/>
    <w:rsid w:val="00811FFA"/>
    <w:rsid w:val="00812868"/>
    <w:rsid w:val="00813169"/>
    <w:rsid w:val="00814CCA"/>
    <w:rsid w:val="00821293"/>
    <w:rsid w:val="0082160B"/>
    <w:rsid w:val="00823092"/>
    <w:rsid w:val="00824110"/>
    <w:rsid w:val="00824C98"/>
    <w:rsid w:val="008263B1"/>
    <w:rsid w:val="008302CF"/>
    <w:rsid w:val="0083049E"/>
    <w:rsid w:val="00832799"/>
    <w:rsid w:val="00833DAA"/>
    <w:rsid w:val="00834DA9"/>
    <w:rsid w:val="008423F2"/>
    <w:rsid w:val="00843569"/>
    <w:rsid w:val="00846C64"/>
    <w:rsid w:val="00847364"/>
    <w:rsid w:val="00847EA9"/>
    <w:rsid w:val="00850E1E"/>
    <w:rsid w:val="00852561"/>
    <w:rsid w:val="00852833"/>
    <w:rsid w:val="00856125"/>
    <w:rsid w:val="00860940"/>
    <w:rsid w:val="00864525"/>
    <w:rsid w:val="00864EB7"/>
    <w:rsid w:val="00866B97"/>
    <w:rsid w:val="008672C8"/>
    <w:rsid w:val="00867F0A"/>
    <w:rsid w:val="008706DB"/>
    <w:rsid w:val="00871E94"/>
    <w:rsid w:val="008730AF"/>
    <w:rsid w:val="00874262"/>
    <w:rsid w:val="00875B10"/>
    <w:rsid w:val="00876E35"/>
    <w:rsid w:val="00876ED3"/>
    <w:rsid w:val="00880B4F"/>
    <w:rsid w:val="008816B2"/>
    <w:rsid w:val="00882687"/>
    <w:rsid w:val="00883B08"/>
    <w:rsid w:val="008841F3"/>
    <w:rsid w:val="00885ED1"/>
    <w:rsid w:val="00887AE1"/>
    <w:rsid w:val="00891F10"/>
    <w:rsid w:val="008923C9"/>
    <w:rsid w:val="00892C39"/>
    <w:rsid w:val="00892EDE"/>
    <w:rsid w:val="00893BE0"/>
    <w:rsid w:val="00894334"/>
    <w:rsid w:val="008944A8"/>
    <w:rsid w:val="00894BA5"/>
    <w:rsid w:val="008A10C6"/>
    <w:rsid w:val="008A143D"/>
    <w:rsid w:val="008A6BFB"/>
    <w:rsid w:val="008A6C0A"/>
    <w:rsid w:val="008B0B42"/>
    <w:rsid w:val="008B31B5"/>
    <w:rsid w:val="008B502E"/>
    <w:rsid w:val="008B623A"/>
    <w:rsid w:val="008B6287"/>
    <w:rsid w:val="008B7663"/>
    <w:rsid w:val="008B7C47"/>
    <w:rsid w:val="008C2ABE"/>
    <w:rsid w:val="008D7AD2"/>
    <w:rsid w:val="008E3133"/>
    <w:rsid w:val="008E3B7E"/>
    <w:rsid w:val="008E4F5E"/>
    <w:rsid w:val="008E5C8C"/>
    <w:rsid w:val="008E5E4B"/>
    <w:rsid w:val="008E72C2"/>
    <w:rsid w:val="008F001D"/>
    <w:rsid w:val="008F5A4B"/>
    <w:rsid w:val="008F67E7"/>
    <w:rsid w:val="00901B3C"/>
    <w:rsid w:val="00902C42"/>
    <w:rsid w:val="00904EBE"/>
    <w:rsid w:val="00905318"/>
    <w:rsid w:val="009053C8"/>
    <w:rsid w:val="00906FE9"/>
    <w:rsid w:val="009072F0"/>
    <w:rsid w:val="00907B82"/>
    <w:rsid w:val="0091083F"/>
    <w:rsid w:val="00913461"/>
    <w:rsid w:val="00914070"/>
    <w:rsid w:val="00914A4A"/>
    <w:rsid w:val="009170BF"/>
    <w:rsid w:val="00930394"/>
    <w:rsid w:val="00935CED"/>
    <w:rsid w:val="0094444A"/>
    <w:rsid w:val="009446B0"/>
    <w:rsid w:val="00944830"/>
    <w:rsid w:val="00950A20"/>
    <w:rsid w:val="00951D06"/>
    <w:rsid w:val="00951EDF"/>
    <w:rsid w:val="009579ED"/>
    <w:rsid w:val="0097197D"/>
    <w:rsid w:val="00971B6D"/>
    <w:rsid w:val="009764F5"/>
    <w:rsid w:val="00980CA0"/>
    <w:rsid w:val="0098125C"/>
    <w:rsid w:val="009816A6"/>
    <w:rsid w:val="00984DFE"/>
    <w:rsid w:val="00986434"/>
    <w:rsid w:val="0099709E"/>
    <w:rsid w:val="00997825"/>
    <w:rsid w:val="009A1220"/>
    <w:rsid w:val="009A253B"/>
    <w:rsid w:val="009A3EC3"/>
    <w:rsid w:val="009B2DE8"/>
    <w:rsid w:val="009B72FE"/>
    <w:rsid w:val="009B76AB"/>
    <w:rsid w:val="009C09A8"/>
    <w:rsid w:val="009C19F2"/>
    <w:rsid w:val="009C21CA"/>
    <w:rsid w:val="009C2E92"/>
    <w:rsid w:val="009C5795"/>
    <w:rsid w:val="009D21A2"/>
    <w:rsid w:val="009D3565"/>
    <w:rsid w:val="009D3BD6"/>
    <w:rsid w:val="009D6982"/>
    <w:rsid w:val="009D71FC"/>
    <w:rsid w:val="009D73AB"/>
    <w:rsid w:val="009D7AC7"/>
    <w:rsid w:val="009E17DB"/>
    <w:rsid w:val="009F3357"/>
    <w:rsid w:val="009F4D09"/>
    <w:rsid w:val="00A001AD"/>
    <w:rsid w:val="00A001BE"/>
    <w:rsid w:val="00A017EF"/>
    <w:rsid w:val="00A048AD"/>
    <w:rsid w:val="00A103E2"/>
    <w:rsid w:val="00A10A25"/>
    <w:rsid w:val="00A1130C"/>
    <w:rsid w:val="00A1191E"/>
    <w:rsid w:val="00A11D7A"/>
    <w:rsid w:val="00A12F8C"/>
    <w:rsid w:val="00A1396F"/>
    <w:rsid w:val="00A13C14"/>
    <w:rsid w:val="00A14D73"/>
    <w:rsid w:val="00A169C2"/>
    <w:rsid w:val="00A33173"/>
    <w:rsid w:val="00A366E3"/>
    <w:rsid w:val="00A370E6"/>
    <w:rsid w:val="00A4014C"/>
    <w:rsid w:val="00A44BDA"/>
    <w:rsid w:val="00A4713A"/>
    <w:rsid w:val="00A513BC"/>
    <w:rsid w:val="00A557D6"/>
    <w:rsid w:val="00A57780"/>
    <w:rsid w:val="00A62BD3"/>
    <w:rsid w:val="00A654E5"/>
    <w:rsid w:val="00A6788F"/>
    <w:rsid w:val="00A70756"/>
    <w:rsid w:val="00A725F3"/>
    <w:rsid w:val="00A76FC3"/>
    <w:rsid w:val="00A82EF4"/>
    <w:rsid w:val="00A8303E"/>
    <w:rsid w:val="00A84558"/>
    <w:rsid w:val="00A8629F"/>
    <w:rsid w:val="00A8652F"/>
    <w:rsid w:val="00A93099"/>
    <w:rsid w:val="00A94D48"/>
    <w:rsid w:val="00A9651F"/>
    <w:rsid w:val="00A97376"/>
    <w:rsid w:val="00A973C6"/>
    <w:rsid w:val="00AA022E"/>
    <w:rsid w:val="00AA558C"/>
    <w:rsid w:val="00AA5F93"/>
    <w:rsid w:val="00AA65D5"/>
    <w:rsid w:val="00AB03E2"/>
    <w:rsid w:val="00AB122B"/>
    <w:rsid w:val="00AB2820"/>
    <w:rsid w:val="00AB2FAA"/>
    <w:rsid w:val="00AB3187"/>
    <w:rsid w:val="00AB4FB4"/>
    <w:rsid w:val="00AB5DE4"/>
    <w:rsid w:val="00AC0EC4"/>
    <w:rsid w:val="00AC1506"/>
    <w:rsid w:val="00AC1AC8"/>
    <w:rsid w:val="00AC2DCF"/>
    <w:rsid w:val="00AC3F0A"/>
    <w:rsid w:val="00AC6BD8"/>
    <w:rsid w:val="00AD1743"/>
    <w:rsid w:val="00AD20E9"/>
    <w:rsid w:val="00AD2176"/>
    <w:rsid w:val="00AD2C71"/>
    <w:rsid w:val="00AD4009"/>
    <w:rsid w:val="00AD4ABC"/>
    <w:rsid w:val="00AE16AB"/>
    <w:rsid w:val="00AE3C51"/>
    <w:rsid w:val="00AE4F92"/>
    <w:rsid w:val="00AE52EC"/>
    <w:rsid w:val="00AE6FBF"/>
    <w:rsid w:val="00AF116C"/>
    <w:rsid w:val="00AF1FF5"/>
    <w:rsid w:val="00AF5187"/>
    <w:rsid w:val="00AF7E18"/>
    <w:rsid w:val="00AF7FC9"/>
    <w:rsid w:val="00B016EC"/>
    <w:rsid w:val="00B0608B"/>
    <w:rsid w:val="00B121A3"/>
    <w:rsid w:val="00B1491B"/>
    <w:rsid w:val="00B14B66"/>
    <w:rsid w:val="00B15F2C"/>
    <w:rsid w:val="00B15F64"/>
    <w:rsid w:val="00B200FA"/>
    <w:rsid w:val="00B21A85"/>
    <w:rsid w:val="00B249D6"/>
    <w:rsid w:val="00B26F05"/>
    <w:rsid w:val="00B316A9"/>
    <w:rsid w:val="00B34F60"/>
    <w:rsid w:val="00B365AE"/>
    <w:rsid w:val="00B36B8A"/>
    <w:rsid w:val="00B43C75"/>
    <w:rsid w:val="00B4446B"/>
    <w:rsid w:val="00B458A0"/>
    <w:rsid w:val="00B461E3"/>
    <w:rsid w:val="00B473F8"/>
    <w:rsid w:val="00B50B5E"/>
    <w:rsid w:val="00B50D8E"/>
    <w:rsid w:val="00B53731"/>
    <w:rsid w:val="00B60CA5"/>
    <w:rsid w:val="00B60ECD"/>
    <w:rsid w:val="00B6249C"/>
    <w:rsid w:val="00B659DA"/>
    <w:rsid w:val="00B67875"/>
    <w:rsid w:val="00B7657E"/>
    <w:rsid w:val="00B77A53"/>
    <w:rsid w:val="00B808EA"/>
    <w:rsid w:val="00B81EE8"/>
    <w:rsid w:val="00B85152"/>
    <w:rsid w:val="00B9082C"/>
    <w:rsid w:val="00B91984"/>
    <w:rsid w:val="00B9230F"/>
    <w:rsid w:val="00B934FF"/>
    <w:rsid w:val="00B93CBE"/>
    <w:rsid w:val="00B94B8C"/>
    <w:rsid w:val="00B96111"/>
    <w:rsid w:val="00B9644C"/>
    <w:rsid w:val="00B975E5"/>
    <w:rsid w:val="00BA07B5"/>
    <w:rsid w:val="00BA0993"/>
    <w:rsid w:val="00BA0B12"/>
    <w:rsid w:val="00BA1385"/>
    <w:rsid w:val="00BA155E"/>
    <w:rsid w:val="00BA7E71"/>
    <w:rsid w:val="00BB00CB"/>
    <w:rsid w:val="00BB0AA2"/>
    <w:rsid w:val="00BB0CFC"/>
    <w:rsid w:val="00BB145F"/>
    <w:rsid w:val="00BB6116"/>
    <w:rsid w:val="00BB7559"/>
    <w:rsid w:val="00BB76D8"/>
    <w:rsid w:val="00BB7BD4"/>
    <w:rsid w:val="00BC07A9"/>
    <w:rsid w:val="00BC4E4E"/>
    <w:rsid w:val="00BC5524"/>
    <w:rsid w:val="00BC68F7"/>
    <w:rsid w:val="00BC7C4E"/>
    <w:rsid w:val="00BD1D7D"/>
    <w:rsid w:val="00BD43C2"/>
    <w:rsid w:val="00BE072E"/>
    <w:rsid w:val="00BE0D07"/>
    <w:rsid w:val="00BE3F7D"/>
    <w:rsid w:val="00BF4C00"/>
    <w:rsid w:val="00BF71DC"/>
    <w:rsid w:val="00C01C03"/>
    <w:rsid w:val="00C0240A"/>
    <w:rsid w:val="00C02D01"/>
    <w:rsid w:val="00C043EB"/>
    <w:rsid w:val="00C05A17"/>
    <w:rsid w:val="00C05EBA"/>
    <w:rsid w:val="00C07785"/>
    <w:rsid w:val="00C10839"/>
    <w:rsid w:val="00C14606"/>
    <w:rsid w:val="00C167DA"/>
    <w:rsid w:val="00C16A67"/>
    <w:rsid w:val="00C177CE"/>
    <w:rsid w:val="00C20D93"/>
    <w:rsid w:val="00C21FDD"/>
    <w:rsid w:val="00C223BD"/>
    <w:rsid w:val="00C22BE2"/>
    <w:rsid w:val="00C239E5"/>
    <w:rsid w:val="00C27304"/>
    <w:rsid w:val="00C30284"/>
    <w:rsid w:val="00C318DB"/>
    <w:rsid w:val="00C31ADE"/>
    <w:rsid w:val="00C32388"/>
    <w:rsid w:val="00C34307"/>
    <w:rsid w:val="00C3499A"/>
    <w:rsid w:val="00C378F9"/>
    <w:rsid w:val="00C43FEF"/>
    <w:rsid w:val="00C50965"/>
    <w:rsid w:val="00C514E2"/>
    <w:rsid w:val="00C536F0"/>
    <w:rsid w:val="00C6061C"/>
    <w:rsid w:val="00C63552"/>
    <w:rsid w:val="00C65469"/>
    <w:rsid w:val="00C679FD"/>
    <w:rsid w:val="00C70691"/>
    <w:rsid w:val="00C73F06"/>
    <w:rsid w:val="00C779D5"/>
    <w:rsid w:val="00C80067"/>
    <w:rsid w:val="00C808E0"/>
    <w:rsid w:val="00C81518"/>
    <w:rsid w:val="00C832A1"/>
    <w:rsid w:val="00C854B4"/>
    <w:rsid w:val="00C855B9"/>
    <w:rsid w:val="00C87622"/>
    <w:rsid w:val="00C92775"/>
    <w:rsid w:val="00C92BF5"/>
    <w:rsid w:val="00C94B5D"/>
    <w:rsid w:val="00C968BB"/>
    <w:rsid w:val="00C97ACD"/>
    <w:rsid w:val="00CA0BE6"/>
    <w:rsid w:val="00CA2037"/>
    <w:rsid w:val="00CA254C"/>
    <w:rsid w:val="00CA3927"/>
    <w:rsid w:val="00CA4A83"/>
    <w:rsid w:val="00CA5214"/>
    <w:rsid w:val="00CA5EDC"/>
    <w:rsid w:val="00CB1890"/>
    <w:rsid w:val="00CB1CE5"/>
    <w:rsid w:val="00CB4148"/>
    <w:rsid w:val="00CC0658"/>
    <w:rsid w:val="00CC2270"/>
    <w:rsid w:val="00CC2B54"/>
    <w:rsid w:val="00CC336C"/>
    <w:rsid w:val="00CC7404"/>
    <w:rsid w:val="00CC7F12"/>
    <w:rsid w:val="00CD258E"/>
    <w:rsid w:val="00CD3E31"/>
    <w:rsid w:val="00CD5DB0"/>
    <w:rsid w:val="00CE2955"/>
    <w:rsid w:val="00CF0766"/>
    <w:rsid w:val="00CF10C7"/>
    <w:rsid w:val="00CF2231"/>
    <w:rsid w:val="00CF27C2"/>
    <w:rsid w:val="00CF3266"/>
    <w:rsid w:val="00CF48E1"/>
    <w:rsid w:val="00CF59D3"/>
    <w:rsid w:val="00D01C91"/>
    <w:rsid w:val="00D01D0A"/>
    <w:rsid w:val="00D04782"/>
    <w:rsid w:val="00D04F2C"/>
    <w:rsid w:val="00D05A8F"/>
    <w:rsid w:val="00D06E79"/>
    <w:rsid w:val="00D06EB1"/>
    <w:rsid w:val="00D06EE8"/>
    <w:rsid w:val="00D10962"/>
    <w:rsid w:val="00D10E4B"/>
    <w:rsid w:val="00D12579"/>
    <w:rsid w:val="00D13546"/>
    <w:rsid w:val="00D15B13"/>
    <w:rsid w:val="00D15EE4"/>
    <w:rsid w:val="00D212B3"/>
    <w:rsid w:val="00D22AEA"/>
    <w:rsid w:val="00D23997"/>
    <w:rsid w:val="00D2709E"/>
    <w:rsid w:val="00D2770B"/>
    <w:rsid w:val="00D30928"/>
    <w:rsid w:val="00D30995"/>
    <w:rsid w:val="00D324AC"/>
    <w:rsid w:val="00D34BE0"/>
    <w:rsid w:val="00D34F13"/>
    <w:rsid w:val="00D36722"/>
    <w:rsid w:val="00D372C2"/>
    <w:rsid w:val="00D37798"/>
    <w:rsid w:val="00D40687"/>
    <w:rsid w:val="00D452D1"/>
    <w:rsid w:val="00D50390"/>
    <w:rsid w:val="00D51FE6"/>
    <w:rsid w:val="00D5607D"/>
    <w:rsid w:val="00D578EF"/>
    <w:rsid w:val="00D6187D"/>
    <w:rsid w:val="00D6429C"/>
    <w:rsid w:val="00D65B1B"/>
    <w:rsid w:val="00D6602C"/>
    <w:rsid w:val="00D71ECD"/>
    <w:rsid w:val="00D7239A"/>
    <w:rsid w:val="00D72794"/>
    <w:rsid w:val="00D72A87"/>
    <w:rsid w:val="00D82F2A"/>
    <w:rsid w:val="00D83186"/>
    <w:rsid w:val="00D907D6"/>
    <w:rsid w:val="00D9207B"/>
    <w:rsid w:val="00D9354A"/>
    <w:rsid w:val="00D93BBD"/>
    <w:rsid w:val="00D966B6"/>
    <w:rsid w:val="00DA2F70"/>
    <w:rsid w:val="00DA329A"/>
    <w:rsid w:val="00DA6B50"/>
    <w:rsid w:val="00DA6F18"/>
    <w:rsid w:val="00DA77C8"/>
    <w:rsid w:val="00DB1184"/>
    <w:rsid w:val="00DB1935"/>
    <w:rsid w:val="00DB1EEA"/>
    <w:rsid w:val="00DB2C74"/>
    <w:rsid w:val="00DB4726"/>
    <w:rsid w:val="00DC0560"/>
    <w:rsid w:val="00DC20D6"/>
    <w:rsid w:val="00DC27A0"/>
    <w:rsid w:val="00DC695B"/>
    <w:rsid w:val="00DD01C8"/>
    <w:rsid w:val="00DD0A81"/>
    <w:rsid w:val="00DE5DA5"/>
    <w:rsid w:val="00DE70DD"/>
    <w:rsid w:val="00DF07AE"/>
    <w:rsid w:val="00DF5924"/>
    <w:rsid w:val="00DF67EC"/>
    <w:rsid w:val="00DF7BC1"/>
    <w:rsid w:val="00E0101F"/>
    <w:rsid w:val="00E010BD"/>
    <w:rsid w:val="00E03BB9"/>
    <w:rsid w:val="00E03FAB"/>
    <w:rsid w:val="00E05461"/>
    <w:rsid w:val="00E1186D"/>
    <w:rsid w:val="00E11A4A"/>
    <w:rsid w:val="00E12C3C"/>
    <w:rsid w:val="00E14032"/>
    <w:rsid w:val="00E2046B"/>
    <w:rsid w:val="00E246C6"/>
    <w:rsid w:val="00E27131"/>
    <w:rsid w:val="00E27C6D"/>
    <w:rsid w:val="00E30F1C"/>
    <w:rsid w:val="00E35485"/>
    <w:rsid w:val="00E36C48"/>
    <w:rsid w:val="00E36E6A"/>
    <w:rsid w:val="00E37F22"/>
    <w:rsid w:val="00E44DA5"/>
    <w:rsid w:val="00E45F39"/>
    <w:rsid w:val="00E52239"/>
    <w:rsid w:val="00E56D55"/>
    <w:rsid w:val="00E62FED"/>
    <w:rsid w:val="00E63D98"/>
    <w:rsid w:val="00E63D9A"/>
    <w:rsid w:val="00E656E9"/>
    <w:rsid w:val="00E73361"/>
    <w:rsid w:val="00E75361"/>
    <w:rsid w:val="00E76A51"/>
    <w:rsid w:val="00E77BA0"/>
    <w:rsid w:val="00E821A3"/>
    <w:rsid w:val="00E826A7"/>
    <w:rsid w:val="00E87F22"/>
    <w:rsid w:val="00E90991"/>
    <w:rsid w:val="00E91DF7"/>
    <w:rsid w:val="00E92145"/>
    <w:rsid w:val="00E976F2"/>
    <w:rsid w:val="00EA0B97"/>
    <w:rsid w:val="00EA1E2F"/>
    <w:rsid w:val="00EA28A1"/>
    <w:rsid w:val="00EA3B44"/>
    <w:rsid w:val="00EA5B71"/>
    <w:rsid w:val="00EA7065"/>
    <w:rsid w:val="00EB0F20"/>
    <w:rsid w:val="00EB2CE6"/>
    <w:rsid w:val="00EB398D"/>
    <w:rsid w:val="00EC0035"/>
    <w:rsid w:val="00EC0052"/>
    <w:rsid w:val="00EC0E7F"/>
    <w:rsid w:val="00EC2737"/>
    <w:rsid w:val="00EC35A3"/>
    <w:rsid w:val="00EC36ED"/>
    <w:rsid w:val="00ED2487"/>
    <w:rsid w:val="00ED3BEF"/>
    <w:rsid w:val="00ED5562"/>
    <w:rsid w:val="00ED6C63"/>
    <w:rsid w:val="00EE1FE6"/>
    <w:rsid w:val="00EE311C"/>
    <w:rsid w:val="00EE7054"/>
    <w:rsid w:val="00EF29E5"/>
    <w:rsid w:val="00F057A3"/>
    <w:rsid w:val="00F0581F"/>
    <w:rsid w:val="00F116FE"/>
    <w:rsid w:val="00F16BE5"/>
    <w:rsid w:val="00F20CF2"/>
    <w:rsid w:val="00F21209"/>
    <w:rsid w:val="00F23627"/>
    <w:rsid w:val="00F25024"/>
    <w:rsid w:val="00F27541"/>
    <w:rsid w:val="00F3005A"/>
    <w:rsid w:val="00F34F3E"/>
    <w:rsid w:val="00F41842"/>
    <w:rsid w:val="00F4367D"/>
    <w:rsid w:val="00F438C3"/>
    <w:rsid w:val="00F43CE7"/>
    <w:rsid w:val="00F43F8E"/>
    <w:rsid w:val="00F44776"/>
    <w:rsid w:val="00F460E6"/>
    <w:rsid w:val="00F46215"/>
    <w:rsid w:val="00F462FB"/>
    <w:rsid w:val="00F46378"/>
    <w:rsid w:val="00F46555"/>
    <w:rsid w:val="00F46821"/>
    <w:rsid w:val="00F50C31"/>
    <w:rsid w:val="00F52F98"/>
    <w:rsid w:val="00F6045E"/>
    <w:rsid w:val="00F605A2"/>
    <w:rsid w:val="00F6250C"/>
    <w:rsid w:val="00F62C51"/>
    <w:rsid w:val="00F67A3B"/>
    <w:rsid w:val="00F73C2E"/>
    <w:rsid w:val="00F80D83"/>
    <w:rsid w:val="00F836F5"/>
    <w:rsid w:val="00F85C83"/>
    <w:rsid w:val="00F8638E"/>
    <w:rsid w:val="00F87795"/>
    <w:rsid w:val="00F9734F"/>
    <w:rsid w:val="00F97433"/>
    <w:rsid w:val="00FA14D2"/>
    <w:rsid w:val="00FA34D8"/>
    <w:rsid w:val="00FA35A7"/>
    <w:rsid w:val="00FB1DE9"/>
    <w:rsid w:val="00FB2061"/>
    <w:rsid w:val="00FB2C23"/>
    <w:rsid w:val="00FB475D"/>
    <w:rsid w:val="00FC116E"/>
    <w:rsid w:val="00FC1531"/>
    <w:rsid w:val="00FC328A"/>
    <w:rsid w:val="00FC3C8E"/>
    <w:rsid w:val="00FD0B5B"/>
    <w:rsid w:val="00FD4979"/>
    <w:rsid w:val="00FD5754"/>
    <w:rsid w:val="00FD7E79"/>
    <w:rsid w:val="00FE134E"/>
    <w:rsid w:val="00FE1374"/>
    <w:rsid w:val="00FE4962"/>
    <w:rsid w:val="00FE4993"/>
    <w:rsid w:val="00FE67FD"/>
    <w:rsid w:val="00FE6C18"/>
    <w:rsid w:val="00FF124E"/>
    <w:rsid w:val="00FF3BC8"/>
    <w:rsid w:val="0108B980"/>
    <w:rsid w:val="01931DE4"/>
    <w:rsid w:val="02B7F6A2"/>
    <w:rsid w:val="03DF5261"/>
    <w:rsid w:val="04732575"/>
    <w:rsid w:val="04F22E88"/>
    <w:rsid w:val="050E68EB"/>
    <w:rsid w:val="05557CFA"/>
    <w:rsid w:val="05926688"/>
    <w:rsid w:val="05D71A88"/>
    <w:rsid w:val="05E0442D"/>
    <w:rsid w:val="07049738"/>
    <w:rsid w:val="0747AE82"/>
    <w:rsid w:val="07B3731A"/>
    <w:rsid w:val="07B96667"/>
    <w:rsid w:val="08AFBE1C"/>
    <w:rsid w:val="090E259E"/>
    <w:rsid w:val="09AA4993"/>
    <w:rsid w:val="0A378A3C"/>
    <w:rsid w:val="0A75FBD2"/>
    <w:rsid w:val="0A7E1F35"/>
    <w:rsid w:val="0AC39AD6"/>
    <w:rsid w:val="0AC9B2FC"/>
    <w:rsid w:val="0B107C29"/>
    <w:rsid w:val="0BCBA83E"/>
    <w:rsid w:val="0CF9684E"/>
    <w:rsid w:val="0D453727"/>
    <w:rsid w:val="0E876D1D"/>
    <w:rsid w:val="0EB6C059"/>
    <w:rsid w:val="0EEAAE5E"/>
    <w:rsid w:val="0EED1786"/>
    <w:rsid w:val="0F64DE62"/>
    <w:rsid w:val="0F8F1D91"/>
    <w:rsid w:val="0FB70A38"/>
    <w:rsid w:val="0FD59F0B"/>
    <w:rsid w:val="1142EEAB"/>
    <w:rsid w:val="11BE0BEA"/>
    <w:rsid w:val="1429CF8A"/>
    <w:rsid w:val="1485D072"/>
    <w:rsid w:val="14C05023"/>
    <w:rsid w:val="1501A211"/>
    <w:rsid w:val="15107E68"/>
    <w:rsid w:val="1599E376"/>
    <w:rsid w:val="16165D9E"/>
    <w:rsid w:val="1623B694"/>
    <w:rsid w:val="16335B8C"/>
    <w:rsid w:val="16F93E53"/>
    <w:rsid w:val="17C681C7"/>
    <w:rsid w:val="1803C6F9"/>
    <w:rsid w:val="181423F8"/>
    <w:rsid w:val="19998052"/>
    <w:rsid w:val="19CAC7F3"/>
    <w:rsid w:val="19CB10FF"/>
    <w:rsid w:val="19E5255B"/>
    <w:rsid w:val="1A1C0866"/>
    <w:rsid w:val="1ACEC57E"/>
    <w:rsid w:val="1B41BB54"/>
    <w:rsid w:val="1B6F612B"/>
    <w:rsid w:val="1B969088"/>
    <w:rsid w:val="1BB7B414"/>
    <w:rsid w:val="1C18CEFB"/>
    <w:rsid w:val="1D10BD5B"/>
    <w:rsid w:val="1D1E91A2"/>
    <w:rsid w:val="1E434ACF"/>
    <w:rsid w:val="1E6CE251"/>
    <w:rsid w:val="1E94BF6B"/>
    <w:rsid w:val="1F67D498"/>
    <w:rsid w:val="1F9E16F6"/>
    <w:rsid w:val="1FD4D5B9"/>
    <w:rsid w:val="216B72C2"/>
    <w:rsid w:val="217E1B69"/>
    <w:rsid w:val="21874748"/>
    <w:rsid w:val="226214B9"/>
    <w:rsid w:val="2285D60A"/>
    <w:rsid w:val="22E7CE3B"/>
    <w:rsid w:val="23399170"/>
    <w:rsid w:val="25044781"/>
    <w:rsid w:val="2601B460"/>
    <w:rsid w:val="279E7701"/>
    <w:rsid w:val="27AEA4FF"/>
    <w:rsid w:val="28318A42"/>
    <w:rsid w:val="289E8A88"/>
    <w:rsid w:val="28D293FA"/>
    <w:rsid w:val="298D5774"/>
    <w:rsid w:val="2998ED71"/>
    <w:rsid w:val="2ABBC453"/>
    <w:rsid w:val="2AF64EC8"/>
    <w:rsid w:val="2AF6AA61"/>
    <w:rsid w:val="2B8AD968"/>
    <w:rsid w:val="2BACF2F6"/>
    <w:rsid w:val="2C9455F6"/>
    <w:rsid w:val="2CC2B2C2"/>
    <w:rsid w:val="2D1AAF2C"/>
    <w:rsid w:val="2D282E78"/>
    <w:rsid w:val="2E18DF7F"/>
    <w:rsid w:val="2E696194"/>
    <w:rsid w:val="2F6E6747"/>
    <w:rsid w:val="2FDDBCB7"/>
    <w:rsid w:val="306B88D1"/>
    <w:rsid w:val="30F852E1"/>
    <w:rsid w:val="31736742"/>
    <w:rsid w:val="3173AA80"/>
    <w:rsid w:val="31C0C3B1"/>
    <w:rsid w:val="31D610DA"/>
    <w:rsid w:val="3203DC97"/>
    <w:rsid w:val="33A6AE5E"/>
    <w:rsid w:val="34B4B9AD"/>
    <w:rsid w:val="36737B8C"/>
    <w:rsid w:val="378306E9"/>
    <w:rsid w:val="378C8EA3"/>
    <w:rsid w:val="39087001"/>
    <w:rsid w:val="391105E3"/>
    <w:rsid w:val="39129475"/>
    <w:rsid w:val="39FF72D3"/>
    <w:rsid w:val="3A2AAC0B"/>
    <w:rsid w:val="3A49E075"/>
    <w:rsid w:val="3A87286E"/>
    <w:rsid w:val="3A8AD0D8"/>
    <w:rsid w:val="3A903DCE"/>
    <w:rsid w:val="3A9FE460"/>
    <w:rsid w:val="3B031CBB"/>
    <w:rsid w:val="3C2DE69F"/>
    <w:rsid w:val="3CA4987D"/>
    <w:rsid w:val="3CC6E36E"/>
    <w:rsid w:val="3E03D634"/>
    <w:rsid w:val="3E8D1E8E"/>
    <w:rsid w:val="3F09D028"/>
    <w:rsid w:val="3F2D554E"/>
    <w:rsid w:val="3F4806C8"/>
    <w:rsid w:val="4023D11C"/>
    <w:rsid w:val="40AE1BB4"/>
    <w:rsid w:val="41181717"/>
    <w:rsid w:val="41849448"/>
    <w:rsid w:val="42A0C3EF"/>
    <w:rsid w:val="42AEC19D"/>
    <w:rsid w:val="44846468"/>
    <w:rsid w:val="44855356"/>
    <w:rsid w:val="448F59F7"/>
    <w:rsid w:val="44FED234"/>
    <w:rsid w:val="4545BF55"/>
    <w:rsid w:val="4575E15A"/>
    <w:rsid w:val="45EF5397"/>
    <w:rsid w:val="466A71ED"/>
    <w:rsid w:val="470F2018"/>
    <w:rsid w:val="4720D5D9"/>
    <w:rsid w:val="4837315B"/>
    <w:rsid w:val="497FE309"/>
    <w:rsid w:val="49CE27CA"/>
    <w:rsid w:val="49F198BF"/>
    <w:rsid w:val="4A13912F"/>
    <w:rsid w:val="4A3B6D36"/>
    <w:rsid w:val="4A47BD08"/>
    <w:rsid w:val="4A63D0A5"/>
    <w:rsid w:val="4B51E069"/>
    <w:rsid w:val="4B8C12D2"/>
    <w:rsid w:val="4B9233B7"/>
    <w:rsid w:val="4BD10CF5"/>
    <w:rsid w:val="4BF594BD"/>
    <w:rsid w:val="4C57D493"/>
    <w:rsid w:val="4CAB5E62"/>
    <w:rsid w:val="4D855793"/>
    <w:rsid w:val="4E9D5ECD"/>
    <w:rsid w:val="4F20336C"/>
    <w:rsid w:val="4FB4AA15"/>
    <w:rsid w:val="50214421"/>
    <w:rsid w:val="51B32B1C"/>
    <w:rsid w:val="52063FD3"/>
    <w:rsid w:val="52098C6E"/>
    <w:rsid w:val="523B1772"/>
    <w:rsid w:val="527950E7"/>
    <w:rsid w:val="5359307A"/>
    <w:rsid w:val="54A50D30"/>
    <w:rsid w:val="55E4DB7F"/>
    <w:rsid w:val="55FD7B09"/>
    <w:rsid w:val="56E934EB"/>
    <w:rsid w:val="57422968"/>
    <w:rsid w:val="57E4DA7B"/>
    <w:rsid w:val="580A8B39"/>
    <w:rsid w:val="58162A35"/>
    <w:rsid w:val="58242155"/>
    <w:rsid w:val="59435567"/>
    <w:rsid w:val="59A9684C"/>
    <w:rsid w:val="59F5E0BB"/>
    <w:rsid w:val="5BD1D9FE"/>
    <w:rsid w:val="5BF0BF13"/>
    <w:rsid w:val="5C4F1706"/>
    <w:rsid w:val="5CB0450E"/>
    <w:rsid w:val="5CC5F5C2"/>
    <w:rsid w:val="5CE8A424"/>
    <w:rsid w:val="5D4F78AD"/>
    <w:rsid w:val="5D71382E"/>
    <w:rsid w:val="5DC34486"/>
    <w:rsid w:val="5FD1637F"/>
    <w:rsid w:val="600B4969"/>
    <w:rsid w:val="600B6DF2"/>
    <w:rsid w:val="61BF98B7"/>
    <w:rsid w:val="622F6F21"/>
    <w:rsid w:val="6284F5C1"/>
    <w:rsid w:val="633E5723"/>
    <w:rsid w:val="637F94F0"/>
    <w:rsid w:val="6466D1BF"/>
    <w:rsid w:val="653909A3"/>
    <w:rsid w:val="65409EF9"/>
    <w:rsid w:val="65A6FE50"/>
    <w:rsid w:val="66245C36"/>
    <w:rsid w:val="6705EBA3"/>
    <w:rsid w:val="67695AE6"/>
    <w:rsid w:val="67D22410"/>
    <w:rsid w:val="683540E5"/>
    <w:rsid w:val="68378CF2"/>
    <w:rsid w:val="685C297B"/>
    <w:rsid w:val="68829872"/>
    <w:rsid w:val="68B895D5"/>
    <w:rsid w:val="6912C877"/>
    <w:rsid w:val="69F277B0"/>
    <w:rsid w:val="6A6DC68E"/>
    <w:rsid w:val="6E05A545"/>
    <w:rsid w:val="6E942A57"/>
    <w:rsid w:val="6EE7E114"/>
    <w:rsid w:val="6FD3055C"/>
    <w:rsid w:val="7047DFAD"/>
    <w:rsid w:val="709C55BB"/>
    <w:rsid w:val="71033EF4"/>
    <w:rsid w:val="714FBB93"/>
    <w:rsid w:val="727BA400"/>
    <w:rsid w:val="72A7DC2B"/>
    <w:rsid w:val="72AD30EF"/>
    <w:rsid w:val="73B05AF4"/>
    <w:rsid w:val="74341F2F"/>
    <w:rsid w:val="7571D86A"/>
    <w:rsid w:val="75934C54"/>
    <w:rsid w:val="75ADB2FB"/>
    <w:rsid w:val="75F5590E"/>
    <w:rsid w:val="7669614C"/>
    <w:rsid w:val="76EB1732"/>
    <w:rsid w:val="77A794CD"/>
    <w:rsid w:val="78527BB1"/>
    <w:rsid w:val="787D1312"/>
    <w:rsid w:val="78AA141E"/>
    <w:rsid w:val="78BF445C"/>
    <w:rsid w:val="7910A964"/>
    <w:rsid w:val="7972A500"/>
    <w:rsid w:val="799C2C78"/>
    <w:rsid w:val="79C064BA"/>
    <w:rsid w:val="79F63D96"/>
    <w:rsid w:val="7A1070D2"/>
    <w:rsid w:val="7A4B6641"/>
    <w:rsid w:val="7AB26CD9"/>
    <w:rsid w:val="7B08352E"/>
    <w:rsid w:val="7BDB5001"/>
    <w:rsid w:val="7C88A851"/>
    <w:rsid w:val="7CF5E3C7"/>
    <w:rsid w:val="7DFAD324"/>
    <w:rsid w:val="7E1F156D"/>
    <w:rsid w:val="7E2FEB55"/>
    <w:rsid w:val="7E391645"/>
    <w:rsid w:val="7E4B4B06"/>
    <w:rsid w:val="7E628151"/>
    <w:rsid w:val="7EC5A783"/>
    <w:rsid w:val="7F6FFD4E"/>
    <w:rsid w:val="7F96E3C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DE932"/>
  <w15:chartTrackingRefBased/>
  <w15:docId w15:val="{EC16958F-C13E-45A7-934A-BF47F1A2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Bold" w:eastAsia="Calibri" w:hAnsi="Arial Bold" w:cs="Arial"/>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4550B8"/>
    <w:pPr>
      <w:keepNext/>
      <w:keepLines/>
      <w:spacing w:before="360" w:after="80"/>
      <w:outlineLvl w:val="0"/>
    </w:pPr>
    <w:rPr>
      <w:rFonts w:asciiTheme="majorHAnsi" w:eastAsiaTheme="majorEastAsia" w:hAnsiTheme="majorHAnsi" w:cstheme="majorBidi"/>
      <w:color w:val="901D21" w:themeColor="accent1" w:themeShade="BF"/>
      <w:sz w:val="40"/>
      <w:szCs w:val="4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2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218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52187"/>
    <w:rPr>
      <w:rFonts w:ascii="Tahoma" w:hAnsi="Tahoma" w:cs="Tahoma"/>
      <w:sz w:val="16"/>
      <w:szCs w:val="16"/>
    </w:rPr>
  </w:style>
  <w:style w:type="paragraph" w:styleId="Header">
    <w:name w:val="header"/>
    <w:basedOn w:val="Normal"/>
    <w:link w:val="HeaderChar"/>
    <w:uiPriority w:val="99"/>
    <w:unhideWhenUsed/>
    <w:rsid w:val="00452187"/>
    <w:pPr>
      <w:tabs>
        <w:tab w:val="center" w:pos="4986"/>
        <w:tab w:val="right" w:pos="9972"/>
      </w:tabs>
      <w:spacing w:after="0" w:line="240" w:lineRule="auto"/>
    </w:pPr>
  </w:style>
  <w:style w:type="character" w:customStyle="1" w:styleId="HeaderChar">
    <w:name w:val="Header Char"/>
    <w:basedOn w:val="DefaultParagraphFont"/>
    <w:link w:val="Header"/>
    <w:uiPriority w:val="99"/>
    <w:rsid w:val="00452187"/>
  </w:style>
  <w:style w:type="paragraph" w:styleId="Footer">
    <w:name w:val="footer"/>
    <w:basedOn w:val="Normal"/>
    <w:link w:val="FooterChar"/>
    <w:uiPriority w:val="99"/>
    <w:unhideWhenUsed/>
    <w:rsid w:val="00452187"/>
    <w:pPr>
      <w:tabs>
        <w:tab w:val="center" w:pos="4986"/>
        <w:tab w:val="right" w:pos="9972"/>
      </w:tabs>
      <w:spacing w:after="0" w:line="240" w:lineRule="auto"/>
    </w:pPr>
  </w:style>
  <w:style w:type="character" w:customStyle="1" w:styleId="FooterChar">
    <w:name w:val="Footer Char"/>
    <w:basedOn w:val="DefaultParagraphFont"/>
    <w:link w:val="Footer"/>
    <w:uiPriority w:val="99"/>
    <w:rsid w:val="00452187"/>
  </w:style>
  <w:style w:type="character" w:styleId="Hyperlink">
    <w:name w:val="Hyperlink"/>
    <w:basedOn w:val="DefaultParagraphFont"/>
    <w:uiPriority w:val="99"/>
    <w:unhideWhenUsed/>
    <w:rsid w:val="002423F5"/>
    <w:rPr>
      <w:color w:val="F15A22" w:themeColor="hyperlink"/>
      <w:u w:val="single"/>
    </w:rPr>
  </w:style>
  <w:style w:type="character" w:styleId="UnresolvedMention">
    <w:name w:val="Unresolved Mention"/>
    <w:basedOn w:val="DefaultParagraphFont"/>
    <w:uiPriority w:val="99"/>
    <w:semiHidden/>
    <w:unhideWhenUsed/>
    <w:rsid w:val="002423F5"/>
    <w:rPr>
      <w:color w:val="605E5C"/>
      <w:shd w:val="clear" w:color="auto" w:fill="E1DFDD"/>
    </w:rPr>
  </w:style>
  <w:style w:type="paragraph" w:styleId="NoSpacing">
    <w:name w:val="No Spacing"/>
    <w:link w:val="NoSpacingChar"/>
    <w:uiPriority w:val="1"/>
    <w:qFormat/>
    <w:rsid w:val="00464D88"/>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464D88"/>
    <w:rPr>
      <w:rFonts w:asciiTheme="minorHAnsi" w:eastAsiaTheme="minorEastAsia" w:hAnsiTheme="minorHAnsi" w:cstheme="minorBidi"/>
      <w:sz w:val="22"/>
      <w:szCs w:val="22"/>
    </w:rPr>
  </w:style>
  <w:style w:type="character" w:customStyle="1" w:styleId="eop">
    <w:name w:val="eop"/>
    <w:basedOn w:val="DefaultParagraphFont"/>
    <w:rsid w:val="00DB4726"/>
  </w:style>
  <w:style w:type="paragraph" w:customStyle="1" w:styleId="paragraph">
    <w:name w:val="paragraph"/>
    <w:basedOn w:val="Normal"/>
    <w:rsid w:val="00204534"/>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204534"/>
  </w:style>
  <w:style w:type="character" w:customStyle="1" w:styleId="contentcontrolboundarysink">
    <w:name w:val="contentcontrolboundarysink"/>
    <w:basedOn w:val="DefaultParagraphFont"/>
    <w:rsid w:val="00204534"/>
  </w:style>
  <w:style w:type="character" w:customStyle="1" w:styleId="ui-provider">
    <w:name w:val="ui-provider"/>
    <w:basedOn w:val="DefaultParagraphFont"/>
    <w:rsid w:val="00587897"/>
  </w:style>
  <w:style w:type="paragraph" w:styleId="ListParagraph">
    <w:name w:val="List Paragraph"/>
    <w:basedOn w:val="Normal"/>
    <w:uiPriority w:val="34"/>
    <w:qFormat/>
    <w:rsid w:val="005409F6"/>
    <w:pPr>
      <w:ind w:left="720"/>
      <w:contextualSpacing/>
    </w:pPr>
  </w:style>
  <w:style w:type="paragraph" w:styleId="BodyText">
    <w:name w:val="Body Text"/>
    <w:basedOn w:val="Normal"/>
    <w:link w:val="BodyTextChar"/>
    <w:uiPriority w:val="99"/>
    <w:semiHidden/>
    <w:unhideWhenUsed/>
    <w:rsid w:val="009C2E92"/>
    <w:pPr>
      <w:autoSpaceDN w:val="0"/>
      <w:spacing w:before="180" w:after="180" w:line="240" w:lineRule="auto"/>
    </w:pPr>
    <w:rPr>
      <w:rFonts w:eastAsiaTheme="minorHAnsi" w:cs="Calibri"/>
      <w:sz w:val="24"/>
      <w:szCs w:val="24"/>
    </w:rPr>
  </w:style>
  <w:style w:type="character" w:customStyle="1" w:styleId="BodyTextChar">
    <w:name w:val="Body Text Char"/>
    <w:basedOn w:val="DefaultParagraphFont"/>
    <w:link w:val="BodyText"/>
    <w:uiPriority w:val="99"/>
    <w:semiHidden/>
    <w:rsid w:val="009C2E92"/>
    <w:rPr>
      <w:rFonts w:eastAsiaTheme="minorHAnsi" w:cs="Calibri"/>
      <w:sz w:val="24"/>
      <w:szCs w:val="24"/>
      <w:lang w:eastAsia="en-US"/>
    </w:rPr>
  </w:style>
  <w:style w:type="paragraph" w:styleId="NormalWeb">
    <w:name w:val="Normal (Web)"/>
    <w:basedOn w:val="Normal"/>
    <w:uiPriority w:val="99"/>
    <w:unhideWhenUsed/>
    <w:rsid w:val="00EA1E2F"/>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C81518"/>
    <w:rPr>
      <w:sz w:val="16"/>
      <w:szCs w:val="16"/>
    </w:rPr>
  </w:style>
  <w:style w:type="paragraph" w:styleId="CommentText">
    <w:name w:val="annotation text"/>
    <w:basedOn w:val="Normal"/>
    <w:link w:val="CommentTextChar"/>
    <w:uiPriority w:val="99"/>
    <w:unhideWhenUsed/>
    <w:rsid w:val="00C81518"/>
    <w:pPr>
      <w:spacing w:line="240" w:lineRule="auto"/>
    </w:pPr>
    <w:rPr>
      <w:sz w:val="20"/>
      <w:szCs w:val="20"/>
    </w:rPr>
  </w:style>
  <w:style w:type="character" w:customStyle="1" w:styleId="CommentTextChar">
    <w:name w:val="Comment Text Char"/>
    <w:basedOn w:val="DefaultParagraphFont"/>
    <w:link w:val="CommentText"/>
    <w:uiPriority w:val="99"/>
    <w:rsid w:val="00C81518"/>
    <w:rPr>
      <w:lang w:val="en-US" w:eastAsia="en-US"/>
    </w:rPr>
  </w:style>
  <w:style w:type="paragraph" w:styleId="CommentSubject">
    <w:name w:val="annotation subject"/>
    <w:basedOn w:val="CommentText"/>
    <w:next w:val="CommentText"/>
    <w:link w:val="CommentSubjectChar"/>
    <w:uiPriority w:val="99"/>
    <w:semiHidden/>
    <w:unhideWhenUsed/>
    <w:rsid w:val="00C81518"/>
    <w:rPr>
      <w:b/>
      <w:bCs/>
    </w:rPr>
  </w:style>
  <w:style w:type="character" w:customStyle="1" w:styleId="CommentSubjectChar">
    <w:name w:val="Comment Subject Char"/>
    <w:basedOn w:val="CommentTextChar"/>
    <w:link w:val="CommentSubject"/>
    <w:uiPriority w:val="99"/>
    <w:semiHidden/>
    <w:rsid w:val="00C81518"/>
    <w:rPr>
      <w:b/>
      <w:bCs/>
      <w:lang w:val="en-US" w:eastAsia="en-US"/>
    </w:rPr>
  </w:style>
  <w:style w:type="paragraph" w:styleId="Revision">
    <w:name w:val="Revision"/>
    <w:hidden/>
    <w:uiPriority w:val="99"/>
    <w:semiHidden/>
    <w:rsid w:val="00C81518"/>
    <w:rPr>
      <w:lang w:val="en-US" w:eastAsia="en-US"/>
    </w:rPr>
  </w:style>
  <w:style w:type="character" w:styleId="Mention">
    <w:name w:val="Mention"/>
    <w:basedOn w:val="DefaultParagraphFont"/>
    <w:uiPriority w:val="99"/>
    <w:unhideWhenUsed/>
    <w:rsid w:val="000943B2"/>
    <w:rPr>
      <w:color w:val="2B579A"/>
      <w:shd w:val="clear" w:color="auto" w:fill="E1DFDD"/>
    </w:rPr>
  </w:style>
  <w:style w:type="character" w:customStyle="1" w:styleId="Heading1Char">
    <w:name w:val="Heading 1 Char"/>
    <w:basedOn w:val="DefaultParagraphFont"/>
    <w:link w:val="Heading1"/>
    <w:uiPriority w:val="9"/>
    <w:rsid w:val="004550B8"/>
    <w:rPr>
      <w:rFonts w:asciiTheme="majorHAnsi" w:eastAsiaTheme="majorEastAsia" w:hAnsiTheme="majorHAnsi" w:cstheme="majorBidi"/>
      <w:color w:val="901D21" w:themeColor="accent1" w:themeShade="BF"/>
      <w:sz w:val="40"/>
      <w:szCs w:val="40"/>
      <w:lang w:val="en-US" w:eastAsia="en-US"/>
    </w:rPr>
  </w:style>
  <w:style w:type="character" w:styleId="FollowedHyperlink">
    <w:name w:val="FollowedHyperlink"/>
    <w:basedOn w:val="DefaultParagraphFont"/>
    <w:uiPriority w:val="99"/>
    <w:semiHidden/>
    <w:unhideWhenUsed/>
    <w:rsid w:val="00930394"/>
    <w:rPr>
      <w:color w:val="FBBEA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7424">
      <w:bodyDiv w:val="1"/>
      <w:marLeft w:val="0"/>
      <w:marRight w:val="0"/>
      <w:marTop w:val="0"/>
      <w:marBottom w:val="0"/>
      <w:divBdr>
        <w:top w:val="none" w:sz="0" w:space="0" w:color="auto"/>
        <w:left w:val="none" w:sz="0" w:space="0" w:color="auto"/>
        <w:bottom w:val="none" w:sz="0" w:space="0" w:color="auto"/>
        <w:right w:val="none" w:sz="0" w:space="0" w:color="auto"/>
      </w:divBdr>
    </w:div>
    <w:div w:id="101075455">
      <w:bodyDiv w:val="1"/>
      <w:marLeft w:val="0"/>
      <w:marRight w:val="0"/>
      <w:marTop w:val="0"/>
      <w:marBottom w:val="0"/>
      <w:divBdr>
        <w:top w:val="none" w:sz="0" w:space="0" w:color="auto"/>
        <w:left w:val="none" w:sz="0" w:space="0" w:color="auto"/>
        <w:bottom w:val="none" w:sz="0" w:space="0" w:color="auto"/>
        <w:right w:val="none" w:sz="0" w:space="0" w:color="auto"/>
      </w:divBdr>
    </w:div>
    <w:div w:id="123933560">
      <w:bodyDiv w:val="1"/>
      <w:marLeft w:val="0"/>
      <w:marRight w:val="0"/>
      <w:marTop w:val="0"/>
      <w:marBottom w:val="0"/>
      <w:divBdr>
        <w:top w:val="none" w:sz="0" w:space="0" w:color="auto"/>
        <w:left w:val="none" w:sz="0" w:space="0" w:color="auto"/>
        <w:bottom w:val="none" w:sz="0" w:space="0" w:color="auto"/>
        <w:right w:val="none" w:sz="0" w:space="0" w:color="auto"/>
      </w:divBdr>
    </w:div>
    <w:div w:id="316768132">
      <w:bodyDiv w:val="1"/>
      <w:marLeft w:val="0"/>
      <w:marRight w:val="0"/>
      <w:marTop w:val="0"/>
      <w:marBottom w:val="0"/>
      <w:divBdr>
        <w:top w:val="none" w:sz="0" w:space="0" w:color="auto"/>
        <w:left w:val="none" w:sz="0" w:space="0" w:color="auto"/>
        <w:bottom w:val="none" w:sz="0" w:space="0" w:color="auto"/>
        <w:right w:val="none" w:sz="0" w:space="0" w:color="auto"/>
      </w:divBdr>
    </w:div>
    <w:div w:id="586109490">
      <w:bodyDiv w:val="1"/>
      <w:marLeft w:val="0"/>
      <w:marRight w:val="0"/>
      <w:marTop w:val="0"/>
      <w:marBottom w:val="0"/>
      <w:divBdr>
        <w:top w:val="none" w:sz="0" w:space="0" w:color="auto"/>
        <w:left w:val="none" w:sz="0" w:space="0" w:color="auto"/>
        <w:bottom w:val="none" w:sz="0" w:space="0" w:color="auto"/>
        <w:right w:val="none" w:sz="0" w:space="0" w:color="auto"/>
      </w:divBdr>
    </w:div>
    <w:div w:id="598830110">
      <w:bodyDiv w:val="1"/>
      <w:marLeft w:val="0"/>
      <w:marRight w:val="0"/>
      <w:marTop w:val="0"/>
      <w:marBottom w:val="0"/>
      <w:divBdr>
        <w:top w:val="none" w:sz="0" w:space="0" w:color="auto"/>
        <w:left w:val="none" w:sz="0" w:space="0" w:color="auto"/>
        <w:bottom w:val="none" w:sz="0" w:space="0" w:color="auto"/>
        <w:right w:val="none" w:sz="0" w:space="0" w:color="auto"/>
      </w:divBdr>
    </w:div>
    <w:div w:id="698699456">
      <w:bodyDiv w:val="1"/>
      <w:marLeft w:val="0"/>
      <w:marRight w:val="0"/>
      <w:marTop w:val="0"/>
      <w:marBottom w:val="0"/>
      <w:divBdr>
        <w:top w:val="none" w:sz="0" w:space="0" w:color="auto"/>
        <w:left w:val="none" w:sz="0" w:space="0" w:color="auto"/>
        <w:bottom w:val="none" w:sz="0" w:space="0" w:color="auto"/>
        <w:right w:val="none" w:sz="0" w:space="0" w:color="auto"/>
      </w:divBdr>
    </w:div>
    <w:div w:id="709110861">
      <w:bodyDiv w:val="1"/>
      <w:marLeft w:val="0"/>
      <w:marRight w:val="0"/>
      <w:marTop w:val="0"/>
      <w:marBottom w:val="0"/>
      <w:divBdr>
        <w:top w:val="none" w:sz="0" w:space="0" w:color="auto"/>
        <w:left w:val="none" w:sz="0" w:space="0" w:color="auto"/>
        <w:bottom w:val="none" w:sz="0" w:space="0" w:color="auto"/>
        <w:right w:val="none" w:sz="0" w:space="0" w:color="auto"/>
      </w:divBdr>
    </w:div>
    <w:div w:id="796879050">
      <w:bodyDiv w:val="1"/>
      <w:marLeft w:val="0"/>
      <w:marRight w:val="0"/>
      <w:marTop w:val="0"/>
      <w:marBottom w:val="0"/>
      <w:divBdr>
        <w:top w:val="none" w:sz="0" w:space="0" w:color="auto"/>
        <w:left w:val="none" w:sz="0" w:space="0" w:color="auto"/>
        <w:bottom w:val="none" w:sz="0" w:space="0" w:color="auto"/>
        <w:right w:val="none" w:sz="0" w:space="0" w:color="auto"/>
      </w:divBdr>
    </w:div>
    <w:div w:id="927008445">
      <w:bodyDiv w:val="1"/>
      <w:marLeft w:val="0"/>
      <w:marRight w:val="0"/>
      <w:marTop w:val="0"/>
      <w:marBottom w:val="0"/>
      <w:divBdr>
        <w:top w:val="none" w:sz="0" w:space="0" w:color="auto"/>
        <w:left w:val="none" w:sz="0" w:space="0" w:color="auto"/>
        <w:bottom w:val="none" w:sz="0" w:space="0" w:color="auto"/>
        <w:right w:val="none" w:sz="0" w:space="0" w:color="auto"/>
      </w:divBdr>
    </w:div>
    <w:div w:id="1006058353">
      <w:bodyDiv w:val="1"/>
      <w:marLeft w:val="0"/>
      <w:marRight w:val="0"/>
      <w:marTop w:val="0"/>
      <w:marBottom w:val="0"/>
      <w:divBdr>
        <w:top w:val="none" w:sz="0" w:space="0" w:color="auto"/>
        <w:left w:val="none" w:sz="0" w:space="0" w:color="auto"/>
        <w:bottom w:val="none" w:sz="0" w:space="0" w:color="auto"/>
        <w:right w:val="none" w:sz="0" w:space="0" w:color="auto"/>
      </w:divBdr>
    </w:div>
    <w:div w:id="1014377866">
      <w:bodyDiv w:val="1"/>
      <w:marLeft w:val="0"/>
      <w:marRight w:val="0"/>
      <w:marTop w:val="0"/>
      <w:marBottom w:val="0"/>
      <w:divBdr>
        <w:top w:val="none" w:sz="0" w:space="0" w:color="auto"/>
        <w:left w:val="none" w:sz="0" w:space="0" w:color="auto"/>
        <w:bottom w:val="none" w:sz="0" w:space="0" w:color="auto"/>
        <w:right w:val="none" w:sz="0" w:space="0" w:color="auto"/>
      </w:divBdr>
    </w:div>
    <w:div w:id="1076171877">
      <w:bodyDiv w:val="1"/>
      <w:marLeft w:val="0"/>
      <w:marRight w:val="0"/>
      <w:marTop w:val="0"/>
      <w:marBottom w:val="0"/>
      <w:divBdr>
        <w:top w:val="none" w:sz="0" w:space="0" w:color="auto"/>
        <w:left w:val="none" w:sz="0" w:space="0" w:color="auto"/>
        <w:bottom w:val="none" w:sz="0" w:space="0" w:color="auto"/>
        <w:right w:val="none" w:sz="0" w:space="0" w:color="auto"/>
      </w:divBdr>
    </w:div>
    <w:div w:id="1189685371">
      <w:bodyDiv w:val="1"/>
      <w:marLeft w:val="0"/>
      <w:marRight w:val="0"/>
      <w:marTop w:val="0"/>
      <w:marBottom w:val="0"/>
      <w:divBdr>
        <w:top w:val="none" w:sz="0" w:space="0" w:color="auto"/>
        <w:left w:val="none" w:sz="0" w:space="0" w:color="auto"/>
        <w:bottom w:val="none" w:sz="0" w:space="0" w:color="auto"/>
        <w:right w:val="none" w:sz="0" w:space="0" w:color="auto"/>
      </w:divBdr>
    </w:div>
    <w:div w:id="1316835658">
      <w:bodyDiv w:val="1"/>
      <w:marLeft w:val="0"/>
      <w:marRight w:val="0"/>
      <w:marTop w:val="0"/>
      <w:marBottom w:val="0"/>
      <w:divBdr>
        <w:top w:val="none" w:sz="0" w:space="0" w:color="auto"/>
        <w:left w:val="none" w:sz="0" w:space="0" w:color="auto"/>
        <w:bottom w:val="none" w:sz="0" w:space="0" w:color="auto"/>
        <w:right w:val="none" w:sz="0" w:space="0" w:color="auto"/>
      </w:divBdr>
    </w:div>
    <w:div w:id="1334183020">
      <w:bodyDiv w:val="1"/>
      <w:marLeft w:val="0"/>
      <w:marRight w:val="0"/>
      <w:marTop w:val="0"/>
      <w:marBottom w:val="0"/>
      <w:divBdr>
        <w:top w:val="none" w:sz="0" w:space="0" w:color="auto"/>
        <w:left w:val="none" w:sz="0" w:space="0" w:color="auto"/>
        <w:bottom w:val="none" w:sz="0" w:space="0" w:color="auto"/>
        <w:right w:val="none" w:sz="0" w:space="0" w:color="auto"/>
      </w:divBdr>
    </w:div>
    <w:div w:id="1402752136">
      <w:bodyDiv w:val="1"/>
      <w:marLeft w:val="0"/>
      <w:marRight w:val="0"/>
      <w:marTop w:val="0"/>
      <w:marBottom w:val="0"/>
      <w:divBdr>
        <w:top w:val="none" w:sz="0" w:space="0" w:color="auto"/>
        <w:left w:val="none" w:sz="0" w:space="0" w:color="auto"/>
        <w:bottom w:val="none" w:sz="0" w:space="0" w:color="auto"/>
        <w:right w:val="none" w:sz="0" w:space="0" w:color="auto"/>
      </w:divBdr>
    </w:div>
    <w:div w:id="1485665450">
      <w:bodyDiv w:val="1"/>
      <w:marLeft w:val="0"/>
      <w:marRight w:val="0"/>
      <w:marTop w:val="0"/>
      <w:marBottom w:val="0"/>
      <w:divBdr>
        <w:top w:val="none" w:sz="0" w:space="0" w:color="auto"/>
        <w:left w:val="none" w:sz="0" w:space="0" w:color="auto"/>
        <w:bottom w:val="none" w:sz="0" w:space="0" w:color="auto"/>
        <w:right w:val="none" w:sz="0" w:space="0" w:color="auto"/>
      </w:divBdr>
    </w:div>
    <w:div w:id="1500848640">
      <w:bodyDiv w:val="1"/>
      <w:marLeft w:val="0"/>
      <w:marRight w:val="0"/>
      <w:marTop w:val="0"/>
      <w:marBottom w:val="0"/>
      <w:divBdr>
        <w:top w:val="none" w:sz="0" w:space="0" w:color="auto"/>
        <w:left w:val="none" w:sz="0" w:space="0" w:color="auto"/>
        <w:bottom w:val="none" w:sz="0" w:space="0" w:color="auto"/>
        <w:right w:val="none" w:sz="0" w:space="0" w:color="auto"/>
      </w:divBdr>
    </w:div>
    <w:div w:id="1575772221">
      <w:bodyDiv w:val="1"/>
      <w:marLeft w:val="0"/>
      <w:marRight w:val="0"/>
      <w:marTop w:val="0"/>
      <w:marBottom w:val="0"/>
      <w:divBdr>
        <w:top w:val="none" w:sz="0" w:space="0" w:color="auto"/>
        <w:left w:val="none" w:sz="0" w:space="0" w:color="auto"/>
        <w:bottom w:val="none" w:sz="0" w:space="0" w:color="auto"/>
        <w:right w:val="none" w:sz="0" w:space="0" w:color="auto"/>
      </w:divBdr>
      <w:divsChild>
        <w:div w:id="392699937">
          <w:marLeft w:val="0"/>
          <w:marRight w:val="0"/>
          <w:marTop w:val="0"/>
          <w:marBottom w:val="0"/>
          <w:divBdr>
            <w:top w:val="none" w:sz="0" w:space="0" w:color="auto"/>
            <w:left w:val="none" w:sz="0" w:space="0" w:color="auto"/>
            <w:bottom w:val="none" w:sz="0" w:space="0" w:color="auto"/>
            <w:right w:val="none" w:sz="0" w:space="0" w:color="auto"/>
          </w:divBdr>
        </w:div>
        <w:div w:id="491336514">
          <w:marLeft w:val="0"/>
          <w:marRight w:val="0"/>
          <w:marTop w:val="0"/>
          <w:marBottom w:val="0"/>
          <w:divBdr>
            <w:top w:val="none" w:sz="0" w:space="0" w:color="auto"/>
            <w:left w:val="none" w:sz="0" w:space="0" w:color="auto"/>
            <w:bottom w:val="none" w:sz="0" w:space="0" w:color="auto"/>
            <w:right w:val="none" w:sz="0" w:space="0" w:color="auto"/>
          </w:divBdr>
        </w:div>
        <w:div w:id="1264800884">
          <w:marLeft w:val="0"/>
          <w:marRight w:val="0"/>
          <w:marTop w:val="0"/>
          <w:marBottom w:val="0"/>
          <w:divBdr>
            <w:top w:val="none" w:sz="0" w:space="0" w:color="auto"/>
            <w:left w:val="none" w:sz="0" w:space="0" w:color="auto"/>
            <w:bottom w:val="none" w:sz="0" w:space="0" w:color="auto"/>
            <w:right w:val="none" w:sz="0" w:space="0" w:color="auto"/>
          </w:divBdr>
        </w:div>
        <w:div w:id="1442920407">
          <w:marLeft w:val="0"/>
          <w:marRight w:val="0"/>
          <w:marTop w:val="0"/>
          <w:marBottom w:val="0"/>
          <w:divBdr>
            <w:top w:val="none" w:sz="0" w:space="0" w:color="auto"/>
            <w:left w:val="none" w:sz="0" w:space="0" w:color="auto"/>
            <w:bottom w:val="none" w:sz="0" w:space="0" w:color="auto"/>
            <w:right w:val="none" w:sz="0" w:space="0" w:color="auto"/>
          </w:divBdr>
        </w:div>
        <w:div w:id="2054770092">
          <w:marLeft w:val="0"/>
          <w:marRight w:val="0"/>
          <w:marTop w:val="0"/>
          <w:marBottom w:val="0"/>
          <w:divBdr>
            <w:top w:val="none" w:sz="0" w:space="0" w:color="auto"/>
            <w:left w:val="none" w:sz="0" w:space="0" w:color="auto"/>
            <w:bottom w:val="none" w:sz="0" w:space="0" w:color="auto"/>
            <w:right w:val="none" w:sz="0" w:space="0" w:color="auto"/>
          </w:divBdr>
          <w:divsChild>
            <w:div w:id="1275407937">
              <w:marLeft w:val="0"/>
              <w:marRight w:val="0"/>
              <w:marTop w:val="30"/>
              <w:marBottom w:val="30"/>
              <w:divBdr>
                <w:top w:val="none" w:sz="0" w:space="0" w:color="auto"/>
                <w:left w:val="none" w:sz="0" w:space="0" w:color="auto"/>
                <w:bottom w:val="none" w:sz="0" w:space="0" w:color="auto"/>
                <w:right w:val="none" w:sz="0" w:space="0" w:color="auto"/>
              </w:divBdr>
              <w:divsChild>
                <w:div w:id="133960042">
                  <w:marLeft w:val="0"/>
                  <w:marRight w:val="0"/>
                  <w:marTop w:val="0"/>
                  <w:marBottom w:val="0"/>
                  <w:divBdr>
                    <w:top w:val="none" w:sz="0" w:space="0" w:color="auto"/>
                    <w:left w:val="none" w:sz="0" w:space="0" w:color="auto"/>
                    <w:bottom w:val="none" w:sz="0" w:space="0" w:color="auto"/>
                    <w:right w:val="none" w:sz="0" w:space="0" w:color="auto"/>
                  </w:divBdr>
                  <w:divsChild>
                    <w:div w:id="635912486">
                      <w:marLeft w:val="0"/>
                      <w:marRight w:val="0"/>
                      <w:marTop w:val="0"/>
                      <w:marBottom w:val="0"/>
                      <w:divBdr>
                        <w:top w:val="none" w:sz="0" w:space="0" w:color="auto"/>
                        <w:left w:val="none" w:sz="0" w:space="0" w:color="auto"/>
                        <w:bottom w:val="none" w:sz="0" w:space="0" w:color="auto"/>
                        <w:right w:val="none" w:sz="0" w:space="0" w:color="auto"/>
                      </w:divBdr>
                    </w:div>
                    <w:div w:id="1077706749">
                      <w:marLeft w:val="0"/>
                      <w:marRight w:val="0"/>
                      <w:marTop w:val="0"/>
                      <w:marBottom w:val="0"/>
                      <w:divBdr>
                        <w:top w:val="none" w:sz="0" w:space="0" w:color="auto"/>
                        <w:left w:val="none" w:sz="0" w:space="0" w:color="auto"/>
                        <w:bottom w:val="none" w:sz="0" w:space="0" w:color="auto"/>
                        <w:right w:val="none" w:sz="0" w:space="0" w:color="auto"/>
                      </w:divBdr>
                    </w:div>
                    <w:div w:id="1258716200">
                      <w:marLeft w:val="0"/>
                      <w:marRight w:val="0"/>
                      <w:marTop w:val="0"/>
                      <w:marBottom w:val="0"/>
                      <w:divBdr>
                        <w:top w:val="none" w:sz="0" w:space="0" w:color="auto"/>
                        <w:left w:val="none" w:sz="0" w:space="0" w:color="auto"/>
                        <w:bottom w:val="none" w:sz="0" w:space="0" w:color="auto"/>
                        <w:right w:val="none" w:sz="0" w:space="0" w:color="auto"/>
                      </w:divBdr>
                    </w:div>
                    <w:div w:id="1881432318">
                      <w:marLeft w:val="0"/>
                      <w:marRight w:val="0"/>
                      <w:marTop w:val="0"/>
                      <w:marBottom w:val="0"/>
                      <w:divBdr>
                        <w:top w:val="none" w:sz="0" w:space="0" w:color="auto"/>
                        <w:left w:val="none" w:sz="0" w:space="0" w:color="auto"/>
                        <w:bottom w:val="none" w:sz="0" w:space="0" w:color="auto"/>
                        <w:right w:val="none" w:sz="0" w:space="0" w:color="auto"/>
                      </w:divBdr>
                    </w:div>
                  </w:divsChild>
                </w:div>
                <w:div w:id="478501761">
                  <w:marLeft w:val="0"/>
                  <w:marRight w:val="0"/>
                  <w:marTop w:val="0"/>
                  <w:marBottom w:val="0"/>
                  <w:divBdr>
                    <w:top w:val="none" w:sz="0" w:space="0" w:color="auto"/>
                    <w:left w:val="none" w:sz="0" w:space="0" w:color="auto"/>
                    <w:bottom w:val="none" w:sz="0" w:space="0" w:color="auto"/>
                    <w:right w:val="none" w:sz="0" w:space="0" w:color="auto"/>
                  </w:divBdr>
                  <w:divsChild>
                    <w:div w:id="900209913">
                      <w:marLeft w:val="0"/>
                      <w:marRight w:val="0"/>
                      <w:marTop w:val="0"/>
                      <w:marBottom w:val="0"/>
                      <w:divBdr>
                        <w:top w:val="none" w:sz="0" w:space="0" w:color="auto"/>
                        <w:left w:val="none" w:sz="0" w:space="0" w:color="auto"/>
                        <w:bottom w:val="none" w:sz="0" w:space="0" w:color="auto"/>
                        <w:right w:val="none" w:sz="0" w:space="0" w:color="auto"/>
                      </w:divBdr>
                    </w:div>
                  </w:divsChild>
                </w:div>
                <w:div w:id="662512061">
                  <w:marLeft w:val="0"/>
                  <w:marRight w:val="0"/>
                  <w:marTop w:val="0"/>
                  <w:marBottom w:val="0"/>
                  <w:divBdr>
                    <w:top w:val="none" w:sz="0" w:space="0" w:color="auto"/>
                    <w:left w:val="none" w:sz="0" w:space="0" w:color="auto"/>
                    <w:bottom w:val="none" w:sz="0" w:space="0" w:color="auto"/>
                    <w:right w:val="none" w:sz="0" w:space="0" w:color="auto"/>
                  </w:divBdr>
                  <w:divsChild>
                    <w:div w:id="1450321830">
                      <w:marLeft w:val="0"/>
                      <w:marRight w:val="0"/>
                      <w:marTop w:val="0"/>
                      <w:marBottom w:val="0"/>
                      <w:divBdr>
                        <w:top w:val="none" w:sz="0" w:space="0" w:color="auto"/>
                        <w:left w:val="none" w:sz="0" w:space="0" w:color="auto"/>
                        <w:bottom w:val="none" w:sz="0" w:space="0" w:color="auto"/>
                        <w:right w:val="none" w:sz="0" w:space="0" w:color="auto"/>
                      </w:divBdr>
                    </w:div>
                  </w:divsChild>
                </w:div>
                <w:div w:id="672798686">
                  <w:marLeft w:val="0"/>
                  <w:marRight w:val="0"/>
                  <w:marTop w:val="0"/>
                  <w:marBottom w:val="0"/>
                  <w:divBdr>
                    <w:top w:val="none" w:sz="0" w:space="0" w:color="auto"/>
                    <w:left w:val="none" w:sz="0" w:space="0" w:color="auto"/>
                    <w:bottom w:val="none" w:sz="0" w:space="0" w:color="auto"/>
                    <w:right w:val="none" w:sz="0" w:space="0" w:color="auto"/>
                  </w:divBdr>
                  <w:divsChild>
                    <w:div w:id="3867969">
                      <w:marLeft w:val="0"/>
                      <w:marRight w:val="0"/>
                      <w:marTop w:val="0"/>
                      <w:marBottom w:val="0"/>
                      <w:divBdr>
                        <w:top w:val="none" w:sz="0" w:space="0" w:color="auto"/>
                        <w:left w:val="none" w:sz="0" w:space="0" w:color="auto"/>
                        <w:bottom w:val="none" w:sz="0" w:space="0" w:color="auto"/>
                        <w:right w:val="none" w:sz="0" w:space="0" w:color="auto"/>
                      </w:divBdr>
                    </w:div>
                  </w:divsChild>
                </w:div>
                <w:div w:id="1217350563">
                  <w:marLeft w:val="0"/>
                  <w:marRight w:val="0"/>
                  <w:marTop w:val="0"/>
                  <w:marBottom w:val="0"/>
                  <w:divBdr>
                    <w:top w:val="none" w:sz="0" w:space="0" w:color="auto"/>
                    <w:left w:val="none" w:sz="0" w:space="0" w:color="auto"/>
                    <w:bottom w:val="none" w:sz="0" w:space="0" w:color="auto"/>
                    <w:right w:val="none" w:sz="0" w:space="0" w:color="auto"/>
                  </w:divBdr>
                  <w:divsChild>
                    <w:div w:id="1954896771">
                      <w:marLeft w:val="0"/>
                      <w:marRight w:val="0"/>
                      <w:marTop w:val="0"/>
                      <w:marBottom w:val="0"/>
                      <w:divBdr>
                        <w:top w:val="none" w:sz="0" w:space="0" w:color="auto"/>
                        <w:left w:val="none" w:sz="0" w:space="0" w:color="auto"/>
                        <w:bottom w:val="none" w:sz="0" w:space="0" w:color="auto"/>
                        <w:right w:val="none" w:sz="0" w:space="0" w:color="auto"/>
                      </w:divBdr>
                    </w:div>
                  </w:divsChild>
                </w:div>
                <w:div w:id="1366901588">
                  <w:marLeft w:val="0"/>
                  <w:marRight w:val="0"/>
                  <w:marTop w:val="0"/>
                  <w:marBottom w:val="0"/>
                  <w:divBdr>
                    <w:top w:val="none" w:sz="0" w:space="0" w:color="auto"/>
                    <w:left w:val="none" w:sz="0" w:space="0" w:color="auto"/>
                    <w:bottom w:val="none" w:sz="0" w:space="0" w:color="auto"/>
                    <w:right w:val="none" w:sz="0" w:space="0" w:color="auto"/>
                  </w:divBdr>
                  <w:divsChild>
                    <w:div w:id="1707942803">
                      <w:marLeft w:val="0"/>
                      <w:marRight w:val="0"/>
                      <w:marTop w:val="0"/>
                      <w:marBottom w:val="0"/>
                      <w:divBdr>
                        <w:top w:val="none" w:sz="0" w:space="0" w:color="auto"/>
                        <w:left w:val="none" w:sz="0" w:space="0" w:color="auto"/>
                        <w:bottom w:val="none" w:sz="0" w:space="0" w:color="auto"/>
                        <w:right w:val="none" w:sz="0" w:space="0" w:color="auto"/>
                      </w:divBdr>
                    </w:div>
                  </w:divsChild>
                </w:div>
                <w:div w:id="1454834247">
                  <w:marLeft w:val="0"/>
                  <w:marRight w:val="0"/>
                  <w:marTop w:val="0"/>
                  <w:marBottom w:val="0"/>
                  <w:divBdr>
                    <w:top w:val="none" w:sz="0" w:space="0" w:color="auto"/>
                    <w:left w:val="none" w:sz="0" w:space="0" w:color="auto"/>
                    <w:bottom w:val="none" w:sz="0" w:space="0" w:color="auto"/>
                    <w:right w:val="none" w:sz="0" w:space="0" w:color="auto"/>
                  </w:divBdr>
                  <w:divsChild>
                    <w:div w:id="724722524">
                      <w:marLeft w:val="0"/>
                      <w:marRight w:val="0"/>
                      <w:marTop w:val="0"/>
                      <w:marBottom w:val="0"/>
                      <w:divBdr>
                        <w:top w:val="none" w:sz="0" w:space="0" w:color="auto"/>
                        <w:left w:val="none" w:sz="0" w:space="0" w:color="auto"/>
                        <w:bottom w:val="none" w:sz="0" w:space="0" w:color="auto"/>
                        <w:right w:val="none" w:sz="0" w:space="0" w:color="auto"/>
                      </w:divBdr>
                    </w:div>
                  </w:divsChild>
                </w:div>
                <w:div w:id="1745685789">
                  <w:marLeft w:val="0"/>
                  <w:marRight w:val="0"/>
                  <w:marTop w:val="0"/>
                  <w:marBottom w:val="0"/>
                  <w:divBdr>
                    <w:top w:val="none" w:sz="0" w:space="0" w:color="auto"/>
                    <w:left w:val="none" w:sz="0" w:space="0" w:color="auto"/>
                    <w:bottom w:val="none" w:sz="0" w:space="0" w:color="auto"/>
                    <w:right w:val="none" w:sz="0" w:space="0" w:color="auto"/>
                  </w:divBdr>
                  <w:divsChild>
                    <w:div w:id="2093820406">
                      <w:marLeft w:val="0"/>
                      <w:marRight w:val="0"/>
                      <w:marTop w:val="0"/>
                      <w:marBottom w:val="0"/>
                      <w:divBdr>
                        <w:top w:val="none" w:sz="0" w:space="0" w:color="auto"/>
                        <w:left w:val="none" w:sz="0" w:space="0" w:color="auto"/>
                        <w:bottom w:val="none" w:sz="0" w:space="0" w:color="auto"/>
                        <w:right w:val="none" w:sz="0" w:space="0" w:color="auto"/>
                      </w:divBdr>
                    </w:div>
                  </w:divsChild>
                </w:div>
                <w:div w:id="1751392091">
                  <w:marLeft w:val="0"/>
                  <w:marRight w:val="0"/>
                  <w:marTop w:val="0"/>
                  <w:marBottom w:val="0"/>
                  <w:divBdr>
                    <w:top w:val="none" w:sz="0" w:space="0" w:color="auto"/>
                    <w:left w:val="none" w:sz="0" w:space="0" w:color="auto"/>
                    <w:bottom w:val="none" w:sz="0" w:space="0" w:color="auto"/>
                    <w:right w:val="none" w:sz="0" w:space="0" w:color="auto"/>
                  </w:divBdr>
                  <w:divsChild>
                    <w:div w:id="424350527">
                      <w:marLeft w:val="0"/>
                      <w:marRight w:val="0"/>
                      <w:marTop w:val="0"/>
                      <w:marBottom w:val="0"/>
                      <w:divBdr>
                        <w:top w:val="none" w:sz="0" w:space="0" w:color="auto"/>
                        <w:left w:val="none" w:sz="0" w:space="0" w:color="auto"/>
                        <w:bottom w:val="none" w:sz="0" w:space="0" w:color="auto"/>
                        <w:right w:val="none" w:sz="0" w:space="0" w:color="auto"/>
                      </w:divBdr>
                    </w:div>
                  </w:divsChild>
                </w:div>
                <w:div w:id="1758137129">
                  <w:marLeft w:val="0"/>
                  <w:marRight w:val="0"/>
                  <w:marTop w:val="0"/>
                  <w:marBottom w:val="0"/>
                  <w:divBdr>
                    <w:top w:val="none" w:sz="0" w:space="0" w:color="auto"/>
                    <w:left w:val="none" w:sz="0" w:space="0" w:color="auto"/>
                    <w:bottom w:val="none" w:sz="0" w:space="0" w:color="auto"/>
                    <w:right w:val="none" w:sz="0" w:space="0" w:color="auto"/>
                  </w:divBdr>
                  <w:divsChild>
                    <w:div w:id="1340235151">
                      <w:marLeft w:val="0"/>
                      <w:marRight w:val="0"/>
                      <w:marTop w:val="0"/>
                      <w:marBottom w:val="0"/>
                      <w:divBdr>
                        <w:top w:val="none" w:sz="0" w:space="0" w:color="auto"/>
                        <w:left w:val="none" w:sz="0" w:space="0" w:color="auto"/>
                        <w:bottom w:val="none" w:sz="0" w:space="0" w:color="auto"/>
                        <w:right w:val="none" w:sz="0" w:space="0" w:color="auto"/>
                      </w:divBdr>
                    </w:div>
                  </w:divsChild>
                </w:div>
                <w:div w:id="1797874861">
                  <w:marLeft w:val="0"/>
                  <w:marRight w:val="0"/>
                  <w:marTop w:val="0"/>
                  <w:marBottom w:val="0"/>
                  <w:divBdr>
                    <w:top w:val="none" w:sz="0" w:space="0" w:color="auto"/>
                    <w:left w:val="none" w:sz="0" w:space="0" w:color="auto"/>
                    <w:bottom w:val="none" w:sz="0" w:space="0" w:color="auto"/>
                    <w:right w:val="none" w:sz="0" w:space="0" w:color="auto"/>
                  </w:divBdr>
                  <w:divsChild>
                    <w:div w:id="1956596597">
                      <w:marLeft w:val="0"/>
                      <w:marRight w:val="0"/>
                      <w:marTop w:val="0"/>
                      <w:marBottom w:val="0"/>
                      <w:divBdr>
                        <w:top w:val="none" w:sz="0" w:space="0" w:color="auto"/>
                        <w:left w:val="none" w:sz="0" w:space="0" w:color="auto"/>
                        <w:bottom w:val="none" w:sz="0" w:space="0" w:color="auto"/>
                        <w:right w:val="none" w:sz="0" w:space="0" w:color="auto"/>
                      </w:divBdr>
                    </w:div>
                  </w:divsChild>
                </w:div>
                <w:div w:id="1904440380">
                  <w:marLeft w:val="0"/>
                  <w:marRight w:val="0"/>
                  <w:marTop w:val="0"/>
                  <w:marBottom w:val="0"/>
                  <w:divBdr>
                    <w:top w:val="none" w:sz="0" w:space="0" w:color="auto"/>
                    <w:left w:val="none" w:sz="0" w:space="0" w:color="auto"/>
                    <w:bottom w:val="none" w:sz="0" w:space="0" w:color="auto"/>
                    <w:right w:val="none" w:sz="0" w:space="0" w:color="auto"/>
                  </w:divBdr>
                  <w:divsChild>
                    <w:div w:id="7438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63819">
      <w:bodyDiv w:val="1"/>
      <w:marLeft w:val="0"/>
      <w:marRight w:val="0"/>
      <w:marTop w:val="0"/>
      <w:marBottom w:val="0"/>
      <w:divBdr>
        <w:top w:val="none" w:sz="0" w:space="0" w:color="auto"/>
        <w:left w:val="none" w:sz="0" w:space="0" w:color="auto"/>
        <w:bottom w:val="none" w:sz="0" w:space="0" w:color="auto"/>
        <w:right w:val="none" w:sz="0" w:space="0" w:color="auto"/>
      </w:divBdr>
    </w:div>
    <w:div w:id="1579710427">
      <w:bodyDiv w:val="1"/>
      <w:marLeft w:val="0"/>
      <w:marRight w:val="0"/>
      <w:marTop w:val="0"/>
      <w:marBottom w:val="0"/>
      <w:divBdr>
        <w:top w:val="none" w:sz="0" w:space="0" w:color="auto"/>
        <w:left w:val="none" w:sz="0" w:space="0" w:color="auto"/>
        <w:bottom w:val="none" w:sz="0" w:space="0" w:color="auto"/>
        <w:right w:val="none" w:sz="0" w:space="0" w:color="auto"/>
      </w:divBdr>
    </w:div>
    <w:div w:id="1589190764">
      <w:bodyDiv w:val="1"/>
      <w:marLeft w:val="0"/>
      <w:marRight w:val="0"/>
      <w:marTop w:val="0"/>
      <w:marBottom w:val="0"/>
      <w:divBdr>
        <w:top w:val="none" w:sz="0" w:space="0" w:color="auto"/>
        <w:left w:val="none" w:sz="0" w:space="0" w:color="auto"/>
        <w:bottom w:val="none" w:sz="0" w:space="0" w:color="auto"/>
        <w:right w:val="none" w:sz="0" w:space="0" w:color="auto"/>
      </w:divBdr>
    </w:div>
    <w:div w:id="1622302477">
      <w:bodyDiv w:val="1"/>
      <w:marLeft w:val="0"/>
      <w:marRight w:val="0"/>
      <w:marTop w:val="0"/>
      <w:marBottom w:val="0"/>
      <w:divBdr>
        <w:top w:val="none" w:sz="0" w:space="0" w:color="auto"/>
        <w:left w:val="none" w:sz="0" w:space="0" w:color="auto"/>
        <w:bottom w:val="none" w:sz="0" w:space="0" w:color="auto"/>
        <w:right w:val="none" w:sz="0" w:space="0" w:color="auto"/>
      </w:divBdr>
    </w:div>
    <w:div w:id="1627732016">
      <w:bodyDiv w:val="1"/>
      <w:marLeft w:val="0"/>
      <w:marRight w:val="0"/>
      <w:marTop w:val="0"/>
      <w:marBottom w:val="0"/>
      <w:divBdr>
        <w:top w:val="none" w:sz="0" w:space="0" w:color="auto"/>
        <w:left w:val="none" w:sz="0" w:space="0" w:color="auto"/>
        <w:bottom w:val="none" w:sz="0" w:space="0" w:color="auto"/>
        <w:right w:val="none" w:sz="0" w:space="0" w:color="auto"/>
      </w:divBdr>
      <w:divsChild>
        <w:div w:id="14963700">
          <w:marLeft w:val="0"/>
          <w:marRight w:val="0"/>
          <w:marTop w:val="0"/>
          <w:marBottom w:val="0"/>
          <w:divBdr>
            <w:top w:val="none" w:sz="0" w:space="0" w:color="auto"/>
            <w:left w:val="none" w:sz="0" w:space="0" w:color="auto"/>
            <w:bottom w:val="none" w:sz="0" w:space="0" w:color="auto"/>
            <w:right w:val="none" w:sz="0" w:space="0" w:color="auto"/>
          </w:divBdr>
        </w:div>
        <w:div w:id="266932139">
          <w:marLeft w:val="0"/>
          <w:marRight w:val="0"/>
          <w:marTop w:val="0"/>
          <w:marBottom w:val="0"/>
          <w:divBdr>
            <w:top w:val="none" w:sz="0" w:space="0" w:color="auto"/>
            <w:left w:val="none" w:sz="0" w:space="0" w:color="auto"/>
            <w:bottom w:val="none" w:sz="0" w:space="0" w:color="auto"/>
            <w:right w:val="none" w:sz="0" w:space="0" w:color="auto"/>
          </w:divBdr>
          <w:divsChild>
            <w:div w:id="429280538">
              <w:marLeft w:val="-75"/>
              <w:marRight w:val="0"/>
              <w:marTop w:val="30"/>
              <w:marBottom w:val="30"/>
              <w:divBdr>
                <w:top w:val="none" w:sz="0" w:space="0" w:color="auto"/>
                <w:left w:val="none" w:sz="0" w:space="0" w:color="auto"/>
                <w:bottom w:val="none" w:sz="0" w:space="0" w:color="auto"/>
                <w:right w:val="none" w:sz="0" w:space="0" w:color="auto"/>
              </w:divBdr>
              <w:divsChild>
                <w:div w:id="21133560">
                  <w:marLeft w:val="0"/>
                  <w:marRight w:val="0"/>
                  <w:marTop w:val="0"/>
                  <w:marBottom w:val="0"/>
                  <w:divBdr>
                    <w:top w:val="none" w:sz="0" w:space="0" w:color="auto"/>
                    <w:left w:val="none" w:sz="0" w:space="0" w:color="auto"/>
                    <w:bottom w:val="none" w:sz="0" w:space="0" w:color="auto"/>
                    <w:right w:val="none" w:sz="0" w:space="0" w:color="auto"/>
                  </w:divBdr>
                  <w:divsChild>
                    <w:div w:id="259680533">
                      <w:marLeft w:val="0"/>
                      <w:marRight w:val="0"/>
                      <w:marTop w:val="0"/>
                      <w:marBottom w:val="0"/>
                      <w:divBdr>
                        <w:top w:val="none" w:sz="0" w:space="0" w:color="auto"/>
                        <w:left w:val="none" w:sz="0" w:space="0" w:color="auto"/>
                        <w:bottom w:val="none" w:sz="0" w:space="0" w:color="auto"/>
                        <w:right w:val="none" w:sz="0" w:space="0" w:color="auto"/>
                      </w:divBdr>
                    </w:div>
                    <w:div w:id="298272156">
                      <w:marLeft w:val="0"/>
                      <w:marRight w:val="0"/>
                      <w:marTop w:val="0"/>
                      <w:marBottom w:val="0"/>
                      <w:divBdr>
                        <w:top w:val="none" w:sz="0" w:space="0" w:color="auto"/>
                        <w:left w:val="none" w:sz="0" w:space="0" w:color="auto"/>
                        <w:bottom w:val="none" w:sz="0" w:space="0" w:color="auto"/>
                        <w:right w:val="none" w:sz="0" w:space="0" w:color="auto"/>
                      </w:divBdr>
                    </w:div>
                    <w:div w:id="387844290">
                      <w:marLeft w:val="0"/>
                      <w:marRight w:val="0"/>
                      <w:marTop w:val="0"/>
                      <w:marBottom w:val="0"/>
                      <w:divBdr>
                        <w:top w:val="none" w:sz="0" w:space="0" w:color="auto"/>
                        <w:left w:val="none" w:sz="0" w:space="0" w:color="auto"/>
                        <w:bottom w:val="none" w:sz="0" w:space="0" w:color="auto"/>
                        <w:right w:val="none" w:sz="0" w:space="0" w:color="auto"/>
                      </w:divBdr>
                    </w:div>
                    <w:div w:id="860432065">
                      <w:marLeft w:val="0"/>
                      <w:marRight w:val="0"/>
                      <w:marTop w:val="0"/>
                      <w:marBottom w:val="0"/>
                      <w:divBdr>
                        <w:top w:val="none" w:sz="0" w:space="0" w:color="auto"/>
                        <w:left w:val="none" w:sz="0" w:space="0" w:color="auto"/>
                        <w:bottom w:val="none" w:sz="0" w:space="0" w:color="auto"/>
                        <w:right w:val="none" w:sz="0" w:space="0" w:color="auto"/>
                      </w:divBdr>
                    </w:div>
                    <w:div w:id="870191122">
                      <w:marLeft w:val="0"/>
                      <w:marRight w:val="0"/>
                      <w:marTop w:val="0"/>
                      <w:marBottom w:val="0"/>
                      <w:divBdr>
                        <w:top w:val="none" w:sz="0" w:space="0" w:color="auto"/>
                        <w:left w:val="none" w:sz="0" w:space="0" w:color="auto"/>
                        <w:bottom w:val="none" w:sz="0" w:space="0" w:color="auto"/>
                        <w:right w:val="none" w:sz="0" w:space="0" w:color="auto"/>
                      </w:divBdr>
                    </w:div>
                    <w:div w:id="950165344">
                      <w:marLeft w:val="0"/>
                      <w:marRight w:val="0"/>
                      <w:marTop w:val="0"/>
                      <w:marBottom w:val="0"/>
                      <w:divBdr>
                        <w:top w:val="none" w:sz="0" w:space="0" w:color="auto"/>
                        <w:left w:val="none" w:sz="0" w:space="0" w:color="auto"/>
                        <w:bottom w:val="none" w:sz="0" w:space="0" w:color="auto"/>
                        <w:right w:val="none" w:sz="0" w:space="0" w:color="auto"/>
                      </w:divBdr>
                    </w:div>
                    <w:div w:id="1422294111">
                      <w:marLeft w:val="0"/>
                      <w:marRight w:val="0"/>
                      <w:marTop w:val="0"/>
                      <w:marBottom w:val="0"/>
                      <w:divBdr>
                        <w:top w:val="none" w:sz="0" w:space="0" w:color="auto"/>
                        <w:left w:val="none" w:sz="0" w:space="0" w:color="auto"/>
                        <w:bottom w:val="none" w:sz="0" w:space="0" w:color="auto"/>
                        <w:right w:val="none" w:sz="0" w:space="0" w:color="auto"/>
                      </w:divBdr>
                    </w:div>
                    <w:div w:id="1583219767">
                      <w:marLeft w:val="0"/>
                      <w:marRight w:val="0"/>
                      <w:marTop w:val="0"/>
                      <w:marBottom w:val="0"/>
                      <w:divBdr>
                        <w:top w:val="none" w:sz="0" w:space="0" w:color="auto"/>
                        <w:left w:val="none" w:sz="0" w:space="0" w:color="auto"/>
                        <w:bottom w:val="none" w:sz="0" w:space="0" w:color="auto"/>
                        <w:right w:val="none" w:sz="0" w:space="0" w:color="auto"/>
                      </w:divBdr>
                    </w:div>
                    <w:div w:id="1664049413">
                      <w:marLeft w:val="0"/>
                      <w:marRight w:val="0"/>
                      <w:marTop w:val="0"/>
                      <w:marBottom w:val="0"/>
                      <w:divBdr>
                        <w:top w:val="none" w:sz="0" w:space="0" w:color="auto"/>
                        <w:left w:val="none" w:sz="0" w:space="0" w:color="auto"/>
                        <w:bottom w:val="none" w:sz="0" w:space="0" w:color="auto"/>
                        <w:right w:val="none" w:sz="0" w:space="0" w:color="auto"/>
                      </w:divBdr>
                    </w:div>
                    <w:div w:id="2084066926">
                      <w:marLeft w:val="0"/>
                      <w:marRight w:val="0"/>
                      <w:marTop w:val="0"/>
                      <w:marBottom w:val="0"/>
                      <w:divBdr>
                        <w:top w:val="none" w:sz="0" w:space="0" w:color="auto"/>
                        <w:left w:val="none" w:sz="0" w:space="0" w:color="auto"/>
                        <w:bottom w:val="none" w:sz="0" w:space="0" w:color="auto"/>
                        <w:right w:val="none" w:sz="0" w:space="0" w:color="auto"/>
                      </w:divBdr>
                    </w:div>
                  </w:divsChild>
                </w:div>
                <w:div w:id="141120686">
                  <w:marLeft w:val="0"/>
                  <w:marRight w:val="0"/>
                  <w:marTop w:val="0"/>
                  <w:marBottom w:val="0"/>
                  <w:divBdr>
                    <w:top w:val="none" w:sz="0" w:space="0" w:color="auto"/>
                    <w:left w:val="none" w:sz="0" w:space="0" w:color="auto"/>
                    <w:bottom w:val="none" w:sz="0" w:space="0" w:color="auto"/>
                    <w:right w:val="none" w:sz="0" w:space="0" w:color="auto"/>
                  </w:divBdr>
                  <w:divsChild>
                    <w:div w:id="1926769000">
                      <w:marLeft w:val="0"/>
                      <w:marRight w:val="0"/>
                      <w:marTop w:val="0"/>
                      <w:marBottom w:val="0"/>
                      <w:divBdr>
                        <w:top w:val="none" w:sz="0" w:space="0" w:color="auto"/>
                        <w:left w:val="none" w:sz="0" w:space="0" w:color="auto"/>
                        <w:bottom w:val="none" w:sz="0" w:space="0" w:color="auto"/>
                        <w:right w:val="none" w:sz="0" w:space="0" w:color="auto"/>
                      </w:divBdr>
                    </w:div>
                  </w:divsChild>
                </w:div>
                <w:div w:id="234979003">
                  <w:marLeft w:val="0"/>
                  <w:marRight w:val="0"/>
                  <w:marTop w:val="0"/>
                  <w:marBottom w:val="0"/>
                  <w:divBdr>
                    <w:top w:val="none" w:sz="0" w:space="0" w:color="auto"/>
                    <w:left w:val="none" w:sz="0" w:space="0" w:color="auto"/>
                    <w:bottom w:val="none" w:sz="0" w:space="0" w:color="auto"/>
                    <w:right w:val="none" w:sz="0" w:space="0" w:color="auto"/>
                  </w:divBdr>
                  <w:divsChild>
                    <w:div w:id="1332683518">
                      <w:marLeft w:val="0"/>
                      <w:marRight w:val="0"/>
                      <w:marTop w:val="0"/>
                      <w:marBottom w:val="0"/>
                      <w:divBdr>
                        <w:top w:val="none" w:sz="0" w:space="0" w:color="auto"/>
                        <w:left w:val="none" w:sz="0" w:space="0" w:color="auto"/>
                        <w:bottom w:val="none" w:sz="0" w:space="0" w:color="auto"/>
                        <w:right w:val="none" w:sz="0" w:space="0" w:color="auto"/>
                      </w:divBdr>
                    </w:div>
                  </w:divsChild>
                </w:div>
                <w:div w:id="253631469">
                  <w:marLeft w:val="0"/>
                  <w:marRight w:val="0"/>
                  <w:marTop w:val="0"/>
                  <w:marBottom w:val="0"/>
                  <w:divBdr>
                    <w:top w:val="none" w:sz="0" w:space="0" w:color="auto"/>
                    <w:left w:val="none" w:sz="0" w:space="0" w:color="auto"/>
                    <w:bottom w:val="none" w:sz="0" w:space="0" w:color="auto"/>
                    <w:right w:val="none" w:sz="0" w:space="0" w:color="auto"/>
                  </w:divBdr>
                  <w:divsChild>
                    <w:div w:id="9720398">
                      <w:marLeft w:val="0"/>
                      <w:marRight w:val="0"/>
                      <w:marTop w:val="0"/>
                      <w:marBottom w:val="0"/>
                      <w:divBdr>
                        <w:top w:val="none" w:sz="0" w:space="0" w:color="auto"/>
                        <w:left w:val="none" w:sz="0" w:space="0" w:color="auto"/>
                        <w:bottom w:val="none" w:sz="0" w:space="0" w:color="auto"/>
                        <w:right w:val="none" w:sz="0" w:space="0" w:color="auto"/>
                      </w:divBdr>
                    </w:div>
                    <w:div w:id="333579788">
                      <w:marLeft w:val="0"/>
                      <w:marRight w:val="0"/>
                      <w:marTop w:val="0"/>
                      <w:marBottom w:val="0"/>
                      <w:divBdr>
                        <w:top w:val="none" w:sz="0" w:space="0" w:color="auto"/>
                        <w:left w:val="none" w:sz="0" w:space="0" w:color="auto"/>
                        <w:bottom w:val="none" w:sz="0" w:space="0" w:color="auto"/>
                        <w:right w:val="none" w:sz="0" w:space="0" w:color="auto"/>
                      </w:divBdr>
                    </w:div>
                    <w:div w:id="700982706">
                      <w:marLeft w:val="0"/>
                      <w:marRight w:val="0"/>
                      <w:marTop w:val="0"/>
                      <w:marBottom w:val="0"/>
                      <w:divBdr>
                        <w:top w:val="none" w:sz="0" w:space="0" w:color="auto"/>
                        <w:left w:val="none" w:sz="0" w:space="0" w:color="auto"/>
                        <w:bottom w:val="none" w:sz="0" w:space="0" w:color="auto"/>
                        <w:right w:val="none" w:sz="0" w:space="0" w:color="auto"/>
                      </w:divBdr>
                    </w:div>
                    <w:div w:id="957953971">
                      <w:marLeft w:val="0"/>
                      <w:marRight w:val="0"/>
                      <w:marTop w:val="0"/>
                      <w:marBottom w:val="0"/>
                      <w:divBdr>
                        <w:top w:val="none" w:sz="0" w:space="0" w:color="auto"/>
                        <w:left w:val="none" w:sz="0" w:space="0" w:color="auto"/>
                        <w:bottom w:val="none" w:sz="0" w:space="0" w:color="auto"/>
                        <w:right w:val="none" w:sz="0" w:space="0" w:color="auto"/>
                      </w:divBdr>
                    </w:div>
                    <w:div w:id="1218517447">
                      <w:marLeft w:val="0"/>
                      <w:marRight w:val="0"/>
                      <w:marTop w:val="0"/>
                      <w:marBottom w:val="0"/>
                      <w:divBdr>
                        <w:top w:val="none" w:sz="0" w:space="0" w:color="auto"/>
                        <w:left w:val="none" w:sz="0" w:space="0" w:color="auto"/>
                        <w:bottom w:val="none" w:sz="0" w:space="0" w:color="auto"/>
                        <w:right w:val="none" w:sz="0" w:space="0" w:color="auto"/>
                      </w:divBdr>
                    </w:div>
                    <w:div w:id="1546523877">
                      <w:marLeft w:val="0"/>
                      <w:marRight w:val="0"/>
                      <w:marTop w:val="0"/>
                      <w:marBottom w:val="0"/>
                      <w:divBdr>
                        <w:top w:val="none" w:sz="0" w:space="0" w:color="auto"/>
                        <w:left w:val="none" w:sz="0" w:space="0" w:color="auto"/>
                        <w:bottom w:val="none" w:sz="0" w:space="0" w:color="auto"/>
                        <w:right w:val="none" w:sz="0" w:space="0" w:color="auto"/>
                      </w:divBdr>
                    </w:div>
                    <w:div w:id="1772628847">
                      <w:marLeft w:val="0"/>
                      <w:marRight w:val="0"/>
                      <w:marTop w:val="0"/>
                      <w:marBottom w:val="0"/>
                      <w:divBdr>
                        <w:top w:val="none" w:sz="0" w:space="0" w:color="auto"/>
                        <w:left w:val="none" w:sz="0" w:space="0" w:color="auto"/>
                        <w:bottom w:val="none" w:sz="0" w:space="0" w:color="auto"/>
                        <w:right w:val="none" w:sz="0" w:space="0" w:color="auto"/>
                      </w:divBdr>
                    </w:div>
                  </w:divsChild>
                </w:div>
                <w:div w:id="345060846">
                  <w:marLeft w:val="0"/>
                  <w:marRight w:val="0"/>
                  <w:marTop w:val="0"/>
                  <w:marBottom w:val="0"/>
                  <w:divBdr>
                    <w:top w:val="none" w:sz="0" w:space="0" w:color="auto"/>
                    <w:left w:val="none" w:sz="0" w:space="0" w:color="auto"/>
                    <w:bottom w:val="none" w:sz="0" w:space="0" w:color="auto"/>
                    <w:right w:val="none" w:sz="0" w:space="0" w:color="auto"/>
                  </w:divBdr>
                  <w:divsChild>
                    <w:div w:id="273447116">
                      <w:marLeft w:val="0"/>
                      <w:marRight w:val="0"/>
                      <w:marTop w:val="0"/>
                      <w:marBottom w:val="0"/>
                      <w:divBdr>
                        <w:top w:val="none" w:sz="0" w:space="0" w:color="auto"/>
                        <w:left w:val="none" w:sz="0" w:space="0" w:color="auto"/>
                        <w:bottom w:val="none" w:sz="0" w:space="0" w:color="auto"/>
                        <w:right w:val="none" w:sz="0" w:space="0" w:color="auto"/>
                      </w:divBdr>
                    </w:div>
                    <w:div w:id="303051459">
                      <w:marLeft w:val="0"/>
                      <w:marRight w:val="0"/>
                      <w:marTop w:val="0"/>
                      <w:marBottom w:val="0"/>
                      <w:divBdr>
                        <w:top w:val="none" w:sz="0" w:space="0" w:color="auto"/>
                        <w:left w:val="none" w:sz="0" w:space="0" w:color="auto"/>
                        <w:bottom w:val="none" w:sz="0" w:space="0" w:color="auto"/>
                        <w:right w:val="none" w:sz="0" w:space="0" w:color="auto"/>
                      </w:divBdr>
                    </w:div>
                    <w:div w:id="1098988142">
                      <w:marLeft w:val="0"/>
                      <w:marRight w:val="0"/>
                      <w:marTop w:val="0"/>
                      <w:marBottom w:val="0"/>
                      <w:divBdr>
                        <w:top w:val="none" w:sz="0" w:space="0" w:color="auto"/>
                        <w:left w:val="none" w:sz="0" w:space="0" w:color="auto"/>
                        <w:bottom w:val="none" w:sz="0" w:space="0" w:color="auto"/>
                        <w:right w:val="none" w:sz="0" w:space="0" w:color="auto"/>
                      </w:divBdr>
                    </w:div>
                    <w:div w:id="1422212978">
                      <w:marLeft w:val="0"/>
                      <w:marRight w:val="0"/>
                      <w:marTop w:val="0"/>
                      <w:marBottom w:val="0"/>
                      <w:divBdr>
                        <w:top w:val="none" w:sz="0" w:space="0" w:color="auto"/>
                        <w:left w:val="none" w:sz="0" w:space="0" w:color="auto"/>
                        <w:bottom w:val="none" w:sz="0" w:space="0" w:color="auto"/>
                        <w:right w:val="none" w:sz="0" w:space="0" w:color="auto"/>
                      </w:divBdr>
                    </w:div>
                    <w:div w:id="1667705434">
                      <w:marLeft w:val="0"/>
                      <w:marRight w:val="0"/>
                      <w:marTop w:val="0"/>
                      <w:marBottom w:val="0"/>
                      <w:divBdr>
                        <w:top w:val="none" w:sz="0" w:space="0" w:color="auto"/>
                        <w:left w:val="none" w:sz="0" w:space="0" w:color="auto"/>
                        <w:bottom w:val="none" w:sz="0" w:space="0" w:color="auto"/>
                        <w:right w:val="none" w:sz="0" w:space="0" w:color="auto"/>
                      </w:divBdr>
                    </w:div>
                    <w:div w:id="1838614018">
                      <w:marLeft w:val="0"/>
                      <w:marRight w:val="0"/>
                      <w:marTop w:val="0"/>
                      <w:marBottom w:val="0"/>
                      <w:divBdr>
                        <w:top w:val="none" w:sz="0" w:space="0" w:color="auto"/>
                        <w:left w:val="none" w:sz="0" w:space="0" w:color="auto"/>
                        <w:bottom w:val="none" w:sz="0" w:space="0" w:color="auto"/>
                        <w:right w:val="none" w:sz="0" w:space="0" w:color="auto"/>
                      </w:divBdr>
                    </w:div>
                  </w:divsChild>
                </w:div>
                <w:div w:id="345720259">
                  <w:marLeft w:val="0"/>
                  <w:marRight w:val="0"/>
                  <w:marTop w:val="0"/>
                  <w:marBottom w:val="0"/>
                  <w:divBdr>
                    <w:top w:val="none" w:sz="0" w:space="0" w:color="auto"/>
                    <w:left w:val="none" w:sz="0" w:space="0" w:color="auto"/>
                    <w:bottom w:val="none" w:sz="0" w:space="0" w:color="auto"/>
                    <w:right w:val="none" w:sz="0" w:space="0" w:color="auto"/>
                  </w:divBdr>
                  <w:divsChild>
                    <w:div w:id="1653216365">
                      <w:marLeft w:val="0"/>
                      <w:marRight w:val="0"/>
                      <w:marTop w:val="0"/>
                      <w:marBottom w:val="0"/>
                      <w:divBdr>
                        <w:top w:val="none" w:sz="0" w:space="0" w:color="auto"/>
                        <w:left w:val="none" w:sz="0" w:space="0" w:color="auto"/>
                        <w:bottom w:val="none" w:sz="0" w:space="0" w:color="auto"/>
                        <w:right w:val="none" w:sz="0" w:space="0" w:color="auto"/>
                      </w:divBdr>
                    </w:div>
                  </w:divsChild>
                </w:div>
                <w:div w:id="411894117">
                  <w:marLeft w:val="0"/>
                  <w:marRight w:val="0"/>
                  <w:marTop w:val="0"/>
                  <w:marBottom w:val="0"/>
                  <w:divBdr>
                    <w:top w:val="none" w:sz="0" w:space="0" w:color="auto"/>
                    <w:left w:val="none" w:sz="0" w:space="0" w:color="auto"/>
                    <w:bottom w:val="none" w:sz="0" w:space="0" w:color="auto"/>
                    <w:right w:val="none" w:sz="0" w:space="0" w:color="auto"/>
                  </w:divBdr>
                  <w:divsChild>
                    <w:div w:id="594441431">
                      <w:marLeft w:val="0"/>
                      <w:marRight w:val="0"/>
                      <w:marTop w:val="0"/>
                      <w:marBottom w:val="0"/>
                      <w:divBdr>
                        <w:top w:val="none" w:sz="0" w:space="0" w:color="auto"/>
                        <w:left w:val="none" w:sz="0" w:space="0" w:color="auto"/>
                        <w:bottom w:val="none" w:sz="0" w:space="0" w:color="auto"/>
                        <w:right w:val="none" w:sz="0" w:space="0" w:color="auto"/>
                      </w:divBdr>
                    </w:div>
                  </w:divsChild>
                </w:div>
                <w:div w:id="445928310">
                  <w:marLeft w:val="0"/>
                  <w:marRight w:val="0"/>
                  <w:marTop w:val="0"/>
                  <w:marBottom w:val="0"/>
                  <w:divBdr>
                    <w:top w:val="none" w:sz="0" w:space="0" w:color="auto"/>
                    <w:left w:val="none" w:sz="0" w:space="0" w:color="auto"/>
                    <w:bottom w:val="none" w:sz="0" w:space="0" w:color="auto"/>
                    <w:right w:val="none" w:sz="0" w:space="0" w:color="auto"/>
                  </w:divBdr>
                  <w:divsChild>
                    <w:div w:id="1371030974">
                      <w:marLeft w:val="0"/>
                      <w:marRight w:val="0"/>
                      <w:marTop w:val="0"/>
                      <w:marBottom w:val="0"/>
                      <w:divBdr>
                        <w:top w:val="none" w:sz="0" w:space="0" w:color="auto"/>
                        <w:left w:val="none" w:sz="0" w:space="0" w:color="auto"/>
                        <w:bottom w:val="none" w:sz="0" w:space="0" w:color="auto"/>
                        <w:right w:val="none" w:sz="0" w:space="0" w:color="auto"/>
                      </w:divBdr>
                    </w:div>
                  </w:divsChild>
                </w:div>
                <w:div w:id="581069967">
                  <w:marLeft w:val="0"/>
                  <w:marRight w:val="0"/>
                  <w:marTop w:val="0"/>
                  <w:marBottom w:val="0"/>
                  <w:divBdr>
                    <w:top w:val="none" w:sz="0" w:space="0" w:color="auto"/>
                    <w:left w:val="none" w:sz="0" w:space="0" w:color="auto"/>
                    <w:bottom w:val="none" w:sz="0" w:space="0" w:color="auto"/>
                    <w:right w:val="none" w:sz="0" w:space="0" w:color="auto"/>
                  </w:divBdr>
                  <w:divsChild>
                    <w:div w:id="1612013542">
                      <w:marLeft w:val="0"/>
                      <w:marRight w:val="0"/>
                      <w:marTop w:val="0"/>
                      <w:marBottom w:val="0"/>
                      <w:divBdr>
                        <w:top w:val="none" w:sz="0" w:space="0" w:color="auto"/>
                        <w:left w:val="none" w:sz="0" w:space="0" w:color="auto"/>
                        <w:bottom w:val="none" w:sz="0" w:space="0" w:color="auto"/>
                        <w:right w:val="none" w:sz="0" w:space="0" w:color="auto"/>
                      </w:divBdr>
                    </w:div>
                  </w:divsChild>
                </w:div>
                <w:div w:id="724597618">
                  <w:marLeft w:val="0"/>
                  <w:marRight w:val="0"/>
                  <w:marTop w:val="0"/>
                  <w:marBottom w:val="0"/>
                  <w:divBdr>
                    <w:top w:val="none" w:sz="0" w:space="0" w:color="auto"/>
                    <w:left w:val="none" w:sz="0" w:space="0" w:color="auto"/>
                    <w:bottom w:val="none" w:sz="0" w:space="0" w:color="auto"/>
                    <w:right w:val="none" w:sz="0" w:space="0" w:color="auto"/>
                  </w:divBdr>
                  <w:divsChild>
                    <w:div w:id="1401781658">
                      <w:marLeft w:val="0"/>
                      <w:marRight w:val="0"/>
                      <w:marTop w:val="0"/>
                      <w:marBottom w:val="0"/>
                      <w:divBdr>
                        <w:top w:val="none" w:sz="0" w:space="0" w:color="auto"/>
                        <w:left w:val="none" w:sz="0" w:space="0" w:color="auto"/>
                        <w:bottom w:val="none" w:sz="0" w:space="0" w:color="auto"/>
                        <w:right w:val="none" w:sz="0" w:space="0" w:color="auto"/>
                      </w:divBdr>
                    </w:div>
                  </w:divsChild>
                </w:div>
                <w:div w:id="906301833">
                  <w:marLeft w:val="0"/>
                  <w:marRight w:val="0"/>
                  <w:marTop w:val="0"/>
                  <w:marBottom w:val="0"/>
                  <w:divBdr>
                    <w:top w:val="none" w:sz="0" w:space="0" w:color="auto"/>
                    <w:left w:val="none" w:sz="0" w:space="0" w:color="auto"/>
                    <w:bottom w:val="none" w:sz="0" w:space="0" w:color="auto"/>
                    <w:right w:val="none" w:sz="0" w:space="0" w:color="auto"/>
                  </w:divBdr>
                  <w:divsChild>
                    <w:div w:id="490219554">
                      <w:marLeft w:val="0"/>
                      <w:marRight w:val="0"/>
                      <w:marTop w:val="0"/>
                      <w:marBottom w:val="0"/>
                      <w:divBdr>
                        <w:top w:val="none" w:sz="0" w:space="0" w:color="auto"/>
                        <w:left w:val="none" w:sz="0" w:space="0" w:color="auto"/>
                        <w:bottom w:val="none" w:sz="0" w:space="0" w:color="auto"/>
                        <w:right w:val="none" w:sz="0" w:space="0" w:color="auto"/>
                      </w:divBdr>
                    </w:div>
                  </w:divsChild>
                </w:div>
                <w:div w:id="1122840739">
                  <w:marLeft w:val="0"/>
                  <w:marRight w:val="0"/>
                  <w:marTop w:val="0"/>
                  <w:marBottom w:val="0"/>
                  <w:divBdr>
                    <w:top w:val="none" w:sz="0" w:space="0" w:color="auto"/>
                    <w:left w:val="none" w:sz="0" w:space="0" w:color="auto"/>
                    <w:bottom w:val="none" w:sz="0" w:space="0" w:color="auto"/>
                    <w:right w:val="none" w:sz="0" w:space="0" w:color="auto"/>
                  </w:divBdr>
                  <w:divsChild>
                    <w:div w:id="2105882556">
                      <w:marLeft w:val="0"/>
                      <w:marRight w:val="0"/>
                      <w:marTop w:val="0"/>
                      <w:marBottom w:val="0"/>
                      <w:divBdr>
                        <w:top w:val="none" w:sz="0" w:space="0" w:color="auto"/>
                        <w:left w:val="none" w:sz="0" w:space="0" w:color="auto"/>
                        <w:bottom w:val="none" w:sz="0" w:space="0" w:color="auto"/>
                        <w:right w:val="none" w:sz="0" w:space="0" w:color="auto"/>
                      </w:divBdr>
                    </w:div>
                  </w:divsChild>
                </w:div>
                <w:div w:id="1190753272">
                  <w:marLeft w:val="0"/>
                  <w:marRight w:val="0"/>
                  <w:marTop w:val="0"/>
                  <w:marBottom w:val="0"/>
                  <w:divBdr>
                    <w:top w:val="none" w:sz="0" w:space="0" w:color="auto"/>
                    <w:left w:val="none" w:sz="0" w:space="0" w:color="auto"/>
                    <w:bottom w:val="none" w:sz="0" w:space="0" w:color="auto"/>
                    <w:right w:val="none" w:sz="0" w:space="0" w:color="auto"/>
                  </w:divBdr>
                  <w:divsChild>
                    <w:div w:id="2011449741">
                      <w:marLeft w:val="0"/>
                      <w:marRight w:val="0"/>
                      <w:marTop w:val="0"/>
                      <w:marBottom w:val="0"/>
                      <w:divBdr>
                        <w:top w:val="none" w:sz="0" w:space="0" w:color="auto"/>
                        <w:left w:val="none" w:sz="0" w:space="0" w:color="auto"/>
                        <w:bottom w:val="none" w:sz="0" w:space="0" w:color="auto"/>
                        <w:right w:val="none" w:sz="0" w:space="0" w:color="auto"/>
                      </w:divBdr>
                    </w:div>
                  </w:divsChild>
                </w:div>
                <w:div w:id="1391689382">
                  <w:marLeft w:val="0"/>
                  <w:marRight w:val="0"/>
                  <w:marTop w:val="0"/>
                  <w:marBottom w:val="0"/>
                  <w:divBdr>
                    <w:top w:val="none" w:sz="0" w:space="0" w:color="auto"/>
                    <w:left w:val="none" w:sz="0" w:space="0" w:color="auto"/>
                    <w:bottom w:val="none" w:sz="0" w:space="0" w:color="auto"/>
                    <w:right w:val="none" w:sz="0" w:space="0" w:color="auto"/>
                  </w:divBdr>
                  <w:divsChild>
                    <w:div w:id="898127587">
                      <w:marLeft w:val="0"/>
                      <w:marRight w:val="0"/>
                      <w:marTop w:val="0"/>
                      <w:marBottom w:val="0"/>
                      <w:divBdr>
                        <w:top w:val="none" w:sz="0" w:space="0" w:color="auto"/>
                        <w:left w:val="none" w:sz="0" w:space="0" w:color="auto"/>
                        <w:bottom w:val="none" w:sz="0" w:space="0" w:color="auto"/>
                        <w:right w:val="none" w:sz="0" w:space="0" w:color="auto"/>
                      </w:divBdr>
                    </w:div>
                  </w:divsChild>
                </w:div>
                <w:div w:id="1414085837">
                  <w:marLeft w:val="0"/>
                  <w:marRight w:val="0"/>
                  <w:marTop w:val="0"/>
                  <w:marBottom w:val="0"/>
                  <w:divBdr>
                    <w:top w:val="none" w:sz="0" w:space="0" w:color="auto"/>
                    <w:left w:val="none" w:sz="0" w:space="0" w:color="auto"/>
                    <w:bottom w:val="none" w:sz="0" w:space="0" w:color="auto"/>
                    <w:right w:val="none" w:sz="0" w:space="0" w:color="auto"/>
                  </w:divBdr>
                  <w:divsChild>
                    <w:div w:id="146821194">
                      <w:marLeft w:val="0"/>
                      <w:marRight w:val="0"/>
                      <w:marTop w:val="0"/>
                      <w:marBottom w:val="0"/>
                      <w:divBdr>
                        <w:top w:val="none" w:sz="0" w:space="0" w:color="auto"/>
                        <w:left w:val="none" w:sz="0" w:space="0" w:color="auto"/>
                        <w:bottom w:val="none" w:sz="0" w:space="0" w:color="auto"/>
                        <w:right w:val="none" w:sz="0" w:space="0" w:color="auto"/>
                      </w:divBdr>
                    </w:div>
                  </w:divsChild>
                </w:div>
                <w:div w:id="1646667890">
                  <w:marLeft w:val="0"/>
                  <w:marRight w:val="0"/>
                  <w:marTop w:val="0"/>
                  <w:marBottom w:val="0"/>
                  <w:divBdr>
                    <w:top w:val="none" w:sz="0" w:space="0" w:color="auto"/>
                    <w:left w:val="none" w:sz="0" w:space="0" w:color="auto"/>
                    <w:bottom w:val="none" w:sz="0" w:space="0" w:color="auto"/>
                    <w:right w:val="none" w:sz="0" w:space="0" w:color="auto"/>
                  </w:divBdr>
                  <w:divsChild>
                    <w:div w:id="121270116">
                      <w:marLeft w:val="0"/>
                      <w:marRight w:val="0"/>
                      <w:marTop w:val="0"/>
                      <w:marBottom w:val="0"/>
                      <w:divBdr>
                        <w:top w:val="none" w:sz="0" w:space="0" w:color="auto"/>
                        <w:left w:val="none" w:sz="0" w:space="0" w:color="auto"/>
                        <w:bottom w:val="none" w:sz="0" w:space="0" w:color="auto"/>
                        <w:right w:val="none" w:sz="0" w:space="0" w:color="auto"/>
                      </w:divBdr>
                    </w:div>
                    <w:div w:id="122890215">
                      <w:marLeft w:val="0"/>
                      <w:marRight w:val="0"/>
                      <w:marTop w:val="0"/>
                      <w:marBottom w:val="0"/>
                      <w:divBdr>
                        <w:top w:val="none" w:sz="0" w:space="0" w:color="auto"/>
                        <w:left w:val="none" w:sz="0" w:space="0" w:color="auto"/>
                        <w:bottom w:val="none" w:sz="0" w:space="0" w:color="auto"/>
                        <w:right w:val="none" w:sz="0" w:space="0" w:color="auto"/>
                      </w:divBdr>
                    </w:div>
                    <w:div w:id="263415452">
                      <w:marLeft w:val="0"/>
                      <w:marRight w:val="0"/>
                      <w:marTop w:val="0"/>
                      <w:marBottom w:val="0"/>
                      <w:divBdr>
                        <w:top w:val="none" w:sz="0" w:space="0" w:color="auto"/>
                        <w:left w:val="none" w:sz="0" w:space="0" w:color="auto"/>
                        <w:bottom w:val="none" w:sz="0" w:space="0" w:color="auto"/>
                        <w:right w:val="none" w:sz="0" w:space="0" w:color="auto"/>
                      </w:divBdr>
                    </w:div>
                    <w:div w:id="1897626089">
                      <w:marLeft w:val="0"/>
                      <w:marRight w:val="0"/>
                      <w:marTop w:val="0"/>
                      <w:marBottom w:val="0"/>
                      <w:divBdr>
                        <w:top w:val="none" w:sz="0" w:space="0" w:color="auto"/>
                        <w:left w:val="none" w:sz="0" w:space="0" w:color="auto"/>
                        <w:bottom w:val="none" w:sz="0" w:space="0" w:color="auto"/>
                        <w:right w:val="none" w:sz="0" w:space="0" w:color="auto"/>
                      </w:divBdr>
                    </w:div>
                  </w:divsChild>
                </w:div>
                <w:div w:id="1869416437">
                  <w:marLeft w:val="0"/>
                  <w:marRight w:val="0"/>
                  <w:marTop w:val="0"/>
                  <w:marBottom w:val="0"/>
                  <w:divBdr>
                    <w:top w:val="none" w:sz="0" w:space="0" w:color="auto"/>
                    <w:left w:val="none" w:sz="0" w:space="0" w:color="auto"/>
                    <w:bottom w:val="none" w:sz="0" w:space="0" w:color="auto"/>
                    <w:right w:val="none" w:sz="0" w:space="0" w:color="auto"/>
                  </w:divBdr>
                  <w:divsChild>
                    <w:div w:id="436490859">
                      <w:marLeft w:val="0"/>
                      <w:marRight w:val="0"/>
                      <w:marTop w:val="0"/>
                      <w:marBottom w:val="0"/>
                      <w:divBdr>
                        <w:top w:val="none" w:sz="0" w:space="0" w:color="auto"/>
                        <w:left w:val="none" w:sz="0" w:space="0" w:color="auto"/>
                        <w:bottom w:val="none" w:sz="0" w:space="0" w:color="auto"/>
                        <w:right w:val="none" w:sz="0" w:space="0" w:color="auto"/>
                      </w:divBdr>
                    </w:div>
                    <w:div w:id="2106266706">
                      <w:marLeft w:val="0"/>
                      <w:marRight w:val="0"/>
                      <w:marTop w:val="0"/>
                      <w:marBottom w:val="0"/>
                      <w:divBdr>
                        <w:top w:val="none" w:sz="0" w:space="0" w:color="auto"/>
                        <w:left w:val="none" w:sz="0" w:space="0" w:color="auto"/>
                        <w:bottom w:val="none" w:sz="0" w:space="0" w:color="auto"/>
                        <w:right w:val="none" w:sz="0" w:space="0" w:color="auto"/>
                      </w:divBdr>
                    </w:div>
                  </w:divsChild>
                </w:div>
                <w:div w:id="1931813834">
                  <w:marLeft w:val="0"/>
                  <w:marRight w:val="0"/>
                  <w:marTop w:val="0"/>
                  <w:marBottom w:val="0"/>
                  <w:divBdr>
                    <w:top w:val="none" w:sz="0" w:space="0" w:color="auto"/>
                    <w:left w:val="none" w:sz="0" w:space="0" w:color="auto"/>
                    <w:bottom w:val="none" w:sz="0" w:space="0" w:color="auto"/>
                    <w:right w:val="none" w:sz="0" w:space="0" w:color="auto"/>
                  </w:divBdr>
                  <w:divsChild>
                    <w:div w:id="208641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5244">
          <w:marLeft w:val="0"/>
          <w:marRight w:val="0"/>
          <w:marTop w:val="0"/>
          <w:marBottom w:val="0"/>
          <w:divBdr>
            <w:top w:val="none" w:sz="0" w:space="0" w:color="auto"/>
            <w:left w:val="none" w:sz="0" w:space="0" w:color="auto"/>
            <w:bottom w:val="none" w:sz="0" w:space="0" w:color="auto"/>
            <w:right w:val="none" w:sz="0" w:space="0" w:color="auto"/>
          </w:divBdr>
        </w:div>
        <w:div w:id="719019795">
          <w:marLeft w:val="0"/>
          <w:marRight w:val="0"/>
          <w:marTop w:val="0"/>
          <w:marBottom w:val="0"/>
          <w:divBdr>
            <w:top w:val="none" w:sz="0" w:space="0" w:color="auto"/>
            <w:left w:val="none" w:sz="0" w:space="0" w:color="auto"/>
            <w:bottom w:val="none" w:sz="0" w:space="0" w:color="auto"/>
            <w:right w:val="none" w:sz="0" w:space="0" w:color="auto"/>
          </w:divBdr>
        </w:div>
        <w:div w:id="1168325581">
          <w:marLeft w:val="0"/>
          <w:marRight w:val="0"/>
          <w:marTop w:val="0"/>
          <w:marBottom w:val="0"/>
          <w:divBdr>
            <w:top w:val="none" w:sz="0" w:space="0" w:color="auto"/>
            <w:left w:val="none" w:sz="0" w:space="0" w:color="auto"/>
            <w:bottom w:val="none" w:sz="0" w:space="0" w:color="auto"/>
            <w:right w:val="none" w:sz="0" w:space="0" w:color="auto"/>
          </w:divBdr>
          <w:divsChild>
            <w:div w:id="889027428">
              <w:marLeft w:val="-75"/>
              <w:marRight w:val="0"/>
              <w:marTop w:val="30"/>
              <w:marBottom w:val="30"/>
              <w:divBdr>
                <w:top w:val="none" w:sz="0" w:space="0" w:color="auto"/>
                <w:left w:val="none" w:sz="0" w:space="0" w:color="auto"/>
                <w:bottom w:val="none" w:sz="0" w:space="0" w:color="auto"/>
                <w:right w:val="none" w:sz="0" w:space="0" w:color="auto"/>
              </w:divBdr>
              <w:divsChild>
                <w:div w:id="519665915">
                  <w:marLeft w:val="0"/>
                  <w:marRight w:val="0"/>
                  <w:marTop w:val="0"/>
                  <w:marBottom w:val="0"/>
                  <w:divBdr>
                    <w:top w:val="none" w:sz="0" w:space="0" w:color="auto"/>
                    <w:left w:val="none" w:sz="0" w:space="0" w:color="auto"/>
                    <w:bottom w:val="none" w:sz="0" w:space="0" w:color="auto"/>
                    <w:right w:val="none" w:sz="0" w:space="0" w:color="auto"/>
                  </w:divBdr>
                  <w:divsChild>
                    <w:div w:id="907421256">
                      <w:marLeft w:val="0"/>
                      <w:marRight w:val="0"/>
                      <w:marTop w:val="0"/>
                      <w:marBottom w:val="0"/>
                      <w:divBdr>
                        <w:top w:val="none" w:sz="0" w:space="0" w:color="auto"/>
                        <w:left w:val="none" w:sz="0" w:space="0" w:color="auto"/>
                        <w:bottom w:val="none" w:sz="0" w:space="0" w:color="auto"/>
                        <w:right w:val="none" w:sz="0" w:space="0" w:color="auto"/>
                      </w:divBdr>
                    </w:div>
                  </w:divsChild>
                </w:div>
                <w:div w:id="1731801408">
                  <w:marLeft w:val="0"/>
                  <w:marRight w:val="0"/>
                  <w:marTop w:val="0"/>
                  <w:marBottom w:val="0"/>
                  <w:divBdr>
                    <w:top w:val="none" w:sz="0" w:space="0" w:color="auto"/>
                    <w:left w:val="none" w:sz="0" w:space="0" w:color="auto"/>
                    <w:bottom w:val="none" w:sz="0" w:space="0" w:color="auto"/>
                    <w:right w:val="none" w:sz="0" w:space="0" w:color="auto"/>
                  </w:divBdr>
                  <w:divsChild>
                    <w:div w:id="142182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72268">
          <w:marLeft w:val="0"/>
          <w:marRight w:val="0"/>
          <w:marTop w:val="0"/>
          <w:marBottom w:val="0"/>
          <w:divBdr>
            <w:top w:val="none" w:sz="0" w:space="0" w:color="auto"/>
            <w:left w:val="none" w:sz="0" w:space="0" w:color="auto"/>
            <w:bottom w:val="none" w:sz="0" w:space="0" w:color="auto"/>
            <w:right w:val="none" w:sz="0" w:space="0" w:color="auto"/>
          </w:divBdr>
        </w:div>
        <w:div w:id="1195728555">
          <w:marLeft w:val="0"/>
          <w:marRight w:val="0"/>
          <w:marTop w:val="0"/>
          <w:marBottom w:val="0"/>
          <w:divBdr>
            <w:top w:val="none" w:sz="0" w:space="0" w:color="auto"/>
            <w:left w:val="none" w:sz="0" w:space="0" w:color="auto"/>
            <w:bottom w:val="none" w:sz="0" w:space="0" w:color="auto"/>
            <w:right w:val="none" w:sz="0" w:space="0" w:color="auto"/>
          </w:divBdr>
        </w:div>
        <w:div w:id="1256986432">
          <w:marLeft w:val="0"/>
          <w:marRight w:val="0"/>
          <w:marTop w:val="0"/>
          <w:marBottom w:val="0"/>
          <w:divBdr>
            <w:top w:val="none" w:sz="0" w:space="0" w:color="auto"/>
            <w:left w:val="none" w:sz="0" w:space="0" w:color="auto"/>
            <w:bottom w:val="none" w:sz="0" w:space="0" w:color="auto"/>
            <w:right w:val="none" w:sz="0" w:space="0" w:color="auto"/>
          </w:divBdr>
        </w:div>
        <w:div w:id="2044672876">
          <w:marLeft w:val="0"/>
          <w:marRight w:val="0"/>
          <w:marTop w:val="0"/>
          <w:marBottom w:val="0"/>
          <w:divBdr>
            <w:top w:val="none" w:sz="0" w:space="0" w:color="auto"/>
            <w:left w:val="none" w:sz="0" w:space="0" w:color="auto"/>
            <w:bottom w:val="none" w:sz="0" w:space="0" w:color="auto"/>
            <w:right w:val="none" w:sz="0" w:space="0" w:color="auto"/>
          </w:divBdr>
        </w:div>
      </w:divsChild>
    </w:div>
    <w:div w:id="1631325734">
      <w:bodyDiv w:val="1"/>
      <w:marLeft w:val="0"/>
      <w:marRight w:val="0"/>
      <w:marTop w:val="0"/>
      <w:marBottom w:val="0"/>
      <w:divBdr>
        <w:top w:val="none" w:sz="0" w:space="0" w:color="auto"/>
        <w:left w:val="none" w:sz="0" w:space="0" w:color="auto"/>
        <w:bottom w:val="none" w:sz="0" w:space="0" w:color="auto"/>
        <w:right w:val="none" w:sz="0" w:space="0" w:color="auto"/>
      </w:divBdr>
    </w:div>
    <w:div w:id="1810592792">
      <w:bodyDiv w:val="1"/>
      <w:marLeft w:val="0"/>
      <w:marRight w:val="0"/>
      <w:marTop w:val="0"/>
      <w:marBottom w:val="0"/>
      <w:divBdr>
        <w:top w:val="none" w:sz="0" w:space="0" w:color="auto"/>
        <w:left w:val="none" w:sz="0" w:space="0" w:color="auto"/>
        <w:bottom w:val="none" w:sz="0" w:space="0" w:color="auto"/>
        <w:right w:val="none" w:sz="0" w:space="0" w:color="auto"/>
      </w:divBdr>
    </w:div>
    <w:div w:id="1907564120">
      <w:bodyDiv w:val="1"/>
      <w:marLeft w:val="0"/>
      <w:marRight w:val="0"/>
      <w:marTop w:val="0"/>
      <w:marBottom w:val="0"/>
      <w:divBdr>
        <w:top w:val="none" w:sz="0" w:space="0" w:color="auto"/>
        <w:left w:val="none" w:sz="0" w:space="0" w:color="auto"/>
        <w:bottom w:val="none" w:sz="0" w:space="0" w:color="auto"/>
        <w:right w:val="none" w:sz="0" w:space="0" w:color="auto"/>
      </w:divBdr>
    </w:div>
    <w:div w:id="1979457433">
      <w:bodyDiv w:val="1"/>
      <w:marLeft w:val="0"/>
      <w:marRight w:val="0"/>
      <w:marTop w:val="0"/>
      <w:marBottom w:val="0"/>
      <w:divBdr>
        <w:top w:val="none" w:sz="0" w:space="0" w:color="auto"/>
        <w:left w:val="none" w:sz="0" w:space="0" w:color="auto"/>
        <w:bottom w:val="none" w:sz="0" w:space="0" w:color="auto"/>
        <w:right w:val="none" w:sz="0" w:space="0" w:color="auto"/>
      </w:divBdr>
    </w:div>
    <w:div w:id="2077241821">
      <w:bodyDiv w:val="1"/>
      <w:marLeft w:val="0"/>
      <w:marRight w:val="0"/>
      <w:marTop w:val="0"/>
      <w:marBottom w:val="0"/>
      <w:divBdr>
        <w:top w:val="none" w:sz="0" w:space="0" w:color="auto"/>
        <w:left w:val="none" w:sz="0" w:space="0" w:color="auto"/>
        <w:bottom w:val="none" w:sz="0" w:space="0" w:color="auto"/>
        <w:right w:val="none" w:sz="0" w:space="0" w:color="auto"/>
      </w:divBdr>
    </w:div>
    <w:div w:id="208760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4.safelinks.protection.outlook.com/?url=https%3A%2F%2Fold-maps.vilnius.lt%2Fteritoriju-planavimas%23layers&amp;data=05%7C02%7Cagne.kanavoliene%40vilniausvystymas.lt%7C3ca5edb0510446af6f2608de581affb2%7Ce810fced0dec46519321005788812900%7C0%7C0%7C639045070148209801%7CUnknown%7CTWFpbGZsb3d8eyJFbXB0eU1hcGkiOnRydWUsIlYiOiIwLjAuMDAwMCIsIlAiOiJXaW4zMiIsIkFOIjoiTWFpbCIsIldUIjoyfQ%3D%3D%7C0%7C%7C%7C&amp;sdata=YdhCVAvd3Y7ZIXq7CL6OGPQ5gwyu51Cc0t9olA9ux%2Bk%3D&amp;reserved=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hyperlink" Target="http://www.rekvizitai.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49A522CC5B457FB81ACDE7A6D62081"/>
        <w:category>
          <w:name w:val="Bendrosios nuostatos"/>
          <w:gallery w:val="placeholder"/>
        </w:category>
        <w:types>
          <w:type w:val="bbPlcHdr"/>
        </w:types>
        <w:behaviors>
          <w:behavior w:val="content"/>
        </w:behaviors>
        <w:guid w:val="{F27B348A-4A26-4D81-92DD-29C0E9274599}"/>
      </w:docPartPr>
      <w:docPartBody>
        <w:p w:rsidR="002D7DB5" w:rsidRDefault="002D7DB5" w:rsidP="002D7DB5">
          <w:pPr>
            <w:pStyle w:val="7149A522CC5B457FB81ACDE7A6D62081"/>
          </w:pPr>
          <w:r w:rsidRPr="009D0E79">
            <w:rPr>
              <w:rFonts w:ascii="Arial" w:hAnsi="Arial" w:cs="Arial"/>
              <w:color w:val="0070C0"/>
              <w:sz w:val="22"/>
              <w:szCs w:val="22"/>
            </w:rPr>
            <w:t xml:space="preserve">PVZ. </w:t>
          </w:r>
          <w:r w:rsidRPr="009D0E79">
            <w:rPr>
              <w:rFonts w:ascii="Arial" w:hAnsi="Arial" w:cs="Arial"/>
              <w:bCs/>
              <w:color w:val="0070C0"/>
              <w:sz w:val="22"/>
              <w:szCs w:val="22"/>
            </w:rPr>
            <w:t>2023</w:t>
          </w:r>
          <w:r w:rsidRPr="009D0E79">
            <w:rPr>
              <w:rFonts w:ascii="Arial" w:hAnsi="Arial" w:cs="Arial"/>
              <w:color w:val="0070C0"/>
              <w:sz w:val="22"/>
              <w:szCs w:val="22"/>
            </w:rPr>
            <w:t>-PU-200 Projektavimo ir projekto vykdymo priežiūros pirkimas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B5"/>
    <w:rsid w:val="00007EF2"/>
    <w:rsid w:val="000249C3"/>
    <w:rsid w:val="00036298"/>
    <w:rsid w:val="00074241"/>
    <w:rsid w:val="000D7AB0"/>
    <w:rsid w:val="000E2184"/>
    <w:rsid w:val="001A28DA"/>
    <w:rsid w:val="001A4DCD"/>
    <w:rsid w:val="001D02D6"/>
    <w:rsid w:val="0027327B"/>
    <w:rsid w:val="002D7DB5"/>
    <w:rsid w:val="00324345"/>
    <w:rsid w:val="00342B34"/>
    <w:rsid w:val="003B7D75"/>
    <w:rsid w:val="004249AC"/>
    <w:rsid w:val="004557B8"/>
    <w:rsid w:val="00476C38"/>
    <w:rsid w:val="0047781F"/>
    <w:rsid w:val="004915B0"/>
    <w:rsid w:val="00506EBB"/>
    <w:rsid w:val="00560293"/>
    <w:rsid w:val="00597B6A"/>
    <w:rsid w:val="005D389F"/>
    <w:rsid w:val="005E75A4"/>
    <w:rsid w:val="00627E90"/>
    <w:rsid w:val="00627FD9"/>
    <w:rsid w:val="00665065"/>
    <w:rsid w:val="00685499"/>
    <w:rsid w:val="006C7F6A"/>
    <w:rsid w:val="00753940"/>
    <w:rsid w:val="007A3861"/>
    <w:rsid w:val="007A4CEF"/>
    <w:rsid w:val="00801C65"/>
    <w:rsid w:val="00814FFC"/>
    <w:rsid w:val="00856125"/>
    <w:rsid w:val="008672C8"/>
    <w:rsid w:val="00887AE1"/>
    <w:rsid w:val="009414C7"/>
    <w:rsid w:val="009A6707"/>
    <w:rsid w:val="00A001AD"/>
    <w:rsid w:val="00A13C14"/>
    <w:rsid w:val="00A44BDA"/>
    <w:rsid w:val="00A4713A"/>
    <w:rsid w:val="00A758DE"/>
    <w:rsid w:val="00A76FC3"/>
    <w:rsid w:val="00A866C4"/>
    <w:rsid w:val="00B60CA5"/>
    <w:rsid w:val="00B934FF"/>
    <w:rsid w:val="00BA155E"/>
    <w:rsid w:val="00BC07A9"/>
    <w:rsid w:val="00BE0D07"/>
    <w:rsid w:val="00C21FDD"/>
    <w:rsid w:val="00C61D6A"/>
    <w:rsid w:val="00CB1CE5"/>
    <w:rsid w:val="00CC336C"/>
    <w:rsid w:val="00DB2C74"/>
    <w:rsid w:val="00E11649"/>
    <w:rsid w:val="00E26362"/>
    <w:rsid w:val="00E41BD0"/>
    <w:rsid w:val="00EE2DBD"/>
    <w:rsid w:val="00EF29E5"/>
    <w:rsid w:val="00F17DF0"/>
    <w:rsid w:val="00F25A07"/>
    <w:rsid w:val="00F43F8E"/>
    <w:rsid w:val="00F53DEA"/>
    <w:rsid w:val="00F836F5"/>
    <w:rsid w:val="00F91438"/>
    <w:rsid w:val="00F97433"/>
    <w:rsid w:val="00FC188D"/>
    <w:rsid w:val="00FC23C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49A522CC5B457FB81ACDE7A6D62081">
    <w:name w:val="7149A522CC5B457FB81ACDE7A6D62081"/>
    <w:rsid w:val="002D7DB5"/>
  </w:style>
  <w:style w:type="character" w:styleId="PlaceholderText">
    <w:name w:val="Placeholder Text"/>
    <w:basedOn w:val="DefaultParagraphFont"/>
    <w:uiPriority w:val="99"/>
    <w:semiHidden/>
    <w:rsid w:val="004249A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theme/theme1.xml><?xml version="1.0" encoding="utf-8"?>
<a:theme xmlns:a="http://schemas.openxmlformats.org/drawingml/2006/main" name="„Office“ tema">
  <a:themeElements>
    <a:clrScheme name="VVK">
      <a:dk1>
        <a:srgbClr val="000000"/>
      </a:dk1>
      <a:lt1>
        <a:srgbClr val="FFFFFF"/>
      </a:lt1>
      <a:dk2>
        <a:srgbClr val="C1272D"/>
      </a:dk2>
      <a:lt2>
        <a:srgbClr val="FEEDE5"/>
      </a:lt2>
      <a:accent1>
        <a:srgbClr val="C1272D"/>
      </a:accent1>
      <a:accent2>
        <a:srgbClr val="CD2127"/>
      </a:accent2>
      <a:accent3>
        <a:srgbClr val="DF2027"/>
      </a:accent3>
      <a:accent4>
        <a:srgbClr val="EE312E"/>
      </a:accent4>
      <a:accent5>
        <a:srgbClr val="F15A22"/>
      </a:accent5>
      <a:accent6>
        <a:srgbClr val="F8A084"/>
      </a:accent6>
      <a:hlink>
        <a:srgbClr val="F15A22"/>
      </a:hlink>
      <a:folHlink>
        <a:srgbClr val="FBBEA7"/>
      </a:folHlink>
    </a:clrScheme>
    <a:fontScheme name="VVK word">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d2f560ccacff5d87774449bb42d8fc9c">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e5ee3fab60719bfa832fa3e384bfb0ca"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4fc6317-c063-4ee8-8087-6d60cd24f46a" xsi:nil="true"/>
    <lcf76f155ced4ddcb4097134ff3c332f xmlns="600ff81f-8d6e-490a-9301-caac4298b7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CD576A-909A-4BB4-9386-005B97062477}">
  <ds:schemaRefs>
    <ds:schemaRef ds:uri="http://schemas.openxmlformats.org/officeDocument/2006/bibliography"/>
  </ds:schemaRefs>
</ds:datastoreItem>
</file>

<file path=customXml/itemProps2.xml><?xml version="1.0" encoding="utf-8"?>
<ds:datastoreItem xmlns:ds="http://schemas.openxmlformats.org/officeDocument/2006/customXml" ds:itemID="{1C12ED6A-A39B-4E11-B42D-8A5247B8CB20}">
  <ds:schemaRefs>
    <ds:schemaRef ds:uri="http://schemas.microsoft.com/sharepoint/v3/contenttype/forms"/>
  </ds:schemaRefs>
</ds:datastoreItem>
</file>

<file path=customXml/itemProps3.xml><?xml version="1.0" encoding="utf-8"?>
<ds:datastoreItem xmlns:ds="http://schemas.openxmlformats.org/officeDocument/2006/customXml" ds:itemID="{CEAEF218-9189-4842-AFDE-EED931EC7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5676B5-464E-4435-AD18-A0A9B11CD41F}">
  <ds:schemaRefs>
    <ds:schemaRef ds:uri="http://schemas.microsoft.com/office/2006/metadata/properties"/>
    <ds:schemaRef ds:uri="http://schemas.microsoft.com/office/infopath/2007/PartnerControls"/>
    <ds:schemaRef ds:uri="24fc6317-c063-4ee8-8087-6d60cd24f46a"/>
    <ds:schemaRef ds:uri="600ff81f-8d6e-490a-9301-caac4298b7fb"/>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1049</Words>
  <Characters>5984</Characters>
  <Application>Microsoft Office Word</Application>
  <DocSecurity>4</DocSecurity>
  <Lines>49</Lines>
  <Paragraphs>14</Paragraphs>
  <ScaleCrop>false</ScaleCrop>
  <Company/>
  <LinksUpToDate>false</LinksUpToDate>
  <CharactersWithSpaces>7019</CharactersWithSpaces>
  <SharedDoc>false</SharedDoc>
  <HyperlinkBase>www.rekvizitai.lt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Vystymo Kompanija</dc:title>
  <dc:subject>Firminio blanko šablonas</dc:subject>
  <dc:creator>Eglė Alijeva</dc:creator>
  <cp:keywords/>
  <cp:lastModifiedBy>Agnė Kanavolienė</cp:lastModifiedBy>
  <cp:revision>174</cp:revision>
  <dcterms:created xsi:type="dcterms:W3CDTF">2025-12-12T21:31:00Z</dcterms:created>
  <dcterms:modified xsi:type="dcterms:W3CDTF">2026-01-23T07:03:00Z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