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2BA0" w14:textId="0682947B" w:rsidR="00A12ED2" w:rsidRPr="00FA3764" w:rsidRDefault="00FA3764" w:rsidP="00A12ED2">
      <w:pPr>
        <w:jc w:val="right"/>
        <w:rPr>
          <w:rFonts w:eastAsia="Calibri"/>
          <w:szCs w:val="24"/>
          <w:lang w:eastAsia="en-US"/>
        </w:rPr>
      </w:pPr>
      <w:r w:rsidRPr="00FA3764">
        <w:rPr>
          <w:rFonts w:eastAsia="Calibri"/>
          <w:szCs w:val="24"/>
          <w:lang w:eastAsia="en-US"/>
        </w:rPr>
        <w:t>Specialiųjų pirkimo sąlygų 2</w:t>
      </w:r>
      <w:r w:rsidR="00AC6C5C" w:rsidRPr="00FA3764">
        <w:rPr>
          <w:rFonts w:eastAsia="Calibri"/>
          <w:szCs w:val="24"/>
          <w:lang w:eastAsia="en-US"/>
        </w:rPr>
        <w:t xml:space="preserve"> priedas</w:t>
      </w:r>
    </w:p>
    <w:p w14:paraId="276B5747" w14:textId="77777777" w:rsidR="004D59A0" w:rsidRPr="00FA3764" w:rsidRDefault="004D59A0" w:rsidP="00A12ED2">
      <w:pPr>
        <w:jc w:val="right"/>
        <w:rPr>
          <w:rFonts w:eastAsia="Calibri"/>
          <w:szCs w:val="24"/>
          <w:lang w:eastAsia="en-US"/>
        </w:rPr>
      </w:pPr>
    </w:p>
    <w:p w14:paraId="05E40865" w14:textId="77777777" w:rsidR="004D59A0" w:rsidRDefault="004D59A0" w:rsidP="00A12ED2">
      <w:pPr>
        <w:jc w:val="right"/>
        <w:rPr>
          <w:rFonts w:eastAsia="Calibri"/>
          <w:szCs w:val="24"/>
          <w:lang w:eastAsia="en-US"/>
        </w:rPr>
      </w:pPr>
    </w:p>
    <w:p w14:paraId="0A2AEF2C" w14:textId="77777777" w:rsidR="004D59A0" w:rsidRPr="004D59A0" w:rsidRDefault="004D59A0" w:rsidP="00A12ED2">
      <w:pPr>
        <w:jc w:val="right"/>
        <w:rPr>
          <w:rFonts w:eastAsia="Calibri"/>
          <w:szCs w:val="24"/>
          <w:lang w:eastAsia="en-US"/>
        </w:rPr>
      </w:pPr>
    </w:p>
    <w:p w14:paraId="348E9D96" w14:textId="60C67165" w:rsidR="005A0061" w:rsidRPr="00B14474" w:rsidRDefault="003B7034" w:rsidP="005649C6">
      <w:pPr>
        <w:jc w:val="center"/>
        <w:rPr>
          <w:rFonts w:eastAsia="Calibri"/>
          <w:b/>
          <w:bCs/>
          <w:szCs w:val="24"/>
          <w:lang w:eastAsia="en-US"/>
        </w:rPr>
      </w:pPr>
      <w:r w:rsidRPr="00B14474">
        <w:rPr>
          <w:rFonts w:eastAsia="Calibri"/>
          <w:b/>
          <w:bCs/>
          <w:szCs w:val="24"/>
          <w:lang w:eastAsia="en-US"/>
        </w:rPr>
        <w:t>NUTEISTŲJŲ</w:t>
      </w:r>
      <w:r w:rsidR="00B84A34" w:rsidRPr="00B14474">
        <w:rPr>
          <w:rFonts w:eastAsia="Calibri"/>
          <w:b/>
          <w:bCs/>
          <w:szCs w:val="24"/>
          <w:lang w:eastAsia="en-US"/>
        </w:rPr>
        <w:t>/</w:t>
      </w:r>
      <w:r w:rsidRPr="00B14474">
        <w:rPr>
          <w:rFonts w:eastAsia="Calibri"/>
          <w:b/>
          <w:bCs/>
          <w:szCs w:val="24"/>
          <w:lang w:eastAsia="en-US"/>
        </w:rPr>
        <w:t xml:space="preserve">SUIMTŲJŲ APIPREKINIMO PASLAUGOS TEIKIMO </w:t>
      </w:r>
    </w:p>
    <w:p w14:paraId="263458D4" w14:textId="3E469353" w:rsidR="003B7034" w:rsidRPr="00B14474" w:rsidRDefault="003B7034" w:rsidP="005649C6">
      <w:pPr>
        <w:jc w:val="center"/>
        <w:rPr>
          <w:rFonts w:eastAsia="Calibri"/>
          <w:b/>
          <w:bCs/>
          <w:szCs w:val="24"/>
          <w:lang w:eastAsia="en-US"/>
        </w:rPr>
      </w:pPr>
      <w:r w:rsidRPr="00B14474">
        <w:rPr>
          <w:rFonts w:eastAsia="Calibri"/>
          <w:b/>
          <w:bCs/>
          <w:szCs w:val="24"/>
          <w:lang w:eastAsia="en-US"/>
        </w:rPr>
        <w:t>TECHNINĖ SPECIFIKACIJA</w:t>
      </w:r>
    </w:p>
    <w:p w14:paraId="5D07F06D" w14:textId="77777777" w:rsidR="005A0061" w:rsidRPr="00B14474" w:rsidRDefault="005A0061" w:rsidP="005649C6">
      <w:pPr>
        <w:jc w:val="center"/>
        <w:rPr>
          <w:rFonts w:eastAsia="Calibri"/>
          <w:b/>
          <w:bCs/>
          <w:szCs w:val="24"/>
          <w:lang w:eastAsia="en-US"/>
        </w:rPr>
      </w:pPr>
    </w:p>
    <w:p w14:paraId="414072BD" w14:textId="77777777" w:rsidR="003B7034" w:rsidRPr="00B14474" w:rsidRDefault="003B7034" w:rsidP="005649C6">
      <w:pPr>
        <w:jc w:val="center"/>
        <w:rPr>
          <w:rFonts w:eastAsia="Calibri"/>
          <w:b/>
          <w:szCs w:val="24"/>
          <w:lang w:eastAsia="en-US" w:bidi="lt-LT"/>
        </w:rPr>
      </w:pPr>
      <w:r w:rsidRPr="00B14474">
        <w:rPr>
          <w:rFonts w:eastAsia="Calibri"/>
          <w:b/>
          <w:szCs w:val="24"/>
          <w:lang w:eastAsia="en-US" w:bidi="lt-LT"/>
        </w:rPr>
        <w:t>I. BENDROSIOS NUOSTATOS</w:t>
      </w:r>
    </w:p>
    <w:p w14:paraId="607E9F90" w14:textId="77777777" w:rsidR="003B7034" w:rsidRPr="00B14474" w:rsidRDefault="003B7034" w:rsidP="005649C6">
      <w:pPr>
        <w:ind w:firstLine="1296"/>
        <w:jc w:val="both"/>
        <w:rPr>
          <w:rFonts w:eastAsia="Calibri"/>
          <w:szCs w:val="24"/>
          <w:lang w:eastAsia="en-US" w:bidi="lt-LT"/>
        </w:rPr>
      </w:pPr>
    </w:p>
    <w:p w14:paraId="09BFF9A5" w14:textId="4E0F601F" w:rsidR="00BB6B7B" w:rsidRPr="00B14474" w:rsidRDefault="003B7034" w:rsidP="00D85FC6">
      <w:pPr>
        <w:ind w:firstLine="1134"/>
        <w:jc w:val="both"/>
        <w:rPr>
          <w:rFonts w:eastAsia="Calibri"/>
          <w:szCs w:val="24"/>
          <w:lang w:eastAsia="en-US" w:bidi="lt-LT"/>
        </w:rPr>
      </w:pPr>
      <w:r w:rsidRPr="00B14474">
        <w:rPr>
          <w:rFonts w:eastAsia="Calibri"/>
          <w:szCs w:val="24"/>
          <w:lang w:eastAsia="en-US" w:bidi="lt-LT"/>
        </w:rPr>
        <w:t>1.1. Lietuvos Respublikos bausmių vykdymo kodeks</w:t>
      </w:r>
      <w:r w:rsidR="00F96DA6" w:rsidRPr="00B14474">
        <w:rPr>
          <w:rFonts w:eastAsia="Calibri"/>
          <w:szCs w:val="24"/>
          <w:lang w:eastAsia="en-US" w:bidi="lt-LT"/>
        </w:rPr>
        <w:t>as</w:t>
      </w:r>
      <w:r w:rsidRPr="00B14474">
        <w:rPr>
          <w:rFonts w:eastAsia="Calibri"/>
          <w:szCs w:val="24"/>
          <w:lang w:eastAsia="en-US" w:bidi="lt-LT"/>
        </w:rPr>
        <w:t>, Lietuvos Respublikos suėmimo vykdymo įstatym</w:t>
      </w:r>
      <w:r w:rsidR="00F96DA6" w:rsidRPr="00B14474">
        <w:rPr>
          <w:rFonts w:eastAsia="Calibri"/>
          <w:szCs w:val="24"/>
          <w:lang w:eastAsia="en-US" w:bidi="lt-LT"/>
        </w:rPr>
        <w:t>as</w:t>
      </w:r>
      <w:r w:rsidRPr="00B14474">
        <w:rPr>
          <w:rFonts w:eastAsia="Calibri"/>
          <w:szCs w:val="24"/>
          <w:lang w:eastAsia="en-US" w:bidi="lt-LT"/>
        </w:rPr>
        <w:t xml:space="preserve"> numat</w:t>
      </w:r>
      <w:r w:rsidR="009044BF" w:rsidRPr="00B14474">
        <w:rPr>
          <w:rFonts w:eastAsia="Calibri"/>
          <w:szCs w:val="24"/>
          <w:lang w:eastAsia="en-US" w:bidi="lt-LT"/>
        </w:rPr>
        <w:t>o</w:t>
      </w:r>
      <w:r w:rsidRPr="00B14474">
        <w:rPr>
          <w:rFonts w:eastAsia="Calibri"/>
          <w:szCs w:val="24"/>
          <w:lang w:eastAsia="en-US" w:bidi="lt-LT"/>
        </w:rPr>
        <w:t xml:space="preserve"> suimtųjų ir nuteistųjų teis</w:t>
      </w:r>
      <w:r w:rsidR="009044BF" w:rsidRPr="00B14474">
        <w:rPr>
          <w:rFonts w:eastAsia="Calibri"/>
          <w:szCs w:val="24"/>
          <w:lang w:eastAsia="en-US" w:bidi="lt-LT"/>
        </w:rPr>
        <w:t>ę</w:t>
      </w:r>
      <w:r w:rsidRPr="00B14474">
        <w:rPr>
          <w:rFonts w:eastAsia="Calibri"/>
          <w:szCs w:val="24"/>
          <w:lang w:eastAsia="en-US" w:bidi="lt-LT"/>
        </w:rPr>
        <w:t xml:space="preserve"> už asmeninėse sąskaitose turimus pinigus ne grynaisiais pinigais įsigyti maisto produkt</w:t>
      </w:r>
      <w:r w:rsidR="009044BF" w:rsidRPr="00B14474">
        <w:rPr>
          <w:rFonts w:eastAsia="Calibri"/>
          <w:szCs w:val="24"/>
          <w:lang w:eastAsia="en-US" w:bidi="lt-LT"/>
        </w:rPr>
        <w:t>us</w:t>
      </w:r>
      <w:r w:rsidRPr="00B14474">
        <w:rPr>
          <w:rFonts w:eastAsia="Calibri"/>
          <w:szCs w:val="24"/>
          <w:lang w:eastAsia="en-US" w:bidi="lt-LT"/>
        </w:rPr>
        <w:t>, būtiniausi</w:t>
      </w:r>
      <w:r w:rsidR="009044BF" w:rsidRPr="00B14474">
        <w:rPr>
          <w:rFonts w:eastAsia="Calibri"/>
          <w:szCs w:val="24"/>
          <w:lang w:eastAsia="en-US" w:bidi="lt-LT"/>
        </w:rPr>
        <w:t>us</w:t>
      </w:r>
      <w:r w:rsidRPr="00B14474">
        <w:rPr>
          <w:rFonts w:eastAsia="Calibri"/>
          <w:szCs w:val="24"/>
          <w:lang w:eastAsia="en-US" w:bidi="lt-LT"/>
        </w:rPr>
        <w:t xml:space="preserve"> reikmen</w:t>
      </w:r>
      <w:r w:rsidR="009044BF" w:rsidRPr="00B14474">
        <w:rPr>
          <w:rFonts w:eastAsia="Calibri"/>
          <w:szCs w:val="24"/>
          <w:lang w:eastAsia="en-US" w:bidi="lt-LT"/>
        </w:rPr>
        <w:t>is</w:t>
      </w:r>
      <w:r w:rsidRPr="00B14474">
        <w:rPr>
          <w:rFonts w:eastAsia="Calibri"/>
          <w:szCs w:val="24"/>
          <w:lang w:eastAsia="en-US" w:bidi="lt-LT"/>
        </w:rPr>
        <w:t xml:space="preserve"> ir kit</w:t>
      </w:r>
      <w:r w:rsidR="009044BF" w:rsidRPr="00B14474">
        <w:rPr>
          <w:rFonts w:eastAsia="Calibri"/>
          <w:szCs w:val="24"/>
          <w:lang w:eastAsia="en-US" w:bidi="lt-LT"/>
        </w:rPr>
        <w:t>us</w:t>
      </w:r>
      <w:r w:rsidRPr="00B14474">
        <w:rPr>
          <w:rFonts w:eastAsia="Calibri"/>
          <w:szCs w:val="24"/>
          <w:lang w:eastAsia="en-US" w:bidi="lt-LT"/>
        </w:rPr>
        <w:t xml:space="preserve"> daikt</w:t>
      </w:r>
      <w:r w:rsidR="009044BF" w:rsidRPr="00B14474">
        <w:rPr>
          <w:rFonts w:eastAsia="Calibri"/>
          <w:szCs w:val="24"/>
          <w:lang w:eastAsia="en-US" w:bidi="lt-LT"/>
        </w:rPr>
        <w:t>us</w:t>
      </w:r>
      <w:r w:rsidR="00E1369E" w:rsidRPr="00B14474">
        <w:rPr>
          <w:rFonts w:eastAsia="Calibri"/>
          <w:szCs w:val="24"/>
          <w:lang w:eastAsia="en-US" w:bidi="lt-LT"/>
        </w:rPr>
        <w:t xml:space="preserve"> (toliau – Prekės)</w:t>
      </w:r>
      <w:r w:rsidRPr="00B14474">
        <w:rPr>
          <w:rFonts w:eastAsia="Calibri"/>
          <w:szCs w:val="24"/>
          <w:lang w:eastAsia="en-US" w:bidi="lt-LT"/>
        </w:rPr>
        <w:t>. Įgyvendinant nuteistųjų</w:t>
      </w:r>
      <w:r w:rsidR="00B84A34" w:rsidRPr="00B14474">
        <w:rPr>
          <w:rFonts w:eastAsia="Calibri"/>
          <w:szCs w:val="24"/>
          <w:lang w:eastAsia="en-US" w:bidi="lt-LT"/>
        </w:rPr>
        <w:t xml:space="preserve">/suimtųjų </w:t>
      </w:r>
      <w:r w:rsidRPr="00B14474">
        <w:rPr>
          <w:rFonts w:eastAsia="Calibri"/>
          <w:szCs w:val="24"/>
          <w:lang w:eastAsia="en-US" w:bidi="lt-LT"/>
        </w:rPr>
        <w:t xml:space="preserve">teisę apsipirkti parduotuvėje, Laisvės atėmimo vietų įstaigoje (toliau – Įstaiga) veikia privati parduotuvė (toliau </w:t>
      </w:r>
      <w:r w:rsidR="00ED52BE" w:rsidRPr="00B14474">
        <w:rPr>
          <w:rFonts w:eastAsia="Calibri"/>
          <w:szCs w:val="24"/>
          <w:lang w:eastAsia="en-US" w:bidi="lt-LT"/>
        </w:rPr>
        <w:t>–</w:t>
      </w:r>
      <w:r w:rsidRPr="00B14474">
        <w:rPr>
          <w:rFonts w:eastAsia="Calibri"/>
          <w:szCs w:val="24"/>
          <w:lang w:eastAsia="en-US" w:bidi="lt-LT"/>
        </w:rPr>
        <w:t xml:space="preserve"> Parduotuvė).</w:t>
      </w:r>
    </w:p>
    <w:p w14:paraId="771D4424" w14:textId="5D312894" w:rsidR="003B7034" w:rsidRPr="00B14474" w:rsidRDefault="00382025" w:rsidP="00D85FC6">
      <w:pPr>
        <w:ind w:firstLine="1134"/>
        <w:jc w:val="both"/>
        <w:rPr>
          <w:rFonts w:eastAsia="Calibri"/>
          <w:szCs w:val="24"/>
          <w:lang w:eastAsia="en-US" w:bidi="lt-LT"/>
        </w:rPr>
      </w:pPr>
      <w:r w:rsidRPr="00B14474">
        <w:rPr>
          <w:rFonts w:eastAsia="Calibri"/>
          <w:szCs w:val="24"/>
          <w:lang w:eastAsia="en-US" w:bidi="lt-LT"/>
        </w:rPr>
        <w:t xml:space="preserve">1.2. </w:t>
      </w:r>
      <w:bookmarkStart w:id="0" w:name="_Hlk4574988"/>
      <w:r w:rsidR="00FE6805" w:rsidRPr="00B14474">
        <w:rPr>
          <w:rFonts w:eastAsia="Calibri"/>
          <w:szCs w:val="24"/>
          <w:lang w:eastAsia="en-US" w:bidi="lt-LT"/>
        </w:rPr>
        <w:t>P</w:t>
      </w:r>
      <w:r w:rsidRPr="00B14474">
        <w:rPr>
          <w:rFonts w:eastAsia="Calibri"/>
          <w:szCs w:val="24"/>
          <w:lang w:eastAsia="en-US" w:bidi="lt-LT"/>
        </w:rPr>
        <w:t xml:space="preserve">arduotuvėje leidžiamų įsigyti </w:t>
      </w:r>
      <w:bookmarkStart w:id="1" w:name="_Hlk212715648"/>
      <w:r w:rsidRPr="00B14474">
        <w:rPr>
          <w:rFonts w:eastAsia="Calibri"/>
          <w:szCs w:val="24"/>
          <w:lang w:eastAsia="en-US" w:bidi="lt-LT"/>
        </w:rPr>
        <w:t xml:space="preserve">prekių sąrašas nustatytas </w:t>
      </w:r>
      <w:r w:rsidR="00BF6795" w:rsidRPr="00B14474">
        <w:rPr>
          <w:rFonts w:eastAsia="Calibri"/>
          <w:szCs w:val="24"/>
          <w:lang w:eastAsia="en-US" w:bidi="lt-LT"/>
        </w:rPr>
        <w:t>L</w:t>
      </w:r>
      <w:r w:rsidRPr="00B14474">
        <w:rPr>
          <w:szCs w:val="24"/>
        </w:rPr>
        <w:t>aisvės atėmimo vietų įstaigos vidaus tvarkos taisykl</w:t>
      </w:r>
      <w:r w:rsidR="00BF6795" w:rsidRPr="00B14474">
        <w:rPr>
          <w:szCs w:val="24"/>
        </w:rPr>
        <w:t>ėse</w:t>
      </w:r>
      <w:r w:rsidRPr="00B14474">
        <w:rPr>
          <w:rFonts w:eastAsia="Calibri"/>
          <w:szCs w:val="24"/>
          <w:lang w:eastAsia="en-US" w:bidi="lt-LT"/>
        </w:rPr>
        <w:t xml:space="preserve">, patvirtintose </w:t>
      </w:r>
      <w:r w:rsidR="003D7D7E" w:rsidRPr="00B14474">
        <w:rPr>
          <w:rFonts w:eastAsia="Calibri"/>
          <w:szCs w:val="24"/>
          <w:lang w:eastAsia="en-US" w:bidi="lt-LT"/>
        </w:rPr>
        <w:t>L</w:t>
      </w:r>
      <w:r w:rsidRPr="00B14474">
        <w:rPr>
          <w:rFonts w:eastAsia="Calibri"/>
          <w:szCs w:val="24"/>
          <w:lang w:eastAsia="en-US" w:bidi="lt-LT"/>
        </w:rPr>
        <w:t>ietuvos</w:t>
      </w:r>
      <w:r w:rsidR="003D7D7E" w:rsidRPr="00B14474">
        <w:rPr>
          <w:rFonts w:eastAsia="Calibri"/>
          <w:szCs w:val="24"/>
          <w:lang w:eastAsia="en-US" w:bidi="lt-LT"/>
        </w:rPr>
        <w:t xml:space="preserve"> </w:t>
      </w:r>
      <w:r w:rsidR="00480ACF" w:rsidRPr="00B14474">
        <w:rPr>
          <w:rFonts w:eastAsia="Calibri"/>
          <w:szCs w:val="24"/>
          <w:lang w:eastAsia="en-US" w:bidi="lt-LT"/>
        </w:rPr>
        <w:t>R</w:t>
      </w:r>
      <w:r w:rsidRPr="00B14474">
        <w:rPr>
          <w:rFonts w:eastAsia="Calibri"/>
          <w:szCs w:val="24"/>
          <w:lang w:eastAsia="en-US" w:bidi="lt-LT"/>
        </w:rPr>
        <w:t xml:space="preserve">espublikos teisingumo ministro </w:t>
      </w:r>
      <w:r w:rsidRPr="00B14474">
        <w:rPr>
          <w:szCs w:val="24"/>
        </w:rPr>
        <w:t xml:space="preserve">2022 m. gruodžio 30 d. įsakymu </w:t>
      </w:r>
      <w:r w:rsidR="00480ACF" w:rsidRPr="00B14474">
        <w:rPr>
          <w:szCs w:val="24"/>
        </w:rPr>
        <w:t>N</w:t>
      </w:r>
      <w:r w:rsidRPr="00B14474">
        <w:rPr>
          <w:szCs w:val="24"/>
        </w:rPr>
        <w:t>r.</w:t>
      </w:r>
      <w:r w:rsidRPr="00B14474">
        <w:rPr>
          <w:rFonts w:eastAsia="Calibri"/>
          <w:szCs w:val="24"/>
        </w:rPr>
        <w:t> 1</w:t>
      </w:r>
      <w:r w:rsidR="00480ACF" w:rsidRPr="00B14474">
        <w:rPr>
          <w:rFonts w:eastAsia="Calibri"/>
          <w:szCs w:val="24"/>
        </w:rPr>
        <w:t>R</w:t>
      </w:r>
      <w:r w:rsidRPr="00B14474">
        <w:rPr>
          <w:rFonts w:eastAsia="Calibri"/>
          <w:szCs w:val="24"/>
        </w:rPr>
        <w:t>-444 „</w:t>
      </w:r>
      <w:r w:rsidR="003D7D7E" w:rsidRPr="00B14474">
        <w:rPr>
          <w:rFonts w:eastAsia="Calibri"/>
          <w:szCs w:val="24"/>
        </w:rPr>
        <w:t>D</w:t>
      </w:r>
      <w:r w:rsidRPr="00B14474">
        <w:rPr>
          <w:szCs w:val="24"/>
          <w:shd w:val="clear" w:color="auto" w:fill="FFFFFF"/>
        </w:rPr>
        <w:t xml:space="preserve">ėl </w:t>
      </w:r>
      <w:r w:rsidR="003D7D7E" w:rsidRPr="00B14474">
        <w:rPr>
          <w:szCs w:val="24"/>
          <w:shd w:val="clear" w:color="auto" w:fill="FFFFFF"/>
        </w:rPr>
        <w:t>L</w:t>
      </w:r>
      <w:r w:rsidRPr="00B14474">
        <w:rPr>
          <w:szCs w:val="24"/>
          <w:shd w:val="clear" w:color="auto" w:fill="FFFFFF"/>
        </w:rPr>
        <w:t xml:space="preserve">ietuvos </w:t>
      </w:r>
      <w:r w:rsidR="003D7D7E" w:rsidRPr="00B14474">
        <w:rPr>
          <w:szCs w:val="24"/>
          <w:shd w:val="clear" w:color="auto" w:fill="FFFFFF"/>
        </w:rPr>
        <w:t>R</w:t>
      </w:r>
      <w:r w:rsidRPr="00B14474">
        <w:rPr>
          <w:szCs w:val="24"/>
          <w:shd w:val="clear" w:color="auto" w:fill="FFFFFF"/>
        </w:rPr>
        <w:t xml:space="preserve">espublikos bausmių vykdymo kodekso, </w:t>
      </w:r>
      <w:r w:rsidR="00480ACF" w:rsidRPr="00B14474">
        <w:rPr>
          <w:szCs w:val="24"/>
          <w:shd w:val="clear" w:color="auto" w:fill="FFFFFF"/>
        </w:rPr>
        <w:t>Lietuvos</w:t>
      </w:r>
      <w:r w:rsidRPr="00B14474">
        <w:rPr>
          <w:szCs w:val="24"/>
          <w:shd w:val="clear" w:color="auto" w:fill="FFFFFF"/>
        </w:rPr>
        <w:t xml:space="preserve"> </w:t>
      </w:r>
      <w:r w:rsidR="00480ACF" w:rsidRPr="00B14474">
        <w:rPr>
          <w:szCs w:val="24"/>
          <w:shd w:val="clear" w:color="auto" w:fill="FFFFFF"/>
        </w:rPr>
        <w:t>R</w:t>
      </w:r>
      <w:r w:rsidRPr="00B14474">
        <w:rPr>
          <w:szCs w:val="24"/>
          <w:shd w:val="clear" w:color="auto" w:fill="FFFFFF"/>
        </w:rPr>
        <w:t xml:space="preserve">espublikos probacijos įstatymo ir </w:t>
      </w:r>
      <w:r w:rsidR="00480ACF" w:rsidRPr="00B14474">
        <w:rPr>
          <w:szCs w:val="24"/>
          <w:shd w:val="clear" w:color="auto" w:fill="FFFFFF"/>
        </w:rPr>
        <w:t>Lietuvos</w:t>
      </w:r>
      <w:r w:rsidRPr="00B14474">
        <w:rPr>
          <w:szCs w:val="24"/>
          <w:shd w:val="clear" w:color="auto" w:fill="FFFFFF"/>
        </w:rPr>
        <w:t xml:space="preserve"> </w:t>
      </w:r>
      <w:r w:rsidR="00480ACF" w:rsidRPr="00B14474">
        <w:rPr>
          <w:szCs w:val="24"/>
          <w:shd w:val="clear" w:color="auto" w:fill="FFFFFF"/>
        </w:rPr>
        <w:t>R</w:t>
      </w:r>
      <w:r w:rsidRPr="00B14474">
        <w:rPr>
          <w:szCs w:val="24"/>
          <w:shd w:val="clear" w:color="auto" w:fill="FFFFFF"/>
        </w:rPr>
        <w:t>espublikos suėmimo vykdymo įstatymo įgyvendinimo</w:t>
      </w:r>
      <w:r w:rsidRPr="00B14474">
        <w:rPr>
          <w:rFonts w:eastAsia="Calibri"/>
          <w:szCs w:val="24"/>
        </w:rPr>
        <w:t>“</w:t>
      </w:r>
      <w:r w:rsidR="00480ACF" w:rsidRPr="00B14474">
        <w:rPr>
          <w:rFonts w:eastAsia="Calibri"/>
          <w:szCs w:val="24"/>
        </w:rPr>
        <w:t xml:space="preserve">. </w:t>
      </w:r>
      <w:bookmarkEnd w:id="0"/>
      <w:bookmarkEnd w:id="1"/>
      <w:r w:rsidR="003B7034" w:rsidRPr="00B14474">
        <w:rPr>
          <w:rFonts w:eastAsia="Calibri"/>
          <w:szCs w:val="24"/>
          <w:lang w:eastAsia="en-US" w:bidi="lt-LT"/>
        </w:rPr>
        <w:t xml:space="preserve">Parduotuvėje yra draudžiama prekiauti tomis prekėmis, kurios nėra numatytos leidžiamų įsigyti </w:t>
      </w:r>
      <w:r w:rsidR="00E1369E" w:rsidRPr="00B14474">
        <w:rPr>
          <w:rFonts w:eastAsia="Calibri"/>
          <w:szCs w:val="24"/>
          <w:lang w:eastAsia="en-US" w:bidi="lt-LT"/>
        </w:rPr>
        <w:t>P</w:t>
      </w:r>
      <w:r w:rsidR="003B7034" w:rsidRPr="00B14474">
        <w:rPr>
          <w:rFonts w:eastAsia="Calibri"/>
          <w:szCs w:val="24"/>
          <w:lang w:eastAsia="en-US" w:bidi="lt-LT"/>
        </w:rPr>
        <w:t>rekių sąrašuose.</w:t>
      </w:r>
      <w:r w:rsidR="00F557BF">
        <w:rPr>
          <w:rFonts w:eastAsia="Calibri"/>
          <w:szCs w:val="24"/>
          <w:lang w:eastAsia="en-US" w:bidi="lt-LT"/>
        </w:rPr>
        <w:t xml:space="preserve"> </w:t>
      </w:r>
      <w:r w:rsidR="00F557BF" w:rsidRPr="0037079C">
        <w:rPr>
          <w:rFonts w:eastAsia="Calibri"/>
          <w:szCs w:val="24"/>
          <w:lang w:eastAsia="en-US" w:bidi="lt-LT"/>
        </w:rPr>
        <w:t>Maisto papildų sąrašas numatytas Kalėjimų departamento prie Lietuvos Respublikos Teisingumo ministerijos direktoriaus 2022 m. rugpjūčio 8 d. įsakyme Nr. V-285 „Dėl maisto papildų, leidžiamų įsigyti laisvės atėmimo vietų įstaigų parduotuvėse, sąrašo patvirtinimo</w:t>
      </w:r>
      <w:r w:rsidR="00F557BF" w:rsidRPr="0037079C">
        <w:rPr>
          <w:rFonts w:eastAsia="Calibri"/>
          <w:b/>
          <w:bCs/>
          <w:szCs w:val="24"/>
          <w:lang w:eastAsia="en-US" w:bidi="lt-LT"/>
        </w:rPr>
        <w:t xml:space="preserve">“ </w:t>
      </w:r>
      <w:r w:rsidR="00F557BF" w:rsidRPr="0037079C">
        <w:rPr>
          <w:rFonts w:eastAsia="Calibri"/>
          <w:szCs w:val="24"/>
          <w:lang w:eastAsia="en-US" w:bidi="lt-LT"/>
        </w:rPr>
        <w:t>patvirtintame sąraše.</w:t>
      </w:r>
      <w:r w:rsidR="00A17455" w:rsidRPr="0037079C">
        <w:rPr>
          <w:rFonts w:eastAsia="Calibri"/>
          <w:szCs w:val="24"/>
          <w:lang w:eastAsia="en-US" w:bidi="lt-LT"/>
        </w:rPr>
        <w:t xml:space="preserve"> Vaistų sąrašas nustatytas L</w:t>
      </w:r>
      <w:r w:rsidR="00A17455" w:rsidRPr="0037079C">
        <w:rPr>
          <w:szCs w:val="24"/>
        </w:rPr>
        <w:t>aisvės atėmimo vietų įstaigos vidaus tvarkos taisyklėse</w:t>
      </w:r>
      <w:r w:rsidR="00A17455" w:rsidRPr="0037079C">
        <w:rPr>
          <w:rFonts w:eastAsia="Calibri"/>
          <w:szCs w:val="24"/>
          <w:lang w:eastAsia="en-US" w:bidi="lt-LT"/>
        </w:rPr>
        <w:t xml:space="preserve">, patvirtintose Lietuvos Respublikos teisingumo ministro </w:t>
      </w:r>
      <w:r w:rsidR="00A17455" w:rsidRPr="0037079C">
        <w:rPr>
          <w:szCs w:val="24"/>
        </w:rPr>
        <w:t>2022 m. gruodžio 30 d. įsakymu Nr.</w:t>
      </w:r>
      <w:r w:rsidR="00A17455" w:rsidRPr="0037079C">
        <w:rPr>
          <w:rFonts w:eastAsia="Calibri"/>
          <w:szCs w:val="24"/>
        </w:rPr>
        <w:t> 1R-444 „D</w:t>
      </w:r>
      <w:r w:rsidR="00A17455" w:rsidRPr="0037079C">
        <w:rPr>
          <w:szCs w:val="24"/>
          <w:shd w:val="clear" w:color="auto" w:fill="FFFFFF"/>
        </w:rPr>
        <w:t>ėl Lietuvos Respublikos bausmių vykdymo kodekso, Lietuvos Respublikos probacijos įstatymo ir Lietuvos Respublikos suėmimo vykdymo įstatymo įgyvendinimo</w:t>
      </w:r>
      <w:r w:rsidR="00A17455" w:rsidRPr="0037079C">
        <w:rPr>
          <w:rFonts w:eastAsia="Calibri"/>
          <w:szCs w:val="24"/>
        </w:rPr>
        <w:t>“ 42.5.16 punkto nustatyta tvarka.</w:t>
      </w:r>
    </w:p>
    <w:p w14:paraId="38CC14C9" w14:textId="0B3FB708" w:rsidR="003B7034" w:rsidRPr="00B14474" w:rsidRDefault="003B7034" w:rsidP="00D85FC6">
      <w:pPr>
        <w:ind w:firstLine="1134"/>
        <w:jc w:val="both"/>
        <w:rPr>
          <w:rFonts w:eastAsia="Calibri"/>
          <w:szCs w:val="24"/>
          <w:lang w:eastAsia="en-US" w:bidi="lt-LT"/>
        </w:rPr>
      </w:pPr>
      <w:r w:rsidRPr="00B14474">
        <w:rPr>
          <w:rFonts w:eastAsia="Calibri"/>
          <w:szCs w:val="24"/>
          <w:lang w:eastAsia="en-US" w:bidi="lt-LT"/>
        </w:rPr>
        <w:t xml:space="preserve">1.3. </w:t>
      </w:r>
      <w:r w:rsidR="00B84A34" w:rsidRPr="00B14474">
        <w:rPr>
          <w:rFonts w:eastAsia="Calibri"/>
          <w:szCs w:val="24"/>
          <w:lang w:eastAsia="en-US" w:bidi="lt-LT"/>
        </w:rPr>
        <w:t>N</w:t>
      </w:r>
      <w:r w:rsidRPr="00B14474">
        <w:rPr>
          <w:rFonts w:eastAsia="Calibri"/>
          <w:szCs w:val="24"/>
          <w:lang w:eastAsia="en-US" w:bidi="lt-LT"/>
        </w:rPr>
        <w:t>uteistųjų</w:t>
      </w:r>
      <w:r w:rsidR="00B84A34" w:rsidRPr="00B14474">
        <w:rPr>
          <w:rFonts w:eastAsia="Calibri"/>
          <w:szCs w:val="24"/>
          <w:lang w:eastAsia="en-US" w:bidi="lt-LT"/>
        </w:rPr>
        <w:t xml:space="preserve">/suimtųjų </w:t>
      </w:r>
      <w:r w:rsidRPr="00B14474">
        <w:rPr>
          <w:rFonts w:eastAsia="Calibri"/>
          <w:szCs w:val="24"/>
          <w:lang w:eastAsia="en-US" w:bidi="lt-LT"/>
        </w:rPr>
        <w:t>asmenų apsipirkimas vykdomas pagal</w:t>
      </w:r>
      <w:r w:rsidR="00DB70B4">
        <w:rPr>
          <w:rFonts w:eastAsia="Calibri"/>
          <w:szCs w:val="24"/>
          <w:lang w:eastAsia="en-US" w:bidi="lt-LT"/>
        </w:rPr>
        <w:t xml:space="preserve"> bausmės atlikimo vietos</w:t>
      </w:r>
      <w:r w:rsidRPr="00B14474">
        <w:rPr>
          <w:rFonts w:eastAsia="Calibri"/>
          <w:szCs w:val="24"/>
          <w:lang w:eastAsia="en-US" w:bidi="lt-LT"/>
        </w:rPr>
        <w:t xml:space="preserve"> </w:t>
      </w:r>
      <w:r w:rsidR="0086546C">
        <w:t xml:space="preserve">kalėjimo </w:t>
      </w:r>
      <w:r w:rsidR="00C97DAE" w:rsidRPr="00B14474">
        <w:rPr>
          <w:rFonts w:eastAsia="Calibri"/>
          <w:szCs w:val="24"/>
          <w:lang w:eastAsia="en-US" w:bidi="lt-LT"/>
        </w:rPr>
        <w:t xml:space="preserve">viršininko </w:t>
      </w:r>
      <w:r w:rsidRPr="00B14474">
        <w:rPr>
          <w:rFonts w:eastAsia="Calibri"/>
          <w:szCs w:val="24"/>
          <w:lang w:eastAsia="en-US" w:bidi="lt-LT"/>
        </w:rPr>
        <w:t>patvirtintą grafiką.</w:t>
      </w:r>
      <w:r w:rsidRPr="00B14474">
        <w:rPr>
          <w:rFonts w:eastAsia="Calibri"/>
          <w:szCs w:val="24"/>
          <w:lang w:eastAsia="en-US"/>
        </w:rPr>
        <w:t xml:space="preserve"> </w:t>
      </w:r>
      <w:r w:rsidRPr="00B14474">
        <w:rPr>
          <w:rFonts w:eastAsia="Calibri"/>
          <w:szCs w:val="24"/>
          <w:lang w:eastAsia="en-US" w:bidi="lt-LT"/>
        </w:rPr>
        <w:t>Grafikas, atsižvelgiant į šventines dienas arba kitas nenumatytas aplinkybes (pvz. masiniai badavimai, riaušės ir kiti neramumai, užkrečiamų ligų epidemija ir pan.) gali keistis.</w:t>
      </w:r>
    </w:p>
    <w:p w14:paraId="7823CBBA" w14:textId="543A62B3" w:rsidR="004C1FE6" w:rsidRPr="00B14474" w:rsidRDefault="003B7034" w:rsidP="00D85FC6">
      <w:pPr>
        <w:widowControl w:val="0"/>
        <w:tabs>
          <w:tab w:val="left" w:pos="1206"/>
        </w:tabs>
        <w:ind w:firstLine="1134"/>
        <w:jc w:val="both"/>
        <w:rPr>
          <w:szCs w:val="24"/>
        </w:rPr>
      </w:pPr>
      <w:r w:rsidRPr="00B14474">
        <w:rPr>
          <w:szCs w:val="24"/>
          <w:lang w:bidi="lt-LT"/>
        </w:rPr>
        <w:tab/>
        <w:t xml:space="preserve">1.4. </w:t>
      </w:r>
      <w:r w:rsidR="00881369" w:rsidRPr="00B14474">
        <w:rPr>
          <w:szCs w:val="24"/>
          <w:lang w:bidi="lt-LT"/>
        </w:rPr>
        <w:t xml:space="preserve">Lietuvos Respublikos bausmių vykdymo kodekso 38 straipsnis </w:t>
      </w:r>
      <w:r w:rsidR="00581755" w:rsidRPr="00B14474">
        <w:rPr>
          <w:szCs w:val="24"/>
          <w:lang w:bidi="lt-LT"/>
        </w:rPr>
        <w:t>numato, kad d</w:t>
      </w:r>
      <w:r w:rsidR="00D63FDF" w:rsidRPr="00B14474">
        <w:rPr>
          <w:szCs w:val="24"/>
        </w:rPr>
        <w:t>idžiausia pinigų suma, už kurią uždaro arba pusiau atviro tipo bausmės atlikimo vietose bausmę atliekantys nuteistieji gali per mėnesį nusipirkti asmeninių daiktų, yra:</w:t>
      </w:r>
      <w:r w:rsidR="0063709C" w:rsidRPr="00B14474">
        <w:rPr>
          <w:szCs w:val="24"/>
        </w:rPr>
        <w:t xml:space="preserve"> </w:t>
      </w:r>
      <w:bookmarkStart w:id="2" w:name="part_25028b9b82b7471996ad57e0a0ff7883"/>
      <w:bookmarkEnd w:id="2"/>
      <w:r w:rsidR="00D63FDF" w:rsidRPr="00B14474">
        <w:rPr>
          <w:szCs w:val="24"/>
        </w:rPr>
        <w:t>1) septynių bazinių socialinių išmokų dydžio – lengvajai grupei priskirtiems nuteistiesiems;</w:t>
      </w:r>
      <w:r w:rsidR="00B2192B" w:rsidRPr="00B14474">
        <w:rPr>
          <w:szCs w:val="24"/>
        </w:rPr>
        <w:t xml:space="preserve"> </w:t>
      </w:r>
      <w:bookmarkStart w:id="3" w:name="part_92b543c9c3ff4d6d980adf3a7e3c0f2f"/>
      <w:bookmarkEnd w:id="3"/>
      <w:r w:rsidR="00D63FDF" w:rsidRPr="00B14474">
        <w:rPr>
          <w:szCs w:val="24"/>
        </w:rPr>
        <w:t>2) penkių bazinių socialinių išmokų dydžio – paprastajai grupei priskirtiems nuteistiesiems;</w:t>
      </w:r>
      <w:r w:rsidR="00B2192B" w:rsidRPr="00B14474">
        <w:rPr>
          <w:szCs w:val="24"/>
        </w:rPr>
        <w:t xml:space="preserve"> </w:t>
      </w:r>
      <w:bookmarkStart w:id="4" w:name="part_939e05acb2ea42298f6c4520fa0fd955"/>
      <w:bookmarkEnd w:id="4"/>
      <w:r w:rsidR="00D63FDF" w:rsidRPr="00B14474">
        <w:rPr>
          <w:szCs w:val="24"/>
        </w:rPr>
        <w:t>3) keturių bazinių socialinių išmokų dydžio – drausmės grupei priskirtiems nuteistiesiems.</w:t>
      </w:r>
      <w:bookmarkStart w:id="5" w:name="part_f095941dd6554ebb891acd0345a71b0c"/>
      <w:bookmarkEnd w:id="5"/>
    </w:p>
    <w:p w14:paraId="4A961261" w14:textId="37F72957" w:rsidR="00D76BD7" w:rsidRPr="00B14474" w:rsidRDefault="00D76BD7" w:rsidP="00D85FC6">
      <w:pPr>
        <w:widowControl w:val="0"/>
        <w:tabs>
          <w:tab w:val="left" w:pos="1206"/>
        </w:tabs>
        <w:ind w:firstLine="1134"/>
        <w:jc w:val="both"/>
        <w:rPr>
          <w:szCs w:val="24"/>
        </w:rPr>
      </w:pPr>
      <w:r w:rsidRPr="00B14474">
        <w:rPr>
          <w:szCs w:val="24"/>
        </w:rPr>
        <w:tab/>
      </w:r>
      <w:r w:rsidRPr="00B14474">
        <w:rPr>
          <w:szCs w:val="24"/>
          <w:lang w:bidi="lt-LT"/>
        </w:rPr>
        <w:t>1.5. Suimtiesiems apsipirkimo suma neribojama.</w:t>
      </w:r>
    </w:p>
    <w:p w14:paraId="76971C60" w14:textId="6655B8F2" w:rsidR="00E3090D" w:rsidRPr="00B14474" w:rsidRDefault="00950AF3" w:rsidP="00D85FC6">
      <w:pPr>
        <w:widowControl w:val="0"/>
        <w:tabs>
          <w:tab w:val="left" w:pos="1206"/>
        </w:tabs>
        <w:ind w:firstLine="1134"/>
        <w:jc w:val="both"/>
      </w:pPr>
      <w:r w:rsidRPr="00B14474">
        <w:rPr>
          <w:szCs w:val="24"/>
        </w:rPr>
        <w:tab/>
      </w:r>
      <w:r w:rsidR="008C1D05" w:rsidRPr="20051E15">
        <w:t>1.</w:t>
      </w:r>
      <w:r w:rsidR="00D76BD7" w:rsidRPr="20051E15">
        <w:t>6</w:t>
      </w:r>
      <w:r w:rsidR="008C1D05" w:rsidRPr="00B14474">
        <w:rPr>
          <w:szCs w:val="24"/>
        </w:rPr>
        <w:t xml:space="preserve">. </w:t>
      </w:r>
      <w:r w:rsidR="009707F2" w:rsidRPr="20051E15">
        <w:t xml:space="preserve">Atviro tipo bausmės atlikimo vietose bausmę atliekantys nuteistieji asmeninius daiktus perkasi savarankiškai. Uždaro arba pusiau atviro tipo </w:t>
      </w:r>
      <w:r w:rsidR="00A51CB3" w:rsidRPr="20051E15">
        <w:t>kalėjimuose</w:t>
      </w:r>
      <w:r w:rsidR="009707F2" w:rsidRPr="20051E15">
        <w:t xml:space="preserve"> bausmę atliekančių nuteistųjų apsipirkimą organizuoja </w:t>
      </w:r>
      <w:r w:rsidR="00A51CB3" w:rsidRPr="20051E15">
        <w:t>Į</w:t>
      </w:r>
      <w:r w:rsidR="009707F2" w:rsidRPr="20051E15">
        <w:t>staiga.</w:t>
      </w:r>
      <w:bookmarkStart w:id="6" w:name="part_1caf8fb6c9bc453eb8b3ecf90a623b8a"/>
      <w:bookmarkStart w:id="7" w:name="part_5436d8423e1f4ef990ab4e5f6e590535"/>
      <w:bookmarkEnd w:id="6"/>
      <w:bookmarkEnd w:id="7"/>
    </w:p>
    <w:p w14:paraId="44A597BB" w14:textId="333387EE" w:rsidR="003B7034" w:rsidRPr="00863E7E" w:rsidRDefault="00CC778D" w:rsidP="00D85FC6">
      <w:pPr>
        <w:widowControl w:val="0"/>
        <w:tabs>
          <w:tab w:val="left" w:pos="1215"/>
        </w:tabs>
        <w:ind w:firstLine="1134"/>
        <w:jc w:val="both"/>
        <w:rPr>
          <w:szCs w:val="24"/>
        </w:rPr>
      </w:pPr>
      <w:r w:rsidRPr="00B14474">
        <w:rPr>
          <w:szCs w:val="24"/>
        </w:rPr>
        <w:tab/>
        <w:t>1.</w:t>
      </w:r>
      <w:r w:rsidR="00E3090D" w:rsidRPr="00B14474">
        <w:rPr>
          <w:szCs w:val="24"/>
        </w:rPr>
        <w:t>7</w:t>
      </w:r>
      <w:r w:rsidRPr="00B14474">
        <w:rPr>
          <w:szCs w:val="24"/>
        </w:rPr>
        <w:t xml:space="preserve">. </w:t>
      </w:r>
      <w:r w:rsidR="006E7190" w:rsidRPr="00B14474">
        <w:rPr>
          <w:szCs w:val="24"/>
        </w:rPr>
        <w:t xml:space="preserve"> Į </w:t>
      </w:r>
      <w:r w:rsidRPr="00B14474">
        <w:rPr>
          <w:szCs w:val="24"/>
        </w:rPr>
        <w:t>1.4 p</w:t>
      </w:r>
      <w:r w:rsidR="00B5106D" w:rsidRPr="00B14474">
        <w:rPr>
          <w:szCs w:val="24"/>
        </w:rPr>
        <w:t>apunktyje</w:t>
      </w:r>
      <w:r w:rsidRPr="00B14474">
        <w:rPr>
          <w:szCs w:val="24"/>
        </w:rPr>
        <w:t xml:space="preserve"> </w:t>
      </w:r>
      <w:r w:rsidR="006E7190" w:rsidRPr="00B14474">
        <w:rPr>
          <w:szCs w:val="24"/>
        </w:rPr>
        <w:t xml:space="preserve">nurodytą didžiausią pinigų sumą neįskaitomos pinigų, už kuriuos skambinama telefonu ar naudojamasi internetinės telefonijos paslaugomis, įsigyjama (prenumeruojama) spaudos leidinių, knygų, elektros prietaisų, taip pat gydytojo rekomenduotų vaistinių preparatų, vitaminų, medicinos ar regos korekcijos priemonių, sumos. </w:t>
      </w:r>
      <w:r w:rsidR="006C587C" w:rsidRPr="00B14474">
        <w:rPr>
          <w:szCs w:val="24"/>
        </w:rPr>
        <w:t xml:space="preserve">Šio </w:t>
      </w:r>
      <w:r w:rsidR="00185A6A" w:rsidRPr="00B14474">
        <w:rPr>
          <w:szCs w:val="24"/>
        </w:rPr>
        <w:t>punkto</w:t>
      </w:r>
      <w:r w:rsidR="006E7190" w:rsidRPr="00B14474">
        <w:rPr>
          <w:szCs w:val="24"/>
        </w:rPr>
        <w:t xml:space="preserve"> nuostatos netaikomos nėščioms moterims, krūtimi maitinančioms motinoms, nuteistoms motinoms, apgyvendintoms kartu su savo vaikais bausmės atlikimo vietos vaikų (kūdikių) namuose arba ne bausmės atlikimo </w:t>
      </w:r>
      <w:r w:rsidR="006E7190" w:rsidRPr="00863E7E">
        <w:rPr>
          <w:szCs w:val="24"/>
        </w:rPr>
        <w:t>vietoje esančiose patalpose, teisę dėl darbo, mokslo ar resocializacijos be palydos išvykti iš bausmės atlikimo vietos turintiems nuteistiesiems, apgyvendintiems ne bausmės atlikimo vietoje esančiose patalpose.</w:t>
      </w:r>
      <w:bookmarkStart w:id="8" w:name="part_728c65d518c7413dac6855a15520496a"/>
      <w:bookmarkEnd w:id="8"/>
    </w:p>
    <w:p w14:paraId="1FBAC08B" w14:textId="07F67127" w:rsidR="003B7034" w:rsidRPr="00863E7E" w:rsidRDefault="003B7034" w:rsidP="20051E15">
      <w:pPr>
        <w:widowControl w:val="0"/>
        <w:tabs>
          <w:tab w:val="left" w:pos="1215"/>
        </w:tabs>
        <w:ind w:firstLine="1134"/>
        <w:jc w:val="both"/>
        <w:rPr>
          <w:rFonts w:eastAsia="Calibri"/>
          <w:lang w:eastAsia="en-US" w:bidi="lt-LT"/>
        </w:rPr>
      </w:pPr>
      <w:r w:rsidRPr="00863E7E">
        <w:rPr>
          <w:szCs w:val="24"/>
          <w:lang w:bidi="lt-LT"/>
        </w:rPr>
        <w:tab/>
      </w:r>
      <w:r w:rsidRPr="20051E15">
        <w:rPr>
          <w:rFonts w:eastAsia="Calibri"/>
          <w:lang w:eastAsia="en-US" w:bidi="lt-LT"/>
        </w:rPr>
        <w:t>1.</w:t>
      </w:r>
      <w:r w:rsidR="00952A2C" w:rsidRPr="20051E15">
        <w:rPr>
          <w:rFonts w:eastAsia="Calibri"/>
          <w:lang w:eastAsia="en-US" w:bidi="lt-LT"/>
        </w:rPr>
        <w:t>8</w:t>
      </w:r>
      <w:r w:rsidRPr="20051E15">
        <w:rPr>
          <w:rFonts w:eastAsia="Calibri"/>
          <w:lang w:eastAsia="en-US" w:bidi="lt-LT"/>
        </w:rPr>
        <w:t>. Asmenų, esančių kamerų tipo patalpose ar gyvenamosiose kamerose, apsipirkimas:</w:t>
      </w:r>
    </w:p>
    <w:p w14:paraId="5A7965A4" w14:textId="01A4F71B" w:rsidR="003B7034" w:rsidRPr="00863E7E" w:rsidRDefault="003B7034" w:rsidP="00D85FC6">
      <w:pPr>
        <w:widowControl w:val="0"/>
        <w:tabs>
          <w:tab w:val="left" w:pos="1215"/>
        </w:tabs>
        <w:ind w:firstLine="1134"/>
        <w:jc w:val="both"/>
        <w:rPr>
          <w:rFonts w:eastAsia="Calibri"/>
          <w:szCs w:val="24"/>
          <w:lang w:eastAsia="en-US" w:bidi="lt-LT"/>
        </w:rPr>
      </w:pPr>
      <w:r w:rsidRPr="00863E7E">
        <w:rPr>
          <w:rFonts w:eastAsia="Calibri"/>
          <w:szCs w:val="24"/>
          <w:lang w:eastAsia="en-US" w:bidi="lt-LT"/>
        </w:rPr>
        <w:tab/>
        <w:t>1.</w:t>
      </w:r>
      <w:r w:rsidR="00952A2C" w:rsidRPr="00863E7E">
        <w:rPr>
          <w:rFonts w:eastAsia="Calibri"/>
          <w:szCs w:val="24"/>
          <w:lang w:eastAsia="en-US" w:bidi="lt-LT"/>
        </w:rPr>
        <w:t>8</w:t>
      </w:r>
      <w:r w:rsidRPr="00863E7E">
        <w:rPr>
          <w:rFonts w:eastAsia="Calibri"/>
          <w:szCs w:val="24"/>
          <w:lang w:eastAsia="en-US" w:bidi="lt-LT"/>
        </w:rPr>
        <w:t xml:space="preserve">.1. Apsipirkti pageidaujantys suimtieji ir nuteistieji įmeta nustatytos formos ranka užpildytus prašymų blankus (toliau </w:t>
      </w:r>
      <w:r w:rsidR="0017584E" w:rsidRPr="00863E7E">
        <w:rPr>
          <w:rFonts w:eastAsia="Calibri"/>
          <w:szCs w:val="24"/>
          <w:lang w:eastAsia="en-US" w:bidi="lt-LT"/>
        </w:rPr>
        <w:t>–</w:t>
      </w:r>
      <w:r w:rsidRPr="00863E7E">
        <w:rPr>
          <w:rFonts w:eastAsia="Calibri"/>
          <w:szCs w:val="24"/>
          <w:lang w:eastAsia="en-US" w:bidi="lt-LT"/>
        </w:rPr>
        <w:t xml:space="preserve"> Prašymai) į įrengtas dėžutes su užrašu „Parduotuvė“, su </w:t>
      </w:r>
      <w:r w:rsidRPr="00863E7E">
        <w:rPr>
          <w:rFonts w:eastAsia="Calibri"/>
          <w:szCs w:val="24"/>
          <w:lang w:eastAsia="en-US" w:bidi="lt-LT"/>
        </w:rPr>
        <w:lastRenderedPageBreak/>
        <w:t xml:space="preserve">nurodytomis </w:t>
      </w:r>
      <w:r w:rsidR="00CB1BA9">
        <w:rPr>
          <w:rFonts w:eastAsia="Calibri"/>
          <w:szCs w:val="24"/>
          <w:lang w:eastAsia="en-US" w:bidi="lt-LT"/>
        </w:rPr>
        <w:t>P</w:t>
      </w:r>
      <w:r w:rsidRPr="00863E7E">
        <w:rPr>
          <w:rFonts w:eastAsia="Calibri"/>
          <w:szCs w:val="24"/>
          <w:lang w:eastAsia="en-US" w:bidi="lt-LT"/>
        </w:rPr>
        <w:t>rekėmis arba Prašymus perduoda atsakingiems darbuotojams</w:t>
      </w:r>
      <w:r w:rsidR="00EA0361" w:rsidRPr="00863E7E">
        <w:rPr>
          <w:rFonts w:eastAsia="Calibri"/>
          <w:szCs w:val="24"/>
          <w:lang w:eastAsia="en-US" w:bidi="lt-LT"/>
        </w:rPr>
        <w:t>.</w:t>
      </w:r>
    </w:p>
    <w:p w14:paraId="7E3D39EA" w14:textId="30A87C75" w:rsidR="003B7034" w:rsidRPr="00B14474" w:rsidRDefault="003B7034" w:rsidP="00D85FC6">
      <w:pPr>
        <w:widowControl w:val="0"/>
        <w:tabs>
          <w:tab w:val="left" w:pos="1215"/>
        </w:tabs>
        <w:ind w:firstLine="1134"/>
        <w:jc w:val="both"/>
        <w:rPr>
          <w:rFonts w:eastAsia="Calibri"/>
          <w:szCs w:val="24"/>
          <w:lang w:eastAsia="en-US" w:bidi="lt-LT"/>
        </w:rPr>
      </w:pPr>
      <w:r w:rsidRPr="00863E7E">
        <w:rPr>
          <w:rFonts w:eastAsia="Calibri"/>
          <w:szCs w:val="24"/>
          <w:lang w:eastAsia="en-US" w:bidi="lt-LT"/>
        </w:rPr>
        <w:tab/>
        <w:t>1.</w:t>
      </w:r>
      <w:r w:rsidR="00D66E28" w:rsidRPr="00863E7E">
        <w:rPr>
          <w:rFonts w:eastAsia="Calibri"/>
          <w:szCs w:val="24"/>
          <w:lang w:eastAsia="en-US" w:bidi="lt-LT"/>
        </w:rPr>
        <w:t>8</w:t>
      </w:r>
      <w:r w:rsidRPr="00863E7E">
        <w:rPr>
          <w:rFonts w:eastAsia="Calibri"/>
          <w:szCs w:val="24"/>
          <w:lang w:eastAsia="en-US" w:bidi="lt-LT"/>
        </w:rPr>
        <w:t xml:space="preserve">.2. </w:t>
      </w:r>
      <w:r w:rsidR="00F82E9A" w:rsidRPr="00863E7E">
        <w:rPr>
          <w:rFonts w:eastAsia="Calibri"/>
          <w:szCs w:val="24"/>
          <w:lang w:bidi="lt-LT"/>
        </w:rPr>
        <w:t xml:space="preserve">Kalėjimo viršininko </w:t>
      </w:r>
      <w:r w:rsidR="00863E7E">
        <w:rPr>
          <w:rFonts w:eastAsia="Calibri"/>
          <w:szCs w:val="24"/>
          <w:lang w:bidi="lt-LT"/>
        </w:rPr>
        <w:t>spr</w:t>
      </w:r>
      <w:r w:rsidR="00CB1BA9">
        <w:rPr>
          <w:rFonts w:eastAsia="Calibri"/>
          <w:szCs w:val="24"/>
          <w:lang w:bidi="lt-LT"/>
        </w:rPr>
        <w:t>e</w:t>
      </w:r>
      <w:r w:rsidR="00863E7E">
        <w:rPr>
          <w:rFonts w:eastAsia="Calibri"/>
          <w:szCs w:val="24"/>
          <w:lang w:bidi="lt-LT"/>
        </w:rPr>
        <w:t>ndimu</w:t>
      </w:r>
      <w:r w:rsidR="00F82E9A" w:rsidRPr="00863E7E">
        <w:rPr>
          <w:rFonts w:eastAsia="Calibri"/>
          <w:szCs w:val="24"/>
          <w:lang w:bidi="lt-LT"/>
        </w:rPr>
        <w:t xml:space="preserve"> (su įsakymu supažindinamas Paslaugos teikėjas) paskirti asmenys, </w:t>
      </w:r>
      <w:r w:rsidRPr="00863E7E">
        <w:rPr>
          <w:rFonts w:eastAsia="Calibri"/>
          <w:szCs w:val="24"/>
          <w:lang w:eastAsia="en-US" w:bidi="lt-LT"/>
        </w:rPr>
        <w:t xml:space="preserve">organizuojantys ir užtikrinantys suimtųjų ir nuteistųjų aprūpinimą </w:t>
      </w:r>
      <w:r w:rsidR="00CB1BA9">
        <w:rPr>
          <w:rFonts w:eastAsia="Calibri"/>
          <w:szCs w:val="24"/>
          <w:lang w:eastAsia="en-US" w:bidi="lt-LT"/>
        </w:rPr>
        <w:t>P</w:t>
      </w:r>
      <w:r w:rsidRPr="00863E7E">
        <w:rPr>
          <w:rFonts w:eastAsia="Calibri"/>
          <w:szCs w:val="24"/>
          <w:lang w:eastAsia="en-US" w:bidi="lt-LT"/>
        </w:rPr>
        <w:t>rekėmis</w:t>
      </w:r>
      <w:r w:rsidR="00933A2F" w:rsidRPr="00863E7E">
        <w:rPr>
          <w:rFonts w:eastAsia="Calibri"/>
          <w:szCs w:val="24"/>
          <w:lang w:eastAsia="en-US" w:bidi="lt-LT"/>
        </w:rPr>
        <w:t>,</w:t>
      </w:r>
      <w:r w:rsidRPr="00863E7E">
        <w:rPr>
          <w:rFonts w:eastAsia="Calibri"/>
          <w:szCs w:val="24"/>
          <w:lang w:eastAsia="en-US" w:bidi="lt-LT"/>
        </w:rPr>
        <w:t xml:space="preserve"> iš Parduotuvės kiekvienos darbo dienos rytą, pagal patvirtintą ir tuo metu galiojantį apsipirkimo grafiką, surinkę Prašymus, tą pačią dieną juos registruoja elektroninėje apskaitos sistemoje (toliau </w:t>
      </w:r>
      <w:r w:rsidR="00B831AA" w:rsidRPr="00863E7E">
        <w:rPr>
          <w:rFonts w:eastAsia="Calibri"/>
          <w:szCs w:val="24"/>
          <w:lang w:eastAsia="en-US" w:bidi="lt-LT"/>
        </w:rPr>
        <w:t>–</w:t>
      </w:r>
      <w:r w:rsidRPr="00863E7E">
        <w:rPr>
          <w:rFonts w:eastAsia="Calibri"/>
          <w:szCs w:val="24"/>
          <w:lang w:eastAsia="en-US" w:bidi="lt-LT"/>
        </w:rPr>
        <w:t xml:space="preserve"> Sistema)</w:t>
      </w:r>
      <w:r w:rsidR="00AA4742" w:rsidRPr="00863E7E">
        <w:rPr>
          <w:rFonts w:eastAsia="Calibri"/>
          <w:szCs w:val="24"/>
          <w:lang w:eastAsia="en-US" w:bidi="lt-LT"/>
        </w:rPr>
        <w:t xml:space="preserve">. </w:t>
      </w:r>
      <w:r w:rsidRPr="00863E7E">
        <w:rPr>
          <w:rFonts w:eastAsia="Calibri"/>
          <w:szCs w:val="24"/>
          <w:lang w:eastAsia="en-US" w:bidi="lt-LT"/>
        </w:rPr>
        <w:t xml:space="preserve">Sistemos pagalba nustato ar </w:t>
      </w:r>
      <w:r w:rsidR="00444827" w:rsidRPr="00863E7E">
        <w:rPr>
          <w:rFonts w:eastAsia="Calibri"/>
          <w:szCs w:val="24"/>
          <w:lang w:eastAsia="en-US" w:bidi="lt-LT"/>
        </w:rPr>
        <w:t>P</w:t>
      </w:r>
      <w:r w:rsidRPr="00863E7E">
        <w:rPr>
          <w:rFonts w:eastAsia="Calibri"/>
          <w:szCs w:val="24"/>
          <w:lang w:eastAsia="en-US" w:bidi="lt-LT"/>
        </w:rPr>
        <w:t xml:space="preserve">rašymus pateikę suimtieji ir nuteistieji turi teisę apsipirkti </w:t>
      </w:r>
      <w:r w:rsidR="00444827" w:rsidRPr="00863E7E">
        <w:rPr>
          <w:rFonts w:eastAsia="Calibri"/>
          <w:szCs w:val="24"/>
          <w:lang w:eastAsia="en-US" w:bidi="lt-LT"/>
        </w:rPr>
        <w:t>P</w:t>
      </w:r>
      <w:r w:rsidRPr="00863E7E">
        <w:rPr>
          <w:rFonts w:eastAsia="Calibri"/>
          <w:szCs w:val="24"/>
          <w:lang w:eastAsia="en-US" w:bidi="lt-LT"/>
        </w:rPr>
        <w:t xml:space="preserve">arduotuvėje, patikrina ar jie asmeninėse sąskaitose turi lėšų </w:t>
      </w:r>
      <w:r w:rsidR="00444827" w:rsidRPr="00863E7E">
        <w:rPr>
          <w:rFonts w:eastAsia="Calibri"/>
          <w:szCs w:val="24"/>
          <w:lang w:eastAsia="en-US" w:bidi="lt-LT"/>
        </w:rPr>
        <w:t>P</w:t>
      </w:r>
      <w:r w:rsidRPr="00863E7E">
        <w:rPr>
          <w:rFonts w:eastAsia="Calibri"/>
          <w:szCs w:val="24"/>
          <w:lang w:eastAsia="en-US" w:bidi="lt-LT"/>
        </w:rPr>
        <w:t xml:space="preserve">rekėms įsigyti, ar nuteistieji neviršija jiems nustatytos leistinos pinigų sumos, už kurią gali per mėnesį apsipirkti Parduotuvėje. </w:t>
      </w:r>
      <w:r w:rsidRPr="00B14474">
        <w:rPr>
          <w:rFonts w:eastAsia="Calibri"/>
          <w:szCs w:val="24"/>
          <w:lang w:eastAsia="en-US" w:bidi="lt-LT"/>
        </w:rPr>
        <w:t>Poilsio ir švenčių dienomis Prašymai iš dėžučių neišimami.</w:t>
      </w:r>
    </w:p>
    <w:p w14:paraId="0DE3B115" w14:textId="6841B21E" w:rsidR="003B7034" w:rsidRPr="00B14474" w:rsidRDefault="003B7034" w:rsidP="00D85FC6">
      <w:pPr>
        <w:widowControl w:val="0"/>
        <w:tabs>
          <w:tab w:val="left" w:pos="1215"/>
        </w:tabs>
        <w:ind w:firstLine="1134"/>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 xml:space="preserve">.3. </w:t>
      </w:r>
      <w:r w:rsidR="00B84A34" w:rsidRPr="00B14474">
        <w:rPr>
          <w:rFonts w:eastAsia="Calibri"/>
          <w:szCs w:val="24"/>
          <w:lang w:eastAsia="en-US" w:bidi="lt-LT"/>
        </w:rPr>
        <w:t>N</w:t>
      </w:r>
      <w:r w:rsidRPr="00B14474">
        <w:rPr>
          <w:rFonts w:eastAsia="Calibri"/>
          <w:szCs w:val="24"/>
          <w:lang w:eastAsia="en-US" w:bidi="lt-LT"/>
        </w:rPr>
        <w:t>uteistajam</w:t>
      </w:r>
      <w:r w:rsidR="00B84A34" w:rsidRPr="00B14474">
        <w:rPr>
          <w:rFonts w:eastAsia="Calibri"/>
          <w:szCs w:val="24"/>
          <w:lang w:eastAsia="en-US" w:bidi="lt-LT"/>
        </w:rPr>
        <w:t>/suimtajam</w:t>
      </w:r>
      <w:r w:rsidRPr="00B14474">
        <w:rPr>
          <w:rFonts w:eastAsia="Calibri"/>
          <w:szCs w:val="24"/>
          <w:lang w:eastAsia="en-US" w:bidi="lt-LT"/>
        </w:rPr>
        <w:t xml:space="preserve"> neturinčiam lėšų Prekėms įsigyti ir per savaitę, t. y. iki penktadienio, nesukaupus (nesant) pakankamai lėšų prašyme nurodytoms Prekėms įsigyti, toks užsakymas nėra vykdomas.</w:t>
      </w:r>
    </w:p>
    <w:p w14:paraId="730D3BD5" w14:textId="3222492E" w:rsidR="003B7034" w:rsidRPr="00B14474" w:rsidRDefault="003B7034" w:rsidP="00D85FC6">
      <w:pPr>
        <w:widowControl w:val="0"/>
        <w:tabs>
          <w:tab w:val="left" w:pos="1215"/>
        </w:tabs>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 xml:space="preserve">.4. Nepateikus Prašymo pagal Grafiką, kitomis dienomis, Prašymai nepriimami ir neregistruojami, išskyrus konvojuojamus ar konvojuotus asmenis. Iš dėžučių pagal Grafiką išimti ir Sistemoje užregistruoti Prašymai naujomis </w:t>
      </w:r>
      <w:r w:rsidR="00952F9F" w:rsidRPr="00B14474">
        <w:rPr>
          <w:rFonts w:eastAsia="Calibri"/>
          <w:szCs w:val="24"/>
          <w:lang w:eastAsia="en-US" w:bidi="lt-LT"/>
        </w:rPr>
        <w:t>P</w:t>
      </w:r>
      <w:r w:rsidRPr="00B14474">
        <w:rPr>
          <w:rFonts w:eastAsia="Calibri"/>
          <w:szCs w:val="24"/>
          <w:lang w:eastAsia="en-US" w:bidi="lt-LT"/>
        </w:rPr>
        <w:t>rekėmis nepapildomi ir į naujai pateiktus rašytinius prašymus nekeičiami.</w:t>
      </w:r>
    </w:p>
    <w:p w14:paraId="5DBD45F9" w14:textId="4ABB7071" w:rsidR="003B7034" w:rsidRPr="00B14474" w:rsidRDefault="003B7034" w:rsidP="00D85FC6">
      <w:pPr>
        <w:widowControl w:val="0"/>
        <w:tabs>
          <w:tab w:val="left" w:pos="1215"/>
          <w:tab w:val="left" w:pos="1560"/>
          <w:tab w:val="left" w:pos="1843"/>
          <w:tab w:val="left" w:pos="2410"/>
        </w:tabs>
        <w:jc w:val="both"/>
        <w:rPr>
          <w:rFonts w:eastAsia="Calibri"/>
          <w:szCs w:val="24"/>
          <w:lang w:eastAsia="en-US" w:bidi="lt-LT"/>
        </w:rPr>
      </w:pPr>
      <w:r w:rsidRPr="00B14474">
        <w:rPr>
          <w:rFonts w:eastAsia="Calibri"/>
          <w:szCs w:val="24"/>
          <w:lang w:eastAsia="en-US" w:bidi="lt-LT"/>
        </w:rPr>
        <w:tab/>
        <w:t>1.</w:t>
      </w:r>
      <w:r w:rsidR="00D66E28" w:rsidRPr="00B14474">
        <w:rPr>
          <w:rFonts w:eastAsia="Calibri"/>
          <w:szCs w:val="24"/>
          <w:lang w:eastAsia="en-US" w:bidi="lt-LT"/>
        </w:rPr>
        <w:t>8</w:t>
      </w:r>
      <w:r w:rsidRPr="00B14474">
        <w:rPr>
          <w:rFonts w:eastAsia="Calibri"/>
          <w:szCs w:val="24"/>
          <w:lang w:eastAsia="en-US" w:bidi="lt-LT"/>
        </w:rPr>
        <w:t>.5.</w:t>
      </w:r>
      <w:r w:rsidR="00952F9F" w:rsidRPr="00B14474">
        <w:rPr>
          <w:rFonts w:eastAsia="Calibri"/>
          <w:szCs w:val="24"/>
          <w:lang w:eastAsia="en-US" w:bidi="lt-LT"/>
        </w:rPr>
        <w:t xml:space="preserve"> </w:t>
      </w:r>
      <w:r w:rsidRPr="00B14474">
        <w:rPr>
          <w:rFonts w:eastAsia="Calibri"/>
          <w:szCs w:val="24"/>
          <w:lang w:eastAsia="en-US" w:bidi="lt-LT"/>
        </w:rPr>
        <w:t xml:space="preserve">Parduotuvės darbuotojai pagal suimtųjų ir nuteistųjų Prašymus Prekes komplektuoja prioriteto tvarka pradedant nuo pirmos Prašyme nurodytos pozicijos ir atsako už sukomplektuotų </w:t>
      </w:r>
      <w:r w:rsidR="00B542EF">
        <w:rPr>
          <w:rFonts w:eastAsia="Calibri"/>
          <w:szCs w:val="24"/>
          <w:lang w:eastAsia="en-US" w:bidi="lt-LT"/>
        </w:rPr>
        <w:t>P</w:t>
      </w:r>
      <w:r w:rsidRPr="00B14474">
        <w:rPr>
          <w:rFonts w:eastAsia="Calibri"/>
          <w:szCs w:val="24"/>
          <w:lang w:eastAsia="en-US" w:bidi="lt-LT"/>
        </w:rPr>
        <w:t xml:space="preserve">rekių kokybę. Užsakymus komplektuoja vadovaudamiesi Suimtiesiems leidžiamų įsigyti ir turėti maisto produktų, būtiniausių reikmenų ir kitų daiktų sąrašu ar Nuteistiesiems leidžiamų įsigyti ir turėti maisto produktų, būtiniausių reikmenų ir kitų daiktų sąrašu. Jei komplektuojant užsakymą suimtojo ar nuteistojo sąskaitoje nepakanka lėšų visoms Prašyme nurodytoms Prekėms įsigyti, užsakymas vykdomas prioriteto tvarka pradedant nuo pirmos </w:t>
      </w:r>
      <w:r w:rsidR="00952F9F" w:rsidRPr="00B14474">
        <w:rPr>
          <w:rFonts w:eastAsia="Calibri"/>
          <w:szCs w:val="24"/>
          <w:lang w:eastAsia="en-US" w:bidi="lt-LT"/>
        </w:rPr>
        <w:t>P</w:t>
      </w:r>
      <w:r w:rsidRPr="00B14474">
        <w:rPr>
          <w:rFonts w:eastAsia="Calibri"/>
          <w:szCs w:val="24"/>
          <w:lang w:eastAsia="en-US" w:bidi="lt-LT"/>
        </w:rPr>
        <w:t>rašyme nurodytos pozicijos iki tos pozicijos, kol pakanka sąskaitoje esančių lėšų.</w:t>
      </w:r>
    </w:p>
    <w:p w14:paraId="5C84CB53" w14:textId="5C16D74C" w:rsidR="00EF4C56" w:rsidRPr="00EF4C56" w:rsidRDefault="003B7034" w:rsidP="00EF4C56">
      <w:pPr>
        <w:widowControl w:val="0"/>
        <w:tabs>
          <w:tab w:val="left" w:pos="1215"/>
        </w:tabs>
        <w:jc w:val="both"/>
        <w:rPr>
          <w:rFonts w:eastAsia="Calibri"/>
          <w:highlight w:val="yellow"/>
          <w:lang w:eastAsia="en-US" w:bidi="lt-LT"/>
        </w:rPr>
      </w:pPr>
      <w:r w:rsidRPr="00B14474">
        <w:rPr>
          <w:rFonts w:eastAsia="Calibri"/>
          <w:szCs w:val="24"/>
          <w:lang w:eastAsia="en-US" w:bidi="lt-LT"/>
        </w:rPr>
        <w:tab/>
      </w:r>
      <w:r w:rsidRPr="20051E15">
        <w:rPr>
          <w:rFonts w:eastAsia="Calibri"/>
          <w:lang w:eastAsia="en-US" w:bidi="lt-LT"/>
        </w:rPr>
        <w:t>1.</w:t>
      </w:r>
      <w:r w:rsidR="00D66E28" w:rsidRPr="20051E15">
        <w:rPr>
          <w:rFonts w:eastAsia="Calibri"/>
          <w:lang w:eastAsia="en-US" w:bidi="lt-LT"/>
        </w:rPr>
        <w:t>8</w:t>
      </w:r>
      <w:r w:rsidRPr="20051E15">
        <w:rPr>
          <w:rFonts w:eastAsia="Calibri"/>
          <w:lang w:eastAsia="en-US" w:bidi="lt-LT"/>
        </w:rPr>
        <w:t>.6. Sukomplektuoti užsakymai, t. y. nupirktos Prekės</w:t>
      </w:r>
      <w:r w:rsidR="00232E5E">
        <w:rPr>
          <w:rFonts w:eastAsia="Calibri"/>
          <w:lang w:eastAsia="en-US" w:bidi="lt-LT"/>
        </w:rPr>
        <w:t xml:space="preserve"> ir paruošt</w:t>
      </w:r>
      <w:r w:rsidR="00941069">
        <w:rPr>
          <w:rFonts w:eastAsia="Calibri"/>
          <w:lang w:eastAsia="en-US" w:bidi="lt-LT"/>
        </w:rPr>
        <w:t>os</w:t>
      </w:r>
      <w:r w:rsidR="00232E5E">
        <w:rPr>
          <w:rFonts w:eastAsia="Calibri"/>
          <w:lang w:eastAsia="en-US" w:bidi="lt-LT"/>
        </w:rPr>
        <w:t xml:space="preserve"> įteikimui,</w:t>
      </w:r>
      <w:r w:rsidRPr="20051E15">
        <w:rPr>
          <w:rFonts w:eastAsia="Calibri"/>
          <w:lang w:eastAsia="en-US" w:bidi="lt-LT"/>
        </w:rPr>
        <w:t xml:space="preserve"> tą pačią dieną, prieš įteikiant, sutikrinus suimtųjų ir nuteistųjų anketinius duomenis, atiduodamos jas </w:t>
      </w:r>
      <w:r w:rsidRPr="00AF2C95">
        <w:rPr>
          <w:rFonts w:eastAsia="Calibri"/>
          <w:lang w:eastAsia="en-US" w:bidi="lt-LT"/>
        </w:rPr>
        <w:t>užsakiusiems suimtiesiems ir nuteistiesiems, jiems pasirašant Parduotuvės išduotame kvite ir Prašyme.</w:t>
      </w:r>
      <w:r w:rsidR="00891FCA">
        <w:rPr>
          <w:rFonts w:eastAsia="Calibri"/>
          <w:lang w:eastAsia="en-US" w:bidi="lt-LT"/>
        </w:rPr>
        <w:t xml:space="preserve"> </w:t>
      </w:r>
      <w:r w:rsidR="00EF4C56" w:rsidRPr="0037079C">
        <w:rPr>
          <w:rFonts w:eastAsia="Calibri"/>
          <w:lang w:eastAsia="en-US" w:bidi="lt-LT"/>
        </w:rPr>
        <w:t>Prekių surinkimą ir pristatymo procesą  užtikrina Paslaugų teikėjas, taip pat (laikantis saugumo reikalavimų) įskaitant prekių pristatymą kalėjimo teritorijoje iki uždaro tipo objektų kuriuose nuteistieji rakinami kamerose.</w:t>
      </w:r>
    </w:p>
    <w:p w14:paraId="795C5A66" w14:textId="2F424F45" w:rsidR="00D85FC6" w:rsidRPr="00AF2C95" w:rsidRDefault="5E894C95" w:rsidP="2DEC4FA4">
      <w:pPr>
        <w:widowControl w:val="0"/>
        <w:tabs>
          <w:tab w:val="left" w:pos="1215"/>
        </w:tabs>
        <w:jc w:val="both"/>
        <w:rPr>
          <w:rFonts w:eastAsia="Calibri"/>
          <w:lang w:eastAsia="en-US" w:bidi="lt-LT"/>
        </w:rPr>
      </w:pPr>
      <w:r w:rsidRPr="00AF2C95">
        <w:rPr>
          <w:rFonts w:eastAsia="Calibri"/>
          <w:lang w:eastAsia="en-US" w:bidi="lt-LT"/>
        </w:rPr>
        <w:t>Apsipirkimo kvitas turi būti išduodamas asmeniui, kuris apsipirko, taip pat kopija turi būti pateikiama ir kalėjimo administracijos atsakingiems</w:t>
      </w:r>
      <w:r w:rsidR="00232E5E" w:rsidRPr="00AF2C95">
        <w:rPr>
          <w:rFonts w:eastAsia="Calibri"/>
          <w:lang w:eastAsia="en-US" w:bidi="lt-LT"/>
        </w:rPr>
        <w:t xml:space="preserve"> asmenims.</w:t>
      </w:r>
    </w:p>
    <w:p w14:paraId="4B58833C" w14:textId="77777777" w:rsidR="00D85FC6" w:rsidRPr="00B14474" w:rsidRDefault="00D85FC6" w:rsidP="00D85FC6">
      <w:pPr>
        <w:widowControl w:val="0"/>
        <w:tabs>
          <w:tab w:val="left" w:pos="1215"/>
        </w:tabs>
        <w:jc w:val="both"/>
        <w:rPr>
          <w:rFonts w:eastAsia="Calibri"/>
          <w:szCs w:val="24"/>
          <w:lang w:eastAsia="en-US" w:bidi="lt-LT"/>
        </w:rPr>
      </w:pPr>
      <w:r w:rsidRPr="00AF2C95">
        <w:rPr>
          <w:rFonts w:eastAsia="Calibri"/>
          <w:szCs w:val="24"/>
          <w:lang w:eastAsia="en-US" w:bidi="lt-LT"/>
        </w:rPr>
        <w:tab/>
      </w:r>
      <w:r w:rsidR="003B7034" w:rsidRPr="00AF2C95">
        <w:rPr>
          <w:rFonts w:eastAsia="Calibri"/>
          <w:lang w:eastAsia="en-US" w:bidi="lt-LT"/>
        </w:rPr>
        <w:t>1.</w:t>
      </w:r>
      <w:r w:rsidR="00D66E28" w:rsidRPr="00AF2C95">
        <w:rPr>
          <w:rFonts w:eastAsia="Calibri"/>
          <w:lang w:eastAsia="en-US" w:bidi="lt-LT"/>
        </w:rPr>
        <w:t>8</w:t>
      </w:r>
      <w:r w:rsidR="003B7034" w:rsidRPr="00AF2C95">
        <w:rPr>
          <w:rFonts w:eastAsia="Calibri"/>
          <w:lang w:eastAsia="en-US" w:bidi="lt-LT"/>
        </w:rPr>
        <w:t>.7. Asmeniui pagrįstai (kai atnešama ne ta Prekė, kuri užsakyta, pažeista pakuotė, produktų galiojimo</w:t>
      </w:r>
      <w:r w:rsidR="003B7034" w:rsidRPr="2328967A">
        <w:rPr>
          <w:rFonts w:eastAsia="Calibri"/>
          <w:lang w:eastAsia="en-US" w:bidi="lt-LT"/>
        </w:rPr>
        <w:t xml:space="preserve"> terminas baigiasi pirkimo dieną) atsisakius paimti Prekę ar visą užsakymą, suderinus su pareigūnais, galimas </w:t>
      </w:r>
      <w:r w:rsidR="00952F9F" w:rsidRPr="2328967A">
        <w:rPr>
          <w:rFonts w:eastAsia="Calibri"/>
          <w:lang w:eastAsia="en-US" w:bidi="lt-LT"/>
        </w:rPr>
        <w:t>P</w:t>
      </w:r>
      <w:r w:rsidR="003B7034" w:rsidRPr="2328967A">
        <w:rPr>
          <w:rFonts w:eastAsia="Calibri"/>
          <w:lang w:eastAsia="en-US" w:bidi="lt-LT"/>
        </w:rPr>
        <w:t>rekių grąžinimas. Prekės grąžinamos, pinigai nuo sąskaitos nenuskaičiuojami. Prekės gali būti grąžinamos tik nepažeidus įpakavimo ar kitaip nesugadinus Prekės. Pasirašius Prašyme už Prekių gavimą, pretenzijos nepriimamos.</w:t>
      </w:r>
    </w:p>
    <w:p w14:paraId="3CD03127" w14:textId="2274295F" w:rsidR="00232E5E" w:rsidRPr="00232E5E" w:rsidRDefault="00232E5E" w:rsidP="2328967A">
      <w:pPr>
        <w:widowControl w:val="0"/>
        <w:tabs>
          <w:tab w:val="left" w:pos="1215"/>
        </w:tabs>
        <w:jc w:val="both"/>
        <w:rPr>
          <w:rFonts w:eastAsia="Calibri"/>
          <w:lang w:eastAsia="en-US" w:bidi="lt-LT"/>
        </w:rPr>
      </w:pPr>
      <w:r>
        <w:rPr>
          <w:rFonts w:eastAsia="Calibri"/>
          <w:lang w:eastAsia="en-US" w:bidi="lt-LT"/>
        </w:rPr>
        <w:tab/>
      </w:r>
      <w:r w:rsidR="1C064043" w:rsidRPr="02AD8FA7">
        <w:rPr>
          <w:rFonts w:eastAsia="Calibri"/>
          <w:lang w:eastAsia="en-US" w:bidi="lt-LT"/>
        </w:rPr>
        <w:t xml:space="preserve">1.8.8. </w:t>
      </w:r>
      <w:r w:rsidR="5930999D" w:rsidRPr="02AD8FA7">
        <w:rPr>
          <w:rFonts w:eastAsia="Calibri"/>
          <w:lang w:eastAsia="en-US" w:bidi="lt-LT"/>
        </w:rPr>
        <w:t>Lietuvos kalėjimų tarnybai</w:t>
      </w:r>
      <w:r w:rsidR="7274F838" w:rsidRPr="02AD8FA7">
        <w:rPr>
          <w:rFonts w:eastAsia="Calibri"/>
          <w:lang w:eastAsia="en-US" w:bidi="lt-LT"/>
        </w:rPr>
        <w:t xml:space="preserve"> (toliau – LKT)</w:t>
      </w:r>
      <w:r w:rsidR="5930999D" w:rsidRPr="02AD8FA7">
        <w:rPr>
          <w:rFonts w:eastAsia="Calibri"/>
          <w:lang w:eastAsia="en-US" w:bidi="lt-LT"/>
        </w:rPr>
        <w:t xml:space="preserve"> įvedus internetinės prekybos modulį, tiekėjas </w:t>
      </w:r>
      <w:r w:rsidR="0FDCCA30" w:rsidRPr="02AD8FA7">
        <w:rPr>
          <w:rFonts w:eastAsia="Calibri"/>
          <w:lang w:eastAsia="en-US" w:bidi="lt-LT"/>
        </w:rPr>
        <w:t xml:space="preserve">bus įpareigotas </w:t>
      </w:r>
      <w:r w:rsidR="5A3253B6" w:rsidRPr="02AD8FA7">
        <w:rPr>
          <w:rFonts w:eastAsia="Calibri"/>
          <w:lang w:eastAsia="en-US" w:bidi="lt-LT"/>
        </w:rPr>
        <w:t>vykd</w:t>
      </w:r>
      <w:r>
        <w:rPr>
          <w:rFonts w:eastAsia="Calibri"/>
          <w:lang w:eastAsia="en-US" w:bidi="lt-LT"/>
        </w:rPr>
        <w:t>yti</w:t>
      </w:r>
      <w:r w:rsidR="5A3253B6" w:rsidRPr="02AD8FA7">
        <w:rPr>
          <w:rFonts w:eastAsia="Calibri"/>
          <w:lang w:eastAsia="en-US" w:bidi="lt-LT"/>
        </w:rPr>
        <w:t xml:space="preserve"> prekybą internetu</w:t>
      </w:r>
      <w:r>
        <w:rPr>
          <w:rFonts w:eastAsia="Calibri"/>
          <w:lang w:eastAsia="en-US" w:bidi="lt-LT"/>
        </w:rPr>
        <w:t xml:space="preserve"> </w:t>
      </w:r>
      <w:r w:rsidR="77CA89C1" w:rsidRPr="02AD8FA7">
        <w:rPr>
          <w:rFonts w:eastAsia="Calibri"/>
          <w:lang w:eastAsia="en-US" w:bidi="lt-LT"/>
        </w:rPr>
        <w:t>(modulio aprašymas Techninės specifikacijos priede Nr. 1</w:t>
      </w:r>
      <w:r>
        <w:rPr>
          <w:rFonts w:eastAsia="Calibri"/>
          <w:lang w:eastAsia="en-US" w:bidi="lt-LT"/>
        </w:rPr>
        <w:t>).</w:t>
      </w:r>
      <w:r w:rsidRPr="00232E5E">
        <w:rPr>
          <w:rFonts w:eastAsia="Calibri"/>
          <w:lang w:eastAsia="en-US" w:bidi="lt-LT"/>
        </w:rPr>
        <w:t xml:space="preserve"> </w:t>
      </w:r>
    </w:p>
    <w:p w14:paraId="2060B976" w14:textId="30FAD9BB" w:rsidR="00D85FC6" w:rsidRPr="00B14474" w:rsidRDefault="00D85FC6" w:rsidP="20051E15">
      <w:pPr>
        <w:widowControl w:val="0"/>
        <w:tabs>
          <w:tab w:val="left" w:pos="1215"/>
        </w:tabs>
        <w:jc w:val="both"/>
        <w:rPr>
          <w:rFonts w:eastAsia="Calibri"/>
          <w:lang w:eastAsia="en-US" w:bidi="lt-LT"/>
        </w:rPr>
      </w:pPr>
      <w:r w:rsidRPr="00B14474">
        <w:rPr>
          <w:rFonts w:eastAsia="Calibri"/>
          <w:szCs w:val="24"/>
          <w:lang w:eastAsia="en-US" w:bidi="lt-LT"/>
        </w:rPr>
        <w:tab/>
      </w:r>
      <w:r w:rsidR="003B7034" w:rsidRPr="20051E15">
        <w:rPr>
          <w:rFonts w:eastAsia="Calibri"/>
          <w:lang w:eastAsia="en-US" w:bidi="lt-LT"/>
        </w:rPr>
        <w:t>1.</w:t>
      </w:r>
      <w:r w:rsidR="00D66E28" w:rsidRPr="20051E15">
        <w:rPr>
          <w:rFonts w:eastAsia="Calibri"/>
          <w:lang w:eastAsia="en-US" w:bidi="lt-LT"/>
        </w:rPr>
        <w:t>9</w:t>
      </w:r>
      <w:r w:rsidR="003B7034" w:rsidRPr="20051E15">
        <w:rPr>
          <w:rFonts w:eastAsia="Calibri"/>
          <w:lang w:eastAsia="en-US" w:bidi="lt-LT"/>
        </w:rPr>
        <w:t xml:space="preserve">. Asmenų, kurie pagal patvirtintą dienotvarkę, gali patys apsipirkti Įstaigos </w:t>
      </w:r>
      <w:r w:rsidR="00952F9F" w:rsidRPr="20051E15">
        <w:rPr>
          <w:rFonts w:eastAsia="Calibri"/>
          <w:lang w:eastAsia="en-US" w:bidi="lt-LT"/>
        </w:rPr>
        <w:t>P</w:t>
      </w:r>
      <w:r w:rsidR="003B7034" w:rsidRPr="20051E15">
        <w:rPr>
          <w:rFonts w:eastAsia="Calibri"/>
          <w:lang w:eastAsia="en-US" w:bidi="lt-LT"/>
        </w:rPr>
        <w:t>arduotuvėje, apsipirkimas:</w:t>
      </w:r>
    </w:p>
    <w:p w14:paraId="31DE24CD" w14:textId="0B52004D" w:rsidR="00D85FC6" w:rsidRPr="00B14474"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.1. Parduotuvė</w:t>
      </w:r>
      <w:r w:rsidR="00952F9F" w:rsidRPr="00B14474">
        <w:rPr>
          <w:rFonts w:eastAsia="Calibri"/>
          <w:szCs w:val="24"/>
          <w:lang w:eastAsia="en-US" w:bidi="lt-LT"/>
        </w:rPr>
        <w:t>s darbuotojai</w:t>
      </w:r>
      <w:r w:rsidR="003B7034" w:rsidRPr="00B14474">
        <w:rPr>
          <w:rFonts w:eastAsia="Calibri"/>
          <w:szCs w:val="24"/>
          <w:lang w:eastAsia="en-US" w:bidi="lt-LT"/>
        </w:rPr>
        <w:t xml:space="preserve"> supažindinam</w:t>
      </w:r>
      <w:r w:rsidR="00952F9F" w:rsidRPr="00B14474">
        <w:rPr>
          <w:rFonts w:eastAsia="Calibri"/>
          <w:szCs w:val="24"/>
          <w:lang w:eastAsia="en-US" w:bidi="lt-LT"/>
        </w:rPr>
        <w:t>i</w:t>
      </w:r>
      <w:r w:rsidR="003B7034" w:rsidRPr="00B14474">
        <w:rPr>
          <w:rFonts w:eastAsia="Calibri"/>
          <w:szCs w:val="24"/>
          <w:lang w:eastAsia="en-US" w:bidi="lt-LT"/>
        </w:rPr>
        <w:t xml:space="preserve"> su </w:t>
      </w:r>
      <w:r w:rsidR="00672A9D" w:rsidRPr="00B14474">
        <w:rPr>
          <w:rFonts w:eastAsia="Calibri"/>
          <w:szCs w:val="24"/>
          <w:lang w:eastAsia="en-US" w:bidi="lt-LT"/>
        </w:rPr>
        <w:t xml:space="preserve">kalėjimo viršininko </w:t>
      </w:r>
      <w:r w:rsidR="007E111C" w:rsidRPr="00B14474">
        <w:rPr>
          <w:rFonts w:eastAsia="Calibri"/>
          <w:szCs w:val="24"/>
          <w:lang w:eastAsia="en-US" w:bidi="lt-LT"/>
        </w:rPr>
        <w:t>p</w:t>
      </w:r>
      <w:r w:rsidR="003B7034" w:rsidRPr="00B14474">
        <w:rPr>
          <w:rFonts w:eastAsia="Calibri"/>
          <w:szCs w:val="24"/>
          <w:lang w:eastAsia="en-US" w:bidi="lt-LT"/>
        </w:rPr>
        <w:t>atvirtintu apsipirkimo sąrašu.</w:t>
      </w:r>
    </w:p>
    <w:p w14:paraId="6A86A954" w14:textId="79C7BF63" w:rsidR="00D85FC6" w:rsidRPr="00B14474"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 xml:space="preserve">.2. </w:t>
      </w:r>
      <w:r w:rsidR="006655F8" w:rsidRPr="00417745">
        <w:rPr>
          <w:rFonts w:eastAsia="Calibri"/>
          <w:iCs/>
          <w:szCs w:val="24"/>
          <w:lang w:eastAsia="en-US" w:bidi="lt-LT"/>
        </w:rPr>
        <w:t xml:space="preserve">Apiprekinimo dieną, Parduotuvės darbuotojai iš Įstaigos atsakingų darbuotojų, gauna informaciją apie galimai ateisiančių apsipirkti asmenų sąskaitos likutį, galimybes išleisti konkrečią pinigų sumą </w:t>
      </w:r>
      <w:r w:rsidR="006655F8" w:rsidRPr="00417745">
        <w:rPr>
          <w:rFonts w:eastAsia="Calibri"/>
          <w:bCs/>
          <w:iCs/>
          <w:szCs w:val="24"/>
          <w:lang w:eastAsia="en-US" w:bidi="lt-LT"/>
        </w:rPr>
        <w:t>bei jų priskyrimą nuteistųjų grupei (lengvai, paprastai ar drausmės).</w:t>
      </w:r>
    </w:p>
    <w:p w14:paraId="7DDD2ACE" w14:textId="77777777" w:rsidR="00D85FC6" w:rsidRPr="00863E7E" w:rsidRDefault="00D85FC6" w:rsidP="00D85FC6">
      <w:pPr>
        <w:widowControl w:val="0"/>
        <w:tabs>
          <w:tab w:val="left" w:pos="1215"/>
        </w:tabs>
        <w:jc w:val="both"/>
        <w:rPr>
          <w:rFonts w:eastAsia="Calibri"/>
          <w:szCs w:val="24"/>
          <w:lang w:eastAsia="en-US" w:bidi="lt-LT"/>
        </w:rPr>
      </w:pPr>
      <w:r w:rsidRPr="00B14474">
        <w:rPr>
          <w:rFonts w:eastAsia="Calibri"/>
          <w:szCs w:val="24"/>
          <w:lang w:eastAsia="en-US" w:bidi="lt-LT"/>
        </w:rPr>
        <w:tab/>
      </w:r>
      <w:r w:rsidR="003B7034" w:rsidRPr="00B14474">
        <w:rPr>
          <w:rFonts w:eastAsia="Calibri"/>
          <w:szCs w:val="24"/>
          <w:lang w:eastAsia="en-US" w:bidi="lt-LT"/>
        </w:rPr>
        <w:t>1.</w:t>
      </w:r>
      <w:r w:rsidR="00D66E28" w:rsidRPr="00B14474">
        <w:rPr>
          <w:rFonts w:eastAsia="Calibri"/>
          <w:szCs w:val="24"/>
          <w:lang w:eastAsia="en-US" w:bidi="lt-LT"/>
        </w:rPr>
        <w:t>9</w:t>
      </w:r>
      <w:r w:rsidR="003B7034" w:rsidRPr="00B14474">
        <w:rPr>
          <w:rFonts w:eastAsia="Calibri"/>
          <w:szCs w:val="24"/>
          <w:lang w:eastAsia="en-US" w:bidi="lt-LT"/>
        </w:rPr>
        <w:t xml:space="preserve">.3. Atvykęs apsipirkti nuteistasis su </w:t>
      </w:r>
      <w:r w:rsidR="003E6EA7" w:rsidRPr="00B14474">
        <w:rPr>
          <w:rFonts w:eastAsia="Calibri"/>
          <w:szCs w:val="24"/>
          <w:lang w:eastAsia="en-US" w:bidi="lt-LT"/>
        </w:rPr>
        <w:t>P</w:t>
      </w:r>
      <w:r w:rsidR="003B7034" w:rsidRPr="00B14474">
        <w:rPr>
          <w:rFonts w:eastAsia="Calibri"/>
          <w:szCs w:val="24"/>
          <w:lang w:eastAsia="en-US" w:bidi="lt-LT"/>
        </w:rPr>
        <w:t xml:space="preserve">rekių asortimentu susipažįsta per Parduotuvės vitrinas </w:t>
      </w:r>
      <w:r w:rsidR="003B7034" w:rsidRPr="00863E7E">
        <w:rPr>
          <w:rFonts w:eastAsia="Calibri"/>
          <w:szCs w:val="24"/>
          <w:lang w:eastAsia="en-US" w:bidi="lt-LT"/>
        </w:rPr>
        <w:t>arba ant parduotuvės sienos</w:t>
      </w:r>
      <w:r w:rsidR="003B7034" w:rsidRPr="00863E7E">
        <w:rPr>
          <w:szCs w:val="24"/>
        </w:rPr>
        <w:t xml:space="preserve"> </w:t>
      </w:r>
      <w:r w:rsidR="003B7034" w:rsidRPr="00863E7E">
        <w:rPr>
          <w:rFonts w:eastAsia="Calibri"/>
          <w:szCs w:val="24"/>
          <w:lang w:eastAsia="en-US" w:bidi="lt-LT"/>
        </w:rPr>
        <w:t>ar kito informacijai skirto stendo iškabintu kainoraščiu, kuris atnaujinamas kiekvieną mėnesį.</w:t>
      </w:r>
    </w:p>
    <w:p w14:paraId="74CAEC1E" w14:textId="77777777" w:rsidR="00D85FC6" w:rsidRPr="00863E7E" w:rsidRDefault="00D85FC6" w:rsidP="20051E15">
      <w:pPr>
        <w:widowControl w:val="0"/>
        <w:tabs>
          <w:tab w:val="left" w:pos="1215"/>
        </w:tabs>
        <w:jc w:val="both"/>
        <w:rPr>
          <w:rFonts w:eastAsia="Calibri"/>
          <w:lang w:eastAsia="en-US" w:bidi="lt-LT"/>
        </w:rPr>
      </w:pPr>
      <w:r w:rsidRPr="00863E7E">
        <w:rPr>
          <w:rFonts w:eastAsia="Calibri"/>
          <w:szCs w:val="24"/>
          <w:lang w:eastAsia="en-US" w:bidi="lt-LT"/>
        </w:rPr>
        <w:tab/>
      </w:r>
      <w:r w:rsidR="003B7034" w:rsidRPr="20051E15">
        <w:rPr>
          <w:rFonts w:eastAsia="Calibri"/>
          <w:lang w:eastAsia="en-US" w:bidi="lt-LT"/>
        </w:rPr>
        <w:t>1.</w:t>
      </w:r>
      <w:r w:rsidR="00D66E28" w:rsidRPr="20051E15">
        <w:rPr>
          <w:rFonts w:eastAsia="Calibri"/>
          <w:lang w:eastAsia="en-US" w:bidi="lt-LT"/>
        </w:rPr>
        <w:t>9</w:t>
      </w:r>
      <w:r w:rsidR="003B7034" w:rsidRPr="20051E15">
        <w:rPr>
          <w:rFonts w:eastAsia="Calibri"/>
          <w:lang w:eastAsia="en-US" w:bidi="lt-LT"/>
        </w:rPr>
        <w:t xml:space="preserve">.4. Nuteistiesiems yra draudžiama patekti į </w:t>
      </w:r>
      <w:r w:rsidR="003E6EA7" w:rsidRPr="20051E15">
        <w:rPr>
          <w:rFonts w:eastAsia="Calibri"/>
          <w:lang w:eastAsia="en-US" w:bidi="lt-LT"/>
        </w:rPr>
        <w:t>P</w:t>
      </w:r>
      <w:r w:rsidR="003B7034" w:rsidRPr="20051E15">
        <w:rPr>
          <w:rFonts w:eastAsia="Calibri"/>
          <w:lang w:eastAsia="en-US" w:bidi="lt-LT"/>
        </w:rPr>
        <w:t>arduotuvės vidų. Prekyba vykdoma per langelį.</w:t>
      </w:r>
      <w:r w:rsidR="003B7034" w:rsidRPr="20051E15">
        <w:rPr>
          <w:rFonts w:eastAsia="Calibri"/>
          <w:lang w:eastAsia="en-US"/>
        </w:rPr>
        <w:t xml:space="preserve"> </w:t>
      </w:r>
    </w:p>
    <w:p w14:paraId="47B82ACB" w14:textId="3C5EAB0F" w:rsidR="00D85FC6" w:rsidRPr="00863E7E" w:rsidRDefault="00D85FC6" w:rsidP="00D85FC6">
      <w:pPr>
        <w:widowControl w:val="0"/>
        <w:tabs>
          <w:tab w:val="left" w:pos="1215"/>
        </w:tabs>
        <w:jc w:val="both"/>
        <w:rPr>
          <w:rFonts w:eastAsia="Calibri"/>
          <w:szCs w:val="24"/>
          <w:lang w:eastAsia="en-US" w:bidi="lt-LT"/>
        </w:rPr>
      </w:pPr>
      <w:r w:rsidRPr="00863E7E">
        <w:rPr>
          <w:rFonts w:eastAsia="Calibri"/>
          <w:szCs w:val="24"/>
          <w:lang w:eastAsia="en-US" w:bidi="lt-LT"/>
        </w:rPr>
        <w:tab/>
      </w:r>
      <w:r w:rsidR="003B7034" w:rsidRPr="00863E7E">
        <w:rPr>
          <w:rFonts w:eastAsia="Calibri"/>
          <w:szCs w:val="24"/>
          <w:lang w:eastAsia="en-US" w:bidi="lt-LT"/>
        </w:rPr>
        <w:t>1.</w:t>
      </w:r>
      <w:r w:rsidR="00D66E28" w:rsidRPr="00863E7E">
        <w:rPr>
          <w:rFonts w:eastAsia="Calibri"/>
          <w:szCs w:val="24"/>
          <w:lang w:eastAsia="en-US" w:bidi="lt-LT"/>
        </w:rPr>
        <w:t>10</w:t>
      </w:r>
      <w:r w:rsidR="003B7034" w:rsidRPr="00863E7E">
        <w:rPr>
          <w:rFonts w:eastAsia="Calibri"/>
          <w:szCs w:val="24"/>
          <w:lang w:eastAsia="en-US" w:bidi="lt-LT"/>
        </w:rPr>
        <w:t xml:space="preserve">. Prekės gali būti grąžinamos atgal į </w:t>
      </w:r>
      <w:r w:rsidR="003E6EA7" w:rsidRPr="00863E7E">
        <w:rPr>
          <w:rFonts w:eastAsia="Calibri"/>
          <w:szCs w:val="24"/>
          <w:lang w:eastAsia="en-US" w:bidi="lt-LT"/>
        </w:rPr>
        <w:t>P</w:t>
      </w:r>
      <w:r w:rsidR="003B7034" w:rsidRPr="00863E7E">
        <w:rPr>
          <w:rFonts w:eastAsia="Calibri"/>
          <w:szCs w:val="24"/>
          <w:lang w:eastAsia="en-US" w:bidi="lt-LT"/>
        </w:rPr>
        <w:t xml:space="preserve">arduotuvę vadovaujantis Lietuvos Respublikos </w:t>
      </w:r>
      <w:r w:rsidR="003B7034" w:rsidRPr="00863E7E">
        <w:rPr>
          <w:rFonts w:eastAsia="Calibri"/>
          <w:szCs w:val="24"/>
          <w:lang w:eastAsia="en-US" w:bidi="lt-LT"/>
        </w:rPr>
        <w:lastRenderedPageBreak/>
        <w:t>Vyriausybės 2001 birželio 11 d. nutarim</w:t>
      </w:r>
      <w:r w:rsidR="000F2562" w:rsidRPr="00863E7E">
        <w:rPr>
          <w:rFonts w:eastAsia="Calibri"/>
          <w:szCs w:val="24"/>
          <w:lang w:eastAsia="en-US" w:bidi="lt-LT"/>
        </w:rPr>
        <w:t>o</w:t>
      </w:r>
      <w:r w:rsidR="003B7034" w:rsidRPr="00863E7E">
        <w:rPr>
          <w:rFonts w:eastAsia="Calibri"/>
          <w:szCs w:val="24"/>
          <w:lang w:eastAsia="en-US" w:bidi="lt-LT"/>
        </w:rPr>
        <w:t xml:space="preserve"> Nr. 697 „Dėl mažmeninės prekybos taisyklių patvirtinimo“</w:t>
      </w:r>
      <w:r w:rsidR="000F2562" w:rsidRPr="00863E7E">
        <w:rPr>
          <w:b/>
          <w:bCs/>
          <w:i/>
          <w:iCs/>
        </w:rPr>
        <w:t xml:space="preserve"> </w:t>
      </w:r>
      <w:r w:rsidR="000F2562" w:rsidRPr="00863E7E">
        <w:t>aktualia redakcija</w:t>
      </w:r>
      <w:r w:rsidR="002F5D3E" w:rsidRPr="00863E7E">
        <w:t xml:space="preserve">. </w:t>
      </w:r>
    </w:p>
    <w:p w14:paraId="5D6660B1" w14:textId="7F4E796C" w:rsidR="003B7034" w:rsidRPr="00B14474" w:rsidRDefault="00D85FC6" w:rsidP="00D85FC6">
      <w:pPr>
        <w:widowControl w:val="0"/>
        <w:tabs>
          <w:tab w:val="left" w:pos="1215"/>
        </w:tabs>
        <w:jc w:val="both"/>
        <w:rPr>
          <w:rFonts w:eastAsia="Calibri"/>
          <w:szCs w:val="24"/>
          <w:lang w:eastAsia="en-US" w:bidi="lt-LT"/>
        </w:rPr>
      </w:pPr>
      <w:r w:rsidRPr="00863E7E">
        <w:rPr>
          <w:rFonts w:eastAsia="Calibri"/>
          <w:szCs w:val="24"/>
          <w:lang w:eastAsia="en-US" w:bidi="lt-LT"/>
        </w:rPr>
        <w:tab/>
      </w:r>
      <w:r w:rsidR="003B7034" w:rsidRPr="00863E7E">
        <w:rPr>
          <w:rFonts w:eastAsia="Calibri"/>
          <w:szCs w:val="24"/>
          <w:lang w:eastAsia="en-US" w:bidi="lt-LT"/>
        </w:rPr>
        <w:t>1.</w:t>
      </w:r>
      <w:r w:rsidR="00672A9D" w:rsidRPr="00863E7E">
        <w:rPr>
          <w:rFonts w:eastAsia="Calibri"/>
          <w:szCs w:val="24"/>
          <w:lang w:eastAsia="en-US" w:bidi="lt-LT"/>
        </w:rPr>
        <w:t>11</w:t>
      </w:r>
      <w:r w:rsidR="003B7034" w:rsidRPr="00863E7E">
        <w:rPr>
          <w:rFonts w:eastAsia="Calibri"/>
          <w:szCs w:val="24"/>
          <w:lang w:eastAsia="en-US" w:bidi="lt-LT"/>
        </w:rPr>
        <w:t xml:space="preserve">. Užstato ženklu pažymėtą pakuotę (toliau </w:t>
      </w:r>
      <w:r w:rsidR="00672A9D" w:rsidRPr="00863E7E">
        <w:rPr>
          <w:rFonts w:eastAsia="Calibri"/>
          <w:szCs w:val="24"/>
          <w:lang w:eastAsia="en-US" w:bidi="lt-LT"/>
        </w:rPr>
        <w:t>–</w:t>
      </w:r>
      <w:r w:rsidR="003B7034" w:rsidRPr="00863E7E">
        <w:rPr>
          <w:rFonts w:eastAsia="Calibri"/>
          <w:szCs w:val="24"/>
          <w:lang w:eastAsia="en-US" w:bidi="lt-LT"/>
        </w:rPr>
        <w:t xml:space="preserve"> Pakuotė) galima priduoti tik apsipirkimo </w:t>
      </w:r>
      <w:r w:rsidR="003E6EA7" w:rsidRPr="00863E7E">
        <w:rPr>
          <w:rFonts w:eastAsia="Calibri"/>
          <w:szCs w:val="24"/>
          <w:lang w:eastAsia="en-US" w:bidi="lt-LT"/>
        </w:rPr>
        <w:t>P</w:t>
      </w:r>
      <w:r w:rsidR="003B7034" w:rsidRPr="00863E7E">
        <w:rPr>
          <w:rFonts w:eastAsia="Calibri"/>
          <w:szCs w:val="24"/>
          <w:lang w:eastAsia="en-US" w:bidi="lt-LT"/>
        </w:rPr>
        <w:t xml:space="preserve">arduotuvėje </w:t>
      </w:r>
      <w:r w:rsidR="003B7034" w:rsidRPr="00B14474">
        <w:rPr>
          <w:rFonts w:eastAsia="Calibri"/>
          <w:szCs w:val="24"/>
          <w:lang w:eastAsia="en-US" w:bidi="lt-LT"/>
        </w:rPr>
        <w:t xml:space="preserve">dieną. Pakuotes taip pat priduoti gali konvojumi į teritorines policijos areštines išvykstantys suimtieji ar nuteistieji, kurie prieš išvykstant pageidauja apsipirkti </w:t>
      </w:r>
      <w:r w:rsidR="003E6EA7" w:rsidRPr="00B14474">
        <w:rPr>
          <w:rFonts w:eastAsia="Calibri"/>
          <w:szCs w:val="24"/>
          <w:lang w:eastAsia="en-US" w:bidi="lt-LT"/>
        </w:rPr>
        <w:t>P</w:t>
      </w:r>
      <w:r w:rsidR="003B7034" w:rsidRPr="00B14474">
        <w:rPr>
          <w:rFonts w:eastAsia="Calibri"/>
          <w:szCs w:val="24"/>
          <w:lang w:eastAsia="en-US" w:bidi="lt-LT"/>
        </w:rPr>
        <w:t>arduotuvėje.</w:t>
      </w:r>
    </w:p>
    <w:p w14:paraId="3B984443" w14:textId="1DFEF89F"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w:t>
      </w:r>
      <w:r w:rsidR="001403F8" w:rsidRPr="00B14474">
        <w:rPr>
          <w:rFonts w:eastAsia="Calibri"/>
          <w:szCs w:val="24"/>
          <w:lang w:eastAsia="en-US" w:bidi="lt-LT"/>
        </w:rPr>
        <w:t>12</w:t>
      </w:r>
      <w:r w:rsidRPr="00B14474">
        <w:rPr>
          <w:rFonts w:eastAsia="Calibri"/>
          <w:szCs w:val="24"/>
          <w:lang w:eastAsia="en-US" w:bidi="lt-LT"/>
        </w:rPr>
        <w:t>. Grąžinti galima plastikinę Pakuotę. Pakuotės turi būti tuščios, išlaikiusios pradinę formą (nesulankstytos, nesuglamžytos), o jų etiketės brūkšninis kodas nepažeistas.</w:t>
      </w:r>
    </w:p>
    <w:p w14:paraId="5B7F8FA3" w14:textId="3596B9DE"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1403F8" w:rsidRPr="00B14474">
        <w:rPr>
          <w:rFonts w:eastAsia="Calibri"/>
          <w:szCs w:val="24"/>
          <w:lang w:eastAsia="en-US" w:bidi="lt-LT"/>
        </w:rPr>
        <w:t>3</w:t>
      </w:r>
      <w:r w:rsidRPr="00B14474">
        <w:rPr>
          <w:rFonts w:eastAsia="Calibri"/>
          <w:szCs w:val="24"/>
          <w:lang w:eastAsia="en-US" w:bidi="lt-LT"/>
        </w:rPr>
        <w:t xml:space="preserve">. Suimtieji ir nuteistieji, pageidaujantys grąžinti Pakuotes, Prašymo kitoje pusėje nurodo, kiek vienetų Pakuočių nori priduoti apsipirkimo metu. </w:t>
      </w:r>
    </w:p>
    <w:p w14:paraId="47B63D20" w14:textId="33607E2C"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1403F8" w:rsidRPr="00B14474">
        <w:rPr>
          <w:rFonts w:eastAsia="Calibri"/>
          <w:szCs w:val="24"/>
          <w:lang w:eastAsia="en-US" w:bidi="lt-LT"/>
        </w:rPr>
        <w:t>4</w:t>
      </w:r>
      <w:r w:rsidRPr="00B14474">
        <w:rPr>
          <w:rFonts w:eastAsia="Calibri"/>
          <w:szCs w:val="24"/>
          <w:lang w:eastAsia="en-US" w:bidi="lt-LT"/>
        </w:rPr>
        <w:t>. Už priduotas Pakuotes atsiskaitoma Pakuočių pridavimo dieną. Suma už priduotas Pakuotes išskaitoma iš sumos už nupirktas Prekes.</w:t>
      </w:r>
    </w:p>
    <w:p w14:paraId="3553D775" w14:textId="645FD38A" w:rsidR="003B7034" w:rsidRPr="00B14474" w:rsidRDefault="003B7034" w:rsidP="20051E15">
      <w:pPr>
        <w:tabs>
          <w:tab w:val="left" w:pos="1215"/>
        </w:tabs>
        <w:ind w:firstLine="1296"/>
        <w:jc w:val="both"/>
        <w:rPr>
          <w:rFonts w:eastAsia="Calibri"/>
          <w:lang w:eastAsia="en-US" w:bidi="lt-LT"/>
        </w:rPr>
      </w:pPr>
      <w:r w:rsidRPr="20051E15">
        <w:rPr>
          <w:rFonts w:eastAsia="Calibri"/>
          <w:lang w:eastAsia="en-US" w:bidi="lt-LT"/>
        </w:rPr>
        <w:t>1.1</w:t>
      </w:r>
      <w:r w:rsidR="00507204" w:rsidRPr="20051E15">
        <w:rPr>
          <w:rFonts w:eastAsia="Calibri"/>
          <w:lang w:eastAsia="en-US" w:bidi="lt-LT"/>
        </w:rPr>
        <w:t>5</w:t>
      </w:r>
      <w:r w:rsidRPr="20051E15">
        <w:rPr>
          <w:rFonts w:eastAsia="Calibri"/>
          <w:lang w:eastAsia="en-US" w:bidi="lt-LT"/>
        </w:rPr>
        <w:t xml:space="preserve">. Įstaigos darbuotojams ar kitiems atsakingiems asmenims (su Įstaigos darbuotojų palyda) turi būti leidžiama netrukdomai patekti į </w:t>
      </w:r>
      <w:r w:rsidR="004C34E3" w:rsidRPr="20051E15">
        <w:rPr>
          <w:rFonts w:eastAsia="Calibri"/>
          <w:lang w:eastAsia="en-US" w:bidi="lt-LT"/>
        </w:rPr>
        <w:t>P</w:t>
      </w:r>
      <w:r w:rsidRPr="20051E15">
        <w:rPr>
          <w:rFonts w:eastAsia="Calibri"/>
          <w:lang w:eastAsia="en-US" w:bidi="lt-LT"/>
        </w:rPr>
        <w:t>arduotuvės patalpas.</w:t>
      </w:r>
    </w:p>
    <w:p w14:paraId="6C7D6D61" w14:textId="6C007188" w:rsidR="003B7034" w:rsidRPr="00B14474" w:rsidRDefault="003B7034" w:rsidP="20051E15">
      <w:pPr>
        <w:tabs>
          <w:tab w:val="left" w:pos="1215"/>
        </w:tabs>
        <w:ind w:firstLine="1296"/>
        <w:jc w:val="both"/>
        <w:rPr>
          <w:rFonts w:eastAsia="Calibri"/>
          <w:lang w:eastAsia="en-US" w:bidi="lt-LT"/>
        </w:rPr>
      </w:pPr>
      <w:r w:rsidRPr="20051E15">
        <w:rPr>
          <w:rFonts w:eastAsia="Calibri"/>
          <w:lang w:eastAsia="en-US" w:bidi="lt-LT"/>
        </w:rPr>
        <w:t>1.1</w:t>
      </w:r>
      <w:r w:rsidR="00507204" w:rsidRPr="20051E15">
        <w:rPr>
          <w:rFonts w:eastAsia="Calibri"/>
          <w:lang w:eastAsia="en-US" w:bidi="lt-LT"/>
        </w:rPr>
        <w:t>6</w:t>
      </w:r>
      <w:r w:rsidRPr="20051E15">
        <w:rPr>
          <w:rFonts w:eastAsia="Calibri"/>
          <w:lang w:eastAsia="en-US" w:bidi="lt-LT"/>
        </w:rPr>
        <w:t xml:space="preserve">. </w:t>
      </w:r>
      <w:r w:rsidR="004C34E3" w:rsidRPr="20051E15">
        <w:rPr>
          <w:rFonts w:eastAsia="Calibri"/>
          <w:lang w:eastAsia="en-US" w:bidi="lt-LT"/>
        </w:rPr>
        <w:t xml:space="preserve">Paslaugos teikėjas </w:t>
      </w:r>
      <w:r w:rsidRPr="20051E15">
        <w:rPr>
          <w:rFonts w:eastAsia="Calibri"/>
          <w:lang w:eastAsia="en-US" w:bidi="lt-LT"/>
        </w:rPr>
        <w:t>privalo turėti (įdiegti):</w:t>
      </w:r>
    </w:p>
    <w:p w14:paraId="22DA2630" w14:textId="569EA8CE"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507204" w:rsidRPr="00B14474">
        <w:rPr>
          <w:rFonts w:eastAsia="Calibri"/>
          <w:szCs w:val="24"/>
          <w:lang w:eastAsia="en-US" w:bidi="lt-LT"/>
        </w:rPr>
        <w:t>6</w:t>
      </w:r>
      <w:r w:rsidRPr="00B14474">
        <w:rPr>
          <w:rFonts w:eastAsia="Calibri"/>
          <w:szCs w:val="24"/>
          <w:lang w:eastAsia="en-US" w:bidi="lt-LT"/>
        </w:rPr>
        <w:t>.1. Parduotuvės veiklai reikalingą įrangą ir inventorių (šaldytuvus, stelažus, svarstykles</w:t>
      </w:r>
      <w:r w:rsidR="00680ED7" w:rsidRPr="00B14474">
        <w:rPr>
          <w:rFonts w:eastAsia="Calibri"/>
          <w:szCs w:val="24"/>
          <w:lang w:eastAsia="en-US" w:bidi="lt-LT"/>
        </w:rPr>
        <w:t xml:space="preserve">, tinkamo mikroklimato palaikymui </w:t>
      </w:r>
      <w:r w:rsidRPr="00B14474">
        <w:rPr>
          <w:rFonts w:eastAsia="Calibri"/>
          <w:szCs w:val="24"/>
          <w:lang w:eastAsia="en-US" w:bidi="lt-LT"/>
        </w:rPr>
        <w:t xml:space="preserve"> </w:t>
      </w:r>
      <w:r w:rsidR="00680ED7" w:rsidRPr="00B14474">
        <w:rPr>
          <w:szCs w:val="24"/>
        </w:rPr>
        <w:t>stacionarų ar mobilų kondicionierių</w:t>
      </w:r>
      <w:r w:rsidR="00680ED7" w:rsidRPr="00B14474">
        <w:rPr>
          <w:rFonts w:eastAsia="Calibri"/>
          <w:szCs w:val="24"/>
          <w:lang w:eastAsia="en-US" w:bidi="lt-LT"/>
        </w:rPr>
        <w:t xml:space="preserve"> </w:t>
      </w:r>
      <w:r w:rsidRPr="00B14474">
        <w:rPr>
          <w:rFonts w:eastAsia="Calibri"/>
          <w:szCs w:val="24"/>
          <w:lang w:eastAsia="en-US" w:bidi="lt-LT"/>
        </w:rPr>
        <w:t xml:space="preserve">ir pan.); </w:t>
      </w:r>
    </w:p>
    <w:p w14:paraId="25F7D455" w14:textId="73AAA1C0" w:rsidR="003B7034" w:rsidRPr="00B14474" w:rsidRDefault="003B7034" w:rsidP="00D85FC6">
      <w:pPr>
        <w:tabs>
          <w:tab w:val="left" w:pos="1215"/>
        </w:tabs>
        <w:ind w:firstLine="1296"/>
        <w:jc w:val="both"/>
        <w:rPr>
          <w:rFonts w:eastAsia="Calibri"/>
          <w:szCs w:val="24"/>
          <w:lang w:eastAsia="en-US" w:bidi="lt-LT"/>
        </w:rPr>
      </w:pPr>
      <w:r w:rsidRPr="00B14474">
        <w:rPr>
          <w:rFonts w:eastAsia="Calibri"/>
          <w:szCs w:val="24"/>
          <w:lang w:eastAsia="en-US" w:bidi="lt-LT"/>
        </w:rPr>
        <w:t>1.1</w:t>
      </w:r>
      <w:r w:rsidR="00507204" w:rsidRPr="00B14474">
        <w:rPr>
          <w:rFonts w:eastAsia="Calibri"/>
          <w:szCs w:val="24"/>
          <w:lang w:eastAsia="en-US" w:bidi="lt-LT"/>
        </w:rPr>
        <w:t>6</w:t>
      </w:r>
      <w:r w:rsidRPr="00B14474">
        <w:rPr>
          <w:rFonts w:eastAsia="Calibri"/>
          <w:szCs w:val="24"/>
          <w:lang w:eastAsia="en-US" w:bidi="lt-LT"/>
        </w:rPr>
        <w:t>.2. Prekių brūkšninių kodų skenavimo įrangą. Visi būtiniausi reikmenys ir maisto produktai turi būti sužymėti brūkšniniais kodais, išskyrus sveriamus produktus;</w:t>
      </w:r>
    </w:p>
    <w:p w14:paraId="2F999300" w14:textId="0631A955" w:rsidR="003B7034" w:rsidRPr="00B14474" w:rsidRDefault="003B7034" w:rsidP="4B9694E0">
      <w:pPr>
        <w:ind w:firstLine="1296"/>
        <w:jc w:val="both"/>
        <w:rPr>
          <w:rFonts w:eastAsia="Calibri"/>
          <w:highlight w:val="yellow"/>
          <w:lang w:eastAsia="en-US" w:bidi="lt-LT"/>
        </w:rPr>
      </w:pPr>
      <w:r w:rsidRPr="02AD8FA7">
        <w:rPr>
          <w:rFonts w:eastAsia="Calibri"/>
          <w:lang w:eastAsia="en-US" w:bidi="lt-LT"/>
        </w:rPr>
        <w:t>1.1</w:t>
      </w:r>
      <w:r w:rsidR="00507204" w:rsidRPr="02AD8FA7">
        <w:rPr>
          <w:rFonts w:eastAsia="Calibri"/>
          <w:lang w:eastAsia="en-US" w:bidi="lt-LT"/>
        </w:rPr>
        <w:t>6</w:t>
      </w:r>
      <w:r w:rsidRPr="02AD8FA7">
        <w:rPr>
          <w:rFonts w:eastAsia="Calibri"/>
          <w:lang w:eastAsia="en-US" w:bidi="lt-LT"/>
        </w:rPr>
        <w:t xml:space="preserve">.3. Turėti kasos aparatą, atspausdinantį </w:t>
      </w:r>
      <w:r w:rsidR="4A9A152E" w:rsidRPr="02AD8FA7">
        <w:rPr>
          <w:rFonts w:eastAsia="Calibri"/>
          <w:lang w:eastAsia="en-US" w:bidi="lt-LT"/>
        </w:rPr>
        <w:t>du kvitus</w:t>
      </w:r>
      <w:r w:rsidR="00795607" w:rsidRPr="02AD8FA7">
        <w:rPr>
          <w:rFonts w:eastAsia="Calibri"/>
          <w:lang w:eastAsia="en-US" w:bidi="lt-LT"/>
        </w:rPr>
        <w:t xml:space="preserve"> </w:t>
      </w:r>
      <w:r w:rsidRPr="02AD8FA7">
        <w:rPr>
          <w:rFonts w:eastAsia="Calibri"/>
          <w:lang w:eastAsia="en-US" w:bidi="lt-LT"/>
        </w:rPr>
        <w:t xml:space="preserve">su </w:t>
      </w:r>
      <w:r w:rsidR="004C34E3" w:rsidRPr="02AD8FA7">
        <w:rPr>
          <w:rFonts w:eastAsia="Calibri"/>
          <w:lang w:eastAsia="en-US" w:bidi="lt-LT"/>
        </w:rPr>
        <w:t>P</w:t>
      </w:r>
      <w:r w:rsidRPr="02AD8FA7">
        <w:rPr>
          <w:rFonts w:eastAsia="Calibri"/>
          <w:lang w:eastAsia="en-US" w:bidi="lt-LT"/>
        </w:rPr>
        <w:t>rekės pavadinim</w:t>
      </w:r>
      <w:r w:rsidR="0C8098D0" w:rsidRPr="02AD8FA7">
        <w:rPr>
          <w:rFonts w:eastAsia="Calibri"/>
          <w:lang w:eastAsia="en-US" w:bidi="lt-LT"/>
        </w:rPr>
        <w:t>ais</w:t>
      </w:r>
      <w:r w:rsidRPr="02AD8FA7">
        <w:rPr>
          <w:rFonts w:eastAsia="Calibri"/>
          <w:lang w:eastAsia="en-US" w:bidi="lt-LT"/>
        </w:rPr>
        <w:t>, kieki</w:t>
      </w:r>
      <w:r w:rsidR="167D86A7" w:rsidRPr="02AD8FA7">
        <w:rPr>
          <w:rFonts w:eastAsia="Calibri"/>
          <w:lang w:eastAsia="en-US" w:bidi="lt-LT"/>
        </w:rPr>
        <w:t>ais</w:t>
      </w:r>
      <w:r w:rsidRPr="02AD8FA7">
        <w:rPr>
          <w:rFonts w:eastAsia="Calibri"/>
          <w:lang w:eastAsia="en-US" w:bidi="lt-LT"/>
        </w:rPr>
        <w:t xml:space="preserve"> ir kain</w:t>
      </w:r>
      <w:r w:rsidR="231B190A" w:rsidRPr="02AD8FA7">
        <w:rPr>
          <w:rFonts w:eastAsia="Calibri"/>
          <w:lang w:eastAsia="en-US" w:bidi="lt-LT"/>
        </w:rPr>
        <w:t>omis</w:t>
      </w:r>
      <w:r w:rsidR="1801D8D6" w:rsidRPr="02AD8FA7">
        <w:rPr>
          <w:rFonts w:eastAsia="Calibri"/>
          <w:lang w:eastAsia="en-US" w:bidi="lt-LT"/>
        </w:rPr>
        <w:t>. Atspausdintame apsipirkimo kvite turi atsispindėti informacija, identifikuojanti apsipirkusį asmenį (pvz. Tabelio Nr.);</w:t>
      </w:r>
      <w:r w:rsidRPr="02AD8FA7">
        <w:rPr>
          <w:rFonts w:eastAsia="Calibri"/>
          <w:lang w:eastAsia="en-US" w:bidi="lt-LT"/>
        </w:rPr>
        <w:t xml:space="preserve"> </w:t>
      </w:r>
    </w:p>
    <w:p w14:paraId="24863CAF" w14:textId="0C5C5516" w:rsidR="001360B2" w:rsidRPr="00B14474" w:rsidRDefault="001360B2" w:rsidP="2DEC4FA4">
      <w:pPr>
        <w:ind w:firstLine="1296"/>
        <w:jc w:val="both"/>
        <w:rPr>
          <w:rFonts w:eastAsia="Calibri"/>
          <w:lang w:eastAsia="en-US" w:bidi="lt-LT"/>
        </w:rPr>
      </w:pPr>
      <w:r w:rsidRPr="2DEC4FA4">
        <w:rPr>
          <w:rFonts w:eastAsia="Calibri"/>
          <w:lang w:eastAsia="en-US" w:bidi="lt-LT"/>
        </w:rPr>
        <w:t>1.1</w:t>
      </w:r>
      <w:r w:rsidR="000A2882" w:rsidRPr="2DEC4FA4">
        <w:rPr>
          <w:rFonts w:eastAsia="Calibri"/>
          <w:lang w:eastAsia="en-US" w:bidi="lt-LT"/>
        </w:rPr>
        <w:t>6</w:t>
      </w:r>
      <w:r w:rsidRPr="2DEC4FA4">
        <w:rPr>
          <w:rFonts w:eastAsia="Calibri"/>
          <w:lang w:eastAsia="en-US" w:bidi="lt-LT"/>
        </w:rPr>
        <w:t>.4.</w:t>
      </w:r>
      <w:r>
        <w:t xml:space="preserve"> </w:t>
      </w:r>
      <w:r w:rsidRPr="2DEC4FA4">
        <w:rPr>
          <w:rFonts w:eastAsia="Calibri"/>
          <w:lang w:eastAsia="en-US" w:bidi="lt-LT"/>
        </w:rPr>
        <w:t>Kasos aparato monitorius atsuktas į apsiprekinusiųjų pusę, kad apsiprekinantys nuteistieji/suimtieji, kitoje langelio pusėj</w:t>
      </w:r>
      <w:r w:rsidR="001F5B8B" w:rsidRPr="2DEC4FA4">
        <w:rPr>
          <w:rFonts w:eastAsia="Calibri"/>
          <w:lang w:eastAsia="en-US" w:bidi="lt-LT"/>
        </w:rPr>
        <w:t>e</w:t>
      </w:r>
      <w:r w:rsidRPr="2DEC4FA4">
        <w:rPr>
          <w:rFonts w:eastAsia="Calibri"/>
          <w:lang w:eastAsia="en-US" w:bidi="lt-LT"/>
        </w:rPr>
        <w:t>, aiškiai matytų skenuojamų prekių pavadinimus, kiekius ir kainas;</w:t>
      </w:r>
    </w:p>
    <w:p w14:paraId="178066E0" w14:textId="1C2494F4" w:rsidR="001360B2" w:rsidRPr="00B14474" w:rsidRDefault="001360B2" w:rsidP="20051E15">
      <w:pPr>
        <w:ind w:firstLine="1296"/>
        <w:jc w:val="both"/>
        <w:rPr>
          <w:rFonts w:eastAsia="Calibri"/>
          <w:lang w:eastAsia="en-US" w:bidi="lt-LT"/>
        </w:rPr>
      </w:pPr>
      <w:r w:rsidRPr="20051E15">
        <w:rPr>
          <w:rFonts w:eastAsia="Calibri"/>
          <w:lang w:eastAsia="en-US" w:bidi="lt-LT"/>
        </w:rPr>
        <w:t>1.1</w:t>
      </w:r>
      <w:r w:rsidR="000A2882" w:rsidRPr="20051E15">
        <w:rPr>
          <w:rFonts w:eastAsia="Calibri"/>
          <w:lang w:eastAsia="en-US" w:bidi="lt-LT"/>
        </w:rPr>
        <w:t>6</w:t>
      </w:r>
      <w:r w:rsidRPr="20051E15">
        <w:rPr>
          <w:rFonts w:eastAsia="Calibri"/>
          <w:lang w:eastAsia="en-US" w:bidi="lt-LT"/>
        </w:rPr>
        <w:t>.5. Parduotuvės lauko pusėje pastatyti kontrolines svarstykles</w:t>
      </w:r>
      <w:r w:rsidR="000F7482" w:rsidRPr="20051E15">
        <w:rPr>
          <w:rFonts w:eastAsia="Calibri"/>
          <w:lang w:eastAsia="en-US" w:bidi="lt-LT"/>
        </w:rPr>
        <w:t>.</w:t>
      </w:r>
    </w:p>
    <w:p w14:paraId="31A943D6" w14:textId="569A4410"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0A2882" w:rsidRPr="00B14474">
        <w:rPr>
          <w:rFonts w:eastAsia="Calibri"/>
          <w:szCs w:val="24"/>
          <w:lang w:eastAsia="en-US" w:bidi="lt-LT"/>
        </w:rPr>
        <w:t>7</w:t>
      </w:r>
      <w:r w:rsidRPr="00B14474">
        <w:rPr>
          <w:rFonts w:eastAsia="Calibri"/>
          <w:szCs w:val="24"/>
          <w:lang w:eastAsia="en-US" w:bidi="lt-LT"/>
        </w:rPr>
        <w:t xml:space="preserve">. </w:t>
      </w:r>
      <w:r w:rsidR="004C34E3" w:rsidRPr="00B14474">
        <w:rPr>
          <w:rFonts w:eastAsia="Calibri"/>
          <w:szCs w:val="24"/>
          <w:lang w:eastAsia="en-US" w:bidi="lt-LT"/>
        </w:rPr>
        <w:t>Paslaugos teikėjas p</w:t>
      </w:r>
      <w:r w:rsidRPr="00B14474">
        <w:rPr>
          <w:rFonts w:eastAsia="Calibri"/>
          <w:szCs w:val="24"/>
          <w:lang w:eastAsia="en-US" w:bidi="lt-LT"/>
        </w:rPr>
        <w:t>arduotuvė</w:t>
      </w:r>
      <w:r w:rsidR="004C34E3" w:rsidRPr="00B14474">
        <w:rPr>
          <w:rFonts w:eastAsia="Calibri"/>
          <w:szCs w:val="24"/>
          <w:lang w:eastAsia="en-US" w:bidi="lt-LT"/>
        </w:rPr>
        <w:t>je</w:t>
      </w:r>
      <w:r w:rsidRPr="00B14474">
        <w:rPr>
          <w:rFonts w:eastAsia="Calibri"/>
          <w:szCs w:val="24"/>
          <w:lang w:eastAsia="en-US" w:bidi="lt-LT"/>
        </w:rPr>
        <w:t xml:space="preserve"> įsipareigoja vykdyti prekybą, neviršijant nuteistojo ar suimtojo asmeninėje sąskaitoje esančios pinigų sumos. Yra draudžiama parduoti </w:t>
      </w:r>
      <w:r w:rsidR="004C34E3" w:rsidRPr="00B14474">
        <w:rPr>
          <w:rFonts w:eastAsia="Calibri"/>
          <w:szCs w:val="24"/>
          <w:lang w:eastAsia="en-US" w:bidi="lt-LT"/>
        </w:rPr>
        <w:t>P</w:t>
      </w:r>
      <w:r w:rsidRPr="00B14474">
        <w:rPr>
          <w:rFonts w:eastAsia="Calibri"/>
          <w:szCs w:val="24"/>
          <w:lang w:eastAsia="en-US" w:bidi="lt-LT"/>
        </w:rPr>
        <w:t>rekes kitų suimtųjų ar nuteistųjų vardu.</w:t>
      </w:r>
    </w:p>
    <w:p w14:paraId="459C449B" w14:textId="1D158DC1" w:rsidR="003B7034" w:rsidRPr="00B14474" w:rsidRDefault="003B7034" w:rsidP="005649C6">
      <w:pPr>
        <w:autoSpaceDE w:val="0"/>
        <w:autoSpaceDN w:val="0"/>
        <w:adjustRightInd w:val="0"/>
        <w:ind w:firstLine="1296"/>
        <w:jc w:val="both"/>
        <w:rPr>
          <w:rFonts w:eastAsia="Calibri"/>
          <w:strike/>
          <w:szCs w:val="24"/>
          <w:lang w:eastAsia="en-US"/>
        </w:rPr>
      </w:pPr>
      <w:r w:rsidRPr="00B14474">
        <w:rPr>
          <w:rFonts w:eastAsia="Calibri"/>
          <w:szCs w:val="24"/>
          <w:lang w:eastAsia="en-US"/>
        </w:rPr>
        <w:t>1.1</w:t>
      </w:r>
      <w:r w:rsidR="000A2882" w:rsidRPr="00B14474">
        <w:rPr>
          <w:rFonts w:eastAsia="Calibri"/>
          <w:szCs w:val="24"/>
          <w:lang w:eastAsia="en-US"/>
        </w:rPr>
        <w:t>8</w:t>
      </w:r>
      <w:r w:rsidRPr="00B14474">
        <w:rPr>
          <w:rFonts w:eastAsia="Calibri"/>
          <w:szCs w:val="24"/>
          <w:lang w:eastAsia="en-US"/>
        </w:rPr>
        <w:t xml:space="preserve">. </w:t>
      </w:r>
      <w:r w:rsidR="004C34E3" w:rsidRPr="00B14474">
        <w:rPr>
          <w:rFonts w:eastAsia="Calibri"/>
          <w:szCs w:val="24"/>
          <w:lang w:eastAsia="en-US"/>
        </w:rPr>
        <w:t>Paslaugos teikėjas p</w:t>
      </w:r>
      <w:r w:rsidRPr="00B14474">
        <w:rPr>
          <w:rFonts w:eastAsia="Calibri"/>
          <w:szCs w:val="24"/>
          <w:lang w:eastAsia="en-US"/>
        </w:rPr>
        <w:t>arduotuvė</w:t>
      </w:r>
      <w:r w:rsidR="004C34E3" w:rsidRPr="00B14474">
        <w:rPr>
          <w:rFonts w:eastAsia="Calibri"/>
          <w:szCs w:val="24"/>
          <w:lang w:eastAsia="en-US"/>
        </w:rPr>
        <w:t>je</w:t>
      </w:r>
      <w:r w:rsidRPr="00B14474">
        <w:rPr>
          <w:rFonts w:eastAsia="Calibri"/>
          <w:szCs w:val="24"/>
          <w:lang w:eastAsia="en-US"/>
        </w:rPr>
        <w:t xml:space="preserve"> įsipareigoja vykdyti nuteistųjų, suimtųjų apiprekinimą pagal</w:t>
      </w:r>
      <w:r w:rsidR="000A2882" w:rsidRPr="00B14474">
        <w:rPr>
          <w:rFonts w:eastAsia="Calibri"/>
          <w:szCs w:val="24"/>
          <w:lang w:eastAsia="en-US"/>
        </w:rPr>
        <w:t xml:space="preserve"> kalėjimo viršininko </w:t>
      </w:r>
      <w:r w:rsidRPr="00B14474">
        <w:rPr>
          <w:rFonts w:eastAsia="Calibri"/>
          <w:szCs w:val="24"/>
          <w:lang w:eastAsia="en-US"/>
        </w:rPr>
        <w:t xml:space="preserve">atvirtintus suimtųjų, nuteistųjų apsipirkimo grafikus, taip pat vykdyti asmenų atvykusių į ilgalaikius pasimatymus apiprekinimą (kiekvieną darbo dieną, tai pat šeštadieniais). </w:t>
      </w:r>
    </w:p>
    <w:p w14:paraId="1700BC50" w14:textId="082D15EB"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4D4DF7" w:rsidRPr="00B14474">
        <w:rPr>
          <w:rFonts w:eastAsia="Calibri"/>
          <w:szCs w:val="24"/>
          <w:lang w:eastAsia="en-US" w:bidi="lt-LT"/>
        </w:rPr>
        <w:t>9</w:t>
      </w:r>
      <w:r w:rsidRPr="00B14474">
        <w:rPr>
          <w:rFonts w:eastAsia="Calibri"/>
          <w:szCs w:val="24"/>
          <w:lang w:eastAsia="en-US" w:bidi="lt-LT"/>
        </w:rPr>
        <w:t xml:space="preserve">. Įstaigos, atsižvelgiant į teisės aktų reikalavimus, privalo užtikrinti asmenų, atvykusių į ilgalaikius pasimatymus, apsiprekinimo galimybę Įstaigos </w:t>
      </w:r>
      <w:r w:rsidR="003F1D1B" w:rsidRPr="00B14474">
        <w:rPr>
          <w:rFonts w:eastAsia="Calibri"/>
          <w:szCs w:val="24"/>
          <w:lang w:eastAsia="en-US" w:bidi="lt-LT"/>
        </w:rPr>
        <w:t>P</w:t>
      </w:r>
      <w:r w:rsidRPr="00B14474">
        <w:rPr>
          <w:rFonts w:eastAsia="Calibri"/>
          <w:szCs w:val="24"/>
          <w:lang w:eastAsia="en-US" w:bidi="lt-LT"/>
        </w:rPr>
        <w:t>arduotuvėje:</w:t>
      </w:r>
    </w:p>
    <w:p w14:paraId="1244FFEA" w14:textId="785468B3"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4D4DF7" w:rsidRPr="00B14474">
        <w:rPr>
          <w:rFonts w:eastAsia="Calibri"/>
          <w:szCs w:val="24"/>
          <w:lang w:eastAsia="en-US" w:bidi="lt-LT"/>
        </w:rPr>
        <w:t>9</w:t>
      </w:r>
      <w:r w:rsidRPr="00B14474">
        <w:rPr>
          <w:rFonts w:eastAsia="Calibri"/>
          <w:szCs w:val="24"/>
          <w:lang w:eastAsia="en-US" w:bidi="lt-LT"/>
        </w:rPr>
        <w:t xml:space="preserve">.1. Asmuo, pageidaujantis įsigyti </w:t>
      </w:r>
      <w:r w:rsidR="003F1D1B" w:rsidRPr="00B14474">
        <w:rPr>
          <w:rFonts w:eastAsia="Calibri"/>
          <w:szCs w:val="24"/>
          <w:lang w:eastAsia="en-US" w:bidi="lt-LT"/>
        </w:rPr>
        <w:t>P</w:t>
      </w:r>
      <w:r w:rsidRPr="00B14474">
        <w:rPr>
          <w:rFonts w:eastAsia="Calibri"/>
          <w:szCs w:val="24"/>
          <w:lang w:eastAsia="en-US" w:bidi="lt-LT"/>
        </w:rPr>
        <w:t xml:space="preserve">rekių laisvės atėmimo vietos įstaigoje veikiančioje </w:t>
      </w:r>
      <w:r w:rsidR="003F1D1B" w:rsidRPr="00B14474">
        <w:rPr>
          <w:rFonts w:eastAsia="Calibri"/>
          <w:szCs w:val="24"/>
          <w:lang w:eastAsia="en-US" w:bidi="lt-LT"/>
        </w:rPr>
        <w:t>P</w:t>
      </w:r>
      <w:r w:rsidRPr="00B14474">
        <w:rPr>
          <w:rFonts w:eastAsia="Calibri"/>
          <w:szCs w:val="24"/>
          <w:lang w:eastAsia="en-US" w:bidi="lt-LT"/>
        </w:rPr>
        <w:t>arduotuvėje, gali jas įsigyti šiais būdais:</w:t>
      </w:r>
    </w:p>
    <w:p w14:paraId="7C1A65FB" w14:textId="14E9C720"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2D6E73" w:rsidRPr="00B14474">
        <w:rPr>
          <w:rFonts w:eastAsia="Calibri"/>
          <w:szCs w:val="24"/>
          <w:lang w:eastAsia="en-US" w:bidi="lt-LT"/>
        </w:rPr>
        <w:t>9</w:t>
      </w:r>
      <w:r w:rsidRPr="00B14474">
        <w:rPr>
          <w:rFonts w:eastAsia="Calibri"/>
          <w:szCs w:val="24"/>
          <w:lang w:eastAsia="en-US" w:bidi="lt-LT"/>
        </w:rPr>
        <w:t xml:space="preserve">.1.1. iki ilgalaikio pasimatymo dienos susipažinti su </w:t>
      </w:r>
      <w:r w:rsidR="003F1D1B" w:rsidRPr="00B14474">
        <w:rPr>
          <w:rFonts w:eastAsia="Calibri"/>
          <w:szCs w:val="24"/>
          <w:lang w:eastAsia="en-US" w:bidi="lt-LT"/>
        </w:rPr>
        <w:t>P</w:t>
      </w:r>
      <w:r w:rsidRPr="00B14474">
        <w:rPr>
          <w:rFonts w:eastAsia="Calibri"/>
          <w:szCs w:val="24"/>
          <w:lang w:eastAsia="en-US" w:bidi="lt-LT"/>
        </w:rPr>
        <w:t>rekių asortimentu, jas išsirinkti, užsisakyti ir sumokėti pavedimu iš anksto;</w:t>
      </w:r>
    </w:p>
    <w:p w14:paraId="1BC7544F" w14:textId="09530FDE"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1.1</w:t>
      </w:r>
      <w:r w:rsidR="002D6E73" w:rsidRPr="00B14474">
        <w:rPr>
          <w:rFonts w:eastAsia="Calibri"/>
          <w:szCs w:val="24"/>
          <w:lang w:eastAsia="en-US" w:bidi="lt-LT"/>
        </w:rPr>
        <w:t>9</w:t>
      </w:r>
      <w:r w:rsidRPr="00B14474">
        <w:rPr>
          <w:rFonts w:eastAsia="Calibri"/>
          <w:szCs w:val="24"/>
          <w:lang w:eastAsia="en-US" w:bidi="lt-LT"/>
        </w:rPr>
        <w:t xml:space="preserve">.1.2. atvykęs į ilgalaikį pasimatymą, susipažinti su </w:t>
      </w:r>
      <w:r w:rsidR="003F1D1B" w:rsidRPr="00B14474">
        <w:rPr>
          <w:rFonts w:eastAsia="Calibri"/>
          <w:szCs w:val="24"/>
          <w:lang w:eastAsia="en-US" w:bidi="lt-LT"/>
        </w:rPr>
        <w:t>P</w:t>
      </w:r>
      <w:r w:rsidRPr="00B14474">
        <w:rPr>
          <w:rFonts w:eastAsia="Calibri"/>
          <w:szCs w:val="24"/>
          <w:lang w:eastAsia="en-US" w:bidi="lt-LT"/>
        </w:rPr>
        <w:t>rekių asortimentu, jas išsirinkti ir sumokėti mokėjimo kortele.</w:t>
      </w:r>
    </w:p>
    <w:p w14:paraId="48FA1392" w14:textId="08F6D051" w:rsidR="003B7034" w:rsidRPr="00B14474" w:rsidRDefault="003B7034" w:rsidP="005649C6">
      <w:pPr>
        <w:ind w:firstLine="1296"/>
        <w:jc w:val="both"/>
        <w:rPr>
          <w:rFonts w:eastAsia="Calibri"/>
          <w:szCs w:val="24"/>
          <w:lang w:eastAsia="en-US" w:bidi="lt-LT"/>
        </w:rPr>
      </w:pPr>
      <w:r w:rsidRPr="00B14474">
        <w:rPr>
          <w:rFonts w:eastAsia="Calibri"/>
          <w:szCs w:val="24"/>
          <w:lang w:eastAsia="en-US" w:bidi="lt-LT"/>
        </w:rPr>
        <w:t>1.</w:t>
      </w:r>
      <w:r w:rsidR="002D6E73" w:rsidRPr="00B14474">
        <w:rPr>
          <w:rFonts w:eastAsia="Calibri"/>
          <w:szCs w:val="24"/>
          <w:lang w:eastAsia="en-US" w:bidi="lt-LT"/>
        </w:rPr>
        <w:t>20</w:t>
      </w:r>
      <w:r w:rsidRPr="00B14474">
        <w:rPr>
          <w:rFonts w:eastAsia="Calibri"/>
          <w:szCs w:val="24"/>
          <w:lang w:eastAsia="en-US" w:bidi="lt-LT"/>
        </w:rPr>
        <w:t xml:space="preserve">. </w:t>
      </w:r>
      <w:r w:rsidR="003F1D1B" w:rsidRPr="00B14474">
        <w:rPr>
          <w:rFonts w:eastAsia="Calibri"/>
          <w:szCs w:val="24"/>
          <w:lang w:eastAsia="en-US" w:bidi="lt-LT"/>
        </w:rPr>
        <w:t>Paslaugos teikėjas p</w:t>
      </w:r>
      <w:r w:rsidRPr="00B14474">
        <w:rPr>
          <w:rFonts w:eastAsia="Calibri"/>
          <w:szCs w:val="24"/>
          <w:lang w:eastAsia="en-US" w:bidi="lt-LT"/>
        </w:rPr>
        <w:t>arduotuvė</w:t>
      </w:r>
      <w:r w:rsidR="003F1D1B" w:rsidRPr="00B14474">
        <w:rPr>
          <w:rFonts w:eastAsia="Calibri"/>
          <w:szCs w:val="24"/>
          <w:lang w:eastAsia="en-US" w:bidi="lt-LT"/>
        </w:rPr>
        <w:t>je</w:t>
      </w:r>
      <w:r w:rsidRPr="00B14474">
        <w:rPr>
          <w:rFonts w:eastAsia="Calibri"/>
          <w:szCs w:val="24"/>
          <w:lang w:eastAsia="en-US" w:bidi="lt-LT"/>
        </w:rPr>
        <w:t xml:space="preserve"> </w:t>
      </w:r>
      <w:r w:rsidR="003932E6">
        <w:rPr>
          <w:rFonts w:eastAsia="Calibri"/>
          <w:szCs w:val="24"/>
          <w:lang w:eastAsia="en-US" w:bidi="lt-LT"/>
        </w:rPr>
        <w:t>-</w:t>
      </w:r>
      <w:r w:rsidR="00443EF0">
        <w:rPr>
          <w:rFonts w:eastAsia="Calibri"/>
          <w:szCs w:val="24"/>
          <w:lang w:eastAsia="en-US" w:bidi="lt-LT"/>
        </w:rPr>
        <w:t xml:space="preserve"> </w:t>
      </w:r>
      <w:r w:rsidRPr="00B14474">
        <w:rPr>
          <w:rFonts w:eastAsia="Calibri"/>
          <w:szCs w:val="24"/>
          <w:lang w:eastAsia="en-US" w:bidi="lt-LT"/>
        </w:rPr>
        <w:t xml:space="preserve">įsipareigoja </w:t>
      </w:r>
      <w:r w:rsidR="003F1D1B" w:rsidRPr="00B14474">
        <w:rPr>
          <w:rFonts w:eastAsia="Calibri"/>
          <w:szCs w:val="24"/>
          <w:lang w:eastAsia="en-US" w:bidi="lt-LT"/>
        </w:rPr>
        <w:t>P</w:t>
      </w:r>
      <w:r w:rsidRPr="00B14474">
        <w:rPr>
          <w:rFonts w:eastAsia="Calibri"/>
          <w:szCs w:val="24"/>
          <w:lang w:eastAsia="en-US" w:bidi="lt-LT"/>
        </w:rPr>
        <w:t>rekių kainoraštį</w:t>
      </w:r>
      <w:r w:rsidR="006A69BE">
        <w:rPr>
          <w:rFonts w:eastAsia="Calibri"/>
          <w:szCs w:val="24"/>
          <w:lang w:eastAsia="en-US" w:bidi="lt-LT"/>
        </w:rPr>
        <w:t>,</w:t>
      </w:r>
      <w:r w:rsidR="006A69BE" w:rsidRPr="0037079C">
        <w:rPr>
          <w:rFonts w:ascii="Arial" w:hAnsi="Arial" w:cs="Arial"/>
          <w:sz w:val="20"/>
        </w:rPr>
        <w:t xml:space="preserve"> </w:t>
      </w:r>
      <w:r w:rsidR="006A69BE" w:rsidRPr="006A69BE">
        <w:rPr>
          <w:rFonts w:eastAsia="Calibri"/>
          <w:szCs w:val="24"/>
          <w:lang w:eastAsia="en-US" w:bidi="lt-LT"/>
        </w:rPr>
        <w:t>už kitas privalomajame prekių sąraše neesančias prekes</w:t>
      </w:r>
      <w:r w:rsidR="006A69BE">
        <w:rPr>
          <w:rFonts w:eastAsia="Calibri"/>
          <w:szCs w:val="24"/>
          <w:lang w:eastAsia="en-US" w:bidi="lt-LT"/>
        </w:rPr>
        <w:t>,</w:t>
      </w:r>
      <w:r w:rsidRPr="00B14474">
        <w:rPr>
          <w:rFonts w:eastAsia="Calibri"/>
          <w:szCs w:val="24"/>
          <w:lang w:eastAsia="en-US" w:bidi="lt-LT"/>
        </w:rPr>
        <w:t xml:space="preserve"> (elektorinę dokumento versiją) pateikti Įstaigos administracijai, kad šis būtų paskelbtas Įstaigos internetinėje svetainėje. </w:t>
      </w:r>
      <w:r w:rsidR="008574EF" w:rsidRPr="00B14474">
        <w:rPr>
          <w:rFonts w:eastAsia="Calibri"/>
          <w:szCs w:val="24"/>
          <w:lang w:eastAsia="en-US" w:bidi="lt-LT"/>
        </w:rPr>
        <w:t>Taip pat, pasikeitus kainai ar asortimentui,</w:t>
      </w:r>
      <w:r w:rsidR="00171AC9" w:rsidRPr="00B14474">
        <w:rPr>
          <w:rFonts w:eastAsia="Calibri"/>
          <w:szCs w:val="24"/>
          <w:lang w:eastAsia="en-US" w:bidi="lt-LT"/>
        </w:rPr>
        <w:t xml:space="preserve"> </w:t>
      </w:r>
      <w:r w:rsidRPr="00B14474">
        <w:rPr>
          <w:rFonts w:eastAsia="Calibri"/>
          <w:szCs w:val="24"/>
          <w:lang w:eastAsia="en-US" w:bidi="lt-LT"/>
        </w:rPr>
        <w:t>nedelsiant</w:t>
      </w:r>
      <w:r w:rsidR="00F0425C" w:rsidRPr="00B14474">
        <w:rPr>
          <w:szCs w:val="24"/>
        </w:rPr>
        <w:t xml:space="preserve"> </w:t>
      </w:r>
      <w:r w:rsidR="00F0425C" w:rsidRPr="00B14474">
        <w:rPr>
          <w:rFonts w:eastAsia="Calibri"/>
          <w:szCs w:val="24"/>
          <w:lang w:eastAsia="en-US" w:bidi="lt-LT"/>
        </w:rPr>
        <w:t xml:space="preserve">(bet ne rečiau kaip 1 kartą per savaitę) </w:t>
      </w:r>
      <w:r w:rsidRPr="00B14474">
        <w:rPr>
          <w:rFonts w:eastAsia="Calibri"/>
          <w:szCs w:val="24"/>
          <w:lang w:eastAsia="en-US" w:bidi="lt-LT"/>
        </w:rPr>
        <w:t xml:space="preserve"> teikti kainoraščio atnaujinimus</w:t>
      </w:r>
      <w:r w:rsidR="00F0425C" w:rsidRPr="00B14474">
        <w:rPr>
          <w:rFonts w:eastAsia="Calibri"/>
          <w:szCs w:val="24"/>
          <w:lang w:eastAsia="en-US" w:bidi="lt-LT"/>
        </w:rPr>
        <w:t xml:space="preserve"> (pakeitimus)</w:t>
      </w:r>
      <w:r w:rsidRPr="00B14474">
        <w:rPr>
          <w:rFonts w:eastAsia="Calibri"/>
          <w:szCs w:val="24"/>
          <w:lang w:eastAsia="en-US" w:bidi="lt-LT"/>
        </w:rPr>
        <w:t>.</w:t>
      </w:r>
    </w:p>
    <w:p w14:paraId="3CCD9CB5" w14:textId="58E49ADF" w:rsidR="003B7034" w:rsidRPr="00B14474" w:rsidRDefault="003B7034" w:rsidP="005649C6">
      <w:pPr>
        <w:ind w:firstLine="1298"/>
        <w:jc w:val="both"/>
        <w:rPr>
          <w:rFonts w:eastAsia="Calibri"/>
          <w:szCs w:val="24"/>
          <w:lang w:eastAsia="en-US"/>
        </w:rPr>
      </w:pPr>
      <w:r w:rsidRPr="00B14474">
        <w:rPr>
          <w:rFonts w:eastAsia="Calibri"/>
          <w:szCs w:val="24"/>
          <w:lang w:eastAsia="en-US" w:bidi="lt-LT"/>
        </w:rPr>
        <w:t>1.</w:t>
      </w:r>
      <w:r w:rsidR="00077B8C" w:rsidRPr="00B14474">
        <w:rPr>
          <w:rFonts w:eastAsia="Calibri"/>
          <w:szCs w:val="24"/>
          <w:lang w:eastAsia="en-US" w:bidi="lt-LT"/>
        </w:rPr>
        <w:t>2</w:t>
      </w:r>
      <w:r w:rsidRPr="00B14474">
        <w:rPr>
          <w:rFonts w:eastAsia="Calibri"/>
          <w:szCs w:val="24"/>
          <w:lang w:eastAsia="en-US" w:bidi="lt-LT"/>
        </w:rPr>
        <w:t>1. V</w:t>
      </w:r>
      <w:r w:rsidRPr="00B14474">
        <w:rPr>
          <w:rFonts w:eastAsia="Calibri"/>
          <w:szCs w:val="24"/>
          <w:lang w:eastAsia="en-US"/>
        </w:rPr>
        <w:t>ykdant Parduotuvės veiklą bus taikomas į Įstaigos teritoriją įeinančių (išeinančių) asmenų, įvežamų (išvežamų) krovinių ir įvažiuojančių (išvažiuojančių) transporto priemonių patikrinimas ir leidimų išdavimas.</w:t>
      </w:r>
    </w:p>
    <w:p w14:paraId="3701AF56" w14:textId="6D81473D" w:rsidR="003B7034" w:rsidRPr="00B14474" w:rsidRDefault="003B7034" w:rsidP="005649C6">
      <w:pPr>
        <w:ind w:firstLine="1298"/>
        <w:jc w:val="both"/>
        <w:rPr>
          <w:rFonts w:eastAsia="Calibri"/>
          <w:szCs w:val="24"/>
          <w:lang w:eastAsia="en-US"/>
        </w:rPr>
      </w:pPr>
      <w:r w:rsidRPr="00B14474">
        <w:rPr>
          <w:rFonts w:eastAsia="Calibri"/>
          <w:szCs w:val="24"/>
          <w:lang w:eastAsia="en-US"/>
        </w:rPr>
        <w:t>1.</w:t>
      </w:r>
      <w:r w:rsidR="00077B8C" w:rsidRPr="00B14474">
        <w:rPr>
          <w:rFonts w:eastAsia="Calibri"/>
          <w:szCs w:val="24"/>
          <w:lang w:eastAsia="en-US"/>
        </w:rPr>
        <w:t>22</w:t>
      </w:r>
      <w:r w:rsidRPr="00B14474">
        <w:rPr>
          <w:rFonts w:eastAsia="Calibri"/>
          <w:szCs w:val="24"/>
          <w:lang w:eastAsia="en-US"/>
        </w:rPr>
        <w:t>. Visi Parduotuvės darbuotojai (išskyrus įdarbintus nuteistuosius), priimami į darbą bus patikrinti pagal Lietuvos Respublikos vidaus reikalų ministerijos ir policijos registrus. Pagal paslaugos teikėjo pateiktus sąrašus priimamų darbuotojų patikrinimą atliks Įstaiga. Nepraėjus patikrinimo, asmuo negalės patekti į Įstaigos teritoriją.</w:t>
      </w:r>
    </w:p>
    <w:p w14:paraId="44A873A7" w14:textId="5AFBAEEC" w:rsidR="008574EF" w:rsidRPr="00B14474" w:rsidRDefault="003B7034" w:rsidP="00B226C4">
      <w:pPr>
        <w:ind w:firstLine="1298"/>
        <w:jc w:val="both"/>
        <w:rPr>
          <w:rFonts w:eastAsia="Calibri"/>
          <w:szCs w:val="24"/>
          <w:lang w:eastAsia="en-US"/>
        </w:rPr>
      </w:pPr>
      <w:r w:rsidRPr="00B14474">
        <w:rPr>
          <w:rFonts w:eastAsia="Calibri"/>
          <w:szCs w:val="24"/>
          <w:lang w:eastAsia="en-US"/>
        </w:rPr>
        <w:lastRenderedPageBreak/>
        <w:t>1.2</w:t>
      </w:r>
      <w:r w:rsidR="00145813" w:rsidRPr="00B14474">
        <w:rPr>
          <w:rFonts w:eastAsia="Calibri"/>
          <w:szCs w:val="24"/>
          <w:lang w:eastAsia="en-US"/>
        </w:rPr>
        <w:t>3</w:t>
      </w:r>
      <w:r w:rsidRPr="00B14474">
        <w:rPr>
          <w:rFonts w:eastAsia="Calibri"/>
          <w:szCs w:val="24"/>
          <w:lang w:eastAsia="en-US"/>
        </w:rPr>
        <w:t xml:space="preserve">. </w:t>
      </w:r>
      <w:r w:rsidR="008574EF" w:rsidRPr="00B14474">
        <w:rPr>
          <w:rFonts w:eastAsia="Calibri"/>
          <w:szCs w:val="24"/>
          <w:lang w:eastAsia="en-US"/>
        </w:rPr>
        <w:t xml:space="preserve">Prekių kainos parduotuvėje tikrinamos pagal Kalėjimų departamento prie Lietuvos Respublikos teisingumo ministerijos direktoriaus </w:t>
      </w:r>
      <w:r w:rsidR="008574EF" w:rsidRPr="00863E7E">
        <w:rPr>
          <w:rFonts w:eastAsia="Calibri"/>
          <w:szCs w:val="24"/>
          <w:lang w:eastAsia="en-US"/>
        </w:rPr>
        <w:t>202</w:t>
      </w:r>
      <w:r w:rsidR="00FF4D28" w:rsidRPr="00863E7E">
        <w:rPr>
          <w:rFonts w:eastAsia="Calibri"/>
          <w:szCs w:val="24"/>
          <w:lang w:eastAsia="en-US"/>
        </w:rPr>
        <w:t xml:space="preserve">1 </w:t>
      </w:r>
      <w:r w:rsidR="008574EF" w:rsidRPr="00863E7E">
        <w:rPr>
          <w:rFonts w:eastAsia="Calibri"/>
          <w:szCs w:val="24"/>
          <w:lang w:eastAsia="en-US"/>
        </w:rPr>
        <w:t>m. gegužės 1</w:t>
      </w:r>
      <w:r w:rsidR="003B4232" w:rsidRPr="00863E7E">
        <w:rPr>
          <w:rFonts w:eastAsia="Calibri"/>
          <w:szCs w:val="24"/>
          <w:lang w:eastAsia="en-US"/>
        </w:rPr>
        <w:t>7</w:t>
      </w:r>
      <w:r w:rsidR="00171AC9" w:rsidRPr="00863E7E">
        <w:rPr>
          <w:rFonts w:eastAsia="Calibri"/>
          <w:szCs w:val="24"/>
          <w:lang w:eastAsia="en-US"/>
        </w:rPr>
        <w:t xml:space="preserve"> d.</w:t>
      </w:r>
      <w:r w:rsidR="008574EF" w:rsidRPr="00863E7E">
        <w:rPr>
          <w:rFonts w:eastAsia="Calibri"/>
          <w:szCs w:val="24"/>
          <w:lang w:eastAsia="en-US"/>
        </w:rPr>
        <w:t xml:space="preserve"> įsakym</w:t>
      </w:r>
      <w:r w:rsidR="00267A39" w:rsidRPr="00863E7E">
        <w:rPr>
          <w:rFonts w:eastAsia="Calibri"/>
          <w:szCs w:val="24"/>
          <w:lang w:eastAsia="en-US"/>
        </w:rPr>
        <w:t>u</w:t>
      </w:r>
      <w:r w:rsidR="008574EF" w:rsidRPr="00863E7E">
        <w:rPr>
          <w:rFonts w:eastAsia="Calibri"/>
          <w:szCs w:val="24"/>
          <w:lang w:eastAsia="en-US"/>
        </w:rPr>
        <w:t xml:space="preserve"> </w:t>
      </w:r>
      <w:r w:rsidR="00171AC9" w:rsidRPr="00863E7E">
        <w:rPr>
          <w:rFonts w:eastAsia="Calibri"/>
          <w:szCs w:val="24"/>
          <w:lang w:eastAsia="en-US"/>
        </w:rPr>
        <w:t>Nr. V-1</w:t>
      </w:r>
      <w:r w:rsidR="003B4232" w:rsidRPr="00863E7E">
        <w:rPr>
          <w:rFonts w:eastAsia="Calibri"/>
          <w:szCs w:val="24"/>
          <w:lang w:eastAsia="en-US"/>
        </w:rPr>
        <w:t>66</w:t>
      </w:r>
      <w:r w:rsidR="00171AC9" w:rsidRPr="00863E7E">
        <w:rPr>
          <w:rFonts w:eastAsia="Calibri"/>
          <w:szCs w:val="24"/>
          <w:lang w:eastAsia="en-US"/>
        </w:rPr>
        <w:t xml:space="preserve"> </w:t>
      </w:r>
      <w:r w:rsidR="008574EF" w:rsidRPr="00863E7E">
        <w:rPr>
          <w:rFonts w:eastAsia="Calibri"/>
          <w:szCs w:val="24"/>
          <w:lang w:eastAsia="en-US"/>
        </w:rPr>
        <w:t>„</w:t>
      </w:r>
      <w:r w:rsidR="00FA4F3B" w:rsidRPr="00863E7E">
        <w:rPr>
          <w:rFonts w:eastAsia="Calibri"/>
          <w:szCs w:val="24"/>
          <w:lang w:eastAsia="en-US"/>
        </w:rPr>
        <w:t>D</w:t>
      </w:r>
      <w:r w:rsidR="00FA4F3B" w:rsidRPr="00863E7E">
        <w:rPr>
          <w:szCs w:val="24"/>
          <w:shd w:val="clear" w:color="auto" w:fill="FFFFFF"/>
        </w:rPr>
        <w:t xml:space="preserve">ėl </w:t>
      </w:r>
      <w:r w:rsidR="00951A69" w:rsidRPr="00863E7E">
        <w:rPr>
          <w:szCs w:val="24"/>
          <w:shd w:val="clear" w:color="auto" w:fill="FFFFFF"/>
        </w:rPr>
        <w:t>K</w:t>
      </w:r>
      <w:r w:rsidR="00FA4F3B" w:rsidRPr="00863E7E">
        <w:rPr>
          <w:szCs w:val="24"/>
          <w:shd w:val="clear" w:color="auto" w:fill="FFFFFF"/>
        </w:rPr>
        <w:t xml:space="preserve">alėjimų departamento prie </w:t>
      </w:r>
      <w:r w:rsidR="00951A69" w:rsidRPr="00863E7E">
        <w:rPr>
          <w:szCs w:val="24"/>
          <w:shd w:val="clear" w:color="auto" w:fill="FFFFFF"/>
        </w:rPr>
        <w:t>L</w:t>
      </w:r>
      <w:r w:rsidR="00FA4F3B" w:rsidRPr="00863E7E">
        <w:rPr>
          <w:szCs w:val="24"/>
          <w:shd w:val="clear" w:color="auto" w:fill="FFFFFF"/>
        </w:rPr>
        <w:t xml:space="preserve">ietuvos </w:t>
      </w:r>
      <w:r w:rsidR="00951A69" w:rsidRPr="00863E7E">
        <w:rPr>
          <w:szCs w:val="24"/>
          <w:shd w:val="clear" w:color="auto" w:fill="FFFFFF"/>
        </w:rPr>
        <w:t>R</w:t>
      </w:r>
      <w:r w:rsidR="00FA4F3B" w:rsidRPr="00863E7E">
        <w:rPr>
          <w:szCs w:val="24"/>
          <w:shd w:val="clear" w:color="auto" w:fill="FFFFFF"/>
        </w:rPr>
        <w:t>espublikos teisingumo ministerijos direktoriaus 2020 m. gegužės 13 d. įsakymo</w:t>
      </w:r>
      <w:r w:rsidR="00951A69" w:rsidRPr="00863E7E">
        <w:rPr>
          <w:szCs w:val="24"/>
          <w:shd w:val="clear" w:color="auto" w:fill="FFFFFF"/>
        </w:rPr>
        <w:t xml:space="preserve"> N</w:t>
      </w:r>
      <w:r w:rsidR="00FA4F3B" w:rsidRPr="00863E7E">
        <w:rPr>
          <w:szCs w:val="24"/>
          <w:shd w:val="clear" w:color="auto" w:fill="FFFFFF"/>
        </w:rPr>
        <w:t xml:space="preserve">r. </w:t>
      </w:r>
      <w:r w:rsidR="00951A69" w:rsidRPr="00863E7E">
        <w:rPr>
          <w:szCs w:val="24"/>
          <w:shd w:val="clear" w:color="auto" w:fill="FFFFFF"/>
        </w:rPr>
        <w:t>V-</w:t>
      </w:r>
      <w:r w:rsidR="00FA4F3B" w:rsidRPr="00863E7E">
        <w:rPr>
          <w:szCs w:val="24"/>
          <w:shd w:val="clear" w:color="auto" w:fill="FFFFFF"/>
        </w:rPr>
        <w:t>133 „</w:t>
      </w:r>
      <w:r w:rsidR="00951A69" w:rsidRPr="00863E7E">
        <w:rPr>
          <w:szCs w:val="24"/>
          <w:shd w:val="clear" w:color="auto" w:fill="FFFFFF"/>
        </w:rPr>
        <w:t>D</w:t>
      </w:r>
      <w:r w:rsidR="00FA4F3B" w:rsidRPr="00863E7E">
        <w:rPr>
          <w:szCs w:val="24"/>
          <w:shd w:val="clear" w:color="auto" w:fill="FFFFFF"/>
        </w:rPr>
        <w:t xml:space="preserve">ėl </w:t>
      </w:r>
      <w:r w:rsidR="00405FDF" w:rsidRPr="00863E7E">
        <w:rPr>
          <w:szCs w:val="24"/>
          <w:shd w:val="clear" w:color="auto" w:fill="FFFFFF"/>
        </w:rPr>
        <w:t>l</w:t>
      </w:r>
      <w:r w:rsidR="00FA4F3B" w:rsidRPr="00863E7E">
        <w:rPr>
          <w:szCs w:val="24"/>
          <w:shd w:val="clear" w:color="auto" w:fill="FFFFFF"/>
        </w:rPr>
        <w:t>aisvės atėmimo vietų įstaigų parduotuvėse parduodamų prekių kainų kontrolės taisyklių patvirtinimo“ pakeitimo</w:t>
      </w:r>
      <w:r w:rsidR="008574EF" w:rsidRPr="00863E7E">
        <w:rPr>
          <w:rFonts w:eastAsia="Calibri"/>
          <w:szCs w:val="24"/>
          <w:lang w:eastAsia="en-US"/>
        </w:rPr>
        <w:t>“</w:t>
      </w:r>
      <w:r w:rsidR="00267A39" w:rsidRPr="00863E7E">
        <w:rPr>
          <w:rFonts w:eastAsia="Calibri"/>
          <w:szCs w:val="24"/>
          <w:lang w:eastAsia="en-US"/>
        </w:rPr>
        <w:t xml:space="preserve"> patvirtintas Laisvės atėmimo vietų įstaigų parduotuvėse parduodamų prekių kainų kontrolės taisykles</w:t>
      </w:r>
      <w:r w:rsidR="008574EF" w:rsidRPr="00863E7E">
        <w:rPr>
          <w:rFonts w:eastAsia="Calibri"/>
          <w:szCs w:val="24"/>
          <w:lang w:eastAsia="en-US"/>
        </w:rPr>
        <w:t xml:space="preserve">. Tikrinama ne </w:t>
      </w:r>
      <w:r w:rsidR="008574EF" w:rsidRPr="00B14474">
        <w:rPr>
          <w:rFonts w:eastAsia="Calibri"/>
          <w:szCs w:val="24"/>
          <w:lang w:eastAsia="en-US"/>
        </w:rPr>
        <w:t xml:space="preserve">tik </w:t>
      </w:r>
      <w:r w:rsidR="00646BCE" w:rsidRPr="00646BCE">
        <w:rPr>
          <w:rFonts w:eastAsia="Calibri"/>
          <w:szCs w:val="24"/>
          <w:lang w:eastAsia="en-US"/>
        </w:rPr>
        <w:t>sutartyje nustatytų prekių asortiment</w:t>
      </w:r>
      <w:r w:rsidR="00646BCE">
        <w:rPr>
          <w:rFonts w:eastAsia="Calibri"/>
          <w:szCs w:val="24"/>
          <w:lang w:eastAsia="en-US"/>
        </w:rPr>
        <w:t xml:space="preserve">o </w:t>
      </w:r>
      <w:r w:rsidR="008574EF" w:rsidRPr="00B14474">
        <w:rPr>
          <w:rFonts w:eastAsia="Calibri"/>
          <w:szCs w:val="24"/>
          <w:lang w:eastAsia="en-US"/>
        </w:rPr>
        <w:t xml:space="preserve">su nustatyta kaina, bet </w:t>
      </w:r>
      <w:r w:rsidR="00765A45" w:rsidRPr="00B14474">
        <w:rPr>
          <w:rFonts w:eastAsia="Calibri"/>
          <w:szCs w:val="24"/>
          <w:lang w:eastAsia="en-US"/>
        </w:rPr>
        <w:t>ir papildomų prekių kainos bei</w:t>
      </w:r>
      <w:r w:rsidR="008574EF" w:rsidRPr="00B14474">
        <w:rPr>
          <w:rFonts w:eastAsia="Calibri"/>
          <w:szCs w:val="24"/>
          <w:lang w:eastAsia="en-US"/>
        </w:rPr>
        <w:t xml:space="preserve"> bendras asortimentas.</w:t>
      </w:r>
      <w:r w:rsidR="006037E0">
        <w:rPr>
          <w:rFonts w:eastAsia="Calibri"/>
          <w:szCs w:val="24"/>
          <w:lang w:eastAsia="en-US"/>
        </w:rPr>
        <w:t xml:space="preserve"> </w:t>
      </w:r>
      <w:r w:rsidR="006037E0" w:rsidRPr="003D3757">
        <w:rPr>
          <w:color w:val="000000" w:themeColor="text1"/>
        </w:rPr>
        <w:t xml:space="preserve">Nustačius, jog Paslaugų teikėjas prekes pardavė didesnėmis kainomis, Paslaugų teikėjas turės grąžinti </w:t>
      </w:r>
      <w:r w:rsidR="00B855F9">
        <w:rPr>
          <w:color w:val="000000" w:themeColor="text1"/>
        </w:rPr>
        <w:t xml:space="preserve">Paslaugos pirkėjui prekės kainos </w:t>
      </w:r>
      <w:r w:rsidR="006037E0" w:rsidRPr="003D3757">
        <w:rPr>
          <w:color w:val="000000" w:themeColor="text1"/>
        </w:rPr>
        <w:t>skirtumą</w:t>
      </w:r>
      <w:r w:rsidR="00B855F9">
        <w:rPr>
          <w:color w:val="000000" w:themeColor="text1"/>
        </w:rPr>
        <w:t>.</w:t>
      </w:r>
    </w:p>
    <w:p w14:paraId="005E8283" w14:textId="60BC2C81" w:rsidR="008574EF" w:rsidRPr="00B14474" w:rsidRDefault="006D018E" w:rsidP="005649C6">
      <w:pPr>
        <w:jc w:val="both"/>
        <w:rPr>
          <w:rFonts w:eastAsia="Calibri"/>
          <w:szCs w:val="24"/>
          <w:lang w:eastAsia="en-US"/>
        </w:rPr>
      </w:pPr>
      <w:r w:rsidRPr="00B14474">
        <w:rPr>
          <w:rFonts w:eastAsia="Calibri"/>
          <w:szCs w:val="24"/>
          <w:lang w:eastAsia="en-US"/>
        </w:rPr>
        <w:t xml:space="preserve"> </w:t>
      </w:r>
    </w:p>
    <w:p w14:paraId="589504DF" w14:textId="77777777" w:rsidR="00ED585B" w:rsidRPr="00B14474" w:rsidRDefault="00ED585B" w:rsidP="20051E15">
      <w:pPr>
        <w:jc w:val="center"/>
        <w:rPr>
          <w:rFonts w:eastAsia="Calibri"/>
          <w:b/>
          <w:bCs/>
          <w:lang w:eastAsia="en-US"/>
        </w:rPr>
      </w:pPr>
      <w:r w:rsidRPr="20051E15">
        <w:rPr>
          <w:rFonts w:eastAsia="Calibri"/>
          <w:b/>
          <w:bCs/>
          <w:lang w:eastAsia="en-US"/>
        </w:rPr>
        <w:t>II. NUOMOJAMOS PATALPOS IR NUOMPINIGIŲ DYDIS</w:t>
      </w:r>
    </w:p>
    <w:p w14:paraId="2F88E2DA" w14:textId="13AEA99E" w:rsidR="0015784B" w:rsidRPr="00B14474" w:rsidRDefault="0015784B" w:rsidP="005649C6">
      <w:pPr>
        <w:rPr>
          <w:sz w:val="20"/>
        </w:rPr>
      </w:pPr>
    </w:p>
    <w:tbl>
      <w:tblPr>
        <w:tblStyle w:val="TableGrid"/>
        <w:tblW w:w="9634" w:type="dxa"/>
        <w:tblLook w:val="04A0" w:firstRow="1" w:lastRow="0" w:firstColumn="1" w:lastColumn="0" w:noHBand="0" w:noVBand="1"/>
      </w:tblPr>
      <w:tblGrid>
        <w:gridCol w:w="2595"/>
        <w:gridCol w:w="2345"/>
        <w:gridCol w:w="933"/>
        <w:gridCol w:w="1217"/>
        <w:gridCol w:w="1283"/>
        <w:gridCol w:w="1261"/>
      </w:tblGrid>
      <w:tr w:rsidR="006702D7" w:rsidRPr="00B14474" w14:paraId="42A553E5" w14:textId="77777777" w:rsidTr="4B9694E0">
        <w:tc>
          <w:tcPr>
            <w:tcW w:w="2595" w:type="dxa"/>
            <w:vAlign w:val="center"/>
          </w:tcPr>
          <w:p w14:paraId="1F169BA7" w14:textId="77777777" w:rsidR="00197E1C" w:rsidRPr="00B14474" w:rsidRDefault="00162F99" w:rsidP="00162F99">
            <w:pPr>
              <w:jc w:val="center"/>
              <w:rPr>
                <w:rFonts w:eastAsiaTheme="minorHAnsi"/>
                <w:sz w:val="20"/>
                <w:lang w:eastAsia="en-US"/>
              </w:rPr>
            </w:pPr>
            <w:r w:rsidRPr="00B14474">
              <w:rPr>
                <w:rFonts w:eastAsiaTheme="minorHAnsi"/>
                <w:sz w:val="20"/>
                <w:lang w:eastAsia="en-US"/>
              </w:rPr>
              <w:t xml:space="preserve">Pirkimo </w:t>
            </w:r>
          </w:p>
          <w:p w14:paraId="0618DAE0" w14:textId="00ECFF9B" w:rsidR="00162F99" w:rsidRPr="00B14474" w:rsidRDefault="00162F99" w:rsidP="00162F99">
            <w:pPr>
              <w:jc w:val="center"/>
              <w:rPr>
                <w:rFonts w:eastAsiaTheme="minorHAnsi"/>
                <w:sz w:val="20"/>
                <w:lang w:eastAsia="en-US"/>
              </w:rPr>
            </w:pPr>
            <w:r w:rsidRPr="00B14474">
              <w:rPr>
                <w:rFonts w:eastAsiaTheme="minorHAnsi"/>
                <w:sz w:val="20"/>
                <w:lang w:eastAsia="en-US"/>
              </w:rPr>
              <w:t>objekto dal</w:t>
            </w:r>
            <w:r w:rsidR="00197E1C" w:rsidRPr="00B14474">
              <w:rPr>
                <w:rFonts w:eastAsiaTheme="minorHAnsi"/>
                <w:sz w:val="20"/>
                <w:lang w:eastAsia="en-US"/>
              </w:rPr>
              <w:t>is</w:t>
            </w:r>
          </w:p>
        </w:tc>
        <w:tc>
          <w:tcPr>
            <w:tcW w:w="2345" w:type="dxa"/>
            <w:vAlign w:val="center"/>
          </w:tcPr>
          <w:p w14:paraId="02916852" w14:textId="13D57F86" w:rsidR="00162F99" w:rsidRPr="00B14474" w:rsidRDefault="00281057" w:rsidP="00162F99">
            <w:pPr>
              <w:jc w:val="center"/>
              <w:rPr>
                <w:rFonts w:eastAsiaTheme="minorHAnsi"/>
                <w:sz w:val="20"/>
                <w:lang w:eastAsia="en-US"/>
              </w:rPr>
            </w:pPr>
            <w:r>
              <w:rPr>
                <w:rFonts w:eastAsiaTheme="minorHAnsi"/>
                <w:sz w:val="20"/>
                <w:lang w:eastAsia="en-US"/>
              </w:rPr>
              <w:t>Patalpos u</w:t>
            </w:r>
            <w:r w:rsidR="00162F99" w:rsidRPr="00B14474">
              <w:rPr>
                <w:rFonts w:eastAsiaTheme="minorHAnsi"/>
                <w:sz w:val="20"/>
                <w:lang w:eastAsia="en-US"/>
              </w:rPr>
              <w:t>nikalus Nr.</w:t>
            </w:r>
          </w:p>
        </w:tc>
        <w:tc>
          <w:tcPr>
            <w:tcW w:w="933" w:type="dxa"/>
            <w:vAlign w:val="center"/>
          </w:tcPr>
          <w:p w14:paraId="42B4CCC9" w14:textId="77777777" w:rsidR="003932E6" w:rsidRDefault="00162F99" w:rsidP="00162F99">
            <w:pPr>
              <w:jc w:val="center"/>
              <w:rPr>
                <w:rFonts w:eastAsiaTheme="minorHAnsi"/>
                <w:sz w:val="20"/>
                <w:lang w:eastAsia="en-US"/>
              </w:rPr>
            </w:pPr>
            <w:r w:rsidRPr="00B14474">
              <w:rPr>
                <w:rFonts w:eastAsiaTheme="minorHAnsi"/>
                <w:sz w:val="20"/>
                <w:lang w:eastAsia="en-US"/>
              </w:rPr>
              <w:t>Pata</w:t>
            </w:r>
            <w:r w:rsidR="003932E6">
              <w:rPr>
                <w:rFonts w:eastAsiaTheme="minorHAnsi"/>
                <w:sz w:val="20"/>
                <w:lang w:eastAsia="en-US"/>
              </w:rPr>
              <w:t>P-16</w:t>
            </w:r>
          </w:p>
          <w:p w14:paraId="1F5BB3F5" w14:textId="71396A6D" w:rsidR="00162F99" w:rsidRPr="00B14474" w:rsidRDefault="00162F99" w:rsidP="00162F99">
            <w:pPr>
              <w:jc w:val="center"/>
              <w:rPr>
                <w:rFonts w:eastAsiaTheme="minorHAnsi"/>
                <w:sz w:val="20"/>
                <w:lang w:eastAsia="en-US"/>
              </w:rPr>
            </w:pPr>
            <w:r w:rsidRPr="00B14474">
              <w:rPr>
                <w:rFonts w:eastAsiaTheme="minorHAnsi"/>
                <w:sz w:val="20"/>
                <w:lang w:eastAsia="en-US"/>
              </w:rPr>
              <w:t>pų indeksai</w:t>
            </w:r>
            <w:r w:rsidR="005B393B" w:rsidRPr="00B14474">
              <w:rPr>
                <w:rFonts w:eastAsiaTheme="minorHAnsi"/>
                <w:sz w:val="20"/>
                <w:lang w:eastAsia="en-US"/>
              </w:rPr>
              <w:t>, plotas</w:t>
            </w:r>
          </w:p>
        </w:tc>
        <w:tc>
          <w:tcPr>
            <w:tcW w:w="1217" w:type="dxa"/>
            <w:vAlign w:val="center"/>
          </w:tcPr>
          <w:p w14:paraId="1C139141" w14:textId="2DD4BA1D" w:rsidR="00162F99" w:rsidRPr="00B14474" w:rsidRDefault="00BB29D0" w:rsidP="00162F99">
            <w:pPr>
              <w:jc w:val="center"/>
              <w:rPr>
                <w:rFonts w:eastAsiaTheme="minorHAnsi"/>
                <w:sz w:val="20"/>
                <w:vertAlign w:val="superscript"/>
                <w:lang w:eastAsia="en-US"/>
              </w:rPr>
            </w:pPr>
            <w:r w:rsidRPr="00B14474">
              <w:rPr>
                <w:rFonts w:eastAsiaTheme="minorHAnsi"/>
                <w:sz w:val="20"/>
                <w:lang w:eastAsia="en-US"/>
              </w:rPr>
              <w:t>Bendras n</w:t>
            </w:r>
            <w:r w:rsidR="00162F99" w:rsidRPr="00B14474">
              <w:rPr>
                <w:rFonts w:eastAsiaTheme="minorHAnsi"/>
                <w:sz w:val="20"/>
                <w:lang w:eastAsia="en-US"/>
              </w:rPr>
              <w:t>uomojamų patalpų plotas m</w:t>
            </w:r>
            <w:r w:rsidR="00162F99" w:rsidRPr="00B14474">
              <w:rPr>
                <w:rFonts w:eastAsiaTheme="minorHAnsi"/>
                <w:sz w:val="20"/>
                <w:vertAlign w:val="superscript"/>
                <w:lang w:eastAsia="en-US"/>
              </w:rPr>
              <w:t>2</w:t>
            </w:r>
          </w:p>
        </w:tc>
        <w:tc>
          <w:tcPr>
            <w:tcW w:w="1283" w:type="dxa"/>
            <w:vAlign w:val="center"/>
          </w:tcPr>
          <w:p w14:paraId="35B82D86" w14:textId="2F3E8B1D" w:rsidR="00162F99" w:rsidRPr="00B14474" w:rsidRDefault="00162F99" w:rsidP="7ADB6024">
            <w:pPr>
              <w:jc w:val="center"/>
              <w:rPr>
                <w:rFonts w:eastAsiaTheme="minorEastAsia"/>
                <w:sz w:val="20"/>
                <w:lang w:eastAsia="en-US"/>
              </w:rPr>
            </w:pPr>
            <w:r w:rsidRPr="709BACA4">
              <w:rPr>
                <w:rFonts w:eastAsiaTheme="minorEastAsia"/>
                <w:sz w:val="20"/>
                <w:lang w:eastAsia="en-US"/>
              </w:rPr>
              <w:t>Nuompinigių dydis Eur už 1 m</w:t>
            </w:r>
            <w:r w:rsidRPr="709BACA4">
              <w:rPr>
                <w:rFonts w:eastAsiaTheme="minorEastAsia"/>
                <w:sz w:val="20"/>
                <w:vertAlign w:val="superscript"/>
                <w:lang w:eastAsia="en-US"/>
              </w:rPr>
              <w:t>2</w:t>
            </w:r>
            <w:r w:rsidRPr="709BACA4">
              <w:rPr>
                <w:rFonts w:eastAsiaTheme="minorEastAsia"/>
                <w:sz w:val="20"/>
                <w:lang w:eastAsia="en-US"/>
              </w:rPr>
              <w:t>/mėn.</w:t>
            </w:r>
          </w:p>
        </w:tc>
        <w:tc>
          <w:tcPr>
            <w:tcW w:w="1261" w:type="dxa"/>
            <w:vAlign w:val="center"/>
          </w:tcPr>
          <w:p w14:paraId="64668646" w14:textId="77777777" w:rsidR="00162F99" w:rsidRPr="00B14474" w:rsidRDefault="00162F99" w:rsidP="00162F99">
            <w:pPr>
              <w:jc w:val="center"/>
              <w:rPr>
                <w:rFonts w:eastAsiaTheme="minorHAnsi"/>
                <w:sz w:val="20"/>
                <w:lang w:eastAsia="en-US"/>
              </w:rPr>
            </w:pPr>
            <w:r w:rsidRPr="00B14474">
              <w:rPr>
                <w:rFonts w:eastAsiaTheme="minorHAnsi"/>
                <w:sz w:val="20"/>
                <w:lang w:eastAsia="en-US"/>
              </w:rPr>
              <w:t>Nuomos kaina 1 mėn.</w:t>
            </w:r>
          </w:p>
          <w:p w14:paraId="75B74F62" w14:textId="632A8843" w:rsidR="00F70BA6" w:rsidRPr="00B14474" w:rsidRDefault="001E7449" w:rsidP="7ADB6024">
            <w:pPr>
              <w:jc w:val="center"/>
              <w:rPr>
                <w:rFonts w:eastAsiaTheme="minorEastAsia"/>
                <w:sz w:val="20"/>
                <w:lang w:eastAsia="en-US"/>
              </w:rPr>
            </w:pPr>
            <w:r w:rsidRPr="709BACA4">
              <w:rPr>
                <w:rFonts w:eastAsiaTheme="minorEastAsia"/>
                <w:sz w:val="20"/>
                <w:lang w:eastAsia="en-US"/>
              </w:rPr>
              <w:t>Suapvalinant iki sveiko skaičiaus</w:t>
            </w:r>
          </w:p>
        </w:tc>
      </w:tr>
      <w:tr w:rsidR="006655F8" w:rsidRPr="00B14474" w14:paraId="0B90FF4A" w14:textId="77777777" w:rsidTr="4B9694E0">
        <w:tc>
          <w:tcPr>
            <w:tcW w:w="2595" w:type="dxa"/>
          </w:tcPr>
          <w:p w14:paraId="07329884" w14:textId="4822F747" w:rsidR="006655F8" w:rsidRPr="00C06DB4" w:rsidRDefault="006655F8" w:rsidP="006655F8">
            <w:pPr>
              <w:ind w:right="140"/>
              <w:jc w:val="both"/>
              <w:rPr>
                <w:sz w:val="20"/>
                <w:lang w:eastAsia="en-US"/>
              </w:rPr>
            </w:pPr>
            <w:r w:rsidRPr="00C06DB4">
              <w:rPr>
                <w:sz w:val="20"/>
                <w:lang w:eastAsia="en-US"/>
              </w:rPr>
              <w:t xml:space="preserve">1dalis: </w:t>
            </w:r>
            <w:r w:rsidRPr="00C06DB4">
              <w:rPr>
                <w:sz w:val="20"/>
              </w:rPr>
              <w:t>Nuteistųjų/suimtųjų apiprekinimo paslauga</w:t>
            </w:r>
            <w:r w:rsidRPr="00C06DB4">
              <w:rPr>
                <w:sz w:val="20"/>
                <w:lang w:eastAsia="en-US"/>
              </w:rPr>
              <w:t xml:space="preserve"> </w:t>
            </w:r>
            <w:r w:rsidRPr="00C06DB4">
              <w:rPr>
                <w:sz w:val="20"/>
              </w:rPr>
              <w:t>Kauno kalėjime</w:t>
            </w:r>
            <w:r>
              <w:rPr>
                <w:sz w:val="20"/>
              </w:rPr>
              <w:t>, esančiame</w:t>
            </w:r>
            <w:r w:rsidRPr="00C06DB4">
              <w:rPr>
                <w:sz w:val="20"/>
              </w:rPr>
              <w:t xml:space="preserve"> </w:t>
            </w:r>
            <w:r w:rsidRPr="00C06DB4">
              <w:rPr>
                <w:sz w:val="20"/>
                <w:lang w:eastAsia="en-US"/>
              </w:rPr>
              <w:t>adresu A. Mickevičiaus g. 11, Kaunas</w:t>
            </w:r>
          </w:p>
        </w:tc>
        <w:tc>
          <w:tcPr>
            <w:tcW w:w="2345" w:type="dxa"/>
          </w:tcPr>
          <w:p w14:paraId="3B11BBD2" w14:textId="2CE2F482" w:rsidR="006655F8" w:rsidRPr="00D66526" w:rsidRDefault="006655F8" w:rsidP="006655F8">
            <w:pPr>
              <w:rPr>
                <w:rFonts w:eastAsiaTheme="minorHAnsi"/>
                <w:sz w:val="20"/>
                <w:lang w:eastAsia="en-US"/>
              </w:rPr>
            </w:pPr>
            <w:r w:rsidRPr="00D66526">
              <w:rPr>
                <w:rFonts w:eastAsia="Calibri"/>
                <w:sz w:val="20"/>
              </w:rPr>
              <w:t>1901-9001-8048</w:t>
            </w:r>
          </w:p>
        </w:tc>
        <w:tc>
          <w:tcPr>
            <w:tcW w:w="933" w:type="dxa"/>
          </w:tcPr>
          <w:p w14:paraId="325F4626" w14:textId="4DE28595" w:rsidR="006655F8" w:rsidRPr="00D66526" w:rsidRDefault="006655F8" w:rsidP="006655F8">
            <w:pPr>
              <w:rPr>
                <w:rFonts w:eastAsiaTheme="minorHAnsi"/>
                <w:sz w:val="20"/>
                <w:lang w:eastAsia="en-US"/>
              </w:rPr>
            </w:pPr>
            <w:r w:rsidRPr="00D66526">
              <w:rPr>
                <w:rFonts w:eastAsia="Calibri"/>
                <w:sz w:val="20"/>
              </w:rPr>
              <w:t>R-1, R-2, R-7</w:t>
            </w:r>
          </w:p>
        </w:tc>
        <w:tc>
          <w:tcPr>
            <w:tcW w:w="1217" w:type="dxa"/>
          </w:tcPr>
          <w:p w14:paraId="748F8253" w14:textId="77777777" w:rsidR="006655F8" w:rsidRPr="00D66526" w:rsidRDefault="006655F8" w:rsidP="006655F8">
            <w:pPr>
              <w:spacing w:after="160" w:line="259" w:lineRule="auto"/>
              <w:jc w:val="center"/>
              <w:rPr>
                <w:rFonts w:eastAsia="Calibri"/>
                <w:bCs/>
                <w:sz w:val="20"/>
                <w:lang w:eastAsia="en-US"/>
              </w:rPr>
            </w:pPr>
            <w:r w:rsidRPr="00D66526">
              <w:rPr>
                <w:rFonts w:eastAsia="Calibri"/>
                <w:bCs/>
                <w:sz w:val="20"/>
                <w:lang w:eastAsia="en-US"/>
              </w:rPr>
              <w:t>18,2 m²</w:t>
            </w:r>
          </w:p>
          <w:p w14:paraId="0C12F800" w14:textId="4BF0EBB6" w:rsidR="006655F8" w:rsidRPr="00D66526" w:rsidRDefault="006655F8" w:rsidP="006655F8">
            <w:pPr>
              <w:jc w:val="center"/>
              <w:rPr>
                <w:rFonts w:eastAsiaTheme="minorHAnsi"/>
                <w:sz w:val="20"/>
                <w:lang w:eastAsia="en-US"/>
              </w:rPr>
            </w:pPr>
          </w:p>
        </w:tc>
        <w:tc>
          <w:tcPr>
            <w:tcW w:w="1283" w:type="dxa"/>
          </w:tcPr>
          <w:p w14:paraId="4EC0C375" w14:textId="7D4D2EB5" w:rsidR="006655F8" w:rsidRPr="00486EBD" w:rsidRDefault="006655F8" w:rsidP="006655F8">
            <w:pPr>
              <w:jc w:val="center"/>
              <w:rPr>
                <w:b/>
                <w:bCs/>
                <w:sz w:val="20"/>
                <w:lang w:eastAsia="en-US"/>
              </w:rPr>
            </w:pPr>
            <w:r w:rsidRPr="2DEC4FA4">
              <w:rPr>
                <w:b/>
                <w:bCs/>
                <w:sz w:val="20"/>
                <w:lang w:eastAsia="en-US"/>
              </w:rPr>
              <w:t>12,51</w:t>
            </w:r>
          </w:p>
        </w:tc>
        <w:tc>
          <w:tcPr>
            <w:tcW w:w="1261" w:type="dxa"/>
          </w:tcPr>
          <w:p w14:paraId="3F3F136E" w14:textId="77777777" w:rsidR="006655F8" w:rsidRPr="002C0B75" w:rsidRDefault="006655F8" w:rsidP="006655F8">
            <w:pPr>
              <w:jc w:val="center"/>
              <w:rPr>
                <w:b/>
                <w:bCs/>
                <w:sz w:val="20"/>
                <w:lang w:eastAsia="en-US"/>
              </w:rPr>
            </w:pPr>
            <w:r w:rsidRPr="002C0B75">
              <w:rPr>
                <w:b/>
                <w:bCs/>
                <w:sz w:val="20"/>
                <w:lang w:eastAsia="en-US"/>
              </w:rPr>
              <w:t>228,00</w:t>
            </w:r>
          </w:p>
          <w:p w14:paraId="541746D4" w14:textId="08C27EA4" w:rsidR="006655F8" w:rsidRPr="002C0B75" w:rsidRDefault="006655F8" w:rsidP="006655F8">
            <w:pPr>
              <w:jc w:val="center"/>
              <w:rPr>
                <w:rFonts w:eastAsiaTheme="minorEastAsia"/>
                <w:b/>
                <w:bCs/>
                <w:sz w:val="20"/>
                <w:lang w:eastAsia="en-US"/>
              </w:rPr>
            </w:pPr>
          </w:p>
        </w:tc>
      </w:tr>
      <w:tr w:rsidR="006655F8" w:rsidRPr="00B14474" w14:paraId="2FCFB85A" w14:textId="77777777" w:rsidTr="4B9694E0">
        <w:tc>
          <w:tcPr>
            <w:tcW w:w="2595" w:type="dxa"/>
            <w:vMerge w:val="restart"/>
          </w:tcPr>
          <w:p w14:paraId="2D78631A" w14:textId="77777777" w:rsidR="006655F8" w:rsidRPr="00C06DB4" w:rsidRDefault="006655F8" w:rsidP="006655F8">
            <w:pPr>
              <w:ind w:right="140"/>
              <w:jc w:val="both"/>
              <w:rPr>
                <w:sz w:val="20"/>
              </w:rPr>
            </w:pPr>
            <w:r w:rsidRPr="00C06DB4">
              <w:rPr>
                <w:sz w:val="20"/>
                <w:lang w:eastAsia="en-US"/>
              </w:rPr>
              <w:t xml:space="preserve">2 dalis: </w:t>
            </w:r>
          </w:p>
          <w:p w14:paraId="7EAFB6A1" w14:textId="00753D0F" w:rsidR="006655F8" w:rsidRPr="00C06DB4" w:rsidRDefault="006655F8" w:rsidP="006655F8">
            <w:pPr>
              <w:ind w:right="140"/>
              <w:jc w:val="both"/>
              <w:rPr>
                <w:sz w:val="20"/>
                <w:lang w:eastAsia="en-US"/>
              </w:rPr>
            </w:pPr>
            <w:r w:rsidRPr="00C06DB4">
              <w:rPr>
                <w:sz w:val="20"/>
              </w:rPr>
              <w:t>Nuteistųjų/suimtųjų apiprekinimo paslauga</w:t>
            </w:r>
            <w:r w:rsidRPr="00C06DB4">
              <w:rPr>
                <w:sz w:val="20"/>
                <w:lang w:eastAsia="en-US"/>
              </w:rPr>
              <w:t xml:space="preserve"> </w:t>
            </w:r>
            <w:r w:rsidRPr="00C06DB4">
              <w:rPr>
                <w:sz w:val="20"/>
              </w:rPr>
              <w:t>Kauno kalėjime</w:t>
            </w:r>
            <w:r>
              <w:rPr>
                <w:sz w:val="20"/>
              </w:rPr>
              <w:t>,</w:t>
            </w:r>
            <w:r w:rsidRPr="00C06DB4">
              <w:rPr>
                <w:sz w:val="20"/>
              </w:rPr>
              <w:t xml:space="preserve"> </w:t>
            </w:r>
            <w:r w:rsidRPr="00BC1862">
              <w:rPr>
                <w:sz w:val="20"/>
                <w:lang w:eastAsia="en-US"/>
              </w:rPr>
              <w:t>esančiame</w:t>
            </w:r>
            <w:r w:rsidRPr="00C06DB4">
              <w:rPr>
                <w:sz w:val="20"/>
                <w:lang w:eastAsia="en-US"/>
              </w:rPr>
              <w:t xml:space="preserve"> adresu – Technikos g. 34, Kaunas</w:t>
            </w:r>
          </w:p>
        </w:tc>
        <w:tc>
          <w:tcPr>
            <w:tcW w:w="2345" w:type="dxa"/>
          </w:tcPr>
          <w:p w14:paraId="35FE3DA4" w14:textId="7D7D9708" w:rsidR="006655F8" w:rsidRPr="00D66526" w:rsidRDefault="006655F8" w:rsidP="006655F8">
            <w:pPr>
              <w:rPr>
                <w:rFonts w:eastAsiaTheme="minorHAnsi"/>
                <w:sz w:val="20"/>
                <w:lang w:eastAsia="en-US"/>
              </w:rPr>
            </w:pPr>
            <w:r w:rsidRPr="00D66526">
              <w:rPr>
                <w:rFonts w:eastAsia="Calibri"/>
                <w:bCs/>
                <w:sz w:val="20"/>
              </w:rPr>
              <w:t>1996-8028-7010</w:t>
            </w:r>
          </w:p>
        </w:tc>
        <w:tc>
          <w:tcPr>
            <w:tcW w:w="933" w:type="dxa"/>
          </w:tcPr>
          <w:p w14:paraId="758F9FDB" w14:textId="6D981A1D" w:rsidR="006655F8" w:rsidRPr="00D66526" w:rsidRDefault="006655F8" w:rsidP="006655F8">
            <w:pPr>
              <w:rPr>
                <w:rFonts w:eastAsiaTheme="minorHAnsi"/>
                <w:sz w:val="20"/>
                <w:lang w:eastAsia="en-US"/>
              </w:rPr>
            </w:pPr>
            <w:r w:rsidRPr="00D66526">
              <w:rPr>
                <w:rFonts w:eastAsia="Calibri"/>
                <w:bCs/>
                <w:sz w:val="20"/>
              </w:rPr>
              <w:t>1-14</w:t>
            </w:r>
          </w:p>
        </w:tc>
        <w:tc>
          <w:tcPr>
            <w:tcW w:w="1217" w:type="dxa"/>
          </w:tcPr>
          <w:p w14:paraId="21F48840" w14:textId="0DD528BD" w:rsidR="006655F8" w:rsidRPr="00D66526" w:rsidRDefault="006655F8" w:rsidP="006655F8">
            <w:pPr>
              <w:jc w:val="center"/>
              <w:rPr>
                <w:rFonts w:eastAsiaTheme="minorHAnsi"/>
                <w:sz w:val="20"/>
                <w:lang w:eastAsia="en-US"/>
              </w:rPr>
            </w:pPr>
            <w:r w:rsidRPr="00D66526">
              <w:rPr>
                <w:rFonts w:eastAsia="Calibri"/>
                <w:bCs/>
                <w:sz w:val="20"/>
                <w:lang w:eastAsia="en-US"/>
              </w:rPr>
              <w:t>13,66 m²</w:t>
            </w:r>
          </w:p>
        </w:tc>
        <w:tc>
          <w:tcPr>
            <w:tcW w:w="1283" w:type="dxa"/>
          </w:tcPr>
          <w:p w14:paraId="3D1BC41C" w14:textId="1B27EF00" w:rsidR="006655F8" w:rsidRPr="00486EBD" w:rsidRDefault="006655F8" w:rsidP="006655F8">
            <w:pPr>
              <w:jc w:val="center"/>
              <w:rPr>
                <w:b/>
                <w:bCs/>
                <w:sz w:val="20"/>
                <w:lang w:eastAsia="en-US"/>
              </w:rPr>
            </w:pPr>
            <w:r w:rsidRPr="2DEC4FA4">
              <w:rPr>
                <w:b/>
                <w:bCs/>
                <w:sz w:val="20"/>
                <w:lang w:eastAsia="en-US"/>
              </w:rPr>
              <w:t>14,60</w:t>
            </w:r>
          </w:p>
        </w:tc>
        <w:tc>
          <w:tcPr>
            <w:tcW w:w="1261" w:type="dxa"/>
          </w:tcPr>
          <w:p w14:paraId="71D94796" w14:textId="77777777" w:rsidR="006655F8" w:rsidRPr="002C0B75" w:rsidRDefault="006655F8" w:rsidP="006655F8">
            <w:pPr>
              <w:jc w:val="center"/>
              <w:rPr>
                <w:b/>
                <w:bCs/>
                <w:sz w:val="20"/>
                <w:lang w:eastAsia="en-US"/>
              </w:rPr>
            </w:pPr>
            <w:r w:rsidRPr="002C0B75">
              <w:rPr>
                <w:b/>
                <w:bCs/>
                <w:sz w:val="20"/>
                <w:lang w:eastAsia="en-US"/>
              </w:rPr>
              <w:t>199,00</w:t>
            </w:r>
          </w:p>
          <w:p w14:paraId="6D3F3D3C" w14:textId="3A0CEB37" w:rsidR="006655F8" w:rsidRPr="002C0B75" w:rsidRDefault="006655F8" w:rsidP="006655F8">
            <w:pPr>
              <w:jc w:val="center"/>
              <w:rPr>
                <w:rFonts w:eastAsiaTheme="minorEastAsia"/>
                <w:b/>
                <w:bCs/>
                <w:sz w:val="20"/>
                <w:lang w:eastAsia="en-US"/>
              </w:rPr>
            </w:pPr>
          </w:p>
        </w:tc>
      </w:tr>
      <w:tr w:rsidR="006655F8" w14:paraId="4D8E4617" w14:textId="77777777" w:rsidTr="4B9694E0">
        <w:trPr>
          <w:trHeight w:val="300"/>
        </w:trPr>
        <w:tc>
          <w:tcPr>
            <w:tcW w:w="2595" w:type="dxa"/>
            <w:vMerge/>
          </w:tcPr>
          <w:p w14:paraId="6911FAA9" w14:textId="77777777" w:rsidR="006655F8" w:rsidRDefault="006655F8" w:rsidP="006655F8"/>
        </w:tc>
        <w:tc>
          <w:tcPr>
            <w:tcW w:w="2345" w:type="dxa"/>
          </w:tcPr>
          <w:p w14:paraId="321FC919" w14:textId="7D7D9708" w:rsidR="006655F8" w:rsidRDefault="006655F8" w:rsidP="006655F8">
            <w:pPr>
              <w:rPr>
                <w:rFonts w:eastAsiaTheme="minorEastAsia"/>
                <w:sz w:val="20"/>
                <w:lang w:eastAsia="en-US"/>
              </w:rPr>
            </w:pPr>
            <w:r w:rsidRPr="7ADB6024">
              <w:rPr>
                <w:rFonts w:eastAsia="Calibri"/>
                <w:sz w:val="20"/>
              </w:rPr>
              <w:t>1996-8028-7010</w:t>
            </w:r>
          </w:p>
          <w:p w14:paraId="088E6C32" w14:textId="4EB0F935" w:rsidR="006655F8" w:rsidRDefault="006655F8" w:rsidP="006655F8">
            <w:pPr>
              <w:rPr>
                <w:rFonts w:eastAsia="Calibri"/>
                <w:sz w:val="20"/>
              </w:rPr>
            </w:pPr>
          </w:p>
        </w:tc>
        <w:tc>
          <w:tcPr>
            <w:tcW w:w="933" w:type="dxa"/>
          </w:tcPr>
          <w:p w14:paraId="1395E96C" w14:textId="3813EC7C" w:rsidR="006655F8" w:rsidRDefault="006655F8" w:rsidP="006655F8">
            <w:pPr>
              <w:rPr>
                <w:rFonts w:eastAsia="Calibri"/>
                <w:sz w:val="20"/>
              </w:rPr>
            </w:pPr>
            <w:r w:rsidRPr="7ADB6024">
              <w:rPr>
                <w:rFonts w:eastAsia="Calibri"/>
                <w:sz w:val="20"/>
              </w:rPr>
              <w:t>1-13</w:t>
            </w:r>
          </w:p>
        </w:tc>
        <w:tc>
          <w:tcPr>
            <w:tcW w:w="1217" w:type="dxa"/>
          </w:tcPr>
          <w:p w14:paraId="4A74D80C" w14:textId="46B33A01" w:rsidR="006655F8" w:rsidRDefault="006655F8" w:rsidP="006655F8">
            <w:pPr>
              <w:jc w:val="center"/>
              <w:rPr>
                <w:rFonts w:eastAsiaTheme="minorEastAsia"/>
                <w:sz w:val="20"/>
                <w:lang w:eastAsia="en-US"/>
              </w:rPr>
            </w:pPr>
            <w:r w:rsidRPr="7ADB6024">
              <w:rPr>
                <w:rFonts w:eastAsia="Calibri"/>
                <w:sz w:val="20"/>
                <w:lang w:eastAsia="en-US"/>
              </w:rPr>
              <w:t>3,50 m²</w:t>
            </w:r>
          </w:p>
        </w:tc>
        <w:tc>
          <w:tcPr>
            <w:tcW w:w="1283" w:type="dxa"/>
          </w:tcPr>
          <w:p w14:paraId="5E2927A4" w14:textId="2D4E6E25" w:rsidR="006655F8" w:rsidRDefault="006655F8" w:rsidP="006655F8">
            <w:pPr>
              <w:jc w:val="center"/>
              <w:rPr>
                <w:b/>
                <w:bCs/>
                <w:sz w:val="20"/>
              </w:rPr>
            </w:pPr>
            <w:r w:rsidRPr="2DEC4FA4">
              <w:rPr>
                <w:b/>
                <w:bCs/>
                <w:sz w:val="20"/>
              </w:rPr>
              <w:t>14,60</w:t>
            </w:r>
          </w:p>
        </w:tc>
        <w:tc>
          <w:tcPr>
            <w:tcW w:w="1261" w:type="dxa"/>
          </w:tcPr>
          <w:p w14:paraId="379C4386" w14:textId="77777777" w:rsidR="006655F8" w:rsidRPr="002C0B75" w:rsidRDefault="006655F8" w:rsidP="006655F8">
            <w:pPr>
              <w:jc w:val="center"/>
              <w:rPr>
                <w:b/>
                <w:bCs/>
                <w:sz w:val="20"/>
                <w:lang w:eastAsia="en-US"/>
              </w:rPr>
            </w:pPr>
            <w:r w:rsidRPr="002C0B75">
              <w:rPr>
                <w:b/>
                <w:bCs/>
                <w:sz w:val="20"/>
                <w:lang w:eastAsia="en-US"/>
              </w:rPr>
              <w:t>51,00</w:t>
            </w:r>
          </w:p>
          <w:p w14:paraId="1894A1AD" w14:textId="53A07FA7" w:rsidR="006655F8" w:rsidRPr="002C0B75" w:rsidRDefault="006655F8" w:rsidP="006655F8">
            <w:pPr>
              <w:jc w:val="center"/>
              <w:rPr>
                <w:rFonts w:eastAsiaTheme="minorEastAsia"/>
                <w:b/>
                <w:bCs/>
                <w:sz w:val="20"/>
                <w:lang w:eastAsia="en-US"/>
              </w:rPr>
            </w:pPr>
          </w:p>
        </w:tc>
      </w:tr>
      <w:tr w:rsidR="006655F8" w14:paraId="1AC499C5" w14:textId="77777777" w:rsidTr="4B9694E0">
        <w:trPr>
          <w:trHeight w:val="300"/>
        </w:trPr>
        <w:tc>
          <w:tcPr>
            <w:tcW w:w="2595" w:type="dxa"/>
            <w:vMerge/>
          </w:tcPr>
          <w:p w14:paraId="43C33DDE" w14:textId="77777777" w:rsidR="006655F8" w:rsidRDefault="006655F8" w:rsidP="006655F8"/>
        </w:tc>
        <w:tc>
          <w:tcPr>
            <w:tcW w:w="2345" w:type="dxa"/>
          </w:tcPr>
          <w:p w14:paraId="413F3275" w14:textId="7D7D9708" w:rsidR="006655F8" w:rsidRDefault="006655F8" w:rsidP="006655F8">
            <w:pPr>
              <w:rPr>
                <w:rFonts w:eastAsiaTheme="minorEastAsia"/>
                <w:sz w:val="20"/>
                <w:lang w:eastAsia="en-US"/>
              </w:rPr>
            </w:pPr>
            <w:r w:rsidRPr="7ADB6024">
              <w:rPr>
                <w:rFonts w:eastAsia="Calibri"/>
                <w:sz w:val="20"/>
              </w:rPr>
              <w:t>1996-8028-7010</w:t>
            </w:r>
          </w:p>
          <w:p w14:paraId="472EB6E9" w14:textId="769CA5DB" w:rsidR="006655F8" w:rsidRDefault="006655F8" w:rsidP="006655F8">
            <w:pPr>
              <w:rPr>
                <w:rFonts w:eastAsia="Calibri"/>
                <w:sz w:val="20"/>
              </w:rPr>
            </w:pPr>
          </w:p>
        </w:tc>
        <w:tc>
          <w:tcPr>
            <w:tcW w:w="933" w:type="dxa"/>
          </w:tcPr>
          <w:p w14:paraId="43160231" w14:textId="5A22DF73" w:rsidR="006655F8" w:rsidRDefault="006655F8" w:rsidP="006655F8">
            <w:pPr>
              <w:rPr>
                <w:rFonts w:eastAsia="Calibri"/>
                <w:sz w:val="20"/>
              </w:rPr>
            </w:pPr>
            <w:r w:rsidRPr="7ADB6024">
              <w:rPr>
                <w:rFonts w:eastAsia="Calibri"/>
                <w:sz w:val="20"/>
              </w:rPr>
              <w:t>1-10</w:t>
            </w:r>
          </w:p>
        </w:tc>
        <w:tc>
          <w:tcPr>
            <w:tcW w:w="1217" w:type="dxa"/>
          </w:tcPr>
          <w:p w14:paraId="52AD6B21" w14:textId="60383F67" w:rsidR="006655F8" w:rsidRDefault="006655F8" w:rsidP="006655F8">
            <w:pPr>
              <w:jc w:val="center"/>
              <w:rPr>
                <w:rFonts w:eastAsiaTheme="minorEastAsia"/>
                <w:sz w:val="20"/>
                <w:lang w:eastAsia="en-US"/>
              </w:rPr>
            </w:pPr>
            <w:r w:rsidRPr="7ADB6024">
              <w:rPr>
                <w:rFonts w:eastAsia="Calibri"/>
                <w:sz w:val="20"/>
                <w:lang w:eastAsia="en-US"/>
              </w:rPr>
              <w:t>14,78 m²</w:t>
            </w:r>
          </w:p>
        </w:tc>
        <w:tc>
          <w:tcPr>
            <w:tcW w:w="1283" w:type="dxa"/>
          </w:tcPr>
          <w:p w14:paraId="1F956EB3" w14:textId="557FCB1C" w:rsidR="006655F8" w:rsidRDefault="006655F8" w:rsidP="006655F8">
            <w:pPr>
              <w:jc w:val="center"/>
              <w:rPr>
                <w:b/>
                <w:bCs/>
                <w:sz w:val="20"/>
              </w:rPr>
            </w:pPr>
            <w:r w:rsidRPr="2DEC4FA4">
              <w:rPr>
                <w:b/>
                <w:bCs/>
                <w:sz w:val="20"/>
              </w:rPr>
              <w:t>14,60</w:t>
            </w:r>
          </w:p>
        </w:tc>
        <w:tc>
          <w:tcPr>
            <w:tcW w:w="1261" w:type="dxa"/>
          </w:tcPr>
          <w:p w14:paraId="00D7333E" w14:textId="77777777" w:rsidR="006655F8" w:rsidRPr="002C0B75" w:rsidRDefault="006655F8" w:rsidP="006655F8">
            <w:pPr>
              <w:jc w:val="center"/>
              <w:rPr>
                <w:b/>
                <w:bCs/>
                <w:sz w:val="20"/>
                <w:lang w:eastAsia="en-US"/>
              </w:rPr>
            </w:pPr>
            <w:r w:rsidRPr="002C0B75">
              <w:rPr>
                <w:b/>
                <w:bCs/>
                <w:sz w:val="20"/>
                <w:lang w:eastAsia="en-US"/>
              </w:rPr>
              <w:t>216,00</w:t>
            </w:r>
          </w:p>
          <w:p w14:paraId="2D320BC5" w14:textId="2A57C6A4" w:rsidR="006655F8" w:rsidRPr="002C0B75" w:rsidRDefault="006655F8" w:rsidP="006655F8">
            <w:pPr>
              <w:jc w:val="center"/>
              <w:rPr>
                <w:rFonts w:eastAsiaTheme="minorEastAsia"/>
                <w:b/>
                <w:bCs/>
                <w:sz w:val="20"/>
                <w:lang w:eastAsia="en-US"/>
              </w:rPr>
            </w:pPr>
          </w:p>
        </w:tc>
      </w:tr>
      <w:tr w:rsidR="006655F8" w:rsidRPr="00B14474" w14:paraId="1BC71C26" w14:textId="77777777" w:rsidTr="4B9694E0">
        <w:tc>
          <w:tcPr>
            <w:tcW w:w="2595" w:type="dxa"/>
          </w:tcPr>
          <w:p w14:paraId="54C62A1D" w14:textId="77777777" w:rsidR="006655F8" w:rsidRPr="00C06DB4" w:rsidRDefault="006655F8" w:rsidP="006655F8">
            <w:pPr>
              <w:jc w:val="both"/>
              <w:rPr>
                <w:sz w:val="20"/>
              </w:rPr>
            </w:pPr>
            <w:r w:rsidRPr="00C06DB4">
              <w:rPr>
                <w:sz w:val="20"/>
                <w:lang w:eastAsia="en-US"/>
              </w:rPr>
              <w:t>3 dalis:</w:t>
            </w:r>
            <w:r w:rsidRPr="00C06DB4">
              <w:rPr>
                <w:sz w:val="20"/>
              </w:rPr>
              <w:t xml:space="preserve"> </w:t>
            </w:r>
          </w:p>
          <w:p w14:paraId="457B1072" w14:textId="28CFFA91" w:rsidR="006655F8" w:rsidRPr="00C06DB4" w:rsidRDefault="006655F8" w:rsidP="006655F8">
            <w:pPr>
              <w:jc w:val="both"/>
              <w:rPr>
                <w:rFonts w:eastAsiaTheme="minorHAnsi"/>
                <w:sz w:val="20"/>
                <w:lang w:eastAsia="en-US"/>
              </w:rPr>
            </w:pPr>
            <w:r w:rsidRPr="00C06DB4">
              <w:rPr>
                <w:sz w:val="20"/>
              </w:rPr>
              <w:t>Nuteistųjų/suimtųjų apiprekinimo paslauga</w:t>
            </w:r>
            <w:r w:rsidRPr="00C06DB4">
              <w:rPr>
                <w:sz w:val="20"/>
                <w:lang w:eastAsia="en-US"/>
              </w:rPr>
              <w:t xml:space="preserve"> </w:t>
            </w:r>
            <w:r w:rsidRPr="00C06DB4">
              <w:rPr>
                <w:sz w:val="20"/>
              </w:rPr>
              <w:t>Vilniaus kalėjime</w:t>
            </w:r>
            <w:r>
              <w:rPr>
                <w:sz w:val="20"/>
              </w:rPr>
              <w:t xml:space="preserve">, </w:t>
            </w:r>
            <w:r w:rsidRPr="00BC1862">
              <w:rPr>
                <w:sz w:val="20"/>
              </w:rPr>
              <w:t>esančiame</w:t>
            </w:r>
            <w:r w:rsidRPr="00C06DB4">
              <w:rPr>
                <w:sz w:val="20"/>
              </w:rPr>
              <w:t xml:space="preserve"> a</w:t>
            </w:r>
            <w:r w:rsidRPr="00C06DB4">
              <w:rPr>
                <w:sz w:val="20"/>
                <w:lang w:eastAsia="en-US"/>
              </w:rPr>
              <w:t>dresu - Rasų g. 8, Vilnius</w:t>
            </w:r>
          </w:p>
        </w:tc>
        <w:tc>
          <w:tcPr>
            <w:tcW w:w="2345" w:type="dxa"/>
          </w:tcPr>
          <w:p w14:paraId="1D32CA32" w14:textId="4FED6593" w:rsidR="006655F8" w:rsidRPr="00C06DB4" w:rsidRDefault="006655F8" w:rsidP="006655F8">
            <w:pPr>
              <w:spacing w:after="160" w:line="259" w:lineRule="auto"/>
              <w:rPr>
                <w:rFonts w:eastAsia="Calibri"/>
                <w:sz w:val="20"/>
                <w:lang w:eastAsia="en-US"/>
              </w:rPr>
            </w:pPr>
            <w:r w:rsidRPr="00C06DB4">
              <w:rPr>
                <w:rFonts w:eastAsia="Calibri"/>
                <w:sz w:val="20"/>
                <w:lang w:eastAsia="en-US"/>
              </w:rPr>
              <w:t>1094-0313-9139</w:t>
            </w:r>
          </w:p>
        </w:tc>
        <w:tc>
          <w:tcPr>
            <w:tcW w:w="933" w:type="dxa"/>
          </w:tcPr>
          <w:p w14:paraId="2AB21CE3" w14:textId="77777777" w:rsidR="006655F8" w:rsidRDefault="006655F8" w:rsidP="006655F8">
            <w:pPr>
              <w:rPr>
                <w:rFonts w:eastAsiaTheme="minorHAnsi"/>
                <w:sz w:val="20"/>
                <w:lang w:eastAsia="en-US"/>
              </w:rPr>
            </w:pPr>
            <w:r>
              <w:rPr>
                <w:rFonts w:eastAsiaTheme="minorHAnsi"/>
                <w:sz w:val="20"/>
                <w:lang w:eastAsia="en-US"/>
              </w:rPr>
              <w:t>P-14</w:t>
            </w:r>
          </w:p>
          <w:p w14:paraId="3AD9687E" w14:textId="77777777" w:rsidR="006655F8" w:rsidRDefault="006655F8" w:rsidP="006655F8">
            <w:pPr>
              <w:rPr>
                <w:rFonts w:eastAsiaTheme="minorHAnsi"/>
                <w:sz w:val="20"/>
                <w:lang w:eastAsia="en-US"/>
              </w:rPr>
            </w:pPr>
            <w:r>
              <w:rPr>
                <w:rFonts w:eastAsiaTheme="minorHAnsi"/>
                <w:sz w:val="20"/>
                <w:lang w:eastAsia="en-US"/>
              </w:rPr>
              <w:t>P-15</w:t>
            </w:r>
          </w:p>
          <w:p w14:paraId="730B43A7" w14:textId="77777777" w:rsidR="006655F8" w:rsidRDefault="006655F8" w:rsidP="006655F8">
            <w:pPr>
              <w:rPr>
                <w:rFonts w:eastAsiaTheme="minorHAnsi"/>
                <w:sz w:val="20"/>
                <w:lang w:eastAsia="en-US"/>
              </w:rPr>
            </w:pPr>
            <w:r>
              <w:rPr>
                <w:rFonts w:eastAsiaTheme="minorHAnsi"/>
                <w:sz w:val="20"/>
                <w:lang w:eastAsia="en-US"/>
              </w:rPr>
              <w:t>P-16</w:t>
            </w:r>
          </w:p>
          <w:p w14:paraId="25C23212" w14:textId="77777777" w:rsidR="006655F8" w:rsidRDefault="006655F8" w:rsidP="006655F8">
            <w:pPr>
              <w:rPr>
                <w:rFonts w:eastAsiaTheme="minorHAnsi"/>
                <w:sz w:val="20"/>
                <w:lang w:eastAsia="en-US"/>
              </w:rPr>
            </w:pPr>
            <w:r>
              <w:rPr>
                <w:rFonts w:eastAsiaTheme="minorHAnsi"/>
                <w:sz w:val="20"/>
                <w:lang w:eastAsia="en-US"/>
              </w:rPr>
              <w:t>P-17</w:t>
            </w:r>
          </w:p>
          <w:p w14:paraId="084EFDE2" w14:textId="77777777" w:rsidR="006655F8" w:rsidRDefault="006655F8" w:rsidP="006655F8">
            <w:pPr>
              <w:rPr>
                <w:rFonts w:eastAsiaTheme="minorHAnsi"/>
                <w:sz w:val="20"/>
                <w:lang w:eastAsia="en-US"/>
              </w:rPr>
            </w:pPr>
            <w:r>
              <w:rPr>
                <w:rFonts w:eastAsiaTheme="minorHAnsi"/>
                <w:sz w:val="20"/>
                <w:lang w:eastAsia="en-US"/>
              </w:rPr>
              <w:t>P-23</w:t>
            </w:r>
          </w:p>
          <w:p w14:paraId="40839F67" w14:textId="08958B1D" w:rsidR="006655F8" w:rsidRPr="00C06DB4" w:rsidRDefault="006655F8" w:rsidP="006655F8">
            <w:pPr>
              <w:rPr>
                <w:rFonts w:eastAsiaTheme="minorHAnsi"/>
                <w:sz w:val="20"/>
                <w:lang w:eastAsia="en-US"/>
              </w:rPr>
            </w:pPr>
            <w:r>
              <w:rPr>
                <w:rFonts w:eastAsiaTheme="minorHAnsi"/>
                <w:sz w:val="20"/>
                <w:lang w:eastAsia="en-US"/>
              </w:rPr>
              <w:t>P-24</w:t>
            </w:r>
          </w:p>
        </w:tc>
        <w:tc>
          <w:tcPr>
            <w:tcW w:w="1217" w:type="dxa"/>
          </w:tcPr>
          <w:p w14:paraId="148717F3" w14:textId="52CE4B00" w:rsidR="006655F8" w:rsidRPr="00C06DB4" w:rsidRDefault="006655F8" w:rsidP="006655F8">
            <w:pPr>
              <w:jc w:val="center"/>
              <w:rPr>
                <w:rFonts w:eastAsiaTheme="minorHAnsi"/>
                <w:sz w:val="20"/>
                <w:lang w:eastAsia="en-US"/>
              </w:rPr>
            </w:pPr>
            <w:r w:rsidRPr="00C06DB4">
              <w:rPr>
                <w:rFonts w:eastAsia="Calibri"/>
                <w:bCs/>
                <w:sz w:val="20"/>
                <w:lang w:eastAsia="en-US"/>
              </w:rPr>
              <w:t>70,36 m²</w:t>
            </w:r>
          </w:p>
        </w:tc>
        <w:tc>
          <w:tcPr>
            <w:tcW w:w="1283" w:type="dxa"/>
          </w:tcPr>
          <w:p w14:paraId="1DAE7D7A" w14:textId="329BBE79" w:rsidR="006655F8" w:rsidRPr="00285A88" w:rsidRDefault="006655F8" w:rsidP="006655F8">
            <w:pPr>
              <w:jc w:val="center"/>
            </w:pPr>
            <w:r w:rsidRPr="709BACA4">
              <w:rPr>
                <w:b/>
                <w:bCs/>
                <w:sz w:val="20"/>
                <w:lang w:eastAsia="en-US"/>
              </w:rPr>
              <w:t>71,50</w:t>
            </w:r>
          </w:p>
        </w:tc>
        <w:tc>
          <w:tcPr>
            <w:tcW w:w="1261" w:type="dxa"/>
          </w:tcPr>
          <w:p w14:paraId="5AD5708B" w14:textId="77777777" w:rsidR="006655F8" w:rsidRPr="002C0B75" w:rsidRDefault="006655F8" w:rsidP="006655F8">
            <w:pPr>
              <w:jc w:val="center"/>
            </w:pPr>
            <w:r w:rsidRPr="002C0B75">
              <w:rPr>
                <w:b/>
                <w:bCs/>
                <w:sz w:val="20"/>
                <w:lang w:eastAsia="en-US"/>
              </w:rPr>
              <w:t>5031,00</w:t>
            </w:r>
          </w:p>
          <w:p w14:paraId="4A106DA3" w14:textId="4408C467" w:rsidR="006655F8" w:rsidRPr="002C0B75" w:rsidRDefault="006655F8" w:rsidP="006655F8">
            <w:pPr>
              <w:jc w:val="center"/>
              <w:rPr>
                <w:rFonts w:eastAsiaTheme="minorEastAsia"/>
                <w:b/>
                <w:bCs/>
                <w:sz w:val="20"/>
                <w:lang w:eastAsia="en-US"/>
              </w:rPr>
            </w:pPr>
          </w:p>
        </w:tc>
      </w:tr>
      <w:tr w:rsidR="006655F8" w:rsidRPr="00B14474" w14:paraId="56A91B67" w14:textId="77777777" w:rsidTr="4B9694E0">
        <w:tc>
          <w:tcPr>
            <w:tcW w:w="2595" w:type="dxa"/>
            <w:vMerge w:val="restart"/>
          </w:tcPr>
          <w:p w14:paraId="42FE7DAB" w14:textId="4EAFDAC6" w:rsidR="006655F8" w:rsidRPr="00C06DB4" w:rsidRDefault="006655F8" w:rsidP="006655F8">
            <w:pPr>
              <w:jc w:val="both"/>
              <w:rPr>
                <w:sz w:val="20"/>
              </w:rPr>
            </w:pPr>
            <w:r w:rsidRPr="00C06DB4">
              <w:rPr>
                <w:sz w:val="20"/>
              </w:rPr>
              <w:t>4 dalis:</w:t>
            </w:r>
          </w:p>
          <w:p w14:paraId="25EC4A72" w14:textId="5BF25144" w:rsidR="006655F8" w:rsidRPr="00C06DB4" w:rsidRDefault="006655F8" w:rsidP="006655F8">
            <w:pPr>
              <w:jc w:val="both"/>
              <w:rPr>
                <w:sz w:val="20"/>
                <w:lang w:eastAsia="en-US"/>
              </w:rPr>
            </w:pPr>
            <w:r w:rsidRPr="00C06DB4">
              <w:rPr>
                <w:sz w:val="20"/>
              </w:rPr>
              <w:t>Nuteistųjų/suimtųjų apiprekinimo paslauga</w:t>
            </w:r>
            <w:r w:rsidRPr="00C06DB4">
              <w:rPr>
                <w:sz w:val="20"/>
                <w:lang w:eastAsia="en-US"/>
              </w:rPr>
              <w:t xml:space="preserve"> </w:t>
            </w:r>
            <w:r w:rsidRPr="00C06DB4">
              <w:rPr>
                <w:sz w:val="20"/>
              </w:rPr>
              <w:t>Pravieniškių I kalėjime</w:t>
            </w:r>
            <w:r>
              <w:rPr>
                <w:sz w:val="20"/>
              </w:rPr>
              <w:t>,</w:t>
            </w:r>
            <w:r>
              <w:t xml:space="preserve"> </w:t>
            </w:r>
            <w:r w:rsidRPr="00BC1862">
              <w:rPr>
                <w:sz w:val="20"/>
              </w:rPr>
              <w:t>esančiame</w:t>
            </w:r>
            <w:r>
              <w:rPr>
                <w:sz w:val="20"/>
              </w:rPr>
              <w:t xml:space="preserve"> </w:t>
            </w:r>
            <w:r w:rsidRPr="00C06DB4">
              <w:rPr>
                <w:sz w:val="20"/>
              </w:rPr>
              <w:t xml:space="preserve"> </w:t>
            </w:r>
            <w:r w:rsidRPr="00C06DB4">
              <w:rPr>
                <w:sz w:val="20"/>
                <w:lang w:eastAsia="en-US"/>
              </w:rPr>
              <w:t>adres</w:t>
            </w:r>
            <w:r>
              <w:rPr>
                <w:sz w:val="20"/>
                <w:lang w:eastAsia="en-US"/>
              </w:rPr>
              <w:t>u</w:t>
            </w:r>
            <w:r w:rsidRPr="00C06DB4">
              <w:rPr>
                <w:sz w:val="20"/>
                <w:lang w:eastAsia="en-US"/>
              </w:rPr>
              <w:t xml:space="preserve">  </w:t>
            </w:r>
            <w:r w:rsidRPr="00C06DB4">
              <w:rPr>
                <w:sz w:val="20"/>
              </w:rPr>
              <w:t xml:space="preserve">Šv. Florijono g. 9, Pravieniškės ir II </w:t>
            </w:r>
            <w:r w:rsidRPr="008E13B7">
              <w:rPr>
                <w:sz w:val="20"/>
              </w:rPr>
              <w:t>kalėjime, esančiame adresais Pravieniškių g. 10 ir Pravieniškių g. 57, Pravieniškės.</w:t>
            </w:r>
          </w:p>
        </w:tc>
        <w:tc>
          <w:tcPr>
            <w:tcW w:w="2345" w:type="dxa"/>
          </w:tcPr>
          <w:p w14:paraId="60441B66" w14:textId="1E2C7C97" w:rsidR="006655F8" w:rsidRPr="00C06DB4" w:rsidRDefault="006655F8" w:rsidP="006655F8">
            <w:pPr>
              <w:spacing w:after="160" w:line="259" w:lineRule="auto"/>
              <w:rPr>
                <w:rFonts w:eastAsia="Calibri"/>
                <w:sz w:val="20"/>
                <w:lang w:eastAsia="en-US"/>
              </w:rPr>
            </w:pPr>
            <w:r>
              <w:rPr>
                <w:sz w:val="20"/>
              </w:rPr>
              <w:t>4996-2010-3030</w:t>
            </w:r>
          </w:p>
          <w:p w14:paraId="74F0B467" w14:textId="13C934C5" w:rsidR="006655F8" w:rsidRPr="00C06DB4" w:rsidRDefault="006655F8" w:rsidP="006655F8">
            <w:pPr>
              <w:jc w:val="center"/>
              <w:rPr>
                <w:rFonts w:eastAsia="Calibri"/>
                <w:sz w:val="20"/>
                <w:lang w:eastAsia="en-US"/>
              </w:rPr>
            </w:pPr>
          </w:p>
        </w:tc>
        <w:tc>
          <w:tcPr>
            <w:tcW w:w="933" w:type="dxa"/>
          </w:tcPr>
          <w:p w14:paraId="64C9F5F4" w14:textId="77777777" w:rsidR="006655F8" w:rsidRPr="00625B45" w:rsidRDefault="006655F8" w:rsidP="006655F8">
            <w:pPr>
              <w:rPr>
                <w:sz w:val="20"/>
              </w:rPr>
            </w:pPr>
            <w:r w:rsidRPr="00625B45">
              <w:rPr>
                <w:sz w:val="20"/>
              </w:rPr>
              <w:t>1-115</w:t>
            </w:r>
          </w:p>
          <w:p w14:paraId="1E98641A" w14:textId="5744FD08" w:rsidR="006655F8" w:rsidRPr="00625B45" w:rsidRDefault="006655F8" w:rsidP="006655F8">
            <w:pPr>
              <w:rPr>
                <w:sz w:val="20"/>
              </w:rPr>
            </w:pPr>
            <w:r w:rsidRPr="00625B45">
              <w:rPr>
                <w:sz w:val="20"/>
              </w:rPr>
              <w:t>1-116</w:t>
            </w:r>
          </w:p>
          <w:p w14:paraId="5145CE13" w14:textId="0CABEF9B" w:rsidR="006655F8" w:rsidRPr="00C06DB4" w:rsidRDefault="006655F8" w:rsidP="006655F8">
            <w:pPr>
              <w:rPr>
                <w:sz w:val="20"/>
              </w:rPr>
            </w:pPr>
            <w:r w:rsidRPr="00625B45">
              <w:rPr>
                <w:sz w:val="20"/>
              </w:rPr>
              <w:t xml:space="preserve"> 1-117 1-118</w:t>
            </w:r>
          </w:p>
        </w:tc>
        <w:tc>
          <w:tcPr>
            <w:tcW w:w="1217" w:type="dxa"/>
          </w:tcPr>
          <w:p w14:paraId="7DFF9613" w14:textId="012E8C6D" w:rsidR="006655F8" w:rsidRPr="00C06DB4" w:rsidRDefault="006655F8" w:rsidP="006655F8">
            <w:pPr>
              <w:jc w:val="center"/>
              <w:rPr>
                <w:rFonts w:eastAsia="Calibri"/>
                <w:bCs/>
                <w:sz w:val="20"/>
                <w:lang w:eastAsia="en-US"/>
              </w:rPr>
            </w:pPr>
            <w:r w:rsidRPr="00C06DB4">
              <w:rPr>
                <w:sz w:val="20"/>
              </w:rPr>
              <w:t xml:space="preserve">55,31 </w:t>
            </w:r>
            <w:r w:rsidRPr="00C06DB4">
              <w:rPr>
                <w:rFonts w:eastAsia="Calibri"/>
                <w:bCs/>
                <w:sz w:val="20"/>
                <w:lang w:eastAsia="en-US"/>
              </w:rPr>
              <w:t>m²</w:t>
            </w:r>
          </w:p>
        </w:tc>
        <w:tc>
          <w:tcPr>
            <w:tcW w:w="1283" w:type="dxa"/>
          </w:tcPr>
          <w:p w14:paraId="512D5BAD" w14:textId="517D17C7"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494B65FB"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2970,00</w:t>
            </w:r>
          </w:p>
          <w:p w14:paraId="5422D097" w14:textId="525C5450" w:rsidR="006655F8" w:rsidRPr="002C0B75" w:rsidRDefault="006655F8" w:rsidP="006655F8">
            <w:pPr>
              <w:jc w:val="center"/>
              <w:rPr>
                <w:rFonts w:eastAsiaTheme="minorEastAsia"/>
                <w:b/>
                <w:bCs/>
                <w:sz w:val="20"/>
                <w:lang w:eastAsia="en-US"/>
              </w:rPr>
            </w:pPr>
          </w:p>
        </w:tc>
      </w:tr>
      <w:tr w:rsidR="006655F8" w:rsidRPr="00B14474" w14:paraId="5DC29DDC" w14:textId="77777777" w:rsidTr="4B9694E0">
        <w:trPr>
          <w:trHeight w:val="608"/>
        </w:trPr>
        <w:tc>
          <w:tcPr>
            <w:tcW w:w="2595" w:type="dxa"/>
            <w:vMerge/>
          </w:tcPr>
          <w:p w14:paraId="308D237F" w14:textId="426AB6F6" w:rsidR="006655F8" w:rsidRPr="00C06DB4" w:rsidRDefault="006655F8" w:rsidP="006655F8">
            <w:pPr>
              <w:jc w:val="both"/>
              <w:rPr>
                <w:sz w:val="20"/>
                <w:lang w:eastAsia="en-US"/>
              </w:rPr>
            </w:pPr>
          </w:p>
        </w:tc>
        <w:tc>
          <w:tcPr>
            <w:tcW w:w="2345" w:type="dxa"/>
          </w:tcPr>
          <w:p w14:paraId="31979A40" w14:textId="23082195" w:rsidR="006655F8" w:rsidRPr="00C06DB4" w:rsidRDefault="006655F8" w:rsidP="006655F8">
            <w:pPr>
              <w:rPr>
                <w:rFonts w:eastAsia="Calibri"/>
                <w:sz w:val="20"/>
                <w:lang w:eastAsia="en-US"/>
              </w:rPr>
            </w:pPr>
            <w:r w:rsidRPr="00C06DB4">
              <w:rPr>
                <w:sz w:val="20"/>
              </w:rPr>
              <w:t>4995-6008-8207</w:t>
            </w:r>
          </w:p>
        </w:tc>
        <w:tc>
          <w:tcPr>
            <w:tcW w:w="933" w:type="dxa"/>
          </w:tcPr>
          <w:p w14:paraId="20055E4C" w14:textId="181859E1" w:rsidR="006655F8" w:rsidRPr="00C06DB4" w:rsidRDefault="006655F8" w:rsidP="006655F8">
            <w:pPr>
              <w:rPr>
                <w:sz w:val="20"/>
              </w:rPr>
            </w:pPr>
            <w:r w:rsidRPr="00C32C38">
              <w:rPr>
                <w:sz w:val="20"/>
              </w:rPr>
              <w:t>1-1, 1-2, 1-3, 1-4, 1-5, 1-6, 1-7</w:t>
            </w:r>
          </w:p>
        </w:tc>
        <w:tc>
          <w:tcPr>
            <w:tcW w:w="1217" w:type="dxa"/>
          </w:tcPr>
          <w:p w14:paraId="08FF434F" w14:textId="71188459" w:rsidR="006655F8" w:rsidRPr="00C06DB4" w:rsidRDefault="006655F8" w:rsidP="006655F8">
            <w:pPr>
              <w:jc w:val="center"/>
              <w:rPr>
                <w:rFonts w:eastAsia="Calibri"/>
                <w:bCs/>
                <w:sz w:val="20"/>
                <w:lang w:eastAsia="en-US"/>
              </w:rPr>
            </w:pPr>
            <w:r w:rsidRPr="00C06DB4">
              <w:rPr>
                <w:sz w:val="20"/>
              </w:rPr>
              <w:t xml:space="preserve">65,58 </w:t>
            </w:r>
            <w:r w:rsidRPr="00C06DB4">
              <w:rPr>
                <w:rFonts w:eastAsia="Calibri"/>
                <w:bCs/>
                <w:sz w:val="20"/>
                <w:lang w:eastAsia="en-US"/>
              </w:rPr>
              <w:t>m²</w:t>
            </w:r>
          </w:p>
        </w:tc>
        <w:tc>
          <w:tcPr>
            <w:tcW w:w="1283" w:type="dxa"/>
          </w:tcPr>
          <w:p w14:paraId="43C5DBEE" w14:textId="2893E501"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6C94192F"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3522,00</w:t>
            </w:r>
          </w:p>
          <w:p w14:paraId="18931613" w14:textId="585BFFB7" w:rsidR="006655F8" w:rsidRPr="002C0B75" w:rsidRDefault="006655F8" w:rsidP="006655F8">
            <w:pPr>
              <w:jc w:val="center"/>
              <w:rPr>
                <w:rFonts w:eastAsiaTheme="minorEastAsia"/>
                <w:b/>
                <w:bCs/>
                <w:sz w:val="20"/>
                <w:lang w:eastAsia="en-US"/>
              </w:rPr>
            </w:pPr>
          </w:p>
        </w:tc>
      </w:tr>
      <w:tr w:rsidR="006655F8" w:rsidRPr="00B14474" w14:paraId="07958E02" w14:textId="77777777" w:rsidTr="4B9694E0">
        <w:trPr>
          <w:trHeight w:val="405"/>
        </w:trPr>
        <w:tc>
          <w:tcPr>
            <w:tcW w:w="2595" w:type="dxa"/>
            <w:vMerge/>
          </w:tcPr>
          <w:p w14:paraId="56CA95EC" w14:textId="77777777" w:rsidR="006655F8" w:rsidRPr="00C06DB4" w:rsidRDefault="006655F8" w:rsidP="006655F8">
            <w:pPr>
              <w:jc w:val="both"/>
              <w:rPr>
                <w:sz w:val="20"/>
                <w:lang w:eastAsia="en-US"/>
              </w:rPr>
            </w:pPr>
          </w:p>
        </w:tc>
        <w:tc>
          <w:tcPr>
            <w:tcW w:w="2345" w:type="dxa"/>
          </w:tcPr>
          <w:p w14:paraId="34E67246" w14:textId="717EAB49" w:rsidR="006655F8" w:rsidRPr="00C06DB4" w:rsidRDefault="006655F8" w:rsidP="006655F8">
            <w:pPr>
              <w:rPr>
                <w:sz w:val="20"/>
              </w:rPr>
            </w:pPr>
            <w:r w:rsidRPr="00C06DB4">
              <w:rPr>
                <w:sz w:val="20"/>
              </w:rPr>
              <w:t>4998-7007-9056</w:t>
            </w:r>
          </w:p>
        </w:tc>
        <w:tc>
          <w:tcPr>
            <w:tcW w:w="933" w:type="dxa"/>
          </w:tcPr>
          <w:p w14:paraId="346ABA01" w14:textId="77777777" w:rsidR="006655F8" w:rsidRDefault="006655F8" w:rsidP="006655F8">
            <w:pPr>
              <w:rPr>
                <w:rFonts w:eastAsia="Calibri"/>
                <w:sz w:val="20"/>
                <w:lang w:eastAsia="en-US"/>
              </w:rPr>
            </w:pPr>
            <w:r>
              <w:rPr>
                <w:rFonts w:eastAsia="Calibri"/>
                <w:sz w:val="20"/>
                <w:lang w:eastAsia="en-US"/>
              </w:rPr>
              <w:t>R-1</w:t>
            </w:r>
          </w:p>
          <w:p w14:paraId="29F86E46" w14:textId="77777777" w:rsidR="006655F8" w:rsidRDefault="006655F8" w:rsidP="006655F8">
            <w:pPr>
              <w:rPr>
                <w:rFonts w:eastAsia="Calibri"/>
                <w:sz w:val="20"/>
                <w:lang w:eastAsia="en-US"/>
              </w:rPr>
            </w:pPr>
            <w:r>
              <w:rPr>
                <w:rFonts w:eastAsia="Calibri"/>
                <w:sz w:val="20"/>
                <w:lang w:eastAsia="en-US"/>
              </w:rPr>
              <w:t>R-2</w:t>
            </w:r>
          </w:p>
          <w:p w14:paraId="07BAC4B8" w14:textId="03545671" w:rsidR="006655F8" w:rsidRPr="00C06DB4" w:rsidRDefault="006655F8" w:rsidP="006655F8">
            <w:pPr>
              <w:rPr>
                <w:rFonts w:eastAsia="Calibri"/>
                <w:sz w:val="20"/>
                <w:lang w:eastAsia="en-US"/>
              </w:rPr>
            </w:pPr>
            <w:r>
              <w:rPr>
                <w:rFonts w:eastAsia="Calibri"/>
                <w:sz w:val="20"/>
                <w:lang w:eastAsia="en-US"/>
              </w:rPr>
              <w:t>R-7</w:t>
            </w:r>
          </w:p>
        </w:tc>
        <w:tc>
          <w:tcPr>
            <w:tcW w:w="1217" w:type="dxa"/>
          </w:tcPr>
          <w:p w14:paraId="23197FCB" w14:textId="76ACFEFC" w:rsidR="006655F8" w:rsidRPr="00C06DB4" w:rsidRDefault="006655F8" w:rsidP="006655F8">
            <w:pPr>
              <w:jc w:val="center"/>
              <w:rPr>
                <w:rFonts w:eastAsia="Calibri"/>
                <w:bCs/>
                <w:sz w:val="20"/>
                <w:lang w:eastAsia="en-US"/>
              </w:rPr>
            </w:pPr>
            <w:r>
              <w:rPr>
                <w:sz w:val="20"/>
              </w:rPr>
              <w:t>89,42</w:t>
            </w:r>
            <w:r w:rsidRPr="00B65503">
              <w:rPr>
                <w:sz w:val="20"/>
              </w:rPr>
              <w:t xml:space="preserve"> </w:t>
            </w:r>
            <w:r w:rsidRPr="00B65503">
              <w:rPr>
                <w:rFonts w:eastAsia="Calibri"/>
                <w:bCs/>
                <w:sz w:val="20"/>
                <w:lang w:eastAsia="en-US"/>
              </w:rPr>
              <w:t>m²</w:t>
            </w:r>
          </w:p>
        </w:tc>
        <w:tc>
          <w:tcPr>
            <w:tcW w:w="1283" w:type="dxa"/>
          </w:tcPr>
          <w:p w14:paraId="24484406" w14:textId="4DB09792" w:rsidR="006655F8" w:rsidRPr="0016767E" w:rsidRDefault="006655F8" w:rsidP="006655F8">
            <w:pPr>
              <w:jc w:val="center"/>
              <w:rPr>
                <w:rFonts w:eastAsia="Calibri"/>
                <w:b/>
                <w:bCs/>
                <w:sz w:val="20"/>
                <w:lang w:eastAsia="en-US"/>
              </w:rPr>
            </w:pPr>
            <w:r w:rsidRPr="709BACA4">
              <w:rPr>
                <w:rFonts w:eastAsia="Calibri"/>
                <w:b/>
                <w:bCs/>
                <w:sz w:val="20"/>
                <w:lang w:eastAsia="en-US"/>
              </w:rPr>
              <w:t>53,70</w:t>
            </w:r>
          </w:p>
        </w:tc>
        <w:tc>
          <w:tcPr>
            <w:tcW w:w="1261" w:type="dxa"/>
          </w:tcPr>
          <w:p w14:paraId="08971976"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4802,00</w:t>
            </w:r>
          </w:p>
          <w:p w14:paraId="03665347" w14:textId="5D6A5C01" w:rsidR="006655F8" w:rsidRPr="002C0B75" w:rsidRDefault="006655F8" w:rsidP="006655F8">
            <w:pPr>
              <w:jc w:val="center"/>
              <w:rPr>
                <w:rFonts w:eastAsiaTheme="minorEastAsia"/>
                <w:b/>
                <w:bCs/>
                <w:sz w:val="20"/>
                <w:lang w:eastAsia="en-US"/>
              </w:rPr>
            </w:pPr>
          </w:p>
        </w:tc>
      </w:tr>
      <w:tr w:rsidR="006655F8" w:rsidRPr="00B14474" w14:paraId="74EB31CE" w14:textId="77777777" w:rsidTr="4B9694E0">
        <w:tc>
          <w:tcPr>
            <w:tcW w:w="2595" w:type="dxa"/>
          </w:tcPr>
          <w:p w14:paraId="4006D935" w14:textId="16133CD1" w:rsidR="006655F8" w:rsidRPr="00C06DB4" w:rsidRDefault="006655F8" w:rsidP="006655F8">
            <w:pPr>
              <w:jc w:val="both"/>
              <w:rPr>
                <w:sz w:val="20"/>
                <w:lang w:eastAsia="en-US"/>
              </w:rPr>
            </w:pPr>
            <w:r w:rsidRPr="00C06DB4">
              <w:rPr>
                <w:sz w:val="20"/>
                <w:lang w:eastAsia="en-US"/>
              </w:rPr>
              <w:t>5 dalis:</w:t>
            </w:r>
          </w:p>
          <w:p w14:paraId="31EFF74C" w14:textId="0522DA65" w:rsidR="006655F8" w:rsidRPr="00C06DB4" w:rsidRDefault="006655F8" w:rsidP="006655F8">
            <w:pPr>
              <w:jc w:val="both"/>
              <w:rPr>
                <w:sz w:val="20"/>
                <w:lang w:eastAsia="en-US"/>
              </w:rPr>
            </w:pPr>
            <w:r w:rsidRPr="709BACA4">
              <w:rPr>
                <w:sz w:val="20"/>
              </w:rPr>
              <w:t>Nuteistųjų/suimtųjų apiprekinimo paslauga</w:t>
            </w:r>
            <w:r w:rsidRPr="709BACA4">
              <w:rPr>
                <w:sz w:val="20"/>
                <w:lang w:eastAsia="en-US"/>
              </w:rPr>
              <w:t xml:space="preserve"> </w:t>
            </w:r>
            <w:r w:rsidRPr="709BACA4">
              <w:rPr>
                <w:sz w:val="20"/>
              </w:rPr>
              <w:t>Šiaulių kalėjime adresu – Trakų g. 10, Šiauliai</w:t>
            </w:r>
          </w:p>
        </w:tc>
        <w:tc>
          <w:tcPr>
            <w:tcW w:w="2345" w:type="dxa"/>
          </w:tcPr>
          <w:p w14:paraId="5DEEE9C3" w14:textId="0E73418D" w:rsidR="006655F8" w:rsidRPr="00C06DB4" w:rsidRDefault="006655F8" w:rsidP="006655F8">
            <w:pPr>
              <w:rPr>
                <w:sz w:val="20"/>
              </w:rPr>
            </w:pPr>
            <w:r w:rsidRPr="00C06DB4">
              <w:rPr>
                <w:rFonts w:eastAsia="Calibri"/>
                <w:sz w:val="20"/>
                <w:lang w:eastAsia="en-US"/>
              </w:rPr>
              <w:t>2991-4000-5108</w:t>
            </w:r>
          </w:p>
        </w:tc>
        <w:tc>
          <w:tcPr>
            <w:tcW w:w="933" w:type="dxa"/>
          </w:tcPr>
          <w:p w14:paraId="318ABECC" w14:textId="3A405FFC" w:rsidR="006655F8" w:rsidRPr="00C06DB4" w:rsidRDefault="006655F8" w:rsidP="006655F8">
            <w:pPr>
              <w:rPr>
                <w:rFonts w:eastAsia="Calibri"/>
                <w:sz w:val="20"/>
                <w:lang w:eastAsia="en-US"/>
              </w:rPr>
            </w:pPr>
            <w:r w:rsidRPr="00C06DB4">
              <w:rPr>
                <w:rFonts w:eastAsia="Calibri"/>
                <w:sz w:val="20"/>
                <w:lang w:eastAsia="en-US"/>
              </w:rPr>
              <w:t>1, 2/2, 6, 7, 8</w:t>
            </w:r>
          </w:p>
        </w:tc>
        <w:tc>
          <w:tcPr>
            <w:tcW w:w="1217" w:type="dxa"/>
          </w:tcPr>
          <w:p w14:paraId="32C67399" w14:textId="4B3C8F83" w:rsidR="006655F8" w:rsidRPr="00C06DB4" w:rsidRDefault="006655F8" w:rsidP="006655F8">
            <w:pPr>
              <w:jc w:val="center"/>
              <w:rPr>
                <w:sz w:val="20"/>
              </w:rPr>
            </w:pPr>
            <w:r w:rsidRPr="00C06DB4">
              <w:rPr>
                <w:rFonts w:eastAsia="Calibri"/>
                <w:bCs/>
                <w:sz w:val="20"/>
                <w:lang w:eastAsia="en-US"/>
              </w:rPr>
              <w:t>41</w:t>
            </w:r>
            <w:r>
              <w:rPr>
                <w:rFonts w:eastAsia="Calibri"/>
                <w:bCs/>
                <w:sz w:val="20"/>
                <w:lang w:eastAsia="en-US"/>
              </w:rPr>
              <w:t>,00</w:t>
            </w:r>
            <w:r w:rsidRPr="00C06DB4">
              <w:rPr>
                <w:rFonts w:eastAsia="Calibri"/>
                <w:bCs/>
                <w:sz w:val="20"/>
                <w:lang w:eastAsia="en-US"/>
              </w:rPr>
              <w:t xml:space="preserve"> m²</w:t>
            </w:r>
          </w:p>
        </w:tc>
        <w:tc>
          <w:tcPr>
            <w:tcW w:w="1283" w:type="dxa"/>
          </w:tcPr>
          <w:p w14:paraId="024D861C" w14:textId="04AE79A2" w:rsidR="006655F8" w:rsidRPr="008B7E40" w:rsidRDefault="006655F8" w:rsidP="006655F8">
            <w:pPr>
              <w:jc w:val="center"/>
              <w:rPr>
                <w:rFonts w:eastAsia="Calibri"/>
                <w:b/>
                <w:bCs/>
                <w:sz w:val="20"/>
                <w:lang w:eastAsia="en-US"/>
              </w:rPr>
            </w:pPr>
            <w:r w:rsidRPr="709BACA4">
              <w:rPr>
                <w:rFonts w:eastAsia="Calibri"/>
                <w:b/>
                <w:bCs/>
                <w:sz w:val="20"/>
                <w:lang w:eastAsia="en-US"/>
              </w:rPr>
              <w:t>33,00</w:t>
            </w:r>
          </w:p>
        </w:tc>
        <w:tc>
          <w:tcPr>
            <w:tcW w:w="1261" w:type="dxa"/>
          </w:tcPr>
          <w:p w14:paraId="27B8813C"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1353,00</w:t>
            </w:r>
          </w:p>
          <w:p w14:paraId="731E8542" w14:textId="40E48581" w:rsidR="006655F8" w:rsidRPr="002C0B75" w:rsidRDefault="006655F8" w:rsidP="006655F8">
            <w:pPr>
              <w:jc w:val="center"/>
              <w:rPr>
                <w:rFonts w:eastAsiaTheme="minorEastAsia"/>
                <w:b/>
                <w:bCs/>
                <w:sz w:val="20"/>
                <w:lang w:eastAsia="en-US"/>
              </w:rPr>
            </w:pPr>
          </w:p>
        </w:tc>
      </w:tr>
      <w:tr w:rsidR="006655F8" w14:paraId="6E321DB4" w14:textId="77777777" w:rsidTr="4B9694E0">
        <w:trPr>
          <w:trHeight w:val="300"/>
        </w:trPr>
        <w:tc>
          <w:tcPr>
            <w:tcW w:w="2595" w:type="dxa"/>
          </w:tcPr>
          <w:p w14:paraId="5292789F" w14:textId="1F805391" w:rsidR="006655F8" w:rsidRDefault="006655F8" w:rsidP="006655F8">
            <w:pPr>
              <w:jc w:val="both"/>
              <w:rPr>
                <w:sz w:val="20"/>
              </w:rPr>
            </w:pPr>
            <w:r w:rsidRPr="709BACA4">
              <w:rPr>
                <w:sz w:val="20"/>
                <w:lang w:eastAsia="en-US"/>
              </w:rPr>
              <w:t>6 dalis: Nuteistųjų/suimtųjų apiprekinimo paslauga Marijampolės kalėjime a</w:t>
            </w:r>
            <w:r w:rsidRPr="709BACA4">
              <w:rPr>
                <w:color w:val="000000" w:themeColor="text1"/>
                <w:sz w:val="20"/>
              </w:rPr>
              <w:t>dresu - Sporto g. 7, Marijampolė</w:t>
            </w:r>
          </w:p>
        </w:tc>
        <w:tc>
          <w:tcPr>
            <w:tcW w:w="2345" w:type="dxa"/>
          </w:tcPr>
          <w:p w14:paraId="0CCA8677" w14:textId="5F8E9B4A" w:rsidR="006655F8" w:rsidRDefault="006655F8" w:rsidP="006655F8">
            <w:pPr>
              <w:rPr>
                <w:rFonts w:eastAsia="Calibri"/>
                <w:sz w:val="20"/>
                <w:lang w:eastAsia="en-US"/>
              </w:rPr>
            </w:pPr>
            <w:r w:rsidRPr="709BACA4">
              <w:rPr>
                <w:rFonts w:eastAsia="Calibri"/>
                <w:sz w:val="20"/>
                <w:lang w:eastAsia="en-US"/>
              </w:rPr>
              <w:t>1892-6004-7152</w:t>
            </w:r>
          </w:p>
        </w:tc>
        <w:tc>
          <w:tcPr>
            <w:tcW w:w="933" w:type="dxa"/>
          </w:tcPr>
          <w:p w14:paraId="22CEC923" w14:textId="440A3F74" w:rsidR="006655F8" w:rsidRDefault="006655F8" w:rsidP="006655F8">
            <w:pPr>
              <w:rPr>
                <w:rFonts w:eastAsia="Calibri"/>
                <w:sz w:val="20"/>
                <w:lang w:eastAsia="en-US"/>
              </w:rPr>
            </w:pPr>
            <w:r w:rsidRPr="709BACA4">
              <w:rPr>
                <w:rFonts w:eastAsia="Calibri"/>
                <w:sz w:val="20"/>
                <w:lang w:eastAsia="en-US"/>
              </w:rPr>
              <w:t xml:space="preserve">1-1, 1-2, 1-3, 1-4, 1-5, 1-6 </w:t>
            </w:r>
          </w:p>
        </w:tc>
        <w:tc>
          <w:tcPr>
            <w:tcW w:w="1217" w:type="dxa"/>
          </w:tcPr>
          <w:p w14:paraId="1B71D8AD" w14:textId="63A5945D" w:rsidR="006655F8" w:rsidRDefault="006655F8" w:rsidP="006655F8">
            <w:pPr>
              <w:jc w:val="center"/>
              <w:rPr>
                <w:sz w:val="20"/>
              </w:rPr>
            </w:pPr>
            <w:r w:rsidRPr="709BACA4">
              <w:rPr>
                <w:rFonts w:eastAsia="Calibri"/>
                <w:sz w:val="20"/>
                <w:lang w:eastAsia="en-US"/>
              </w:rPr>
              <w:t>63,15 m²</w:t>
            </w:r>
          </w:p>
        </w:tc>
        <w:tc>
          <w:tcPr>
            <w:tcW w:w="1283" w:type="dxa"/>
          </w:tcPr>
          <w:p w14:paraId="7D529C1A" w14:textId="4CB59F9B" w:rsidR="006655F8" w:rsidRDefault="006655F8" w:rsidP="006655F8">
            <w:pPr>
              <w:jc w:val="center"/>
              <w:rPr>
                <w:rFonts w:eastAsia="Calibri"/>
                <w:b/>
                <w:bCs/>
                <w:sz w:val="20"/>
                <w:lang w:eastAsia="en-US"/>
              </w:rPr>
            </w:pPr>
            <w:r w:rsidRPr="709BACA4">
              <w:rPr>
                <w:rFonts w:eastAsia="Calibri"/>
                <w:b/>
                <w:bCs/>
                <w:sz w:val="20"/>
                <w:lang w:eastAsia="en-US"/>
              </w:rPr>
              <w:t>106,25</w:t>
            </w:r>
          </w:p>
        </w:tc>
        <w:tc>
          <w:tcPr>
            <w:tcW w:w="1261" w:type="dxa"/>
          </w:tcPr>
          <w:p w14:paraId="6C42AB91"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6710,00</w:t>
            </w:r>
          </w:p>
          <w:p w14:paraId="4C0AA13B" w14:textId="1FBE39E2" w:rsidR="006655F8" w:rsidRPr="002C0B75" w:rsidRDefault="006655F8" w:rsidP="006655F8">
            <w:pPr>
              <w:jc w:val="center"/>
              <w:rPr>
                <w:rFonts w:eastAsiaTheme="minorEastAsia"/>
                <w:b/>
                <w:bCs/>
                <w:sz w:val="20"/>
                <w:lang w:eastAsia="en-US"/>
              </w:rPr>
            </w:pPr>
          </w:p>
        </w:tc>
      </w:tr>
      <w:tr w:rsidR="006655F8" w14:paraId="1AE24DAB" w14:textId="77777777" w:rsidTr="4B9694E0">
        <w:trPr>
          <w:trHeight w:val="300"/>
        </w:trPr>
        <w:tc>
          <w:tcPr>
            <w:tcW w:w="2595" w:type="dxa"/>
          </w:tcPr>
          <w:p w14:paraId="7CFD6816" w14:textId="4952417D" w:rsidR="006655F8" w:rsidRDefault="006655F8" w:rsidP="006655F8">
            <w:pPr>
              <w:jc w:val="both"/>
              <w:rPr>
                <w:sz w:val="20"/>
              </w:rPr>
            </w:pPr>
            <w:r w:rsidRPr="709BACA4">
              <w:rPr>
                <w:sz w:val="20"/>
                <w:lang w:eastAsia="en-US"/>
              </w:rPr>
              <w:t xml:space="preserve">7 dalis: Nuteistųjų/suimtųjų apiprekinimo paslauga </w:t>
            </w:r>
            <w:r w:rsidRPr="709BACA4">
              <w:rPr>
                <w:color w:val="000000" w:themeColor="text1"/>
                <w:sz w:val="20"/>
              </w:rPr>
              <w:t>Alytaus kalėjime, esančiame adresu – Ulonų g. 8A, Alytus</w:t>
            </w:r>
          </w:p>
        </w:tc>
        <w:tc>
          <w:tcPr>
            <w:tcW w:w="2345" w:type="dxa"/>
          </w:tcPr>
          <w:p w14:paraId="78F940F5" w14:textId="5DB338B4" w:rsidR="006655F8" w:rsidRDefault="006655F8" w:rsidP="006655F8">
            <w:pPr>
              <w:rPr>
                <w:rFonts w:eastAsia="Calibri"/>
                <w:sz w:val="20"/>
                <w:lang w:eastAsia="en-US"/>
              </w:rPr>
            </w:pPr>
            <w:r w:rsidRPr="709BACA4">
              <w:rPr>
                <w:rFonts w:eastAsia="Calibri"/>
                <w:sz w:val="20"/>
                <w:lang w:eastAsia="en-US"/>
              </w:rPr>
              <w:t>1195-9004-0161</w:t>
            </w:r>
          </w:p>
        </w:tc>
        <w:tc>
          <w:tcPr>
            <w:tcW w:w="933" w:type="dxa"/>
          </w:tcPr>
          <w:p w14:paraId="1AAA1B58" w14:textId="3F9DCE96" w:rsidR="006655F8" w:rsidRDefault="006655F8" w:rsidP="006655F8">
            <w:pPr>
              <w:rPr>
                <w:rFonts w:eastAsia="Calibri"/>
                <w:sz w:val="20"/>
                <w:lang w:eastAsia="en-US"/>
              </w:rPr>
            </w:pPr>
            <w:r w:rsidRPr="709BACA4">
              <w:rPr>
                <w:rFonts w:eastAsia="Calibri"/>
                <w:sz w:val="20"/>
                <w:lang w:eastAsia="en-US"/>
              </w:rPr>
              <w:t>2-1, 2-2, 2-3, 2-4</w:t>
            </w:r>
          </w:p>
        </w:tc>
        <w:tc>
          <w:tcPr>
            <w:tcW w:w="1217" w:type="dxa"/>
          </w:tcPr>
          <w:p w14:paraId="1A7034F8" w14:textId="2F39E7D6" w:rsidR="006655F8" w:rsidRDefault="006655F8" w:rsidP="006655F8">
            <w:pPr>
              <w:jc w:val="center"/>
              <w:rPr>
                <w:sz w:val="20"/>
              </w:rPr>
            </w:pPr>
            <w:r w:rsidRPr="709BACA4">
              <w:rPr>
                <w:rFonts w:eastAsia="Calibri"/>
                <w:sz w:val="20"/>
                <w:lang w:eastAsia="en-US"/>
              </w:rPr>
              <w:t>85,91 m²</w:t>
            </w:r>
          </w:p>
        </w:tc>
        <w:tc>
          <w:tcPr>
            <w:tcW w:w="1283" w:type="dxa"/>
          </w:tcPr>
          <w:p w14:paraId="733D2376" w14:textId="5EF5FCF3" w:rsidR="006655F8" w:rsidRDefault="006655F8" w:rsidP="006655F8">
            <w:pPr>
              <w:jc w:val="center"/>
              <w:rPr>
                <w:rFonts w:eastAsia="Calibri"/>
                <w:b/>
                <w:bCs/>
                <w:sz w:val="20"/>
                <w:lang w:eastAsia="en-US"/>
              </w:rPr>
            </w:pPr>
            <w:r w:rsidRPr="709BACA4">
              <w:rPr>
                <w:rFonts w:eastAsia="Calibri"/>
                <w:b/>
                <w:bCs/>
                <w:sz w:val="20"/>
                <w:lang w:eastAsia="en-US"/>
              </w:rPr>
              <w:t>33,15</w:t>
            </w:r>
          </w:p>
        </w:tc>
        <w:tc>
          <w:tcPr>
            <w:tcW w:w="1261" w:type="dxa"/>
          </w:tcPr>
          <w:p w14:paraId="54BCD289"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2848,00</w:t>
            </w:r>
          </w:p>
          <w:p w14:paraId="14DAE523" w14:textId="43D304E0" w:rsidR="006655F8" w:rsidRPr="002C0B75" w:rsidRDefault="006655F8" w:rsidP="006655F8">
            <w:pPr>
              <w:jc w:val="center"/>
              <w:rPr>
                <w:rFonts w:eastAsiaTheme="minorEastAsia"/>
                <w:b/>
                <w:bCs/>
                <w:sz w:val="20"/>
                <w:lang w:eastAsia="en-US"/>
              </w:rPr>
            </w:pPr>
          </w:p>
        </w:tc>
      </w:tr>
      <w:tr w:rsidR="006655F8" w14:paraId="6D0EB65E" w14:textId="77777777" w:rsidTr="4B9694E0">
        <w:trPr>
          <w:trHeight w:val="300"/>
        </w:trPr>
        <w:tc>
          <w:tcPr>
            <w:tcW w:w="2595" w:type="dxa"/>
          </w:tcPr>
          <w:p w14:paraId="3E19DD84" w14:textId="1776ED66" w:rsidR="006655F8" w:rsidRDefault="006655F8" w:rsidP="006655F8">
            <w:pPr>
              <w:jc w:val="both"/>
              <w:rPr>
                <w:sz w:val="20"/>
              </w:rPr>
            </w:pPr>
            <w:r w:rsidRPr="709BACA4">
              <w:rPr>
                <w:sz w:val="20"/>
                <w:lang w:eastAsia="en-US"/>
              </w:rPr>
              <w:t xml:space="preserve">8 dalis: Nuteistųjų/suimtųjų apiprekinimo paslauga </w:t>
            </w:r>
            <w:r w:rsidRPr="709BACA4">
              <w:rPr>
                <w:color w:val="000000" w:themeColor="text1"/>
                <w:sz w:val="20"/>
              </w:rPr>
              <w:lastRenderedPageBreak/>
              <w:t>Panevėžio kalėjime, esančiame adresu – Puzino g. 12, Panevėžys</w:t>
            </w:r>
          </w:p>
        </w:tc>
        <w:tc>
          <w:tcPr>
            <w:tcW w:w="2345" w:type="dxa"/>
          </w:tcPr>
          <w:p w14:paraId="7735FCF9" w14:textId="6BD5C777" w:rsidR="006655F8" w:rsidRDefault="006655F8" w:rsidP="006655F8">
            <w:pPr>
              <w:rPr>
                <w:rFonts w:eastAsia="Calibri"/>
                <w:sz w:val="20"/>
                <w:lang w:eastAsia="en-US"/>
              </w:rPr>
            </w:pPr>
            <w:r w:rsidRPr="709BACA4">
              <w:rPr>
                <w:rFonts w:eastAsia="Calibri"/>
                <w:sz w:val="20"/>
                <w:lang w:eastAsia="en-US"/>
              </w:rPr>
              <w:lastRenderedPageBreak/>
              <w:t>2789-3000-1015</w:t>
            </w:r>
          </w:p>
        </w:tc>
        <w:tc>
          <w:tcPr>
            <w:tcW w:w="933" w:type="dxa"/>
          </w:tcPr>
          <w:p w14:paraId="4B8E38D3" w14:textId="71197500" w:rsidR="006655F8" w:rsidRDefault="006655F8" w:rsidP="006655F8">
            <w:pPr>
              <w:rPr>
                <w:rFonts w:eastAsia="Calibri"/>
                <w:sz w:val="20"/>
                <w:lang w:eastAsia="en-US"/>
              </w:rPr>
            </w:pPr>
            <w:r w:rsidRPr="709BACA4">
              <w:rPr>
                <w:rFonts w:eastAsia="Calibri"/>
                <w:sz w:val="20"/>
                <w:lang w:eastAsia="en-US"/>
              </w:rPr>
              <w:t>1-20, 1-21, 1-23</w:t>
            </w:r>
          </w:p>
        </w:tc>
        <w:tc>
          <w:tcPr>
            <w:tcW w:w="1217" w:type="dxa"/>
          </w:tcPr>
          <w:p w14:paraId="32890E16" w14:textId="76565CEE" w:rsidR="006655F8" w:rsidRDefault="006655F8" w:rsidP="006655F8">
            <w:pPr>
              <w:jc w:val="center"/>
              <w:rPr>
                <w:sz w:val="20"/>
              </w:rPr>
            </w:pPr>
            <w:r w:rsidRPr="709BACA4">
              <w:rPr>
                <w:rFonts w:eastAsia="Calibri"/>
                <w:sz w:val="20"/>
                <w:lang w:eastAsia="en-US"/>
              </w:rPr>
              <w:t>28,38 m²</w:t>
            </w:r>
          </w:p>
        </w:tc>
        <w:tc>
          <w:tcPr>
            <w:tcW w:w="1283" w:type="dxa"/>
          </w:tcPr>
          <w:p w14:paraId="3A4172F5" w14:textId="0047650D" w:rsidR="006655F8" w:rsidRDefault="006655F8" w:rsidP="006655F8">
            <w:pPr>
              <w:jc w:val="center"/>
              <w:rPr>
                <w:rFonts w:eastAsia="Calibri"/>
                <w:b/>
                <w:bCs/>
                <w:sz w:val="20"/>
                <w:lang w:eastAsia="en-US"/>
              </w:rPr>
            </w:pPr>
            <w:r w:rsidRPr="709BACA4">
              <w:rPr>
                <w:rFonts w:eastAsia="Calibri"/>
                <w:b/>
                <w:bCs/>
                <w:sz w:val="20"/>
                <w:lang w:eastAsia="en-US"/>
              </w:rPr>
              <w:t>73,74</w:t>
            </w:r>
          </w:p>
        </w:tc>
        <w:tc>
          <w:tcPr>
            <w:tcW w:w="1261" w:type="dxa"/>
          </w:tcPr>
          <w:p w14:paraId="6AE5AB28" w14:textId="77777777" w:rsidR="006655F8" w:rsidRPr="002C0B75" w:rsidRDefault="006655F8" w:rsidP="006655F8">
            <w:pPr>
              <w:jc w:val="center"/>
              <w:rPr>
                <w:rFonts w:eastAsia="Calibri"/>
                <w:b/>
                <w:bCs/>
                <w:sz w:val="20"/>
                <w:lang w:eastAsia="en-US"/>
              </w:rPr>
            </w:pPr>
            <w:r w:rsidRPr="002C0B75">
              <w:rPr>
                <w:rFonts w:eastAsia="Calibri"/>
                <w:b/>
                <w:bCs/>
                <w:sz w:val="20"/>
                <w:lang w:eastAsia="en-US"/>
              </w:rPr>
              <w:t>2093,00</w:t>
            </w:r>
          </w:p>
          <w:p w14:paraId="1DD49E07" w14:textId="023B3C51" w:rsidR="006655F8" w:rsidRPr="002C0B75" w:rsidRDefault="006655F8" w:rsidP="006655F8">
            <w:pPr>
              <w:jc w:val="center"/>
              <w:rPr>
                <w:rFonts w:eastAsiaTheme="minorEastAsia"/>
                <w:b/>
                <w:bCs/>
                <w:sz w:val="20"/>
                <w:lang w:eastAsia="en-US"/>
              </w:rPr>
            </w:pPr>
          </w:p>
        </w:tc>
      </w:tr>
    </w:tbl>
    <w:p w14:paraId="42173661" w14:textId="77777777" w:rsidR="00065D67" w:rsidRPr="00B14474" w:rsidRDefault="00065D67" w:rsidP="002A359D">
      <w:pPr>
        <w:rPr>
          <w:rFonts w:eastAsiaTheme="minorHAnsi"/>
          <w:b/>
          <w:bCs/>
          <w:szCs w:val="24"/>
          <w:lang w:eastAsia="en-US"/>
        </w:rPr>
      </w:pPr>
    </w:p>
    <w:p w14:paraId="6344A2DF" w14:textId="5F32FCC0" w:rsidR="00FA6FED" w:rsidRPr="00B14474" w:rsidRDefault="000C71D3" w:rsidP="000C71D3">
      <w:pPr>
        <w:jc w:val="center"/>
        <w:rPr>
          <w:rFonts w:eastAsiaTheme="minorHAnsi"/>
          <w:b/>
          <w:bCs/>
          <w:szCs w:val="24"/>
          <w:lang w:eastAsia="en-US"/>
        </w:rPr>
      </w:pPr>
      <w:r w:rsidRPr="00B14474">
        <w:rPr>
          <w:rFonts w:eastAsiaTheme="minorHAnsi"/>
          <w:b/>
          <w:bCs/>
          <w:szCs w:val="24"/>
          <w:lang w:eastAsia="en-US"/>
        </w:rPr>
        <w:t xml:space="preserve">III. </w:t>
      </w:r>
      <w:r w:rsidR="008E1F17" w:rsidRPr="00B14474">
        <w:rPr>
          <w:rFonts w:eastAsiaTheme="minorHAnsi"/>
          <w:b/>
          <w:bCs/>
          <w:szCs w:val="24"/>
          <w:lang w:eastAsia="en-US"/>
        </w:rPr>
        <w:t>PRODUKTŲ, KURIE TURI BŪTI KIEKVIENĄ DIENĄ PARDUOTUVĖS ASORTIMENTE</w:t>
      </w:r>
      <w:r w:rsidR="007273F5" w:rsidRPr="00B14474">
        <w:rPr>
          <w:rFonts w:eastAsiaTheme="minorHAnsi"/>
          <w:b/>
          <w:bCs/>
          <w:szCs w:val="24"/>
          <w:lang w:eastAsia="en-US"/>
        </w:rPr>
        <w:t>, SĄRAŠAS</w:t>
      </w:r>
    </w:p>
    <w:p w14:paraId="55464F35" w14:textId="77777777" w:rsidR="00FA6FED" w:rsidRPr="00B14474" w:rsidRDefault="00FA6FED" w:rsidP="005649C6">
      <w:pPr>
        <w:rPr>
          <w:rFonts w:eastAsiaTheme="minorHAnsi"/>
          <w:szCs w:val="24"/>
          <w:lang w:eastAsia="en-US"/>
        </w:rPr>
      </w:pPr>
    </w:p>
    <w:p w14:paraId="3A23DADF" w14:textId="77777777" w:rsidR="00FA6FED" w:rsidRPr="00B14474" w:rsidRDefault="00FA6FED" w:rsidP="005649C6">
      <w:pPr>
        <w:rPr>
          <w:rFonts w:eastAsiaTheme="minorHAnsi"/>
          <w:szCs w:val="24"/>
          <w:lang w:eastAsia="en-US"/>
        </w:rPr>
      </w:pPr>
    </w:p>
    <w:p w14:paraId="7400FDA4" w14:textId="668E6D74"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Cigaretės</w:t>
      </w:r>
      <w:r w:rsidR="00DC79DB" w:rsidRPr="00B14474">
        <w:rPr>
          <w:rFonts w:eastAsiaTheme="minorHAnsi"/>
          <w:szCs w:val="24"/>
          <w:lang w:eastAsia="en-US"/>
        </w:rPr>
        <w:t>.</w:t>
      </w:r>
    </w:p>
    <w:p w14:paraId="650F6BEB" w14:textId="0109FA86"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Žiebtuvėliai</w:t>
      </w:r>
      <w:r w:rsidR="00DC79DB" w:rsidRPr="00B14474">
        <w:rPr>
          <w:rFonts w:eastAsiaTheme="minorHAnsi"/>
          <w:szCs w:val="24"/>
          <w:lang w:eastAsia="en-US"/>
        </w:rPr>
        <w:t>.</w:t>
      </w:r>
    </w:p>
    <w:p w14:paraId="6924B919" w14:textId="76DC920F"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Juodoji arbata (biri)</w:t>
      </w:r>
      <w:r w:rsidR="00DC79DB" w:rsidRPr="00B14474">
        <w:rPr>
          <w:rFonts w:eastAsiaTheme="minorHAnsi"/>
          <w:szCs w:val="24"/>
          <w:lang w:eastAsia="en-US"/>
        </w:rPr>
        <w:t>.</w:t>
      </w:r>
    </w:p>
    <w:p w14:paraId="1BAC1394" w14:textId="06DC502D"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Taksofono kortelės</w:t>
      </w:r>
      <w:r w:rsidR="00DC79DB" w:rsidRPr="00B14474">
        <w:rPr>
          <w:rFonts w:eastAsiaTheme="minorHAnsi"/>
          <w:szCs w:val="24"/>
          <w:lang w:eastAsia="en-US"/>
        </w:rPr>
        <w:t>.</w:t>
      </w:r>
    </w:p>
    <w:p w14:paraId="4D68FC5C" w14:textId="4CFC7DA0"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Pašto ženklai</w:t>
      </w:r>
      <w:r w:rsidR="00DC79DB" w:rsidRPr="00B14474">
        <w:rPr>
          <w:rFonts w:eastAsiaTheme="minorHAnsi"/>
          <w:szCs w:val="24"/>
          <w:lang w:eastAsia="en-US"/>
        </w:rPr>
        <w:t>.</w:t>
      </w:r>
    </w:p>
    <w:p w14:paraId="4FA63AF3" w14:textId="0D6C5492"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Vokai</w:t>
      </w:r>
      <w:r w:rsidR="00DC79DB" w:rsidRPr="00B14474">
        <w:rPr>
          <w:rFonts w:eastAsiaTheme="minorHAnsi"/>
          <w:szCs w:val="24"/>
          <w:lang w:eastAsia="en-US"/>
        </w:rPr>
        <w:t>.</w:t>
      </w:r>
    </w:p>
    <w:p w14:paraId="37305AD6" w14:textId="0FF518AB"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Rašikliai</w:t>
      </w:r>
      <w:r w:rsidR="00DC79DB" w:rsidRPr="00B14474">
        <w:rPr>
          <w:rFonts w:eastAsiaTheme="minorHAnsi"/>
          <w:szCs w:val="24"/>
          <w:lang w:eastAsia="en-US"/>
        </w:rPr>
        <w:t>.</w:t>
      </w:r>
    </w:p>
    <w:p w14:paraId="5519A66C" w14:textId="48C0115E"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Rašomasis popierius</w:t>
      </w:r>
      <w:r w:rsidR="00DC79DB" w:rsidRPr="00B14474">
        <w:rPr>
          <w:rFonts w:eastAsiaTheme="minorHAnsi"/>
          <w:szCs w:val="24"/>
          <w:lang w:eastAsia="en-US"/>
        </w:rPr>
        <w:t>.</w:t>
      </w:r>
    </w:p>
    <w:p w14:paraId="54125F8A" w14:textId="0B67144D"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Sąsiuviniai</w:t>
      </w:r>
      <w:r w:rsidR="00DC79DB" w:rsidRPr="00B14474">
        <w:rPr>
          <w:rFonts w:eastAsiaTheme="minorHAnsi"/>
          <w:szCs w:val="24"/>
          <w:lang w:eastAsia="en-US"/>
        </w:rPr>
        <w:t>.</w:t>
      </w:r>
    </w:p>
    <w:p w14:paraId="5FE816F5" w14:textId="0C827696"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Vyriškos (moteriškos) kojinės</w:t>
      </w:r>
      <w:r w:rsidR="00DC79DB" w:rsidRPr="00B14474">
        <w:rPr>
          <w:rFonts w:eastAsiaTheme="minorHAnsi"/>
          <w:szCs w:val="24"/>
          <w:lang w:eastAsia="en-US"/>
        </w:rPr>
        <w:t>.</w:t>
      </w:r>
    </w:p>
    <w:p w14:paraId="65C5AF6F" w14:textId="040C1D35"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Šukos</w:t>
      </w:r>
      <w:r w:rsidR="00DC79DB" w:rsidRPr="00B14474">
        <w:rPr>
          <w:rFonts w:eastAsiaTheme="minorHAnsi"/>
          <w:szCs w:val="24"/>
          <w:lang w:eastAsia="en-US"/>
        </w:rPr>
        <w:t>.</w:t>
      </w:r>
    </w:p>
    <w:p w14:paraId="6BE82DE2" w14:textId="5FC91D05"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Muilinė</w:t>
      </w:r>
      <w:r w:rsidR="00DC79DB" w:rsidRPr="00B14474">
        <w:rPr>
          <w:rFonts w:eastAsiaTheme="minorHAnsi"/>
          <w:szCs w:val="24"/>
          <w:lang w:eastAsia="en-US"/>
        </w:rPr>
        <w:t>.</w:t>
      </w:r>
    </w:p>
    <w:p w14:paraId="45351AE8" w14:textId="416B2D72"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Muilas</w:t>
      </w:r>
      <w:r w:rsidR="00DC79DB" w:rsidRPr="00B14474">
        <w:rPr>
          <w:rFonts w:eastAsiaTheme="minorHAnsi"/>
          <w:szCs w:val="24"/>
          <w:lang w:eastAsia="en-US"/>
        </w:rPr>
        <w:t>.</w:t>
      </w:r>
    </w:p>
    <w:p w14:paraId="21560E06" w14:textId="47BB4614"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Kempinė prausimuisi</w:t>
      </w:r>
      <w:r w:rsidR="00DC79DB" w:rsidRPr="00B14474">
        <w:rPr>
          <w:rFonts w:eastAsiaTheme="minorHAnsi"/>
          <w:szCs w:val="24"/>
          <w:lang w:eastAsia="en-US"/>
        </w:rPr>
        <w:t>.</w:t>
      </w:r>
    </w:p>
    <w:p w14:paraId="7D64CA8D" w14:textId="767C5B08"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Kempinė indų plovimui</w:t>
      </w:r>
      <w:r w:rsidR="00DC79DB" w:rsidRPr="00B14474">
        <w:rPr>
          <w:rFonts w:eastAsiaTheme="minorHAnsi"/>
          <w:szCs w:val="24"/>
          <w:lang w:eastAsia="en-US"/>
        </w:rPr>
        <w:t>.</w:t>
      </w:r>
    </w:p>
    <w:p w14:paraId="18BAC58D" w14:textId="1BBD4615"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Vienkartiniai rankšluosčiai</w:t>
      </w:r>
      <w:r w:rsidR="00DC79DB" w:rsidRPr="00B14474">
        <w:rPr>
          <w:rFonts w:eastAsiaTheme="minorHAnsi"/>
          <w:szCs w:val="24"/>
          <w:lang w:eastAsia="en-US"/>
        </w:rPr>
        <w:t>.</w:t>
      </w:r>
    </w:p>
    <w:p w14:paraId="503964F3" w14:textId="473656FD"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Tualetinis popierius</w:t>
      </w:r>
      <w:r w:rsidR="00DC79DB" w:rsidRPr="00B14474">
        <w:rPr>
          <w:rFonts w:eastAsiaTheme="minorHAnsi"/>
          <w:szCs w:val="24"/>
          <w:lang w:eastAsia="en-US"/>
        </w:rPr>
        <w:t>.</w:t>
      </w:r>
    </w:p>
    <w:p w14:paraId="44E296FE" w14:textId="0AB40D11"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Rankų, veido kremas</w:t>
      </w:r>
      <w:r w:rsidR="00DC79DB" w:rsidRPr="00B14474">
        <w:rPr>
          <w:rFonts w:eastAsiaTheme="minorHAnsi"/>
          <w:szCs w:val="24"/>
          <w:lang w:eastAsia="en-US"/>
        </w:rPr>
        <w:t>.</w:t>
      </w:r>
    </w:p>
    <w:p w14:paraId="3BCD522E" w14:textId="386600E5"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Kūno kremas</w:t>
      </w:r>
      <w:r w:rsidR="00DC79DB" w:rsidRPr="00B14474">
        <w:rPr>
          <w:rFonts w:eastAsiaTheme="minorHAnsi"/>
          <w:szCs w:val="24"/>
          <w:lang w:eastAsia="en-US"/>
        </w:rPr>
        <w:t>.</w:t>
      </w:r>
    </w:p>
    <w:p w14:paraId="4FD00838" w14:textId="3C3D221D"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Šampūnas plaukams</w:t>
      </w:r>
      <w:r w:rsidR="00DC79DB" w:rsidRPr="00B14474">
        <w:rPr>
          <w:rFonts w:eastAsiaTheme="minorHAnsi"/>
          <w:szCs w:val="24"/>
          <w:lang w:eastAsia="en-US"/>
        </w:rPr>
        <w:t>.</w:t>
      </w:r>
    </w:p>
    <w:p w14:paraId="7AD82C2C" w14:textId="105292F9" w:rsidR="00F1271E" w:rsidRPr="00B14474" w:rsidRDefault="00F1271E"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Lūpų balzamas</w:t>
      </w:r>
      <w:r w:rsidR="00DC79DB" w:rsidRPr="00B14474">
        <w:rPr>
          <w:rFonts w:eastAsiaTheme="minorHAnsi"/>
          <w:szCs w:val="24"/>
          <w:lang w:eastAsia="en-US"/>
        </w:rPr>
        <w:t>.</w:t>
      </w:r>
    </w:p>
    <w:p w14:paraId="39DF428C" w14:textId="4ADD052A"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Dantų krapštukai</w:t>
      </w:r>
      <w:r w:rsidR="00DC79DB" w:rsidRPr="00B14474">
        <w:rPr>
          <w:rFonts w:eastAsiaTheme="minorHAnsi"/>
          <w:szCs w:val="24"/>
          <w:lang w:eastAsia="en-US"/>
        </w:rPr>
        <w:t>.</w:t>
      </w:r>
    </w:p>
    <w:p w14:paraId="4508BE37" w14:textId="1C1C0AA1" w:rsidR="00413726" w:rsidRPr="00B14474" w:rsidRDefault="00413726" w:rsidP="005649C6">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Ausų krapštukai</w:t>
      </w:r>
      <w:r w:rsidR="00DC79DB" w:rsidRPr="00B14474">
        <w:rPr>
          <w:rFonts w:eastAsiaTheme="minorHAnsi"/>
          <w:szCs w:val="24"/>
          <w:lang w:eastAsia="en-US"/>
        </w:rPr>
        <w:t>.</w:t>
      </w:r>
    </w:p>
    <w:p w14:paraId="6F88DDA9" w14:textId="11D22D41" w:rsidR="00F1271E" w:rsidRDefault="00413726" w:rsidP="00D01259">
      <w:pPr>
        <w:pStyle w:val="ListParagraph"/>
        <w:numPr>
          <w:ilvl w:val="0"/>
          <w:numId w:val="2"/>
        </w:numPr>
        <w:tabs>
          <w:tab w:val="left" w:pos="426"/>
        </w:tabs>
        <w:rPr>
          <w:rFonts w:eastAsiaTheme="minorHAnsi"/>
          <w:szCs w:val="24"/>
          <w:lang w:eastAsia="en-US"/>
        </w:rPr>
      </w:pPr>
      <w:r w:rsidRPr="00B14474">
        <w:rPr>
          <w:rFonts w:eastAsiaTheme="minorHAnsi"/>
          <w:szCs w:val="24"/>
          <w:lang w:eastAsia="en-US"/>
        </w:rPr>
        <w:t>Nagų žnyplės</w:t>
      </w:r>
      <w:r w:rsidR="00DC79DB" w:rsidRPr="00B14474">
        <w:rPr>
          <w:rFonts w:eastAsiaTheme="minorHAnsi"/>
          <w:szCs w:val="24"/>
          <w:lang w:eastAsia="en-US"/>
        </w:rPr>
        <w:t>.</w:t>
      </w:r>
    </w:p>
    <w:p w14:paraId="0C47379E" w14:textId="422FD197" w:rsidR="009454F0" w:rsidRDefault="009454F0"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Nuotraukų albu</w:t>
      </w:r>
      <w:r w:rsidR="001240A0">
        <w:rPr>
          <w:rFonts w:eastAsiaTheme="minorHAnsi"/>
          <w:szCs w:val="24"/>
          <w:lang w:eastAsia="en-US"/>
        </w:rPr>
        <w:t>mai</w:t>
      </w:r>
      <w:r w:rsidR="006C63E6">
        <w:rPr>
          <w:rFonts w:eastAsiaTheme="minorHAnsi"/>
          <w:szCs w:val="24"/>
          <w:lang w:eastAsia="en-US"/>
        </w:rPr>
        <w:t>.</w:t>
      </w:r>
    </w:p>
    <w:p w14:paraId="4C1F5F25" w14:textId="74E77DF3" w:rsidR="006C63E6"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Higieniniai paketai.</w:t>
      </w:r>
    </w:p>
    <w:p w14:paraId="70189CA9" w14:textId="06E41CE3" w:rsidR="006C63E6"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Mišinėliai vaikams.</w:t>
      </w:r>
    </w:p>
    <w:p w14:paraId="1DF17F0E" w14:textId="41281AD7" w:rsidR="006C63E6" w:rsidRPr="00B14474" w:rsidRDefault="006C63E6" w:rsidP="00D01259">
      <w:pPr>
        <w:pStyle w:val="ListParagraph"/>
        <w:numPr>
          <w:ilvl w:val="0"/>
          <w:numId w:val="2"/>
        </w:numPr>
        <w:tabs>
          <w:tab w:val="left" w:pos="426"/>
        </w:tabs>
        <w:rPr>
          <w:rFonts w:eastAsiaTheme="minorHAnsi"/>
          <w:szCs w:val="24"/>
          <w:lang w:eastAsia="en-US"/>
        </w:rPr>
      </w:pPr>
      <w:r>
        <w:rPr>
          <w:rFonts w:eastAsiaTheme="minorHAnsi"/>
          <w:szCs w:val="24"/>
          <w:lang w:eastAsia="en-US"/>
        </w:rPr>
        <w:t>Sauskelnės.</w:t>
      </w:r>
    </w:p>
    <w:p w14:paraId="2E60D976" w14:textId="5483407C" w:rsidR="00F1271E" w:rsidRPr="00B14474" w:rsidRDefault="00F1271E" w:rsidP="00D01259">
      <w:pPr>
        <w:rPr>
          <w:szCs w:val="24"/>
        </w:rPr>
      </w:pPr>
    </w:p>
    <w:p w14:paraId="4C689414" w14:textId="7736B114" w:rsidR="00F1271E" w:rsidRPr="00B14474" w:rsidRDefault="00CA150C" w:rsidP="005649C6">
      <w:pPr>
        <w:jc w:val="center"/>
        <w:rPr>
          <w:rFonts w:eastAsia="Calibri"/>
          <w:b/>
          <w:szCs w:val="24"/>
          <w:lang w:eastAsia="en-US"/>
        </w:rPr>
      </w:pPr>
      <w:r w:rsidRPr="00B14474">
        <w:rPr>
          <w:rFonts w:eastAsia="Calibri"/>
          <w:b/>
          <w:szCs w:val="24"/>
          <w:lang w:eastAsia="en-US"/>
        </w:rPr>
        <w:t xml:space="preserve">IV. </w:t>
      </w:r>
      <w:r w:rsidR="00804BF9">
        <w:rPr>
          <w:rFonts w:eastAsia="Calibri"/>
          <w:b/>
          <w:szCs w:val="24"/>
          <w:lang w:eastAsia="en-US"/>
        </w:rPr>
        <w:t>MAKSIMALI PLANUOJAMA SUTARTIES VERTĖ</w:t>
      </w:r>
    </w:p>
    <w:p w14:paraId="3CE1D605" w14:textId="77777777" w:rsidR="00F1271E" w:rsidRPr="00B14474" w:rsidRDefault="00F1271E" w:rsidP="00D01259">
      <w:pPr>
        <w:rPr>
          <w:rFonts w:eastAsia="Calibri"/>
          <w:szCs w:val="24"/>
          <w:lang w:eastAsia="en-US"/>
        </w:rPr>
      </w:pPr>
    </w:p>
    <w:p w14:paraId="3EDC51D0" w14:textId="77777777" w:rsidR="00F1271E" w:rsidRPr="00B14474" w:rsidRDefault="00F1271E" w:rsidP="005649C6">
      <w:pPr>
        <w:jc w:val="both"/>
        <w:rPr>
          <w:rFonts w:eastAsia="Calibri"/>
          <w:szCs w:val="24"/>
          <w:lang w:eastAsia="en-US"/>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3686"/>
      </w:tblGrid>
      <w:tr w:rsidR="00EC4E5D" w:rsidRPr="00B14474" w14:paraId="1D7AD83A" w14:textId="77777777" w:rsidTr="79BE033B">
        <w:trPr>
          <w:trHeight w:val="585"/>
        </w:trPr>
        <w:tc>
          <w:tcPr>
            <w:tcW w:w="709" w:type="dxa"/>
            <w:vAlign w:val="center"/>
          </w:tcPr>
          <w:p w14:paraId="253B63CB" w14:textId="77777777" w:rsidR="00F1271E" w:rsidRPr="00B14474" w:rsidRDefault="00F1271E" w:rsidP="00CA150C">
            <w:pPr>
              <w:jc w:val="center"/>
              <w:rPr>
                <w:rFonts w:eastAsia="Calibri"/>
                <w:noProof/>
                <w:sz w:val="20"/>
              </w:rPr>
            </w:pPr>
            <w:r w:rsidRPr="00B14474">
              <w:rPr>
                <w:rFonts w:eastAsia="Calibri"/>
                <w:noProof/>
                <w:sz w:val="20"/>
              </w:rPr>
              <w:t>Nr.</w:t>
            </w:r>
          </w:p>
        </w:tc>
        <w:tc>
          <w:tcPr>
            <w:tcW w:w="5670" w:type="dxa"/>
            <w:vAlign w:val="center"/>
          </w:tcPr>
          <w:p w14:paraId="7270244E" w14:textId="77777777" w:rsidR="00F1271E" w:rsidRPr="00B14474" w:rsidRDefault="00F1271E" w:rsidP="00CA150C">
            <w:pPr>
              <w:jc w:val="center"/>
              <w:rPr>
                <w:rFonts w:eastAsia="Calibri"/>
                <w:noProof/>
                <w:sz w:val="20"/>
              </w:rPr>
            </w:pPr>
            <w:r w:rsidRPr="00B14474">
              <w:rPr>
                <w:rFonts w:eastAsia="Calibri"/>
                <w:noProof/>
                <w:sz w:val="20"/>
              </w:rPr>
              <w:t>Įstaigos pavadinimas</w:t>
            </w:r>
          </w:p>
        </w:tc>
        <w:tc>
          <w:tcPr>
            <w:tcW w:w="3686" w:type="dxa"/>
            <w:vAlign w:val="center"/>
          </w:tcPr>
          <w:p w14:paraId="532DC211" w14:textId="147EE7A8" w:rsidR="00F1271E" w:rsidRPr="00B14474" w:rsidRDefault="270FE32B" w:rsidP="709BACA4">
            <w:pPr>
              <w:jc w:val="center"/>
              <w:rPr>
                <w:rFonts w:eastAsia="Calibri"/>
                <w:noProof/>
                <w:sz w:val="20"/>
              </w:rPr>
            </w:pPr>
            <w:r w:rsidRPr="709BACA4">
              <w:rPr>
                <w:rFonts w:eastAsia="Calibri"/>
                <w:noProof/>
                <w:sz w:val="20"/>
              </w:rPr>
              <w:t xml:space="preserve">Maksimali </w:t>
            </w:r>
            <w:r w:rsidR="5B12BE30" w:rsidRPr="709BACA4">
              <w:rPr>
                <w:rFonts w:eastAsia="Calibri"/>
                <w:noProof/>
                <w:sz w:val="20"/>
              </w:rPr>
              <w:t>planuoja</w:t>
            </w:r>
            <w:r w:rsidR="00804BF9" w:rsidRPr="709BACA4">
              <w:rPr>
                <w:rFonts w:eastAsia="Calibri"/>
                <w:noProof/>
                <w:sz w:val="20"/>
              </w:rPr>
              <w:t>ma</w:t>
            </w:r>
            <w:r w:rsidR="5B12BE30" w:rsidRPr="709BACA4">
              <w:rPr>
                <w:rFonts w:eastAsia="Calibri"/>
                <w:noProof/>
                <w:sz w:val="20"/>
              </w:rPr>
              <w:t xml:space="preserve"> sudaryti sutarties vertė</w:t>
            </w:r>
            <w:r w:rsidR="00F1271E" w:rsidRPr="709BACA4">
              <w:rPr>
                <w:rFonts w:eastAsia="Calibri"/>
                <w:noProof/>
                <w:sz w:val="20"/>
              </w:rPr>
              <w:t xml:space="preserve"> </w:t>
            </w:r>
            <w:r w:rsidR="6B477957" w:rsidRPr="709BACA4">
              <w:rPr>
                <w:rFonts w:eastAsia="Calibri"/>
                <w:noProof/>
                <w:sz w:val="20"/>
              </w:rPr>
              <w:t>Eur</w:t>
            </w:r>
            <w:r w:rsidR="00F1271E" w:rsidRPr="709BACA4">
              <w:rPr>
                <w:rFonts w:eastAsia="Calibri"/>
                <w:noProof/>
                <w:sz w:val="20"/>
              </w:rPr>
              <w:t xml:space="preserve"> su PVM</w:t>
            </w:r>
          </w:p>
        </w:tc>
      </w:tr>
      <w:tr w:rsidR="00EC4E5D" w:rsidRPr="00B14474" w14:paraId="52EF4F96" w14:textId="77777777" w:rsidTr="79BE033B">
        <w:tc>
          <w:tcPr>
            <w:tcW w:w="709" w:type="dxa"/>
          </w:tcPr>
          <w:p w14:paraId="0CC5D894" w14:textId="77777777" w:rsidR="00F1271E" w:rsidRPr="00B14474" w:rsidRDefault="00F1271E" w:rsidP="2DEC4FA4">
            <w:pPr>
              <w:jc w:val="center"/>
              <w:rPr>
                <w:rFonts w:eastAsia="Calibri"/>
                <w:noProof/>
                <w:sz w:val="20"/>
              </w:rPr>
            </w:pPr>
            <w:r w:rsidRPr="79BE033B">
              <w:rPr>
                <w:rFonts w:eastAsia="Calibri"/>
                <w:noProof/>
                <w:sz w:val="20"/>
              </w:rPr>
              <w:t>1.</w:t>
            </w:r>
          </w:p>
        </w:tc>
        <w:tc>
          <w:tcPr>
            <w:tcW w:w="5670" w:type="dxa"/>
          </w:tcPr>
          <w:p w14:paraId="1D125F63" w14:textId="74BACB60" w:rsidR="00F1271E" w:rsidRPr="00B14474" w:rsidRDefault="71C79473" w:rsidP="2DEC4FA4">
            <w:pPr>
              <w:rPr>
                <w:rFonts w:eastAsia="Calibri"/>
                <w:noProof/>
                <w:sz w:val="20"/>
              </w:rPr>
            </w:pPr>
            <w:r w:rsidRPr="79BE033B">
              <w:rPr>
                <w:rFonts w:eastAsia="Calibri"/>
                <w:noProof/>
                <w:sz w:val="20"/>
              </w:rPr>
              <w:t>Kauno</w:t>
            </w:r>
            <w:r w:rsidR="0E4F553B" w:rsidRPr="79BE033B">
              <w:rPr>
                <w:rFonts w:eastAsia="Calibri"/>
                <w:noProof/>
                <w:sz w:val="20"/>
              </w:rPr>
              <w:t xml:space="preserve"> kalėjimas</w:t>
            </w:r>
            <w:r w:rsidR="56C5D689" w:rsidRPr="79BE033B">
              <w:rPr>
                <w:rFonts w:eastAsia="Calibri"/>
                <w:noProof/>
                <w:sz w:val="20"/>
              </w:rPr>
              <w:t xml:space="preserve"> (veiklos adresas – A. Mickevičiaus g. 11, Kaunas)</w:t>
            </w:r>
          </w:p>
        </w:tc>
        <w:tc>
          <w:tcPr>
            <w:tcW w:w="3686" w:type="dxa"/>
          </w:tcPr>
          <w:p w14:paraId="64E22697" w14:textId="66FB5180" w:rsidR="00F1271E" w:rsidRPr="00B7760D" w:rsidRDefault="00E07180" w:rsidP="2DEC4FA4">
            <w:pPr>
              <w:spacing w:before="240" w:after="240"/>
              <w:jc w:val="center"/>
              <w:rPr>
                <w:noProof/>
                <w:sz w:val="20"/>
              </w:rPr>
            </w:pPr>
            <w:r w:rsidRPr="00B7760D">
              <w:rPr>
                <w:color w:val="000000" w:themeColor="text1"/>
                <w:sz w:val="20"/>
              </w:rPr>
              <w:t>5.154422,13</w:t>
            </w:r>
            <w:r w:rsidRPr="00B7760D">
              <w:rPr>
                <w:sz w:val="20"/>
              </w:rPr>
              <w:t xml:space="preserve">  </w:t>
            </w:r>
          </w:p>
        </w:tc>
      </w:tr>
      <w:tr w:rsidR="00EC4E5D" w:rsidRPr="00B14474" w14:paraId="1CFBABF8" w14:textId="77777777" w:rsidTr="79BE033B">
        <w:tc>
          <w:tcPr>
            <w:tcW w:w="709" w:type="dxa"/>
          </w:tcPr>
          <w:p w14:paraId="41CD1A70" w14:textId="0C44DB59" w:rsidR="00F1271E" w:rsidRPr="00B14474" w:rsidRDefault="1AFFB71E" w:rsidP="2DEC4FA4">
            <w:pPr>
              <w:jc w:val="center"/>
              <w:rPr>
                <w:rFonts w:eastAsia="Calibri"/>
                <w:noProof/>
                <w:sz w:val="20"/>
              </w:rPr>
            </w:pPr>
            <w:r w:rsidRPr="79BE033B">
              <w:rPr>
                <w:rFonts w:eastAsia="Calibri"/>
                <w:noProof/>
                <w:sz w:val="20"/>
              </w:rPr>
              <w:t>2</w:t>
            </w:r>
            <w:r w:rsidR="00F1271E" w:rsidRPr="79BE033B">
              <w:rPr>
                <w:rFonts w:eastAsia="Calibri"/>
                <w:noProof/>
                <w:sz w:val="20"/>
              </w:rPr>
              <w:t>.</w:t>
            </w:r>
          </w:p>
        </w:tc>
        <w:tc>
          <w:tcPr>
            <w:tcW w:w="5670" w:type="dxa"/>
          </w:tcPr>
          <w:p w14:paraId="747C1892" w14:textId="72B5487A" w:rsidR="00F1271E" w:rsidRPr="00B14474" w:rsidRDefault="56C5D689" w:rsidP="2DEC4FA4">
            <w:pPr>
              <w:rPr>
                <w:rFonts w:eastAsia="Calibri"/>
                <w:noProof/>
                <w:sz w:val="20"/>
              </w:rPr>
            </w:pPr>
            <w:r w:rsidRPr="79BE033B">
              <w:rPr>
                <w:rFonts w:eastAsia="Calibri"/>
                <w:noProof/>
                <w:sz w:val="20"/>
              </w:rPr>
              <w:t>Kauno kalėjimas (veiklos adresas – Technikos g. 34, Kaunas)</w:t>
            </w:r>
          </w:p>
        </w:tc>
        <w:tc>
          <w:tcPr>
            <w:tcW w:w="3686" w:type="dxa"/>
          </w:tcPr>
          <w:p w14:paraId="57C789BB" w14:textId="79321494" w:rsidR="00F1271E" w:rsidRPr="00B7760D" w:rsidRDefault="00CD5F80" w:rsidP="79BE033B">
            <w:pPr>
              <w:spacing w:before="240" w:after="240"/>
              <w:jc w:val="center"/>
              <w:rPr>
                <w:noProof/>
                <w:color w:val="000000" w:themeColor="text1"/>
                <w:sz w:val="20"/>
              </w:rPr>
            </w:pPr>
            <w:r w:rsidRPr="00B7760D">
              <w:rPr>
                <w:sz w:val="20"/>
              </w:rPr>
              <w:t>1.025271,99</w:t>
            </w:r>
          </w:p>
        </w:tc>
      </w:tr>
      <w:tr w:rsidR="00EC4E5D" w:rsidRPr="00B14474" w14:paraId="112521A5" w14:textId="77777777" w:rsidTr="79BE033B">
        <w:tc>
          <w:tcPr>
            <w:tcW w:w="709" w:type="dxa"/>
          </w:tcPr>
          <w:p w14:paraId="7E01052F" w14:textId="489FA1B9" w:rsidR="00F1271E" w:rsidRPr="00B14474" w:rsidRDefault="1AFFB71E" w:rsidP="2DEC4FA4">
            <w:pPr>
              <w:jc w:val="center"/>
              <w:rPr>
                <w:rFonts w:eastAsia="Calibri"/>
                <w:noProof/>
                <w:sz w:val="20"/>
              </w:rPr>
            </w:pPr>
            <w:r w:rsidRPr="79BE033B">
              <w:rPr>
                <w:rFonts w:eastAsia="Calibri"/>
                <w:noProof/>
                <w:sz w:val="20"/>
              </w:rPr>
              <w:t>3</w:t>
            </w:r>
            <w:r w:rsidR="00F1271E" w:rsidRPr="79BE033B">
              <w:rPr>
                <w:rFonts w:eastAsia="Calibri"/>
                <w:noProof/>
                <w:sz w:val="20"/>
              </w:rPr>
              <w:t>.</w:t>
            </w:r>
          </w:p>
        </w:tc>
        <w:tc>
          <w:tcPr>
            <w:tcW w:w="5670" w:type="dxa"/>
          </w:tcPr>
          <w:p w14:paraId="0830CFD8" w14:textId="0684E697" w:rsidR="00F1271E" w:rsidRPr="00B14474" w:rsidRDefault="56C5D689" w:rsidP="2DEC4FA4">
            <w:pPr>
              <w:rPr>
                <w:rFonts w:eastAsia="Calibri"/>
                <w:noProof/>
                <w:sz w:val="20"/>
              </w:rPr>
            </w:pPr>
            <w:r w:rsidRPr="79BE033B">
              <w:rPr>
                <w:rFonts w:eastAsia="Calibri"/>
                <w:noProof/>
                <w:sz w:val="20"/>
              </w:rPr>
              <w:t>Vilniaus kalėjimas</w:t>
            </w:r>
          </w:p>
        </w:tc>
        <w:tc>
          <w:tcPr>
            <w:tcW w:w="3686" w:type="dxa"/>
          </w:tcPr>
          <w:p w14:paraId="53A23702" w14:textId="5BA3F8C6" w:rsidR="00F1271E" w:rsidRPr="00B7760D" w:rsidRDefault="002C30F9" w:rsidP="2DEC4FA4">
            <w:pPr>
              <w:jc w:val="center"/>
              <w:rPr>
                <w:noProof/>
                <w:sz w:val="20"/>
              </w:rPr>
            </w:pPr>
            <w:r w:rsidRPr="00B7760D">
              <w:rPr>
                <w:color w:val="000000" w:themeColor="text1"/>
                <w:sz w:val="20"/>
              </w:rPr>
              <w:t>6.711120,00</w:t>
            </w:r>
          </w:p>
        </w:tc>
      </w:tr>
      <w:tr w:rsidR="00E73247" w:rsidRPr="00B14474" w14:paraId="5A78A4E5" w14:textId="77777777" w:rsidTr="79BE033B">
        <w:tc>
          <w:tcPr>
            <w:tcW w:w="709" w:type="dxa"/>
          </w:tcPr>
          <w:p w14:paraId="2BCC838F" w14:textId="286FADB7" w:rsidR="00E73247" w:rsidRPr="00B14474" w:rsidRDefault="56C5D689" w:rsidP="2DEC4FA4">
            <w:pPr>
              <w:jc w:val="center"/>
              <w:rPr>
                <w:rFonts w:eastAsia="Calibri"/>
                <w:noProof/>
                <w:sz w:val="20"/>
              </w:rPr>
            </w:pPr>
            <w:r w:rsidRPr="79BE033B">
              <w:rPr>
                <w:rFonts w:eastAsia="Calibri"/>
                <w:noProof/>
                <w:sz w:val="20"/>
              </w:rPr>
              <w:t>4.</w:t>
            </w:r>
          </w:p>
        </w:tc>
        <w:tc>
          <w:tcPr>
            <w:tcW w:w="5670" w:type="dxa"/>
          </w:tcPr>
          <w:p w14:paraId="5FDFBCEB" w14:textId="77660A48" w:rsidR="00E73247" w:rsidRPr="00B14474" w:rsidRDefault="56C5D689" w:rsidP="2DEC4FA4">
            <w:pPr>
              <w:rPr>
                <w:rFonts w:eastAsia="Calibri"/>
                <w:noProof/>
                <w:sz w:val="20"/>
              </w:rPr>
            </w:pPr>
            <w:r w:rsidRPr="79BE033B">
              <w:rPr>
                <w:rFonts w:eastAsia="Calibri"/>
                <w:noProof/>
                <w:sz w:val="20"/>
              </w:rPr>
              <w:t>Pravieniškių I ir II kalėjimai</w:t>
            </w:r>
          </w:p>
        </w:tc>
        <w:tc>
          <w:tcPr>
            <w:tcW w:w="3686" w:type="dxa"/>
          </w:tcPr>
          <w:p w14:paraId="255F7783" w14:textId="29ED6A15" w:rsidR="00E73247" w:rsidRPr="00B7760D" w:rsidRDefault="00B0430F" w:rsidP="2DEC4FA4">
            <w:pPr>
              <w:jc w:val="center"/>
              <w:rPr>
                <w:noProof/>
                <w:sz w:val="20"/>
              </w:rPr>
            </w:pPr>
            <w:r w:rsidRPr="00B7760D">
              <w:rPr>
                <w:color w:val="000000" w:themeColor="text1"/>
                <w:sz w:val="20"/>
              </w:rPr>
              <w:t>23.456550,02</w:t>
            </w:r>
          </w:p>
        </w:tc>
      </w:tr>
      <w:tr w:rsidR="00E73247" w:rsidRPr="00B14474" w14:paraId="5402A44E" w14:textId="77777777" w:rsidTr="79BE033B">
        <w:tc>
          <w:tcPr>
            <w:tcW w:w="709" w:type="dxa"/>
          </w:tcPr>
          <w:p w14:paraId="615AC9E5" w14:textId="34FCE733" w:rsidR="00E73247" w:rsidRPr="00B14474" w:rsidRDefault="56C5D689" w:rsidP="2DEC4FA4">
            <w:pPr>
              <w:jc w:val="center"/>
              <w:rPr>
                <w:rFonts w:eastAsia="Calibri"/>
                <w:noProof/>
                <w:sz w:val="20"/>
              </w:rPr>
            </w:pPr>
            <w:r w:rsidRPr="79BE033B">
              <w:rPr>
                <w:rFonts w:eastAsia="Calibri"/>
                <w:noProof/>
                <w:sz w:val="20"/>
              </w:rPr>
              <w:t>5.</w:t>
            </w:r>
          </w:p>
        </w:tc>
        <w:tc>
          <w:tcPr>
            <w:tcW w:w="5670" w:type="dxa"/>
          </w:tcPr>
          <w:p w14:paraId="730034D3" w14:textId="57DFD54A" w:rsidR="00E73247" w:rsidRPr="00B14474" w:rsidRDefault="56C5D689" w:rsidP="2DEC4FA4">
            <w:pPr>
              <w:rPr>
                <w:rFonts w:eastAsia="Calibri"/>
                <w:noProof/>
                <w:sz w:val="20"/>
              </w:rPr>
            </w:pPr>
            <w:r w:rsidRPr="79BE033B">
              <w:rPr>
                <w:rFonts w:eastAsia="Calibri"/>
                <w:noProof/>
                <w:sz w:val="20"/>
              </w:rPr>
              <w:t>Šiaulių kalėjimas</w:t>
            </w:r>
          </w:p>
        </w:tc>
        <w:tc>
          <w:tcPr>
            <w:tcW w:w="3686" w:type="dxa"/>
          </w:tcPr>
          <w:p w14:paraId="69F76C4D" w14:textId="63BCFC7F" w:rsidR="00E73247" w:rsidRPr="00B7760D" w:rsidRDefault="004E13E8" w:rsidP="2DEC4FA4">
            <w:pPr>
              <w:jc w:val="center"/>
              <w:rPr>
                <w:noProof/>
                <w:sz w:val="20"/>
              </w:rPr>
            </w:pPr>
            <w:r w:rsidRPr="00B7760D">
              <w:rPr>
                <w:color w:val="000000" w:themeColor="text1"/>
                <w:sz w:val="20"/>
              </w:rPr>
              <w:t>3.878506,32</w:t>
            </w:r>
          </w:p>
        </w:tc>
      </w:tr>
      <w:tr w:rsidR="00DE2E3A" w:rsidRPr="00B14474" w14:paraId="08A3D981" w14:textId="77777777" w:rsidTr="79BE033B">
        <w:tc>
          <w:tcPr>
            <w:tcW w:w="709" w:type="dxa"/>
          </w:tcPr>
          <w:p w14:paraId="7BD1D9A1" w14:textId="63B8C10A" w:rsidR="00DE2E3A" w:rsidRDefault="43CEBA8A" w:rsidP="2DEC4FA4">
            <w:pPr>
              <w:jc w:val="center"/>
              <w:rPr>
                <w:rFonts w:eastAsia="Calibri"/>
                <w:noProof/>
                <w:sz w:val="20"/>
              </w:rPr>
            </w:pPr>
            <w:r w:rsidRPr="79BE033B">
              <w:rPr>
                <w:rFonts w:eastAsia="Calibri"/>
                <w:noProof/>
                <w:sz w:val="20"/>
              </w:rPr>
              <w:t>6.</w:t>
            </w:r>
          </w:p>
        </w:tc>
        <w:tc>
          <w:tcPr>
            <w:tcW w:w="5670" w:type="dxa"/>
          </w:tcPr>
          <w:p w14:paraId="3C96E3EF" w14:textId="7FA6B98F" w:rsidR="00DE2E3A" w:rsidRDefault="43CEBA8A" w:rsidP="2DEC4FA4">
            <w:pPr>
              <w:rPr>
                <w:rFonts w:eastAsia="Calibri"/>
                <w:noProof/>
                <w:sz w:val="20"/>
              </w:rPr>
            </w:pPr>
            <w:r w:rsidRPr="79BE033B">
              <w:rPr>
                <w:rFonts w:eastAsia="Calibri"/>
                <w:noProof/>
                <w:sz w:val="20"/>
              </w:rPr>
              <w:t>Marij</w:t>
            </w:r>
            <w:r w:rsidR="7FFB1065" w:rsidRPr="79BE033B">
              <w:rPr>
                <w:rFonts w:eastAsia="Calibri"/>
                <w:noProof/>
                <w:sz w:val="20"/>
              </w:rPr>
              <w:t>a</w:t>
            </w:r>
            <w:r w:rsidRPr="79BE033B">
              <w:rPr>
                <w:rFonts w:eastAsia="Calibri"/>
                <w:noProof/>
                <w:sz w:val="20"/>
              </w:rPr>
              <w:t>mpolės kalėjimas</w:t>
            </w:r>
          </w:p>
        </w:tc>
        <w:tc>
          <w:tcPr>
            <w:tcW w:w="3686" w:type="dxa"/>
          </w:tcPr>
          <w:p w14:paraId="03B317C7" w14:textId="4B5E4F51" w:rsidR="00DE2E3A" w:rsidRPr="00B7760D" w:rsidRDefault="00F77463" w:rsidP="79BE033B">
            <w:pPr>
              <w:jc w:val="center"/>
              <w:rPr>
                <w:color w:val="000000" w:themeColor="text1"/>
                <w:sz w:val="20"/>
              </w:rPr>
            </w:pPr>
            <w:r w:rsidRPr="00B7760D">
              <w:rPr>
                <w:color w:val="000000" w:themeColor="text1"/>
                <w:sz w:val="20"/>
              </w:rPr>
              <w:t>4.874999,98</w:t>
            </w:r>
          </w:p>
        </w:tc>
      </w:tr>
      <w:tr w:rsidR="00DE2E3A" w:rsidRPr="00B14474" w14:paraId="0DBC77BE" w14:textId="77777777" w:rsidTr="79BE033B">
        <w:tc>
          <w:tcPr>
            <w:tcW w:w="709" w:type="dxa"/>
          </w:tcPr>
          <w:p w14:paraId="10DBE3C9" w14:textId="5D76E4E1" w:rsidR="00DE2E3A" w:rsidRDefault="43CEBA8A" w:rsidP="2DEC4FA4">
            <w:pPr>
              <w:jc w:val="center"/>
              <w:rPr>
                <w:rFonts w:eastAsia="Calibri"/>
                <w:noProof/>
                <w:sz w:val="20"/>
              </w:rPr>
            </w:pPr>
            <w:r w:rsidRPr="79BE033B">
              <w:rPr>
                <w:rFonts w:eastAsia="Calibri"/>
                <w:noProof/>
                <w:sz w:val="20"/>
              </w:rPr>
              <w:t xml:space="preserve">7. </w:t>
            </w:r>
          </w:p>
        </w:tc>
        <w:tc>
          <w:tcPr>
            <w:tcW w:w="5670" w:type="dxa"/>
          </w:tcPr>
          <w:p w14:paraId="5EBE5927" w14:textId="0FF0DA63" w:rsidR="00DE2E3A" w:rsidRDefault="43CEBA8A" w:rsidP="2DEC4FA4">
            <w:pPr>
              <w:rPr>
                <w:rFonts w:eastAsia="Calibri"/>
                <w:noProof/>
                <w:sz w:val="20"/>
              </w:rPr>
            </w:pPr>
            <w:r w:rsidRPr="79BE033B">
              <w:rPr>
                <w:rFonts w:eastAsia="Calibri"/>
                <w:noProof/>
                <w:sz w:val="20"/>
              </w:rPr>
              <w:t>Alytaus kalėjimas</w:t>
            </w:r>
          </w:p>
        </w:tc>
        <w:tc>
          <w:tcPr>
            <w:tcW w:w="3686" w:type="dxa"/>
          </w:tcPr>
          <w:p w14:paraId="476F23C8" w14:textId="2F8BCD60" w:rsidR="00DE2E3A" w:rsidRPr="00B7760D" w:rsidRDefault="001C4CD9" w:rsidP="2DEC4FA4">
            <w:pPr>
              <w:jc w:val="center"/>
              <w:rPr>
                <w:sz w:val="20"/>
              </w:rPr>
            </w:pPr>
            <w:r w:rsidRPr="00B7760D">
              <w:rPr>
                <w:color w:val="000000" w:themeColor="text1"/>
                <w:sz w:val="20"/>
              </w:rPr>
              <w:t xml:space="preserve">3.703047,94 </w:t>
            </w:r>
            <w:r w:rsidRPr="00B7760D">
              <w:rPr>
                <w:sz w:val="20"/>
              </w:rPr>
              <w:t xml:space="preserve">  </w:t>
            </w:r>
          </w:p>
        </w:tc>
      </w:tr>
      <w:tr w:rsidR="00DE2E3A" w:rsidRPr="00B14474" w14:paraId="670B45ED" w14:textId="77777777" w:rsidTr="79BE033B">
        <w:tc>
          <w:tcPr>
            <w:tcW w:w="709" w:type="dxa"/>
          </w:tcPr>
          <w:p w14:paraId="124A5D76" w14:textId="6F6E48FE" w:rsidR="00DE2E3A" w:rsidRDefault="43CEBA8A" w:rsidP="2DEC4FA4">
            <w:pPr>
              <w:jc w:val="center"/>
              <w:rPr>
                <w:rFonts w:eastAsia="Calibri"/>
                <w:noProof/>
                <w:sz w:val="20"/>
              </w:rPr>
            </w:pPr>
            <w:r w:rsidRPr="79BE033B">
              <w:rPr>
                <w:rFonts w:eastAsia="Calibri"/>
                <w:noProof/>
                <w:sz w:val="20"/>
              </w:rPr>
              <w:t>8.</w:t>
            </w:r>
          </w:p>
        </w:tc>
        <w:tc>
          <w:tcPr>
            <w:tcW w:w="5670" w:type="dxa"/>
          </w:tcPr>
          <w:p w14:paraId="49F03C80" w14:textId="7ED8D5C5" w:rsidR="00DE2E3A" w:rsidRDefault="43CEBA8A" w:rsidP="2DEC4FA4">
            <w:pPr>
              <w:rPr>
                <w:rFonts w:eastAsia="Calibri"/>
                <w:noProof/>
                <w:sz w:val="20"/>
              </w:rPr>
            </w:pPr>
            <w:r w:rsidRPr="79BE033B">
              <w:rPr>
                <w:rFonts w:eastAsia="Calibri"/>
                <w:noProof/>
                <w:sz w:val="20"/>
              </w:rPr>
              <w:t>Panevėžio kalėjimas</w:t>
            </w:r>
          </w:p>
        </w:tc>
        <w:tc>
          <w:tcPr>
            <w:tcW w:w="3686" w:type="dxa"/>
          </w:tcPr>
          <w:p w14:paraId="204DE307" w14:textId="2F339C7C" w:rsidR="00DE2E3A" w:rsidRPr="00B7760D" w:rsidRDefault="00B7760D" w:rsidP="2DEC4FA4">
            <w:pPr>
              <w:jc w:val="center"/>
              <w:rPr>
                <w:sz w:val="20"/>
              </w:rPr>
            </w:pPr>
            <w:r w:rsidRPr="00B7760D">
              <w:rPr>
                <w:color w:val="000000" w:themeColor="text1"/>
                <w:sz w:val="20"/>
              </w:rPr>
              <w:t>936000,00</w:t>
            </w:r>
          </w:p>
        </w:tc>
      </w:tr>
    </w:tbl>
    <w:p w14:paraId="4FE0490E" w14:textId="6A5F888F" w:rsidR="00F1271E" w:rsidRPr="00B14474" w:rsidRDefault="00F1271E" w:rsidP="79BE033B">
      <w:pPr>
        <w:jc w:val="center"/>
        <w:rPr>
          <w:sz w:val="20"/>
        </w:rPr>
      </w:pPr>
    </w:p>
    <w:p w14:paraId="137FF326" w14:textId="624F93EE" w:rsidR="00F1271E" w:rsidRDefault="00000A36" w:rsidP="00656E58">
      <w:pPr>
        <w:jc w:val="center"/>
        <w:rPr>
          <w:szCs w:val="24"/>
        </w:rPr>
      </w:pPr>
      <w:r>
        <w:rPr>
          <w:szCs w:val="24"/>
        </w:rPr>
        <w:lastRenderedPageBreak/>
        <w:t>V. KITI REIKALAVIMAI</w:t>
      </w:r>
    </w:p>
    <w:p w14:paraId="4EAADF26" w14:textId="77777777" w:rsidR="00F8100D" w:rsidRDefault="00F8100D" w:rsidP="00F8100D">
      <w:pPr>
        <w:rPr>
          <w:szCs w:val="24"/>
        </w:rPr>
      </w:pPr>
    </w:p>
    <w:p w14:paraId="3BECABBB" w14:textId="1EF2A15A" w:rsidR="00CB12B5" w:rsidRPr="00CB12B5" w:rsidRDefault="000561D7" w:rsidP="00CB12B5">
      <w:pPr>
        <w:widowControl w:val="0"/>
        <w:tabs>
          <w:tab w:val="left" w:pos="709"/>
        </w:tabs>
        <w:autoSpaceDE w:val="0"/>
        <w:autoSpaceDN w:val="0"/>
        <w:adjustRightInd w:val="0"/>
        <w:jc w:val="both"/>
        <w:rPr>
          <w:szCs w:val="24"/>
        </w:rPr>
      </w:pPr>
      <w:r>
        <w:rPr>
          <w:szCs w:val="24"/>
        </w:rPr>
        <w:t>5</w:t>
      </w:r>
      <w:r w:rsidR="00CB12B5" w:rsidRPr="00CB12B5">
        <w:rPr>
          <w:szCs w:val="24"/>
        </w:rPr>
        <w:t xml:space="preserve">.1. </w:t>
      </w:r>
      <w:r w:rsidR="00786995">
        <w:rPr>
          <w:szCs w:val="24"/>
        </w:rPr>
        <w:t>Paslaugos tei</w:t>
      </w:r>
      <w:r>
        <w:rPr>
          <w:szCs w:val="24"/>
        </w:rPr>
        <w:t xml:space="preserve">kėjas turi </w:t>
      </w:r>
      <w:r w:rsidR="00CB12B5" w:rsidRPr="00CB12B5">
        <w:rPr>
          <w:szCs w:val="24"/>
        </w:rPr>
        <w:t>užtikrinti, kad visi su paslaugos teikimu susiję darbuotojai pasirašytų pasižadėjimus dėl teisės aktų reikalavimų laikymosi santykiuose su nuteistaisiais/suimtaisiais ir juos vykdytų. Minėtiems darbuotojams kategoriškai draudžiami bet kokio pobūdžio ryšiai su nuteistaisiais/suimtaisiais, nesusiję su paslaugos teikimu</w:t>
      </w:r>
      <w:r w:rsidR="00AC18FB">
        <w:rPr>
          <w:szCs w:val="24"/>
        </w:rPr>
        <w:t>.</w:t>
      </w:r>
    </w:p>
    <w:p w14:paraId="0184FA95" w14:textId="0D0AFF1C" w:rsidR="00CB12B5" w:rsidRPr="00CB12B5" w:rsidRDefault="00C60C1C"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2</w:t>
      </w:r>
      <w:r w:rsidR="00CB12B5" w:rsidRPr="00CB12B5">
        <w:rPr>
          <w:szCs w:val="24"/>
        </w:rPr>
        <w:t>.</w:t>
      </w:r>
      <w:r>
        <w:rPr>
          <w:szCs w:val="24"/>
        </w:rPr>
        <w:t xml:space="preserve"> </w:t>
      </w:r>
      <w:r w:rsidR="00786995">
        <w:rPr>
          <w:szCs w:val="24"/>
        </w:rPr>
        <w:t>Paslau</w:t>
      </w:r>
      <w:r w:rsidR="00C43AAF">
        <w:rPr>
          <w:szCs w:val="24"/>
        </w:rPr>
        <w:t>gos tei</w:t>
      </w:r>
      <w:r>
        <w:rPr>
          <w:szCs w:val="24"/>
        </w:rPr>
        <w:t xml:space="preserve">kėjas </w:t>
      </w:r>
      <w:r w:rsidR="00CB12B5" w:rsidRPr="00CB12B5">
        <w:rPr>
          <w:szCs w:val="24"/>
        </w:rPr>
        <w:t>įgaliotiems Paslaugos pirkėjo</w:t>
      </w:r>
      <w:r w:rsidR="00CB12B5" w:rsidRPr="00CB12B5">
        <w:rPr>
          <w:b/>
          <w:bCs/>
          <w:szCs w:val="24"/>
        </w:rPr>
        <w:t xml:space="preserve"> </w:t>
      </w:r>
      <w:r w:rsidR="00CB12B5" w:rsidRPr="00CB12B5">
        <w:rPr>
          <w:szCs w:val="24"/>
        </w:rPr>
        <w:t xml:space="preserve">atstovams </w:t>
      </w:r>
      <w:r w:rsidR="00C43AAF">
        <w:rPr>
          <w:szCs w:val="24"/>
        </w:rPr>
        <w:t xml:space="preserve">privalo leisti </w:t>
      </w:r>
      <w:r w:rsidR="00CB12B5" w:rsidRPr="00CB12B5">
        <w:rPr>
          <w:szCs w:val="24"/>
        </w:rPr>
        <w:t>vykdyti paslaugos teikimo kokybės kontrolę, t. y. kontroliuoti prekių kainas, asortimentą, galiojimo terminus bei Parduotuvėje turimų prekių atitiktį teisės aktų reikalavimams</w:t>
      </w:r>
      <w:r w:rsidR="00FA6497">
        <w:rPr>
          <w:szCs w:val="24"/>
        </w:rPr>
        <w:t>.</w:t>
      </w:r>
    </w:p>
    <w:p w14:paraId="658DCAD8" w14:textId="04FB2B47" w:rsidR="00CB12B5" w:rsidRPr="00CB12B5" w:rsidRDefault="00FA6497"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 </w:t>
      </w:r>
      <w:r w:rsidR="00C43AAF">
        <w:rPr>
          <w:szCs w:val="24"/>
        </w:rPr>
        <w:t>Paslaugos t</w:t>
      </w:r>
      <w:r w:rsidR="008F440F">
        <w:rPr>
          <w:szCs w:val="24"/>
        </w:rPr>
        <w:t>e</w:t>
      </w:r>
      <w:r w:rsidR="00C43AAF">
        <w:rPr>
          <w:szCs w:val="24"/>
        </w:rPr>
        <w:t>i</w:t>
      </w:r>
      <w:r w:rsidR="008F440F">
        <w:rPr>
          <w:szCs w:val="24"/>
        </w:rPr>
        <w:t xml:space="preserve">kėjas turi </w:t>
      </w:r>
      <w:r w:rsidR="00CB12B5" w:rsidRPr="00CB12B5">
        <w:rPr>
          <w:szCs w:val="24"/>
        </w:rPr>
        <w:t xml:space="preserve">užtikrinti, kad Sutarties sudarymo momentu ir visą jos galiojimo laikotarpį </w:t>
      </w:r>
      <w:r w:rsidR="008F440F">
        <w:rPr>
          <w:szCs w:val="24"/>
        </w:rPr>
        <w:t>tiekėjas</w:t>
      </w:r>
      <w:r w:rsidR="00CB12B5" w:rsidRPr="00CB12B5">
        <w:rPr>
          <w:szCs w:val="24"/>
        </w:rPr>
        <w:t xml:space="preserve"> paslaugų teikimui nepasitelks darbuotojo:</w:t>
      </w:r>
    </w:p>
    <w:p w14:paraId="0BAB9A76" w14:textId="2DC6BD0B"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.1. kuriam bausmės vykdymas buvo atidėtas, – bausmės vykdymo atidėjimo laikotarpiu; </w:t>
      </w:r>
    </w:p>
    <w:p w14:paraId="51516593" w14:textId="7CEED25A"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.2. kuris yra nuteistas už neatsargų nusikaltimą, – bausmės atlikimo laikotarpiu;</w:t>
      </w:r>
    </w:p>
    <w:p w14:paraId="3AB2A7E5" w14:textId="7B7616FD"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.3.</w:t>
      </w:r>
      <w:r>
        <w:rPr>
          <w:szCs w:val="24"/>
        </w:rPr>
        <w:t xml:space="preserve"> </w:t>
      </w:r>
      <w:r w:rsidR="00CB12B5" w:rsidRPr="00CB12B5">
        <w:rPr>
          <w:szCs w:val="24"/>
        </w:rPr>
        <w:t>kuris yra pripažintas kaltu dėl nesunkaus ar apysunkio nusikaltimo padarymo, jeigu nuo bausmės atlikimo pabaigos nepraėjo vieni metai;</w:t>
      </w:r>
    </w:p>
    <w:p w14:paraId="72DFE0D1" w14:textId="460D9643"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.4. kuris yra pripažintas kaltu dėl sunkaus arba labai sunkaus nusikaltimo padarymo, jeigu nuo bausmės atlikimo pabaigos nepraėjo treji metai;</w:t>
      </w:r>
    </w:p>
    <w:p w14:paraId="11C0AFF5" w14:textId="2DAB0DCA"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.5. dėl kurio veikos ar veikų atliekamas ikiteisminis tyrimas; </w:t>
      </w:r>
    </w:p>
    <w:p w14:paraId="282B1190" w14:textId="7700CBEC" w:rsidR="00CB12B5" w:rsidRPr="00CB12B5" w:rsidRDefault="008F440F"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3</w:t>
      </w:r>
      <w:r w:rsidR="00CB12B5" w:rsidRPr="00CB12B5">
        <w:rPr>
          <w:szCs w:val="24"/>
        </w:rPr>
        <w:t xml:space="preserve">.6.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Paslaugų teikėjo darbuotojo tame kalėjime atveju būtų galimas tiesioginis šių asmenų kontaktas; </w:t>
      </w:r>
    </w:p>
    <w:p w14:paraId="174D86B3" w14:textId="17AE99C4" w:rsidR="00CB12B5" w:rsidRDefault="00142B28" w:rsidP="00CB12B5">
      <w:pPr>
        <w:widowControl w:val="0"/>
        <w:tabs>
          <w:tab w:val="left" w:pos="709"/>
        </w:tabs>
        <w:autoSpaceDE w:val="0"/>
        <w:autoSpaceDN w:val="0"/>
        <w:adjustRightInd w:val="0"/>
        <w:jc w:val="both"/>
        <w:rPr>
          <w:szCs w:val="24"/>
        </w:rPr>
      </w:pPr>
      <w:r>
        <w:rPr>
          <w:szCs w:val="24"/>
        </w:rPr>
        <w:t>5</w:t>
      </w:r>
      <w:r w:rsidR="00CB12B5" w:rsidRPr="00CB12B5">
        <w:rPr>
          <w:szCs w:val="24"/>
        </w:rPr>
        <w:t>.</w:t>
      </w:r>
      <w:r>
        <w:rPr>
          <w:szCs w:val="24"/>
        </w:rPr>
        <w:t>4</w:t>
      </w:r>
      <w:r w:rsidR="00CB12B5" w:rsidRPr="00CB12B5">
        <w:rPr>
          <w:szCs w:val="24"/>
        </w:rPr>
        <w:t>.</w:t>
      </w:r>
      <w:r>
        <w:rPr>
          <w:szCs w:val="24"/>
        </w:rPr>
        <w:t xml:space="preserve"> </w:t>
      </w:r>
      <w:r w:rsidR="00C43AAF">
        <w:rPr>
          <w:szCs w:val="24"/>
        </w:rPr>
        <w:t>Paslaugos pirkėjui</w:t>
      </w:r>
      <w:r w:rsidR="00CB12B5" w:rsidRPr="00CB12B5">
        <w:rPr>
          <w:szCs w:val="24"/>
        </w:rPr>
        <w:t xml:space="preserve"> nustačius, kad </w:t>
      </w:r>
      <w:r>
        <w:rPr>
          <w:szCs w:val="24"/>
        </w:rPr>
        <w:t>tiekėjo</w:t>
      </w:r>
      <w:r w:rsidR="00CB12B5" w:rsidRPr="00CB12B5">
        <w:rPr>
          <w:szCs w:val="24"/>
        </w:rPr>
        <w:t xml:space="preserve"> darbuotojas pažeidė laisvės atėmimo vietų įstaigoje nustatytą vidaus tvarką ir (ar) keliamus saugumo užtikrinimo reikalavimus, </w:t>
      </w:r>
      <w:r>
        <w:rPr>
          <w:szCs w:val="24"/>
        </w:rPr>
        <w:t xml:space="preserve">tiekėjas privalo </w:t>
      </w:r>
      <w:r w:rsidR="00CB12B5" w:rsidRPr="00CB12B5">
        <w:rPr>
          <w:szCs w:val="24"/>
        </w:rPr>
        <w:t>pakeisti pažeidimą padariusį darbuotoją ir paslaugų teikimui skirti kitą darbuotoją</w:t>
      </w:r>
      <w:r>
        <w:rPr>
          <w:szCs w:val="24"/>
        </w:rPr>
        <w:t>.</w:t>
      </w:r>
    </w:p>
    <w:p w14:paraId="352693E3" w14:textId="77777777" w:rsidR="00044CF4" w:rsidRDefault="00862420" w:rsidP="00862420">
      <w:pPr>
        <w:tabs>
          <w:tab w:val="left" w:pos="709"/>
        </w:tabs>
        <w:autoSpaceDE w:val="0"/>
        <w:autoSpaceDN w:val="0"/>
        <w:adjustRightInd w:val="0"/>
        <w:jc w:val="both"/>
        <w:rPr>
          <w:color w:val="000000" w:themeColor="text1"/>
          <w:szCs w:val="24"/>
        </w:rPr>
      </w:pPr>
      <w:r>
        <w:rPr>
          <w:color w:val="000000" w:themeColor="text1"/>
          <w:szCs w:val="24"/>
        </w:rPr>
        <w:t>5</w:t>
      </w:r>
      <w:r w:rsidRPr="007D6522">
        <w:rPr>
          <w:color w:val="000000" w:themeColor="text1"/>
          <w:szCs w:val="24"/>
        </w:rPr>
        <w:t>.</w:t>
      </w:r>
      <w:r w:rsidR="00044CF4">
        <w:rPr>
          <w:color w:val="000000" w:themeColor="text1"/>
          <w:szCs w:val="24"/>
        </w:rPr>
        <w:t>5</w:t>
      </w:r>
      <w:r w:rsidRPr="007D6522">
        <w:rPr>
          <w:color w:val="000000" w:themeColor="text1"/>
          <w:szCs w:val="24"/>
        </w:rPr>
        <w:t xml:space="preserve">. </w:t>
      </w:r>
      <w:r w:rsidR="00044CF4">
        <w:rPr>
          <w:color w:val="000000" w:themeColor="text1"/>
          <w:szCs w:val="24"/>
        </w:rPr>
        <w:t>Paslaugos teikėjas privalo:</w:t>
      </w:r>
    </w:p>
    <w:p w14:paraId="6A60DB94" w14:textId="346D3FB5" w:rsidR="00862420" w:rsidRPr="007D6522" w:rsidRDefault="00044CF4" w:rsidP="00862420">
      <w:pPr>
        <w:tabs>
          <w:tab w:val="left" w:pos="709"/>
        </w:tabs>
        <w:autoSpaceDE w:val="0"/>
        <w:autoSpaceDN w:val="0"/>
        <w:adjustRightInd w:val="0"/>
        <w:jc w:val="both"/>
        <w:rPr>
          <w:color w:val="000000" w:themeColor="text1"/>
          <w:szCs w:val="24"/>
        </w:rPr>
      </w:pPr>
      <w:r>
        <w:rPr>
          <w:color w:val="000000" w:themeColor="text1"/>
          <w:szCs w:val="24"/>
        </w:rPr>
        <w:t xml:space="preserve">5.5.1. </w:t>
      </w:r>
      <w:r w:rsidR="00862420" w:rsidRPr="007D6522">
        <w:rPr>
          <w:color w:val="000000" w:themeColor="text1"/>
          <w:szCs w:val="24"/>
        </w:rPr>
        <w:t>nedelsdamas raštu informuoti Paslaugos pirkėją apie bet kurias aplinkybes, kurios trukdo Paslaugos teikėjui tinkamai teikti paslaugą nustatytais terminais</w:t>
      </w:r>
      <w:r>
        <w:rPr>
          <w:color w:val="000000" w:themeColor="text1"/>
          <w:szCs w:val="24"/>
        </w:rPr>
        <w:t>.</w:t>
      </w:r>
    </w:p>
    <w:p w14:paraId="20D4A90B" w14:textId="5AE31BE3" w:rsidR="00862420" w:rsidRPr="007D6522"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2</w:t>
      </w:r>
      <w:r w:rsidR="00862420" w:rsidRPr="007D6522">
        <w:rPr>
          <w:color w:val="000000" w:themeColor="text1"/>
          <w:szCs w:val="24"/>
        </w:rPr>
        <w:t>. atsakyti į visus nuteistųjų/suimtųjų skundus, prašymus, susijusius su paslaugos teikimu, t. y. Parduotuvės darbo veikla, prekių pristatymu, asortimentu, jų kokybe, galiojimo terminu ir pan., per 20 darbo dienų nuo skundų, prašymų gavimo dienos</w:t>
      </w:r>
      <w:r>
        <w:rPr>
          <w:color w:val="000000" w:themeColor="text1"/>
          <w:szCs w:val="24"/>
        </w:rPr>
        <w:t>.</w:t>
      </w:r>
    </w:p>
    <w:p w14:paraId="1965C12C" w14:textId="0516C9E2" w:rsidR="00862420" w:rsidRPr="007D6522"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3</w:t>
      </w:r>
      <w:r w:rsidR="00862420" w:rsidRPr="007D6522">
        <w:rPr>
          <w:color w:val="000000" w:themeColor="text1"/>
          <w:szCs w:val="24"/>
        </w:rPr>
        <w:t>. raštu pateikti atsakymus į Paslaugos pirkėjo paklausimus per 10 darbo dienų</w:t>
      </w:r>
      <w:r>
        <w:rPr>
          <w:color w:val="000000" w:themeColor="text1"/>
          <w:szCs w:val="24"/>
        </w:rPr>
        <w:t>.</w:t>
      </w:r>
    </w:p>
    <w:p w14:paraId="6FB074F8" w14:textId="794CE2E6" w:rsidR="00862420" w:rsidRDefault="00044CF4" w:rsidP="00862420">
      <w:pPr>
        <w:widowControl w:val="0"/>
        <w:tabs>
          <w:tab w:val="left" w:pos="709"/>
        </w:tabs>
        <w:autoSpaceDE w:val="0"/>
        <w:autoSpaceDN w:val="0"/>
        <w:adjustRightInd w:val="0"/>
        <w:jc w:val="both"/>
        <w:rPr>
          <w:color w:val="000000" w:themeColor="text1"/>
          <w:szCs w:val="24"/>
        </w:rPr>
      </w:pPr>
      <w:r>
        <w:rPr>
          <w:color w:val="000000" w:themeColor="text1"/>
          <w:szCs w:val="24"/>
        </w:rPr>
        <w:t>5</w:t>
      </w:r>
      <w:r w:rsidR="00862420" w:rsidRPr="007D6522">
        <w:rPr>
          <w:color w:val="000000" w:themeColor="text1"/>
          <w:szCs w:val="24"/>
        </w:rPr>
        <w:t>.</w:t>
      </w:r>
      <w:r>
        <w:rPr>
          <w:color w:val="000000" w:themeColor="text1"/>
          <w:szCs w:val="24"/>
        </w:rPr>
        <w:t>5</w:t>
      </w:r>
      <w:r w:rsidR="00862420" w:rsidRPr="007D6522">
        <w:rPr>
          <w:color w:val="000000" w:themeColor="text1"/>
          <w:szCs w:val="24"/>
        </w:rPr>
        <w:t>.</w:t>
      </w:r>
      <w:r>
        <w:rPr>
          <w:color w:val="000000" w:themeColor="text1"/>
          <w:szCs w:val="24"/>
        </w:rPr>
        <w:t>4</w:t>
      </w:r>
      <w:r w:rsidR="00862420" w:rsidRPr="007D6522">
        <w:rPr>
          <w:color w:val="000000" w:themeColor="text1"/>
          <w:szCs w:val="24"/>
        </w:rPr>
        <w:t>. sutvarkyti ir išvežti iš įstaigos teritorijos maisto ir žaliavų produktų fasavimo ir pristatymo tarą, atliekas, netinkamus vartoti maisto produktus</w:t>
      </w:r>
      <w:r>
        <w:rPr>
          <w:color w:val="000000" w:themeColor="text1"/>
          <w:szCs w:val="24"/>
        </w:rPr>
        <w:t>.</w:t>
      </w:r>
    </w:p>
    <w:p w14:paraId="4605A1E7" w14:textId="5E27FA21" w:rsidR="00BB0C68" w:rsidRPr="007D6522" w:rsidRDefault="00BB0C68" w:rsidP="00BB0C68">
      <w:pPr>
        <w:widowControl w:val="0"/>
        <w:tabs>
          <w:tab w:val="left" w:pos="709"/>
        </w:tabs>
        <w:autoSpaceDE w:val="0"/>
        <w:autoSpaceDN w:val="0"/>
        <w:adjustRightInd w:val="0"/>
        <w:jc w:val="both"/>
        <w:rPr>
          <w:color w:val="000000" w:themeColor="text1"/>
          <w:szCs w:val="24"/>
        </w:rPr>
      </w:pPr>
      <w:r>
        <w:rPr>
          <w:color w:val="000000" w:themeColor="text1"/>
          <w:szCs w:val="24"/>
        </w:rPr>
        <w:t xml:space="preserve">5.5.5. </w:t>
      </w:r>
      <w:r w:rsidRPr="007D6522">
        <w:rPr>
          <w:color w:val="000000" w:themeColor="text1"/>
          <w:szCs w:val="24"/>
        </w:rPr>
        <w:t xml:space="preserve">užtikrinti, kad </w:t>
      </w:r>
      <w:r>
        <w:rPr>
          <w:color w:val="000000" w:themeColor="text1"/>
          <w:szCs w:val="24"/>
        </w:rPr>
        <w:t>visą paslaugų teikimo</w:t>
      </w:r>
      <w:r w:rsidRPr="007D6522">
        <w:rPr>
          <w:color w:val="000000" w:themeColor="text1"/>
          <w:szCs w:val="24"/>
        </w:rPr>
        <w:t xml:space="preserve"> laikotarpį Paslaugos teikėjo darbuotojai turėtų reikiamą kvalifikaciją ir patirtį, reikalingą teikti paslaugą</w:t>
      </w:r>
      <w:r w:rsidR="00663D3A">
        <w:rPr>
          <w:color w:val="000000" w:themeColor="text1"/>
          <w:szCs w:val="24"/>
        </w:rPr>
        <w:t>.</w:t>
      </w:r>
    </w:p>
    <w:p w14:paraId="61210431" w14:textId="207546FE" w:rsidR="00BB0C68" w:rsidRPr="007D6522" w:rsidRDefault="00663D3A" w:rsidP="00BB0C68">
      <w:pPr>
        <w:widowControl w:val="0"/>
        <w:tabs>
          <w:tab w:val="left" w:pos="709"/>
        </w:tabs>
        <w:autoSpaceDE w:val="0"/>
        <w:autoSpaceDN w:val="0"/>
        <w:adjustRightInd w:val="0"/>
        <w:jc w:val="both"/>
        <w:rPr>
          <w:color w:val="000000" w:themeColor="text1"/>
          <w:szCs w:val="24"/>
        </w:rPr>
      </w:pPr>
      <w:r>
        <w:rPr>
          <w:color w:val="000000" w:themeColor="text1"/>
          <w:szCs w:val="24"/>
        </w:rPr>
        <w:t>5</w:t>
      </w:r>
      <w:r w:rsidR="00BB0C68" w:rsidRPr="007D6522">
        <w:rPr>
          <w:color w:val="000000" w:themeColor="text1"/>
          <w:szCs w:val="24"/>
        </w:rPr>
        <w:t>.</w:t>
      </w:r>
      <w:r>
        <w:rPr>
          <w:color w:val="000000" w:themeColor="text1"/>
          <w:szCs w:val="24"/>
        </w:rPr>
        <w:t>5</w:t>
      </w:r>
      <w:r w:rsidR="00BB0C68" w:rsidRPr="007D6522">
        <w:rPr>
          <w:color w:val="000000" w:themeColor="text1"/>
          <w:szCs w:val="24"/>
        </w:rPr>
        <w:t>.</w:t>
      </w:r>
      <w:r>
        <w:rPr>
          <w:color w:val="000000" w:themeColor="text1"/>
          <w:szCs w:val="24"/>
        </w:rPr>
        <w:t>6</w:t>
      </w:r>
      <w:r w:rsidR="00BB0C68" w:rsidRPr="007D6522">
        <w:rPr>
          <w:color w:val="000000" w:themeColor="text1"/>
          <w:szCs w:val="24"/>
        </w:rPr>
        <w:t>. užtikrinti, kad Paslaugos teikėjas ir jo darbuotojai prieš pradedant teikti paslaugą ir Sutarties vykdymo metu turėtų visus paslaugai teikti reikiamus dokumentus</w:t>
      </w:r>
      <w:r>
        <w:rPr>
          <w:color w:val="000000" w:themeColor="text1"/>
          <w:szCs w:val="24"/>
        </w:rPr>
        <w:t>.</w:t>
      </w:r>
    </w:p>
    <w:p w14:paraId="5BA8FDB2" w14:textId="4AAAAD82" w:rsidR="00BB0C68" w:rsidRPr="007D6522" w:rsidRDefault="00BB0C68" w:rsidP="00862420">
      <w:pPr>
        <w:widowControl w:val="0"/>
        <w:tabs>
          <w:tab w:val="left" w:pos="709"/>
        </w:tabs>
        <w:autoSpaceDE w:val="0"/>
        <w:autoSpaceDN w:val="0"/>
        <w:adjustRightInd w:val="0"/>
        <w:jc w:val="both"/>
        <w:rPr>
          <w:color w:val="000000" w:themeColor="text1"/>
          <w:szCs w:val="24"/>
        </w:rPr>
      </w:pPr>
    </w:p>
    <w:p w14:paraId="0E61A5E5" w14:textId="77777777" w:rsidR="00862420" w:rsidRPr="00CB12B5" w:rsidRDefault="00862420" w:rsidP="00CB12B5">
      <w:pPr>
        <w:widowControl w:val="0"/>
        <w:tabs>
          <w:tab w:val="left" w:pos="709"/>
        </w:tabs>
        <w:autoSpaceDE w:val="0"/>
        <w:autoSpaceDN w:val="0"/>
        <w:adjustRightInd w:val="0"/>
        <w:jc w:val="both"/>
        <w:rPr>
          <w:szCs w:val="24"/>
        </w:rPr>
      </w:pPr>
    </w:p>
    <w:p w14:paraId="4E9A4DA5" w14:textId="77777777" w:rsidR="00F8100D" w:rsidRPr="007D6522" w:rsidRDefault="00F8100D" w:rsidP="00F8100D">
      <w:pPr>
        <w:widowControl w:val="0"/>
        <w:tabs>
          <w:tab w:val="left" w:pos="709"/>
        </w:tabs>
        <w:autoSpaceDE w:val="0"/>
        <w:autoSpaceDN w:val="0"/>
        <w:adjustRightInd w:val="0"/>
        <w:jc w:val="both"/>
        <w:rPr>
          <w:szCs w:val="24"/>
        </w:rPr>
      </w:pPr>
    </w:p>
    <w:p w14:paraId="22F8E715" w14:textId="77777777" w:rsidR="00F8100D" w:rsidRPr="00EC4E5D" w:rsidRDefault="00F8100D" w:rsidP="0037079C">
      <w:pPr>
        <w:rPr>
          <w:szCs w:val="24"/>
        </w:rPr>
      </w:pPr>
    </w:p>
    <w:sectPr w:rsidR="00F8100D" w:rsidRPr="00EC4E5D" w:rsidSect="00B14474">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9A8F" w14:textId="77777777" w:rsidR="00773171" w:rsidRDefault="00773171">
      <w:r>
        <w:separator/>
      </w:r>
    </w:p>
  </w:endnote>
  <w:endnote w:type="continuationSeparator" w:id="0">
    <w:p w14:paraId="3EB552C8" w14:textId="77777777" w:rsidR="00773171" w:rsidRDefault="0077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DB29" w14:textId="77777777" w:rsidR="00773171" w:rsidRDefault="00773171">
      <w:r>
        <w:separator/>
      </w:r>
    </w:p>
  </w:footnote>
  <w:footnote w:type="continuationSeparator" w:id="0">
    <w:p w14:paraId="6BFD37E3" w14:textId="77777777" w:rsidR="00773171" w:rsidRDefault="0077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438C"/>
    <w:multiLevelType w:val="hybridMultilevel"/>
    <w:tmpl w:val="0942A2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2E24"/>
    <w:multiLevelType w:val="hybridMultilevel"/>
    <w:tmpl w:val="35E63726"/>
    <w:lvl w:ilvl="0" w:tplc="70CA66D4">
      <w:start w:val="1"/>
      <w:numFmt w:val="decimal"/>
      <w:lvlText w:val="%1."/>
      <w:lvlJc w:val="left"/>
      <w:pPr>
        <w:ind w:left="790" w:hanging="43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5012997">
    <w:abstractNumId w:val="0"/>
  </w:num>
  <w:num w:numId="2" w16cid:durableId="141131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34"/>
    <w:rsid w:val="00000A36"/>
    <w:rsid w:val="000031FE"/>
    <w:rsid w:val="00006A1E"/>
    <w:rsid w:val="00023231"/>
    <w:rsid w:val="00023608"/>
    <w:rsid w:val="000249E5"/>
    <w:rsid w:val="00044CF4"/>
    <w:rsid w:val="000561D7"/>
    <w:rsid w:val="00065D67"/>
    <w:rsid w:val="00077B8C"/>
    <w:rsid w:val="000A2882"/>
    <w:rsid w:val="000A2C33"/>
    <w:rsid w:val="000A2C44"/>
    <w:rsid w:val="000B7AFB"/>
    <w:rsid w:val="000C71D3"/>
    <w:rsid w:val="000D0D5D"/>
    <w:rsid w:val="000E2ECF"/>
    <w:rsid w:val="000F24CE"/>
    <w:rsid w:val="000F2562"/>
    <w:rsid w:val="000F41AF"/>
    <w:rsid w:val="000F565D"/>
    <w:rsid w:val="000F7482"/>
    <w:rsid w:val="001026E1"/>
    <w:rsid w:val="00110EBA"/>
    <w:rsid w:val="001135C6"/>
    <w:rsid w:val="00122CB7"/>
    <w:rsid w:val="00123041"/>
    <w:rsid w:val="001240A0"/>
    <w:rsid w:val="00134A6A"/>
    <w:rsid w:val="001350B7"/>
    <w:rsid w:val="001360B2"/>
    <w:rsid w:val="00136408"/>
    <w:rsid w:val="00136885"/>
    <w:rsid w:val="001403F8"/>
    <w:rsid w:val="00141A76"/>
    <w:rsid w:val="00142373"/>
    <w:rsid w:val="00142B28"/>
    <w:rsid w:val="00145813"/>
    <w:rsid w:val="00146EA4"/>
    <w:rsid w:val="0014700A"/>
    <w:rsid w:val="0015694B"/>
    <w:rsid w:val="0015784B"/>
    <w:rsid w:val="00157C1D"/>
    <w:rsid w:val="001610AA"/>
    <w:rsid w:val="00162F99"/>
    <w:rsid w:val="0016767E"/>
    <w:rsid w:val="00171AC9"/>
    <w:rsid w:val="00175412"/>
    <w:rsid w:val="0017584E"/>
    <w:rsid w:val="00185A6A"/>
    <w:rsid w:val="00197C94"/>
    <w:rsid w:val="00197E1C"/>
    <w:rsid w:val="001A08EE"/>
    <w:rsid w:val="001A171F"/>
    <w:rsid w:val="001A45C0"/>
    <w:rsid w:val="001C1BC2"/>
    <w:rsid w:val="001C3BED"/>
    <w:rsid w:val="001C4CD9"/>
    <w:rsid w:val="001C698C"/>
    <w:rsid w:val="001D7BBB"/>
    <w:rsid w:val="001E0007"/>
    <w:rsid w:val="001E3E74"/>
    <w:rsid w:val="001E6490"/>
    <w:rsid w:val="001E7449"/>
    <w:rsid w:val="001E7ACB"/>
    <w:rsid w:val="001F2384"/>
    <w:rsid w:val="001F4C58"/>
    <w:rsid w:val="001F5B8B"/>
    <w:rsid w:val="001F7579"/>
    <w:rsid w:val="001F7908"/>
    <w:rsid w:val="00203611"/>
    <w:rsid w:val="002056E4"/>
    <w:rsid w:val="00226F5B"/>
    <w:rsid w:val="00230011"/>
    <w:rsid w:val="00232E5E"/>
    <w:rsid w:val="0023602B"/>
    <w:rsid w:val="00237336"/>
    <w:rsid w:val="00237430"/>
    <w:rsid w:val="00247F43"/>
    <w:rsid w:val="00250561"/>
    <w:rsid w:val="00265B33"/>
    <w:rsid w:val="00267A39"/>
    <w:rsid w:val="00274D66"/>
    <w:rsid w:val="002752B9"/>
    <w:rsid w:val="00281057"/>
    <w:rsid w:val="00282513"/>
    <w:rsid w:val="00285A88"/>
    <w:rsid w:val="002875F0"/>
    <w:rsid w:val="00293647"/>
    <w:rsid w:val="002A359D"/>
    <w:rsid w:val="002A47CC"/>
    <w:rsid w:val="002C0B75"/>
    <w:rsid w:val="002C30F9"/>
    <w:rsid w:val="002D6E73"/>
    <w:rsid w:val="002E08AE"/>
    <w:rsid w:val="002E718D"/>
    <w:rsid w:val="002F1D0F"/>
    <w:rsid w:val="002F5D3E"/>
    <w:rsid w:val="00314D59"/>
    <w:rsid w:val="00326736"/>
    <w:rsid w:val="0034135B"/>
    <w:rsid w:val="00342F02"/>
    <w:rsid w:val="00351F5C"/>
    <w:rsid w:val="003618B1"/>
    <w:rsid w:val="0037079C"/>
    <w:rsid w:val="00382025"/>
    <w:rsid w:val="00383854"/>
    <w:rsid w:val="0038661C"/>
    <w:rsid w:val="003932E6"/>
    <w:rsid w:val="003B127E"/>
    <w:rsid w:val="003B16D1"/>
    <w:rsid w:val="003B1F4E"/>
    <w:rsid w:val="003B4232"/>
    <w:rsid w:val="003B7034"/>
    <w:rsid w:val="003B75CF"/>
    <w:rsid w:val="003D50C9"/>
    <w:rsid w:val="003D7D7E"/>
    <w:rsid w:val="003E6EA7"/>
    <w:rsid w:val="003F1D1B"/>
    <w:rsid w:val="003F2565"/>
    <w:rsid w:val="003F36A6"/>
    <w:rsid w:val="003F53C1"/>
    <w:rsid w:val="0040559E"/>
    <w:rsid w:val="00405FDF"/>
    <w:rsid w:val="00413726"/>
    <w:rsid w:val="0041559D"/>
    <w:rsid w:val="00417745"/>
    <w:rsid w:val="00421F30"/>
    <w:rsid w:val="00421F55"/>
    <w:rsid w:val="00443EF0"/>
    <w:rsid w:val="00444827"/>
    <w:rsid w:val="00451118"/>
    <w:rsid w:val="00461396"/>
    <w:rsid w:val="00464901"/>
    <w:rsid w:val="004656DB"/>
    <w:rsid w:val="0046624B"/>
    <w:rsid w:val="00470A1D"/>
    <w:rsid w:val="004752C2"/>
    <w:rsid w:val="00480025"/>
    <w:rsid w:val="00480ACF"/>
    <w:rsid w:val="004860DF"/>
    <w:rsid w:val="00486EBD"/>
    <w:rsid w:val="0049275D"/>
    <w:rsid w:val="004A4B09"/>
    <w:rsid w:val="004A5CAE"/>
    <w:rsid w:val="004C1FE6"/>
    <w:rsid w:val="004C34E3"/>
    <w:rsid w:val="004C4C41"/>
    <w:rsid w:val="004D1195"/>
    <w:rsid w:val="004D167B"/>
    <w:rsid w:val="004D4DF7"/>
    <w:rsid w:val="004D59A0"/>
    <w:rsid w:val="004E13E8"/>
    <w:rsid w:val="00507204"/>
    <w:rsid w:val="00532422"/>
    <w:rsid w:val="00533FBF"/>
    <w:rsid w:val="005445A0"/>
    <w:rsid w:val="00556B49"/>
    <w:rsid w:val="005649C6"/>
    <w:rsid w:val="005654F6"/>
    <w:rsid w:val="005749EC"/>
    <w:rsid w:val="0057607E"/>
    <w:rsid w:val="00576464"/>
    <w:rsid w:val="00581755"/>
    <w:rsid w:val="005823C0"/>
    <w:rsid w:val="005A0061"/>
    <w:rsid w:val="005A2B12"/>
    <w:rsid w:val="005B393B"/>
    <w:rsid w:val="005B55F1"/>
    <w:rsid w:val="005C3C5E"/>
    <w:rsid w:val="005C7DA1"/>
    <w:rsid w:val="005D3E52"/>
    <w:rsid w:val="005D49B7"/>
    <w:rsid w:val="005D58FF"/>
    <w:rsid w:val="005E3387"/>
    <w:rsid w:val="006037E0"/>
    <w:rsid w:val="006110E6"/>
    <w:rsid w:val="00625B45"/>
    <w:rsid w:val="0063709C"/>
    <w:rsid w:val="00646BCE"/>
    <w:rsid w:val="00653346"/>
    <w:rsid w:val="0065445D"/>
    <w:rsid w:val="00656E58"/>
    <w:rsid w:val="00660D37"/>
    <w:rsid w:val="00663D3A"/>
    <w:rsid w:val="006655F8"/>
    <w:rsid w:val="006702D7"/>
    <w:rsid w:val="00670757"/>
    <w:rsid w:val="00672A9D"/>
    <w:rsid w:val="00680A80"/>
    <w:rsid w:val="00680ED7"/>
    <w:rsid w:val="00684C6F"/>
    <w:rsid w:val="00693786"/>
    <w:rsid w:val="00694FE0"/>
    <w:rsid w:val="006A3C6B"/>
    <w:rsid w:val="006A475B"/>
    <w:rsid w:val="006A69BE"/>
    <w:rsid w:val="006A738B"/>
    <w:rsid w:val="006C587C"/>
    <w:rsid w:val="006C63E6"/>
    <w:rsid w:val="006D018E"/>
    <w:rsid w:val="006D575F"/>
    <w:rsid w:val="006E50B2"/>
    <w:rsid w:val="006E7190"/>
    <w:rsid w:val="006F3E22"/>
    <w:rsid w:val="006F6628"/>
    <w:rsid w:val="00700BD4"/>
    <w:rsid w:val="0071050F"/>
    <w:rsid w:val="007125BD"/>
    <w:rsid w:val="00717938"/>
    <w:rsid w:val="007224BE"/>
    <w:rsid w:val="007240EB"/>
    <w:rsid w:val="00725E58"/>
    <w:rsid w:val="007273F5"/>
    <w:rsid w:val="00731C0E"/>
    <w:rsid w:val="00735835"/>
    <w:rsid w:val="00747378"/>
    <w:rsid w:val="00765A45"/>
    <w:rsid w:val="00773171"/>
    <w:rsid w:val="007745DD"/>
    <w:rsid w:val="007750F5"/>
    <w:rsid w:val="00776836"/>
    <w:rsid w:val="00776F8E"/>
    <w:rsid w:val="00780244"/>
    <w:rsid w:val="0078438B"/>
    <w:rsid w:val="00786995"/>
    <w:rsid w:val="00791620"/>
    <w:rsid w:val="00795607"/>
    <w:rsid w:val="007A2398"/>
    <w:rsid w:val="007A5F72"/>
    <w:rsid w:val="007A72C7"/>
    <w:rsid w:val="007E111C"/>
    <w:rsid w:val="007E7AAA"/>
    <w:rsid w:val="007F1481"/>
    <w:rsid w:val="007F7EC0"/>
    <w:rsid w:val="008039F7"/>
    <w:rsid w:val="00804BF9"/>
    <w:rsid w:val="008058D0"/>
    <w:rsid w:val="00813073"/>
    <w:rsid w:val="00837A35"/>
    <w:rsid w:val="0084310D"/>
    <w:rsid w:val="00843F14"/>
    <w:rsid w:val="008502B1"/>
    <w:rsid w:val="00851D9C"/>
    <w:rsid w:val="00855FD1"/>
    <w:rsid w:val="008574EF"/>
    <w:rsid w:val="00862420"/>
    <w:rsid w:val="00863E7E"/>
    <w:rsid w:val="0086546C"/>
    <w:rsid w:val="00871B97"/>
    <w:rsid w:val="00881369"/>
    <w:rsid w:val="00884F24"/>
    <w:rsid w:val="00891FCA"/>
    <w:rsid w:val="00897D79"/>
    <w:rsid w:val="008A2367"/>
    <w:rsid w:val="008B04EC"/>
    <w:rsid w:val="008B31BB"/>
    <w:rsid w:val="008B79A6"/>
    <w:rsid w:val="008B7E40"/>
    <w:rsid w:val="008C1D05"/>
    <w:rsid w:val="008D0F76"/>
    <w:rsid w:val="008D1C10"/>
    <w:rsid w:val="008D2574"/>
    <w:rsid w:val="008E0F31"/>
    <w:rsid w:val="008E13B7"/>
    <w:rsid w:val="008E1F17"/>
    <w:rsid w:val="008E2F06"/>
    <w:rsid w:val="008F051E"/>
    <w:rsid w:val="008F440F"/>
    <w:rsid w:val="009019C1"/>
    <w:rsid w:val="009044BF"/>
    <w:rsid w:val="00911561"/>
    <w:rsid w:val="00927A58"/>
    <w:rsid w:val="009308B0"/>
    <w:rsid w:val="00933A2F"/>
    <w:rsid w:val="00937E56"/>
    <w:rsid w:val="00941069"/>
    <w:rsid w:val="00943FD4"/>
    <w:rsid w:val="009454F0"/>
    <w:rsid w:val="009476AE"/>
    <w:rsid w:val="00950AF3"/>
    <w:rsid w:val="00951A69"/>
    <w:rsid w:val="00952A2C"/>
    <w:rsid w:val="00952F9F"/>
    <w:rsid w:val="009568BA"/>
    <w:rsid w:val="009572CD"/>
    <w:rsid w:val="009707F2"/>
    <w:rsid w:val="009753AF"/>
    <w:rsid w:val="0097638D"/>
    <w:rsid w:val="00991674"/>
    <w:rsid w:val="009B49B1"/>
    <w:rsid w:val="009B6BD0"/>
    <w:rsid w:val="009C1F23"/>
    <w:rsid w:val="009D5303"/>
    <w:rsid w:val="009F1392"/>
    <w:rsid w:val="009F1D53"/>
    <w:rsid w:val="00A07DEC"/>
    <w:rsid w:val="00A12ED2"/>
    <w:rsid w:val="00A1347D"/>
    <w:rsid w:val="00A146A5"/>
    <w:rsid w:val="00A17455"/>
    <w:rsid w:val="00A308F0"/>
    <w:rsid w:val="00A34611"/>
    <w:rsid w:val="00A4063F"/>
    <w:rsid w:val="00A40DDA"/>
    <w:rsid w:val="00A417B2"/>
    <w:rsid w:val="00A41C46"/>
    <w:rsid w:val="00A45DC4"/>
    <w:rsid w:val="00A46F78"/>
    <w:rsid w:val="00A506BC"/>
    <w:rsid w:val="00A51CB3"/>
    <w:rsid w:val="00A54749"/>
    <w:rsid w:val="00A60124"/>
    <w:rsid w:val="00A66C6B"/>
    <w:rsid w:val="00AA4742"/>
    <w:rsid w:val="00AA6B93"/>
    <w:rsid w:val="00AB1D20"/>
    <w:rsid w:val="00AB615D"/>
    <w:rsid w:val="00AB653C"/>
    <w:rsid w:val="00AC18FB"/>
    <w:rsid w:val="00AC6C5C"/>
    <w:rsid w:val="00AF2C95"/>
    <w:rsid w:val="00AF3158"/>
    <w:rsid w:val="00B0206E"/>
    <w:rsid w:val="00B0430F"/>
    <w:rsid w:val="00B14474"/>
    <w:rsid w:val="00B2192B"/>
    <w:rsid w:val="00B226C4"/>
    <w:rsid w:val="00B256EA"/>
    <w:rsid w:val="00B25929"/>
    <w:rsid w:val="00B25939"/>
    <w:rsid w:val="00B27FBC"/>
    <w:rsid w:val="00B321E6"/>
    <w:rsid w:val="00B32F87"/>
    <w:rsid w:val="00B34064"/>
    <w:rsid w:val="00B37C0C"/>
    <w:rsid w:val="00B5106D"/>
    <w:rsid w:val="00B542EF"/>
    <w:rsid w:val="00B65503"/>
    <w:rsid w:val="00B727B3"/>
    <w:rsid w:val="00B75565"/>
    <w:rsid w:val="00B7760D"/>
    <w:rsid w:val="00B831AA"/>
    <w:rsid w:val="00B83FF5"/>
    <w:rsid w:val="00B84A34"/>
    <w:rsid w:val="00B855F9"/>
    <w:rsid w:val="00B874DC"/>
    <w:rsid w:val="00B905DE"/>
    <w:rsid w:val="00B909AD"/>
    <w:rsid w:val="00B91332"/>
    <w:rsid w:val="00B91CFF"/>
    <w:rsid w:val="00BA61F5"/>
    <w:rsid w:val="00BB0C68"/>
    <w:rsid w:val="00BB29D0"/>
    <w:rsid w:val="00BB6B7B"/>
    <w:rsid w:val="00BC1862"/>
    <w:rsid w:val="00BC2DCC"/>
    <w:rsid w:val="00BC7BB9"/>
    <w:rsid w:val="00BF6795"/>
    <w:rsid w:val="00BF6868"/>
    <w:rsid w:val="00C06DB4"/>
    <w:rsid w:val="00C140FF"/>
    <w:rsid w:val="00C26ADC"/>
    <w:rsid w:val="00C32C38"/>
    <w:rsid w:val="00C43AAF"/>
    <w:rsid w:val="00C46902"/>
    <w:rsid w:val="00C53702"/>
    <w:rsid w:val="00C53D15"/>
    <w:rsid w:val="00C60C1C"/>
    <w:rsid w:val="00C65A9B"/>
    <w:rsid w:val="00C74447"/>
    <w:rsid w:val="00C84D14"/>
    <w:rsid w:val="00C85CAA"/>
    <w:rsid w:val="00C8735F"/>
    <w:rsid w:val="00C93306"/>
    <w:rsid w:val="00C9406D"/>
    <w:rsid w:val="00C97DAE"/>
    <w:rsid w:val="00CA150C"/>
    <w:rsid w:val="00CA3EB3"/>
    <w:rsid w:val="00CB12B5"/>
    <w:rsid w:val="00CB1BA9"/>
    <w:rsid w:val="00CB51FB"/>
    <w:rsid w:val="00CB6518"/>
    <w:rsid w:val="00CC778D"/>
    <w:rsid w:val="00CD5F80"/>
    <w:rsid w:val="00CE26EA"/>
    <w:rsid w:val="00CF2116"/>
    <w:rsid w:val="00CF2F86"/>
    <w:rsid w:val="00CF612D"/>
    <w:rsid w:val="00CF659C"/>
    <w:rsid w:val="00D01259"/>
    <w:rsid w:val="00D02D02"/>
    <w:rsid w:val="00D0377D"/>
    <w:rsid w:val="00D333A6"/>
    <w:rsid w:val="00D35AF1"/>
    <w:rsid w:val="00D426A2"/>
    <w:rsid w:val="00D477B5"/>
    <w:rsid w:val="00D5090A"/>
    <w:rsid w:val="00D55AEC"/>
    <w:rsid w:val="00D60358"/>
    <w:rsid w:val="00D63FDF"/>
    <w:rsid w:val="00D643AC"/>
    <w:rsid w:val="00D66526"/>
    <w:rsid w:val="00D66E28"/>
    <w:rsid w:val="00D76BD7"/>
    <w:rsid w:val="00D85FC6"/>
    <w:rsid w:val="00D96107"/>
    <w:rsid w:val="00DA3324"/>
    <w:rsid w:val="00DB5FE5"/>
    <w:rsid w:val="00DB70B4"/>
    <w:rsid w:val="00DB7F69"/>
    <w:rsid w:val="00DC79DB"/>
    <w:rsid w:val="00DD1B46"/>
    <w:rsid w:val="00DE2E3A"/>
    <w:rsid w:val="00DF0885"/>
    <w:rsid w:val="00E07180"/>
    <w:rsid w:val="00E1369E"/>
    <w:rsid w:val="00E15FFF"/>
    <w:rsid w:val="00E2545C"/>
    <w:rsid w:val="00E3090D"/>
    <w:rsid w:val="00E3587C"/>
    <w:rsid w:val="00E359E3"/>
    <w:rsid w:val="00E6262B"/>
    <w:rsid w:val="00E71D8C"/>
    <w:rsid w:val="00E73247"/>
    <w:rsid w:val="00E84ABD"/>
    <w:rsid w:val="00E9046B"/>
    <w:rsid w:val="00E963D2"/>
    <w:rsid w:val="00EA0361"/>
    <w:rsid w:val="00EA3243"/>
    <w:rsid w:val="00EB19E0"/>
    <w:rsid w:val="00EB681C"/>
    <w:rsid w:val="00EC1DAB"/>
    <w:rsid w:val="00EC4704"/>
    <w:rsid w:val="00EC4E5D"/>
    <w:rsid w:val="00EC71D2"/>
    <w:rsid w:val="00EC7635"/>
    <w:rsid w:val="00ED4034"/>
    <w:rsid w:val="00ED52BE"/>
    <w:rsid w:val="00ED585B"/>
    <w:rsid w:val="00EE1EFD"/>
    <w:rsid w:val="00EE46DB"/>
    <w:rsid w:val="00EE54E8"/>
    <w:rsid w:val="00EF4C56"/>
    <w:rsid w:val="00F0425C"/>
    <w:rsid w:val="00F1271E"/>
    <w:rsid w:val="00F141D5"/>
    <w:rsid w:val="00F15766"/>
    <w:rsid w:val="00F22DF6"/>
    <w:rsid w:val="00F32B7B"/>
    <w:rsid w:val="00F340BE"/>
    <w:rsid w:val="00F4093B"/>
    <w:rsid w:val="00F41D7D"/>
    <w:rsid w:val="00F42754"/>
    <w:rsid w:val="00F541F0"/>
    <w:rsid w:val="00F557BF"/>
    <w:rsid w:val="00F56E0D"/>
    <w:rsid w:val="00F70BA6"/>
    <w:rsid w:val="00F77463"/>
    <w:rsid w:val="00F8100D"/>
    <w:rsid w:val="00F82BF3"/>
    <w:rsid w:val="00F82E9A"/>
    <w:rsid w:val="00F96DA6"/>
    <w:rsid w:val="00FA32C8"/>
    <w:rsid w:val="00FA3764"/>
    <w:rsid w:val="00FA4F3B"/>
    <w:rsid w:val="00FA506C"/>
    <w:rsid w:val="00FA6497"/>
    <w:rsid w:val="00FA668B"/>
    <w:rsid w:val="00FA6FED"/>
    <w:rsid w:val="00FB3135"/>
    <w:rsid w:val="00FC1885"/>
    <w:rsid w:val="00FD31E1"/>
    <w:rsid w:val="00FE5B2B"/>
    <w:rsid w:val="00FE6805"/>
    <w:rsid w:val="00FF4D28"/>
    <w:rsid w:val="00FF7384"/>
    <w:rsid w:val="00FF7396"/>
    <w:rsid w:val="01536838"/>
    <w:rsid w:val="01DED148"/>
    <w:rsid w:val="024B4B5B"/>
    <w:rsid w:val="02AD8FA7"/>
    <w:rsid w:val="0669F3E4"/>
    <w:rsid w:val="068F824B"/>
    <w:rsid w:val="0813E1D0"/>
    <w:rsid w:val="0828FAD6"/>
    <w:rsid w:val="08FB4A69"/>
    <w:rsid w:val="09288287"/>
    <w:rsid w:val="09540A49"/>
    <w:rsid w:val="0B4069BE"/>
    <w:rsid w:val="0B5F969D"/>
    <w:rsid w:val="0C8098D0"/>
    <w:rsid w:val="0D0AB68A"/>
    <w:rsid w:val="0D230963"/>
    <w:rsid w:val="0D5C055E"/>
    <w:rsid w:val="0DF12046"/>
    <w:rsid w:val="0E0797C0"/>
    <w:rsid w:val="0E4F553B"/>
    <w:rsid w:val="0ECC338A"/>
    <w:rsid w:val="0F7EC2EF"/>
    <w:rsid w:val="0FDCCA30"/>
    <w:rsid w:val="1135C397"/>
    <w:rsid w:val="12B6B53C"/>
    <w:rsid w:val="1348452D"/>
    <w:rsid w:val="136F4AD2"/>
    <w:rsid w:val="167D86A7"/>
    <w:rsid w:val="1773177D"/>
    <w:rsid w:val="1801D8D6"/>
    <w:rsid w:val="186807FF"/>
    <w:rsid w:val="19C3ED6A"/>
    <w:rsid w:val="1A0C3DD1"/>
    <w:rsid w:val="1AFFB71E"/>
    <w:rsid w:val="1BE5CB6D"/>
    <w:rsid w:val="1BF31BEE"/>
    <w:rsid w:val="1C064043"/>
    <w:rsid w:val="1C26A070"/>
    <w:rsid w:val="1CB05443"/>
    <w:rsid w:val="1E5B16CC"/>
    <w:rsid w:val="1F1ABDFD"/>
    <w:rsid w:val="20051E15"/>
    <w:rsid w:val="21D22684"/>
    <w:rsid w:val="231B190A"/>
    <w:rsid w:val="2328967A"/>
    <w:rsid w:val="255A2EAE"/>
    <w:rsid w:val="261EFC55"/>
    <w:rsid w:val="26C6BFA6"/>
    <w:rsid w:val="270FE32B"/>
    <w:rsid w:val="2794D016"/>
    <w:rsid w:val="29559D34"/>
    <w:rsid w:val="2968B41A"/>
    <w:rsid w:val="2C1A6D55"/>
    <w:rsid w:val="2D7576A3"/>
    <w:rsid w:val="2DE9DEF3"/>
    <w:rsid w:val="2DEC4FA4"/>
    <w:rsid w:val="322ADD1D"/>
    <w:rsid w:val="32D72CFD"/>
    <w:rsid w:val="343C698F"/>
    <w:rsid w:val="344A8E28"/>
    <w:rsid w:val="34DDCBFB"/>
    <w:rsid w:val="352B78BD"/>
    <w:rsid w:val="38A26CB1"/>
    <w:rsid w:val="38D2711D"/>
    <w:rsid w:val="39C084F7"/>
    <w:rsid w:val="3C207289"/>
    <w:rsid w:val="3C478DFD"/>
    <w:rsid w:val="3C8AB2EE"/>
    <w:rsid w:val="3CC2AB17"/>
    <w:rsid w:val="3CECD058"/>
    <w:rsid w:val="3D494A3F"/>
    <w:rsid w:val="3D602AF4"/>
    <w:rsid w:val="3EFD505A"/>
    <w:rsid w:val="3F0C7311"/>
    <w:rsid w:val="40FC204D"/>
    <w:rsid w:val="42445CAF"/>
    <w:rsid w:val="42FBCC5D"/>
    <w:rsid w:val="4375AD9F"/>
    <w:rsid w:val="43907062"/>
    <w:rsid w:val="43CEBA8A"/>
    <w:rsid w:val="44087118"/>
    <w:rsid w:val="4484E19E"/>
    <w:rsid w:val="45F2DD6B"/>
    <w:rsid w:val="47F43887"/>
    <w:rsid w:val="4A9A152E"/>
    <w:rsid w:val="4B8CDEA7"/>
    <w:rsid w:val="4B9694E0"/>
    <w:rsid w:val="4DF69AA8"/>
    <w:rsid w:val="4DF94A21"/>
    <w:rsid w:val="4E96ACEA"/>
    <w:rsid w:val="4EE75FAE"/>
    <w:rsid w:val="50C187ED"/>
    <w:rsid w:val="53509170"/>
    <w:rsid w:val="538ED326"/>
    <w:rsid w:val="54368C16"/>
    <w:rsid w:val="548E2DD0"/>
    <w:rsid w:val="55EC5C75"/>
    <w:rsid w:val="563CCD4F"/>
    <w:rsid w:val="56C26DFB"/>
    <w:rsid w:val="56C5D689"/>
    <w:rsid w:val="571F38BC"/>
    <w:rsid w:val="5930999D"/>
    <w:rsid w:val="5983969A"/>
    <w:rsid w:val="59976C8E"/>
    <w:rsid w:val="5A3253B6"/>
    <w:rsid w:val="5B12BE30"/>
    <w:rsid w:val="5E894C95"/>
    <w:rsid w:val="5FE4F8C0"/>
    <w:rsid w:val="604E8635"/>
    <w:rsid w:val="65726435"/>
    <w:rsid w:val="6590114D"/>
    <w:rsid w:val="65D0C72A"/>
    <w:rsid w:val="664F7E7F"/>
    <w:rsid w:val="66D08B69"/>
    <w:rsid w:val="68DEF132"/>
    <w:rsid w:val="695FB840"/>
    <w:rsid w:val="69B75183"/>
    <w:rsid w:val="6B477957"/>
    <w:rsid w:val="6B4E2FB6"/>
    <w:rsid w:val="6C8C9B45"/>
    <w:rsid w:val="6D855514"/>
    <w:rsid w:val="6E54C890"/>
    <w:rsid w:val="6EE35ACB"/>
    <w:rsid w:val="6EFAE8A2"/>
    <w:rsid w:val="6FCE72C9"/>
    <w:rsid w:val="70167074"/>
    <w:rsid w:val="702DCA3B"/>
    <w:rsid w:val="707006DA"/>
    <w:rsid w:val="709BACA4"/>
    <w:rsid w:val="71C79473"/>
    <w:rsid w:val="7274F838"/>
    <w:rsid w:val="72E71AB7"/>
    <w:rsid w:val="72FF950C"/>
    <w:rsid w:val="73F2DA72"/>
    <w:rsid w:val="74DD3C1F"/>
    <w:rsid w:val="7506C3CE"/>
    <w:rsid w:val="756E8FC6"/>
    <w:rsid w:val="7573B798"/>
    <w:rsid w:val="7742970A"/>
    <w:rsid w:val="77CA89C1"/>
    <w:rsid w:val="784BDE40"/>
    <w:rsid w:val="78FC9AC9"/>
    <w:rsid w:val="791BA122"/>
    <w:rsid w:val="79BE033B"/>
    <w:rsid w:val="7A8B379A"/>
    <w:rsid w:val="7ADB6024"/>
    <w:rsid w:val="7B912300"/>
    <w:rsid w:val="7D83F7DB"/>
    <w:rsid w:val="7E33C55A"/>
    <w:rsid w:val="7E55E23E"/>
    <w:rsid w:val="7F4DF5BC"/>
    <w:rsid w:val="7F728AF3"/>
    <w:rsid w:val="7FDC284A"/>
    <w:rsid w:val="7FFB1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96DE"/>
  <w15:chartTrackingRefBased/>
  <w15:docId w15:val="{29930861-F0BA-44CE-93EE-53677251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03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EBA"/>
    <w:rPr>
      <w:sz w:val="16"/>
      <w:szCs w:val="16"/>
    </w:rPr>
  </w:style>
  <w:style w:type="paragraph" w:styleId="CommentText">
    <w:name w:val="annotation text"/>
    <w:basedOn w:val="Normal"/>
    <w:link w:val="CommentTextChar"/>
    <w:uiPriority w:val="99"/>
    <w:unhideWhenUsed/>
    <w:rsid w:val="00110EBA"/>
    <w:rPr>
      <w:sz w:val="20"/>
    </w:rPr>
  </w:style>
  <w:style w:type="character" w:customStyle="1" w:styleId="CommentTextChar">
    <w:name w:val="Comment Text Char"/>
    <w:basedOn w:val="DefaultParagraphFont"/>
    <w:link w:val="CommentText"/>
    <w:uiPriority w:val="99"/>
    <w:rsid w:val="00110EB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10EBA"/>
    <w:rPr>
      <w:b/>
      <w:bCs/>
    </w:rPr>
  </w:style>
  <w:style w:type="character" w:customStyle="1" w:styleId="CommentSubjectChar">
    <w:name w:val="Comment Subject Char"/>
    <w:basedOn w:val="CommentTextChar"/>
    <w:link w:val="CommentSubject"/>
    <w:uiPriority w:val="99"/>
    <w:semiHidden/>
    <w:rsid w:val="00110EBA"/>
    <w:rPr>
      <w:rFonts w:ascii="Times New Roman" w:eastAsia="Times New Roman" w:hAnsi="Times New Roman" w:cs="Times New Roman"/>
      <w:b/>
      <w:bCs/>
      <w:sz w:val="20"/>
      <w:szCs w:val="20"/>
      <w:lang w:eastAsia="lt-LT"/>
    </w:rPr>
  </w:style>
  <w:style w:type="paragraph" w:styleId="Revision">
    <w:name w:val="Revision"/>
    <w:hidden/>
    <w:uiPriority w:val="99"/>
    <w:semiHidden/>
    <w:rsid w:val="00B91CF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413726"/>
    <w:pPr>
      <w:ind w:left="720"/>
      <w:contextualSpacing/>
    </w:pPr>
  </w:style>
  <w:style w:type="paragraph" w:styleId="BalloonText">
    <w:name w:val="Balloon Text"/>
    <w:basedOn w:val="Normal"/>
    <w:link w:val="BalloonTextChar"/>
    <w:uiPriority w:val="99"/>
    <w:semiHidden/>
    <w:unhideWhenUsed/>
    <w:rsid w:val="007E7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AAA"/>
    <w:rPr>
      <w:rFonts w:ascii="Segoe UI" w:eastAsia="Times New Roman" w:hAnsi="Segoe UI" w:cs="Segoe UI"/>
      <w:sz w:val="18"/>
      <w:szCs w:val="18"/>
      <w:lang w:eastAsia="lt-LT"/>
    </w:rPr>
  </w:style>
  <w:style w:type="table" w:styleId="TableGrid">
    <w:name w:val="Table Grid"/>
    <w:basedOn w:val="TableNormal"/>
    <w:uiPriority w:val="39"/>
    <w:rsid w:val="00DF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709BACA4"/>
    <w:rPr>
      <w:sz w:val="20"/>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rsid w:val="00F8100D"/>
    <w:rPr>
      <w:rFonts w:ascii="Times New Roman" w:eastAsia="Times New Roman" w:hAnsi="Times New Roman" w:cs="Times New Roman"/>
      <w:sz w:val="20"/>
      <w:szCs w:val="20"/>
      <w:lang w:eastAsia="lt-LT"/>
    </w:rPr>
  </w:style>
  <w:style w:type="character" w:customStyle="1" w:styleId="cf01">
    <w:name w:val="cf01"/>
    <w:basedOn w:val="DefaultParagraphFont"/>
    <w:rsid w:val="00F810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00323">
      <w:bodyDiv w:val="1"/>
      <w:marLeft w:val="0"/>
      <w:marRight w:val="0"/>
      <w:marTop w:val="0"/>
      <w:marBottom w:val="0"/>
      <w:divBdr>
        <w:top w:val="none" w:sz="0" w:space="0" w:color="auto"/>
        <w:left w:val="none" w:sz="0" w:space="0" w:color="auto"/>
        <w:bottom w:val="none" w:sz="0" w:space="0" w:color="auto"/>
        <w:right w:val="none" w:sz="0" w:space="0" w:color="auto"/>
      </w:divBdr>
    </w:div>
    <w:div w:id="966012886">
      <w:bodyDiv w:val="1"/>
      <w:marLeft w:val="0"/>
      <w:marRight w:val="0"/>
      <w:marTop w:val="0"/>
      <w:marBottom w:val="0"/>
      <w:divBdr>
        <w:top w:val="none" w:sz="0" w:space="0" w:color="auto"/>
        <w:left w:val="none" w:sz="0" w:space="0" w:color="auto"/>
        <w:bottom w:val="none" w:sz="0" w:space="0" w:color="auto"/>
        <w:right w:val="none" w:sz="0" w:space="0" w:color="auto"/>
      </w:divBdr>
    </w:div>
    <w:div w:id="1212771135">
      <w:bodyDiv w:val="1"/>
      <w:marLeft w:val="0"/>
      <w:marRight w:val="0"/>
      <w:marTop w:val="0"/>
      <w:marBottom w:val="0"/>
      <w:divBdr>
        <w:top w:val="none" w:sz="0" w:space="0" w:color="auto"/>
        <w:left w:val="none" w:sz="0" w:space="0" w:color="auto"/>
        <w:bottom w:val="none" w:sz="0" w:space="0" w:color="auto"/>
        <w:right w:val="none" w:sz="0" w:space="0" w:color="auto"/>
      </w:divBdr>
      <w:divsChild>
        <w:div w:id="661734751">
          <w:marLeft w:val="0"/>
          <w:marRight w:val="0"/>
          <w:marTop w:val="0"/>
          <w:marBottom w:val="0"/>
          <w:divBdr>
            <w:top w:val="none" w:sz="0" w:space="0" w:color="auto"/>
            <w:left w:val="none" w:sz="0" w:space="0" w:color="auto"/>
            <w:bottom w:val="none" w:sz="0" w:space="0" w:color="auto"/>
            <w:right w:val="none" w:sz="0" w:space="0" w:color="auto"/>
          </w:divBdr>
        </w:div>
        <w:div w:id="1702852280">
          <w:marLeft w:val="0"/>
          <w:marRight w:val="0"/>
          <w:marTop w:val="0"/>
          <w:marBottom w:val="0"/>
          <w:divBdr>
            <w:top w:val="none" w:sz="0" w:space="0" w:color="auto"/>
            <w:left w:val="none" w:sz="0" w:space="0" w:color="auto"/>
            <w:bottom w:val="none" w:sz="0" w:space="0" w:color="auto"/>
            <w:right w:val="none" w:sz="0" w:space="0" w:color="auto"/>
          </w:divBdr>
        </w:div>
        <w:div w:id="378627414">
          <w:marLeft w:val="0"/>
          <w:marRight w:val="0"/>
          <w:marTop w:val="0"/>
          <w:marBottom w:val="0"/>
          <w:divBdr>
            <w:top w:val="none" w:sz="0" w:space="0" w:color="auto"/>
            <w:left w:val="none" w:sz="0" w:space="0" w:color="auto"/>
            <w:bottom w:val="none" w:sz="0" w:space="0" w:color="auto"/>
            <w:right w:val="none" w:sz="0" w:space="0" w:color="auto"/>
          </w:divBdr>
        </w:div>
      </w:divsChild>
    </w:div>
    <w:div w:id="1537085436">
      <w:bodyDiv w:val="1"/>
      <w:marLeft w:val="0"/>
      <w:marRight w:val="0"/>
      <w:marTop w:val="0"/>
      <w:marBottom w:val="0"/>
      <w:divBdr>
        <w:top w:val="none" w:sz="0" w:space="0" w:color="auto"/>
        <w:left w:val="none" w:sz="0" w:space="0" w:color="auto"/>
        <w:bottom w:val="none" w:sz="0" w:space="0" w:color="auto"/>
        <w:right w:val="none" w:sz="0" w:space="0" w:color="auto"/>
      </w:divBdr>
      <w:divsChild>
        <w:div w:id="549651560">
          <w:marLeft w:val="0"/>
          <w:marRight w:val="0"/>
          <w:marTop w:val="0"/>
          <w:marBottom w:val="0"/>
          <w:divBdr>
            <w:top w:val="none" w:sz="0" w:space="0" w:color="auto"/>
            <w:left w:val="none" w:sz="0" w:space="0" w:color="auto"/>
            <w:bottom w:val="none" w:sz="0" w:space="0" w:color="auto"/>
            <w:right w:val="none" w:sz="0" w:space="0" w:color="auto"/>
          </w:divBdr>
        </w:div>
        <w:div w:id="573929584">
          <w:marLeft w:val="0"/>
          <w:marRight w:val="0"/>
          <w:marTop w:val="0"/>
          <w:marBottom w:val="0"/>
          <w:divBdr>
            <w:top w:val="none" w:sz="0" w:space="0" w:color="auto"/>
            <w:left w:val="none" w:sz="0" w:space="0" w:color="auto"/>
            <w:bottom w:val="none" w:sz="0" w:space="0" w:color="auto"/>
            <w:right w:val="none" w:sz="0" w:space="0" w:color="auto"/>
          </w:divBdr>
        </w:div>
        <w:div w:id="276567928">
          <w:marLeft w:val="0"/>
          <w:marRight w:val="0"/>
          <w:marTop w:val="0"/>
          <w:marBottom w:val="0"/>
          <w:divBdr>
            <w:top w:val="none" w:sz="0" w:space="0" w:color="auto"/>
            <w:left w:val="none" w:sz="0" w:space="0" w:color="auto"/>
            <w:bottom w:val="none" w:sz="0" w:space="0" w:color="auto"/>
            <w:right w:val="none" w:sz="0" w:space="0" w:color="auto"/>
          </w:divBdr>
        </w:div>
      </w:divsChild>
    </w:div>
    <w:div w:id="1775319082">
      <w:bodyDiv w:val="1"/>
      <w:marLeft w:val="0"/>
      <w:marRight w:val="0"/>
      <w:marTop w:val="0"/>
      <w:marBottom w:val="0"/>
      <w:divBdr>
        <w:top w:val="none" w:sz="0" w:space="0" w:color="auto"/>
        <w:left w:val="none" w:sz="0" w:space="0" w:color="auto"/>
        <w:bottom w:val="none" w:sz="0" w:space="0" w:color="auto"/>
        <w:right w:val="none" w:sz="0" w:space="0" w:color="auto"/>
      </w:divBdr>
    </w:div>
    <w:div w:id="2038383006">
      <w:bodyDiv w:val="1"/>
      <w:marLeft w:val="0"/>
      <w:marRight w:val="0"/>
      <w:marTop w:val="0"/>
      <w:marBottom w:val="0"/>
      <w:divBdr>
        <w:top w:val="none" w:sz="0" w:space="0" w:color="auto"/>
        <w:left w:val="none" w:sz="0" w:space="0" w:color="auto"/>
        <w:bottom w:val="none" w:sz="0" w:space="0" w:color="auto"/>
        <w:right w:val="none" w:sz="0" w:space="0" w:color="auto"/>
      </w:divBdr>
      <w:divsChild>
        <w:div w:id="594214961">
          <w:marLeft w:val="0"/>
          <w:marRight w:val="0"/>
          <w:marTop w:val="0"/>
          <w:marBottom w:val="0"/>
          <w:divBdr>
            <w:top w:val="none" w:sz="0" w:space="0" w:color="auto"/>
            <w:left w:val="none" w:sz="0" w:space="0" w:color="auto"/>
            <w:bottom w:val="none" w:sz="0" w:space="0" w:color="auto"/>
            <w:right w:val="none" w:sz="0" w:space="0" w:color="auto"/>
          </w:divBdr>
        </w:div>
        <w:div w:id="1689407884">
          <w:marLeft w:val="0"/>
          <w:marRight w:val="0"/>
          <w:marTop w:val="0"/>
          <w:marBottom w:val="0"/>
          <w:divBdr>
            <w:top w:val="none" w:sz="0" w:space="0" w:color="auto"/>
            <w:left w:val="none" w:sz="0" w:space="0" w:color="auto"/>
            <w:bottom w:val="none" w:sz="0" w:space="0" w:color="auto"/>
            <w:right w:val="none" w:sz="0" w:space="0" w:color="auto"/>
          </w:divBdr>
        </w:div>
        <w:div w:id="176165462">
          <w:marLeft w:val="0"/>
          <w:marRight w:val="0"/>
          <w:marTop w:val="0"/>
          <w:marBottom w:val="0"/>
          <w:divBdr>
            <w:top w:val="none" w:sz="0" w:space="0" w:color="auto"/>
            <w:left w:val="none" w:sz="0" w:space="0" w:color="auto"/>
            <w:bottom w:val="none" w:sz="0" w:space="0" w:color="auto"/>
            <w:right w:val="none" w:sz="0" w:space="0" w:color="auto"/>
          </w:divBdr>
        </w:div>
        <w:div w:id="144901616">
          <w:marLeft w:val="0"/>
          <w:marRight w:val="0"/>
          <w:marTop w:val="0"/>
          <w:marBottom w:val="0"/>
          <w:divBdr>
            <w:top w:val="none" w:sz="0" w:space="0" w:color="auto"/>
            <w:left w:val="none" w:sz="0" w:space="0" w:color="auto"/>
            <w:bottom w:val="none" w:sz="0" w:space="0" w:color="auto"/>
            <w:right w:val="none" w:sz="0" w:space="0" w:color="auto"/>
          </w:divBdr>
        </w:div>
        <w:div w:id="1182433223">
          <w:marLeft w:val="0"/>
          <w:marRight w:val="0"/>
          <w:marTop w:val="0"/>
          <w:marBottom w:val="0"/>
          <w:divBdr>
            <w:top w:val="none" w:sz="0" w:space="0" w:color="auto"/>
            <w:left w:val="none" w:sz="0" w:space="0" w:color="auto"/>
            <w:bottom w:val="none" w:sz="0" w:space="0" w:color="auto"/>
            <w:right w:val="none" w:sz="0" w:space="0" w:color="auto"/>
          </w:divBdr>
        </w:div>
        <w:div w:id="111020368">
          <w:marLeft w:val="0"/>
          <w:marRight w:val="0"/>
          <w:marTop w:val="0"/>
          <w:marBottom w:val="0"/>
          <w:divBdr>
            <w:top w:val="none" w:sz="0" w:space="0" w:color="auto"/>
            <w:left w:val="none" w:sz="0" w:space="0" w:color="auto"/>
            <w:bottom w:val="none" w:sz="0" w:space="0" w:color="auto"/>
            <w:right w:val="none" w:sz="0" w:space="0" w:color="auto"/>
          </w:divBdr>
          <w:divsChild>
            <w:div w:id="453410203">
              <w:marLeft w:val="0"/>
              <w:marRight w:val="0"/>
              <w:marTop w:val="0"/>
              <w:marBottom w:val="0"/>
              <w:divBdr>
                <w:top w:val="none" w:sz="0" w:space="0" w:color="auto"/>
                <w:left w:val="none" w:sz="0" w:space="0" w:color="auto"/>
                <w:bottom w:val="none" w:sz="0" w:space="0" w:color="auto"/>
                <w:right w:val="none" w:sz="0" w:space="0" w:color="auto"/>
              </w:divBdr>
            </w:div>
            <w:div w:id="1496989082">
              <w:marLeft w:val="0"/>
              <w:marRight w:val="0"/>
              <w:marTop w:val="0"/>
              <w:marBottom w:val="0"/>
              <w:divBdr>
                <w:top w:val="none" w:sz="0" w:space="0" w:color="auto"/>
                <w:left w:val="none" w:sz="0" w:space="0" w:color="auto"/>
                <w:bottom w:val="none" w:sz="0" w:space="0" w:color="auto"/>
                <w:right w:val="none" w:sz="0" w:space="0" w:color="auto"/>
              </w:divBdr>
            </w:div>
            <w:div w:id="1515728369">
              <w:marLeft w:val="0"/>
              <w:marRight w:val="0"/>
              <w:marTop w:val="0"/>
              <w:marBottom w:val="0"/>
              <w:divBdr>
                <w:top w:val="none" w:sz="0" w:space="0" w:color="auto"/>
                <w:left w:val="none" w:sz="0" w:space="0" w:color="auto"/>
                <w:bottom w:val="none" w:sz="0" w:space="0" w:color="auto"/>
                <w:right w:val="none" w:sz="0" w:space="0" w:color="auto"/>
              </w:divBdr>
            </w:div>
          </w:divsChild>
        </w:div>
        <w:div w:id="1329209826">
          <w:marLeft w:val="0"/>
          <w:marRight w:val="0"/>
          <w:marTop w:val="0"/>
          <w:marBottom w:val="0"/>
          <w:divBdr>
            <w:top w:val="none" w:sz="0" w:space="0" w:color="auto"/>
            <w:left w:val="none" w:sz="0" w:space="0" w:color="auto"/>
            <w:bottom w:val="none" w:sz="0" w:space="0" w:color="auto"/>
            <w:right w:val="none" w:sz="0" w:space="0" w:color="auto"/>
          </w:divBdr>
        </w:div>
      </w:divsChild>
    </w:div>
    <w:div w:id="2077895023">
      <w:bodyDiv w:val="1"/>
      <w:marLeft w:val="0"/>
      <w:marRight w:val="0"/>
      <w:marTop w:val="0"/>
      <w:marBottom w:val="0"/>
      <w:divBdr>
        <w:top w:val="none" w:sz="0" w:space="0" w:color="auto"/>
        <w:left w:val="none" w:sz="0" w:space="0" w:color="auto"/>
        <w:bottom w:val="none" w:sz="0" w:space="0" w:color="auto"/>
        <w:right w:val="none" w:sz="0" w:space="0" w:color="auto"/>
      </w:divBdr>
      <w:divsChild>
        <w:div w:id="1491214319">
          <w:marLeft w:val="0"/>
          <w:marRight w:val="0"/>
          <w:marTop w:val="0"/>
          <w:marBottom w:val="0"/>
          <w:divBdr>
            <w:top w:val="none" w:sz="0" w:space="0" w:color="auto"/>
            <w:left w:val="none" w:sz="0" w:space="0" w:color="auto"/>
            <w:bottom w:val="none" w:sz="0" w:space="0" w:color="auto"/>
            <w:right w:val="none" w:sz="0" w:space="0" w:color="auto"/>
          </w:divBdr>
        </w:div>
        <w:div w:id="896236023">
          <w:marLeft w:val="0"/>
          <w:marRight w:val="0"/>
          <w:marTop w:val="0"/>
          <w:marBottom w:val="0"/>
          <w:divBdr>
            <w:top w:val="none" w:sz="0" w:space="0" w:color="auto"/>
            <w:left w:val="none" w:sz="0" w:space="0" w:color="auto"/>
            <w:bottom w:val="none" w:sz="0" w:space="0" w:color="auto"/>
            <w:right w:val="none" w:sz="0" w:space="0" w:color="auto"/>
          </w:divBdr>
        </w:div>
        <w:div w:id="1365979153">
          <w:marLeft w:val="0"/>
          <w:marRight w:val="0"/>
          <w:marTop w:val="0"/>
          <w:marBottom w:val="0"/>
          <w:divBdr>
            <w:top w:val="none" w:sz="0" w:space="0" w:color="auto"/>
            <w:left w:val="none" w:sz="0" w:space="0" w:color="auto"/>
            <w:bottom w:val="none" w:sz="0" w:space="0" w:color="auto"/>
            <w:right w:val="none" w:sz="0" w:space="0" w:color="auto"/>
          </w:divBdr>
          <w:divsChild>
            <w:div w:id="331219430">
              <w:marLeft w:val="0"/>
              <w:marRight w:val="0"/>
              <w:marTop w:val="0"/>
              <w:marBottom w:val="0"/>
              <w:divBdr>
                <w:top w:val="none" w:sz="0" w:space="0" w:color="auto"/>
                <w:left w:val="none" w:sz="0" w:space="0" w:color="auto"/>
                <w:bottom w:val="none" w:sz="0" w:space="0" w:color="auto"/>
                <w:right w:val="none" w:sz="0" w:space="0" w:color="auto"/>
              </w:divBdr>
            </w:div>
            <w:div w:id="1673793833">
              <w:marLeft w:val="0"/>
              <w:marRight w:val="0"/>
              <w:marTop w:val="0"/>
              <w:marBottom w:val="0"/>
              <w:divBdr>
                <w:top w:val="none" w:sz="0" w:space="0" w:color="auto"/>
                <w:left w:val="none" w:sz="0" w:space="0" w:color="auto"/>
                <w:bottom w:val="none" w:sz="0" w:space="0" w:color="auto"/>
                <w:right w:val="none" w:sz="0" w:space="0" w:color="auto"/>
              </w:divBdr>
            </w:div>
            <w:div w:id="1373572990">
              <w:marLeft w:val="0"/>
              <w:marRight w:val="0"/>
              <w:marTop w:val="0"/>
              <w:marBottom w:val="0"/>
              <w:divBdr>
                <w:top w:val="none" w:sz="0" w:space="0" w:color="auto"/>
                <w:left w:val="none" w:sz="0" w:space="0" w:color="auto"/>
                <w:bottom w:val="none" w:sz="0" w:space="0" w:color="auto"/>
                <w:right w:val="none" w:sz="0" w:space="0" w:color="auto"/>
              </w:divBdr>
            </w:div>
          </w:divsChild>
        </w:div>
        <w:div w:id="459955556">
          <w:marLeft w:val="0"/>
          <w:marRight w:val="0"/>
          <w:marTop w:val="0"/>
          <w:marBottom w:val="0"/>
          <w:divBdr>
            <w:top w:val="none" w:sz="0" w:space="0" w:color="auto"/>
            <w:left w:val="none" w:sz="0" w:space="0" w:color="auto"/>
            <w:bottom w:val="none" w:sz="0" w:space="0" w:color="auto"/>
            <w:right w:val="none" w:sz="0" w:space="0" w:color="auto"/>
          </w:divBdr>
        </w:div>
        <w:div w:id="1673948862">
          <w:marLeft w:val="0"/>
          <w:marRight w:val="0"/>
          <w:marTop w:val="0"/>
          <w:marBottom w:val="0"/>
          <w:divBdr>
            <w:top w:val="none" w:sz="0" w:space="0" w:color="auto"/>
            <w:left w:val="none" w:sz="0" w:space="0" w:color="auto"/>
            <w:bottom w:val="none" w:sz="0" w:space="0" w:color="auto"/>
            <w:right w:val="none" w:sz="0" w:space="0" w:color="auto"/>
          </w:divBdr>
        </w:div>
        <w:div w:id="670372331">
          <w:marLeft w:val="0"/>
          <w:marRight w:val="0"/>
          <w:marTop w:val="0"/>
          <w:marBottom w:val="0"/>
          <w:divBdr>
            <w:top w:val="none" w:sz="0" w:space="0" w:color="auto"/>
            <w:left w:val="none" w:sz="0" w:space="0" w:color="auto"/>
            <w:bottom w:val="none" w:sz="0" w:space="0" w:color="auto"/>
            <w:right w:val="none" w:sz="0" w:space="0" w:color="auto"/>
          </w:divBdr>
        </w:div>
        <w:div w:id="2015650044">
          <w:marLeft w:val="0"/>
          <w:marRight w:val="0"/>
          <w:marTop w:val="0"/>
          <w:marBottom w:val="0"/>
          <w:divBdr>
            <w:top w:val="none" w:sz="0" w:space="0" w:color="auto"/>
            <w:left w:val="none" w:sz="0" w:space="0" w:color="auto"/>
            <w:bottom w:val="none" w:sz="0" w:space="0" w:color="auto"/>
            <w:right w:val="none" w:sz="0" w:space="0" w:color="auto"/>
          </w:divBdr>
        </w:div>
        <w:div w:id="1510484423">
          <w:marLeft w:val="0"/>
          <w:marRight w:val="0"/>
          <w:marTop w:val="0"/>
          <w:marBottom w:val="0"/>
          <w:divBdr>
            <w:top w:val="none" w:sz="0" w:space="0" w:color="auto"/>
            <w:left w:val="none" w:sz="0" w:space="0" w:color="auto"/>
            <w:bottom w:val="none" w:sz="0" w:space="0" w:color="auto"/>
            <w:right w:val="none" w:sz="0" w:space="0" w:color="auto"/>
          </w:divBdr>
        </w:div>
        <w:div w:id="920142490">
          <w:marLeft w:val="0"/>
          <w:marRight w:val="0"/>
          <w:marTop w:val="0"/>
          <w:marBottom w:val="0"/>
          <w:divBdr>
            <w:top w:val="none" w:sz="0" w:space="0" w:color="auto"/>
            <w:left w:val="none" w:sz="0" w:space="0" w:color="auto"/>
            <w:bottom w:val="none" w:sz="0" w:space="0" w:color="auto"/>
            <w:right w:val="none" w:sz="0" w:space="0" w:color="auto"/>
          </w:divBdr>
          <w:divsChild>
            <w:div w:id="1263220212">
              <w:marLeft w:val="0"/>
              <w:marRight w:val="0"/>
              <w:marTop w:val="0"/>
              <w:marBottom w:val="0"/>
              <w:divBdr>
                <w:top w:val="none" w:sz="0" w:space="0" w:color="auto"/>
                <w:left w:val="none" w:sz="0" w:space="0" w:color="auto"/>
                <w:bottom w:val="none" w:sz="0" w:space="0" w:color="auto"/>
                <w:right w:val="none" w:sz="0" w:space="0" w:color="auto"/>
              </w:divBdr>
            </w:div>
            <w:div w:id="1923299732">
              <w:marLeft w:val="0"/>
              <w:marRight w:val="0"/>
              <w:marTop w:val="0"/>
              <w:marBottom w:val="0"/>
              <w:divBdr>
                <w:top w:val="none" w:sz="0" w:space="0" w:color="auto"/>
                <w:left w:val="none" w:sz="0" w:space="0" w:color="auto"/>
                <w:bottom w:val="none" w:sz="0" w:space="0" w:color="auto"/>
                <w:right w:val="none" w:sz="0" w:space="0" w:color="auto"/>
              </w:divBdr>
            </w:div>
            <w:div w:id="1911037031">
              <w:marLeft w:val="0"/>
              <w:marRight w:val="0"/>
              <w:marTop w:val="0"/>
              <w:marBottom w:val="0"/>
              <w:divBdr>
                <w:top w:val="none" w:sz="0" w:space="0" w:color="auto"/>
                <w:left w:val="none" w:sz="0" w:space="0" w:color="auto"/>
                <w:bottom w:val="none" w:sz="0" w:space="0" w:color="auto"/>
                <w:right w:val="none" w:sz="0" w:space="0" w:color="auto"/>
              </w:divBdr>
            </w:div>
          </w:divsChild>
        </w:div>
        <w:div w:id="99603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06803F95A98D4EB0CD7BB0DC689FCC" ma:contentTypeVersion="16" ma:contentTypeDescription="Kurkite naują dokumentą." ma:contentTypeScope="" ma:versionID="a1a26b36b8e027e4237aceb563d5d447">
  <xsd:schema xmlns:xsd="http://www.w3.org/2001/XMLSchema" xmlns:xs="http://www.w3.org/2001/XMLSchema" xmlns:p="http://schemas.microsoft.com/office/2006/metadata/properties" xmlns:ns2="43af1b84-0166-47d2-af31-9cfdcf96d785" xmlns:ns3="c367e3b4-71cf-4c09-a744-3c294705b86c" targetNamespace="http://schemas.microsoft.com/office/2006/metadata/properties" ma:root="true" ma:fieldsID="221b7193927ebc654c7620b8da183505" ns2:_="" ns3:_="">
    <xsd:import namespace="43af1b84-0166-47d2-af31-9cfdcf96d785"/>
    <xsd:import namespace="c367e3b4-71cf-4c09-a744-3c294705b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f1b84-0166-47d2-af31-9cfdcf96d7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2c99fcf0-e873-40bb-98e2-2792f19e9566}" ma:internalName="TaxCatchAll" ma:showField="CatchAllData" ma:web="43af1b84-0166-47d2-af31-9cfdcf96d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7e3b4-71cf-4c09-a744-3c294705b8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3af1b84-0166-47d2-af31-9cfdcf96d785" xsi:nil="true"/>
    <lcf76f155ced4ddcb4097134ff3c332f xmlns="c367e3b4-71cf-4c09-a744-3c294705b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1C4D0-B647-4D8F-A7C1-A4C289B3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f1b84-0166-47d2-af31-9cfdcf96d785"/>
    <ds:schemaRef ds:uri="c367e3b4-71cf-4c09-a744-3c294705b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CDC58-C32C-47EE-9E47-D69859BD7905}">
  <ds:schemaRefs>
    <ds:schemaRef ds:uri="http://schemas.openxmlformats.org/officeDocument/2006/bibliography"/>
  </ds:schemaRefs>
</ds:datastoreItem>
</file>

<file path=customXml/itemProps3.xml><?xml version="1.0" encoding="utf-8"?>
<ds:datastoreItem xmlns:ds="http://schemas.openxmlformats.org/officeDocument/2006/customXml" ds:itemID="{0BC44E82-B4F9-4C79-9A25-753972E681FA}">
  <ds:schemaRefs>
    <ds:schemaRef ds:uri="http://schemas.microsoft.com/office/2006/metadata/properties"/>
    <ds:schemaRef ds:uri="http://schemas.microsoft.com/office/infopath/2007/PartnerControls"/>
    <ds:schemaRef ds:uri="43af1b84-0166-47d2-af31-9cfdcf96d785"/>
    <ds:schemaRef ds:uri="c367e3b4-71cf-4c09-a744-3c294705b86c"/>
  </ds:schemaRefs>
</ds:datastoreItem>
</file>

<file path=customXml/itemProps4.xml><?xml version="1.0" encoding="utf-8"?>
<ds:datastoreItem xmlns:ds="http://schemas.openxmlformats.org/officeDocument/2006/customXml" ds:itemID="{8511757A-9580-4CC3-8C4E-EADBD89F0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2844</Words>
  <Characters>16216</Characters>
  <Application>Microsoft Office Word</Application>
  <DocSecurity>0</DocSecurity>
  <Lines>135</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donata.einoriene</dc:creator>
  <cp:lastModifiedBy>Rūta Vitkauskienė</cp:lastModifiedBy>
  <cp:revision>17</cp:revision>
  <dcterms:created xsi:type="dcterms:W3CDTF">2025-12-29T12:50:00Z</dcterms:created>
  <dcterms:modified xsi:type="dcterms:W3CDTF">2026-01-23T10:02:00Z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0x0101003506803F95A98D4EB0CD7BB0DC689FCC</vt:lpwstr>
  </property>
  <property fmtid="{D5CDD505-2E9C-101B-9397-08002B2CF9AE}" pid="3" name="MediaServiceImageTags">
    <vt:lpwstr/>
  </property>
</Properties>
</file>