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3DD922A6" w14:textId="77777777" w:rsidR="006C0FAD" w:rsidRDefault="006C0FAD" w:rsidP="006C0FAD">
          <w:pPr>
            <w:spacing w:after="120" w:line="240" w:lineRule="auto"/>
            <w:ind w:left="567"/>
            <w:contextualSpacing/>
            <w:jc w:val="center"/>
            <w:rPr>
              <w:rFonts w:ascii="Arial" w:hAnsi="Arial" w:cs="Arial"/>
              <w:b/>
              <w:bCs/>
            </w:rPr>
          </w:pPr>
        </w:p>
        <w:p w14:paraId="41711B5C" w14:textId="71D97136" w:rsidR="006C0FAD" w:rsidRPr="00697B17" w:rsidRDefault="006C0FAD" w:rsidP="006C0FAD">
          <w:pPr>
            <w:spacing w:after="120" w:line="240" w:lineRule="auto"/>
            <w:ind w:left="567"/>
            <w:contextualSpacing/>
            <w:jc w:val="center"/>
            <w:rPr>
              <w:rFonts w:cstheme="minorHAnsi"/>
              <w:b/>
              <w:bCs/>
              <w:sz w:val="28"/>
              <w:szCs w:val="28"/>
            </w:rPr>
          </w:pPr>
          <w:r w:rsidRPr="00697B17">
            <w:rPr>
              <w:rFonts w:cstheme="minorHAnsi"/>
              <w:b/>
              <w:bCs/>
              <w:sz w:val="28"/>
              <w:szCs w:val="28"/>
            </w:rPr>
            <w:t>PERKANČIOSIOS ORGANIZACIJOS PAVADINIMAS</w:t>
          </w:r>
        </w:p>
        <w:p w14:paraId="2B338299" w14:textId="77777777" w:rsidR="006C0FAD" w:rsidRPr="00697B17" w:rsidRDefault="006C0FAD" w:rsidP="006C0FAD">
          <w:pPr>
            <w:spacing w:line="240" w:lineRule="auto"/>
            <w:ind w:left="567"/>
            <w:contextualSpacing/>
            <w:jc w:val="center"/>
            <w:rPr>
              <w:rFonts w:cstheme="minorHAnsi"/>
              <w:b/>
              <w:bCs/>
              <w:sz w:val="28"/>
              <w:szCs w:val="28"/>
            </w:rPr>
          </w:pPr>
          <w:r w:rsidRPr="00697B17">
            <w:rPr>
              <w:rFonts w:cstheme="minorHAnsi"/>
              <w:b/>
              <w:bCs/>
              <w:sz w:val="28"/>
              <w:szCs w:val="28"/>
            </w:rPr>
            <w:t>VšĮ Kėdainių ligoninė</w:t>
          </w:r>
        </w:p>
        <w:p w14:paraId="7225E9D1" w14:textId="77777777" w:rsidR="006C0FAD" w:rsidRPr="00697B17" w:rsidRDefault="006C0FAD" w:rsidP="006C0FAD">
          <w:pPr>
            <w:spacing w:line="240" w:lineRule="auto"/>
            <w:ind w:left="567"/>
            <w:contextualSpacing/>
            <w:jc w:val="center"/>
            <w:rPr>
              <w:rFonts w:cstheme="minorHAnsi"/>
              <w:sz w:val="24"/>
              <w:szCs w:val="24"/>
            </w:rPr>
          </w:pPr>
          <w:r w:rsidRPr="00697B17">
            <w:rPr>
              <w:rFonts w:cstheme="minorHAnsi"/>
              <w:sz w:val="24"/>
              <w:szCs w:val="24"/>
            </w:rPr>
            <w:t>Perkančiosios organizacijos rekvizitai</w:t>
          </w:r>
        </w:p>
        <w:p w14:paraId="1C94DD69" w14:textId="32C75422" w:rsidR="006C0FAD" w:rsidRPr="006C0FAD" w:rsidRDefault="006C0FAD" w:rsidP="006C0FAD">
          <w:pPr>
            <w:spacing w:line="240" w:lineRule="auto"/>
            <w:ind w:left="567"/>
            <w:contextualSpacing/>
            <w:jc w:val="center"/>
            <w:rPr>
              <w:rFonts w:cstheme="minorHAnsi"/>
              <w:sz w:val="24"/>
              <w:szCs w:val="24"/>
            </w:rPr>
          </w:pPr>
          <w:r w:rsidRPr="00697B17">
            <w:rPr>
              <w:rFonts w:cstheme="minorHAnsi"/>
              <w:sz w:val="24"/>
              <w:szCs w:val="24"/>
            </w:rPr>
            <w:t>įm. k. 191045561, adresas: Budrio g. 5, LT-57164 Kėdainiai, Kėdainių r. sav., tel. +370 347 67101, el. p. administracija@kedligonine.lt</w:t>
          </w:r>
        </w:p>
        <w:p w14:paraId="69FA468A" w14:textId="77777777" w:rsidR="006C0FAD" w:rsidRPr="006C0FAD" w:rsidRDefault="006C0FAD" w:rsidP="001912E2">
          <w:pPr>
            <w:spacing w:after="120" w:line="240" w:lineRule="auto"/>
            <w:ind w:left="567" w:firstLine="0"/>
            <w:contextualSpacing/>
            <w:jc w:val="center"/>
            <w:rPr>
              <w:rFonts w:cstheme="minorHAnsi"/>
              <w:b/>
              <w:bCs/>
              <w:caps/>
              <w:sz w:val="28"/>
              <w:szCs w:val="28"/>
            </w:rPr>
          </w:pPr>
        </w:p>
        <w:p w14:paraId="4922B414" w14:textId="77777777" w:rsidR="006C0FAD" w:rsidRPr="00697B17" w:rsidRDefault="006C0FAD" w:rsidP="006C0FAD">
          <w:pPr>
            <w:spacing w:line="240" w:lineRule="auto"/>
            <w:ind w:left="2382" w:firstLine="397"/>
            <w:contextualSpacing/>
            <w:rPr>
              <w:rFonts w:cstheme="minorHAnsi"/>
              <w:sz w:val="28"/>
              <w:szCs w:val="28"/>
            </w:rPr>
          </w:pPr>
          <w:r w:rsidRPr="00697B17">
            <w:rPr>
              <w:rFonts w:cstheme="minorHAnsi"/>
              <w:sz w:val="28"/>
              <w:szCs w:val="28"/>
            </w:rPr>
            <w:t>Pirkimą vykdo įgaliotoji perkančioji organizacija:</w:t>
          </w:r>
        </w:p>
        <w:p w14:paraId="5363438C" w14:textId="77777777" w:rsidR="006C0FAD" w:rsidRPr="00697B17" w:rsidRDefault="006C0FAD" w:rsidP="006C0FAD">
          <w:pPr>
            <w:spacing w:line="240" w:lineRule="auto"/>
            <w:ind w:left="567"/>
            <w:contextualSpacing/>
            <w:jc w:val="center"/>
            <w:rPr>
              <w:rFonts w:cstheme="minorHAnsi"/>
              <w:b/>
              <w:bCs/>
              <w:sz w:val="28"/>
              <w:szCs w:val="28"/>
            </w:rPr>
          </w:pPr>
          <w:r w:rsidRPr="00697B17">
            <w:rPr>
              <w:rFonts w:cstheme="minorHAnsi"/>
              <w:b/>
              <w:bCs/>
              <w:sz w:val="28"/>
              <w:szCs w:val="28"/>
            </w:rPr>
            <w:t>Kėdainių rajono savivaldybės administracija</w:t>
          </w:r>
        </w:p>
        <w:p w14:paraId="22233B5C" w14:textId="77777777" w:rsidR="006C0FAD" w:rsidRPr="00697B17" w:rsidRDefault="006C0FAD" w:rsidP="006C0FAD">
          <w:pPr>
            <w:spacing w:line="240" w:lineRule="auto"/>
            <w:ind w:left="567"/>
            <w:contextualSpacing/>
            <w:jc w:val="center"/>
            <w:rPr>
              <w:rFonts w:cstheme="minorHAnsi"/>
              <w:sz w:val="28"/>
              <w:szCs w:val="28"/>
            </w:rPr>
          </w:pPr>
          <w:r w:rsidRPr="00697B17">
            <w:rPr>
              <w:rFonts w:cstheme="minorHAnsi"/>
              <w:sz w:val="28"/>
              <w:szCs w:val="28"/>
            </w:rPr>
            <w:t>Įgaliotosios perkančiosios organizacijos rekvizitai</w:t>
          </w:r>
        </w:p>
        <w:p w14:paraId="3CA908AC" w14:textId="77777777" w:rsidR="006C0FAD" w:rsidRPr="00697B17" w:rsidRDefault="006C0FAD" w:rsidP="006C0FAD">
          <w:pPr>
            <w:spacing w:line="240" w:lineRule="auto"/>
            <w:ind w:left="567"/>
            <w:contextualSpacing/>
            <w:jc w:val="center"/>
            <w:rPr>
              <w:rFonts w:cstheme="minorHAnsi"/>
              <w:sz w:val="28"/>
              <w:szCs w:val="28"/>
            </w:rPr>
          </w:pPr>
          <w:r w:rsidRPr="00697B17">
            <w:rPr>
              <w:rFonts w:cstheme="minorHAnsi"/>
              <w:sz w:val="28"/>
              <w:szCs w:val="28"/>
            </w:rPr>
            <w:t xml:space="preserve">įm. k. 188768545, adresas: J. Basanavičiaus g. 36, 57288 Kėdainiai, </w:t>
          </w:r>
        </w:p>
        <w:p w14:paraId="46315E48" w14:textId="3BBE7691" w:rsidR="00C32E53" w:rsidRPr="004C520C" w:rsidRDefault="006C0FAD" w:rsidP="006C0FAD">
          <w:pPr>
            <w:spacing w:after="120"/>
            <w:ind w:left="567" w:firstLine="0"/>
            <w:contextualSpacing/>
            <w:jc w:val="center"/>
            <w:rPr>
              <w:rFonts w:cstheme="minorHAnsi"/>
              <w:color w:val="00B050"/>
              <w:sz w:val="24"/>
              <w:szCs w:val="24"/>
            </w:rPr>
          </w:pPr>
          <w:r w:rsidRPr="00697B17">
            <w:rPr>
              <w:rFonts w:cstheme="minorHAnsi"/>
              <w:sz w:val="28"/>
              <w:szCs w:val="28"/>
            </w:rPr>
            <w:t>tel. +370 347 69550, el. p. administracija@kedainiai.lt</w:t>
          </w: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277D0163"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666F43">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1A0839">
            <w:rPr>
              <w:rFonts w:cstheme="minorHAnsi"/>
              <w:sz w:val="24"/>
              <w:szCs w:val="24"/>
            </w:rPr>
            <w:t>sausio</w:t>
          </w:r>
          <w:r w:rsidR="005325E8">
            <w:rPr>
              <w:rFonts w:cstheme="minorHAnsi"/>
              <w:sz w:val="24"/>
              <w:szCs w:val="24"/>
            </w:rPr>
            <w:t xml:space="preserve"> </w:t>
          </w:r>
          <w:r w:rsidR="000D41E3">
            <w:rPr>
              <w:rFonts w:cstheme="minorHAnsi"/>
              <w:sz w:val="24"/>
              <w:szCs w:val="24"/>
            </w:rPr>
            <w:t>23</w:t>
          </w:r>
          <w:r w:rsidR="00666F43">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0D41E3">
            <w:rPr>
              <w:rFonts w:cstheme="minorHAnsi"/>
              <w:sz w:val="24"/>
              <w:szCs w:val="24"/>
            </w:rPr>
            <w:t>11</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64A9D14B" w14:textId="77777777" w:rsidR="00EC3FD3" w:rsidRPr="004C520C" w:rsidRDefault="00EC3FD3" w:rsidP="000D41E3">
          <w:pPr>
            <w:spacing w:after="120"/>
            <w:ind w:firstLine="0"/>
            <w:contextualSpacing/>
            <w:rPr>
              <w:rFonts w:cstheme="minorHAnsi"/>
              <w:sz w:val="24"/>
              <w:szCs w:val="24"/>
            </w:rPr>
          </w:pPr>
        </w:p>
        <w:p w14:paraId="61CF2700" w14:textId="77777777" w:rsidR="00EC3FD3" w:rsidRPr="002C569E" w:rsidRDefault="00EC3FD3" w:rsidP="00B20EA3">
          <w:pPr>
            <w:spacing w:line="240" w:lineRule="auto"/>
            <w:ind w:left="567" w:firstLine="0"/>
            <w:contextualSpacing/>
            <w:jc w:val="center"/>
            <w:rPr>
              <w:rFonts w:cstheme="minorHAnsi"/>
              <w:b/>
              <w:bCs/>
              <w:sz w:val="24"/>
              <w:szCs w:val="24"/>
            </w:rPr>
          </w:pPr>
          <w:r w:rsidRPr="002C569E">
            <w:rPr>
              <w:rFonts w:cstheme="minorHAnsi"/>
              <w:b/>
              <w:bCs/>
              <w:sz w:val="24"/>
              <w:szCs w:val="24"/>
            </w:rPr>
            <w:t xml:space="preserve">MAŽOS VERTĖS VIEŠOJO PIRKIMO </w:t>
          </w:r>
        </w:p>
        <w:p w14:paraId="63181565" w14:textId="41D4022B" w:rsidR="00EC3FD3" w:rsidRPr="002C569E" w:rsidRDefault="00EC3FD3" w:rsidP="00243787">
          <w:pPr>
            <w:ind w:left="567" w:firstLine="0"/>
            <w:contextualSpacing/>
            <w:jc w:val="center"/>
            <w:rPr>
              <w:rFonts w:cstheme="minorHAnsi"/>
              <w:b/>
              <w:bCs/>
              <w:caps/>
              <w:strike/>
              <w:sz w:val="24"/>
              <w:szCs w:val="24"/>
            </w:rPr>
          </w:pPr>
          <w:r w:rsidRPr="002C569E">
            <w:rPr>
              <w:rFonts w:cstheme="minorHAnsi"/>
              <w:b/>
              <w:bCs/>
              <w:sz w:val="24"/>
              <w:szCs w:val="24"/>
            </w:rPr>
            <w:t>„</w:t>
          </w:r>
          <w:r w:rsidR="00F4497B" w:rsidRPr="002C569E">
            <w:rPr>
              <w:rFonts w:cstheme="minorHAnsi"/>
              <w:b/>
              <w:bCs/>
              <w:caps/>
              <w:sz w:val="24"/>
              <w:szCs w:val="24"/>
            </w:rPr>
            <w:t>KELTUVO ĮRENGIMO DARBAI LABORATORIJOS PATALPOSE</w:t>
          </w:r>
          <w:r w:rsidR="002D0E19" w:rsidRPr="002C569E">
            <w:rPr>
              <w:rFonts w:cstheme="minorHAnsi"/>
              <w:b/>
              <w:bCs/>
              <w:sz w:val="24"/>
              <w:szCs w:val="24"/>
            </w:rPr>
            <w:t>“</w:t>
          </w:r>
        </w:p>
        <w:p w14:paraId="2DF9C133" w14:textId="77777777" w:rsidR="00EC3FD3" w:rsidRPr="002C569E" w:rsidRDefault="00EC3FD3" w:rsidP="00B20EA3">
          <w:pPr>
            <w:spacing w:line="240" w:lineRule="auto"/>
            <w:ind w:left="567" w:firstLine="0"/>
            <w:contextualSpacing/>
            <w:jc w:val="center"/>
            <w:rPr>
              <w:rFonts w:cstheme="minorHAnsi"/>
              <w:b/>
              <w:bCs/>
              <w:sz w:val="24"/>
              <w:szCs w:val="24"/>
            </w:rPr>
          </w:pPr>
          <w:r w:rsidRPr="002C569E">
            <w:rPr>
              <w:rFonts w:cstheme="minorHAnsi"/>
              <w:b/>
              <w:bCs/>
              <w:sz w:val="24"/>
              <w:szCs w:val="24"/>
            </w:rPr>
            <w:t xml:space="preserve">SKELBIAMOS APKLAUSOS SPECIALIOSIOS SĄLYGOS </w:t>
          </w:r>
        </w:p>
        <w:p w14:paraId="61757E84" w14:textId="77777777" w:rsidR="00EC3FD3" w:rsidRPr="002C569E" w:rsidRDefault="00EC3FD3" w:rsidP="00B20EA3">
          <w:pPr>
            <w:spacing w:line="240" w:lineRule="auto"/>
            <w:ind w:left="567" w:firstLine="0"/>
            <w:contextualSpacing/>
            <w:jc w:val="center"/>
            <w:rPr>
              <w:rFonts w:cstheme="minorHAnsi"/>
              <w:color w:val="00B050"/>
              <w:sz w:val="24"/>
              <w:szCs w:val="24"/>
            </w:rPr>
          </w:pPr>
          <w:r w:rsidRPr="002C569E">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264184D8" w14:textId="534F6067" w:rsidR="004F0601" w:rsidRPr="00203B08" w:rsidRDefault="004F0601" w:rsidP="00203B08">
          <w:pPr>
            <w:pStyle w:val="Betarp"/>
            <w:spacing w:line="276" w:lineRule="auto"/>
            <w:ind w:firstLine="0"/>
            <w:contextualSpacing/>
            <w:jc w:val="left"/>
            <w:rPr>
              <w:rFonts w:cstheme="minorHAnsi"/>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33B2DF71" w14:textId="2305F3FA" w:rsidR="00F4497B" w:rsidRDefault="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219456126" w:history="1">
            <w:r w:rsidR="00F4497B" w:rsidRPr="00542DAC">
              <w:rPr>
                <w:rStyle w:val="Hipersaitas"/>
                <w:rFonts w:cstheme="minorHAnsi"/>
                <w:noProof/>
              </w:rPr>
              <w:t>1.</w:t>
            </w:r>
            <w:r w:rsidR="007B6AC4">
              <w:rPr>
                <w:noProof/>
                <w:kern w:val="2"/>
                <w:sz w:val="24"/>
                <w:szCs w:val="24"/>
                <w14:ligatures w14:val="standardContextual"/>
              </w:rPr>
              <w:t xml:space="preserve"> </w:t>
            </w:r>
            <w:r w:rsidR="00F4497B" w:rsidRPr="00542DAC">
              <w:rPr>
                <w:rStyle w:val="Hipersaitas"/>
                <w:rFonts w:cstheme="minorHAnsi"/>
                <w:noProof/>
              </w:rPr>
              <w:t>Bendra informacija</w:t>
            </w:r>
            <w:r w:rsidR="00F4497B">
              <w:rPr>
                <w:noProof/>
                <w:webHidden/>
              </w:rPr>
              <w:tab/>
            </w:r>
            <w:r w:rsidR="00F4497B">
              <w:rPr>
                <w:noProof/>
                <w:webHidden/>
              </w:rPr>
              <w:fldChar w:fldCharType="begin"/>
            </w:r>
            <w:r w:rsidR="00F4497B">
              <w:rPr>
                <w:noProof/>
                <w:webHidden/>
              </w:rPr>
              <w:instrText xml:space="preserve"> PAGEREF _Toc219456126 \h </w:instrText>
            </w:r>
            <w:r w:rsidR="00F4497B">
              <w:rPr>
                <w:noProof/>
                <w:webHidden/>
              </w:rPr>
            </w:r>
            <w:r w:rsidR="00F4497B">
              <w:rPr>
                <w:noProof/>
                <w:webHidden/>
              </w:rPr>
              <w:fldChar w:fldCharType="separate"/>
            </w:r>
            <w:r w:rsidR="00F4497B">
              <w:rPr>
                <w:noProof/>
                <w:webHidden/>
              </w:rPr>
              <w:t>2</w:t>
            </w:r>
            <w:r w:rsidR="00F4497B">
              <w:rPr>
                <w:noProof/>
                <w:webHidden/>
              </w:rPr>
              <w:fldChar w:fldCharType="end"/>
            </w:r>
          </w:hyperlink>
        </w:p>
        <w:p w14:paraId="7032D40E" w14:textId="4518A3F4" w:rsidR="00F4497B" w:rsidRDefault="00F4497B">
          <w:pPr>
            <w:pStyle w:val="Turinys1"/>
            <w:rPr>
              <w:noProof/>
              <w:kern w:val="2"/>
              <w:sz w:val="24"/>
              <w:szCs w:val="24"/>
              <w14:ligatures w14:val="standardContextual"/>
            </w:rPr>
          </w:pPr>
          <w:hyperlink w:anchor="_Toc219456127" w:history="1">
            <w:r w:rsidRPr="00542DAC">
              <w:rPr>
                <w:rStyle w:val="Hipersaitas"/>
                <w:rFonts w:eastAsia="Calibri" w:cstheme="minorHAnsi"/>
                <w:noProof/>
              </w:rPr>
              <w:t>2.</w:t>
            </w:r>
            <w:r w:rsidR="007B6AC4">
              <w:rPr>
                <w:noProof/>
                <w:kern w:val="2"/>
                <w:sz w:val="24"/>
                <w:szCs w:val="24"/>
                <w14:ligatures w14:val="standardContextual"/>
              </w:rPr>
              <w:t xml:space="preserve"> </w:t>
            </w:r>
            <w:r w:rsidRPr="00542DAC">
              <w:rPr>
                <w:rStyle w:val="Hipersaitas"/>
                <w:rFonts w:cstheme="minorHAnsi"/>
                <w:noProof/>
              </w:rPr>
              <w:t>Pirkimo objektas</w:t>
            </w:r>
            <w:r>
              <w:rPr>
                <w:noProof/>
                <w:webHidden/>
              </w:rPr>
              <w:tab/>
            </w:r>
            <w:r>
              <w:rPr>
                <w:noProof/>
                <w:webHidden/>
              </w:rPr>
              <w:fldChar w:fldCharType="begin"/>
            </w:r>
            <w:r>
              <w:rPr>
                <w:noProof/>
                <w:webHidden/>
              </w:rPr>
              <w:instrText xml:space="preserve"> PAGEREF _Toc219456127 \h </w:instrText>
            </w:r>
            <w:r>
              <w:rPr>
                <w:noProof/>
                <w:webHidden/>
              </w:rPr>
            </w:r>
            <w:r>
              <w:rPr>
                <w:noProof/>
                <w:webHidden/>
              </w:rPr>
              <w:fldChar w:fldCharType="separate"/>
            </w:r>
            <w:r>
              <w:rPr>
                <w:noProof/>
                <w:webHidden/>
              </w:rPr>
              <w:t>2</w:t>
            </w:r>
            <w:r>
              <w:rPr>
                <w:noProof/>
                <w:webHidden/>
              </w:rPr>
              <w:fldChar w:fldCharType="end"/>
            </w:r>
          </w:hyperlink>
        </w:p>
        <w:p w14:paraId="68FE0D67" w14:textId="5F0502C9" w:rsidR="00F4497B" w:rsidRDefault="00F4497B">
          <w:pPr>
            <w:pStyle w:val="Turinys1"/>
            <w:rPr>
              <w:noProof/>
              <w:kern w:val="2"/>
              <w:sz w:val="24"/>
              <w:szCs w:val="24"/>
              <w14:ligatures w14:val="standardContextual"/>
            </w:rPr>
          </w:pPr>
          <w:hyperlink w:anchor="_Toc219456128" w:history="1">
            <w:r w:rsidRPr="00542DAC">
              <w:rPr>
                <w:rStyle w:val="Hipersaitas"/>
                <w:rFonts w:eastAsia="Calibri" w:cstheme="minorHAnsi"/>
                <w:noProof/>
              </w:rPr>
              <w:t>3.</w:t>
            </w:r>
            <w:r w:rsidR="007B6AC4">
              <w:rPr>
                <w:noProof/>
                <w:kern w:val="2"/>
                <w:sz w:val="24"/>
                <w:szCs w:val="24"/>
                <w14:ligatures w14:val="standardContextual"/>
              </w:rPr>
              <w:t xml:space="preserve"> </w:t>
            </w:r>
            <w:r w:rsidRPr="00542DA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_Toc219456128 \h </w:instrText>
            </w:r>
            <w:r>
              <w:rPr>
                <w:noProof/>
                <w:webHidden/>
              </w:rPr>
            </w:r>
            <w:r>
              <w:rPr>
                <w:noProof/>
                <w:webHidden/>
              </w:rPr>
              <w:fldChar w:fldCharType="separate"/>
            </w:r>
            <w:r>
              <w:rPr>
                <w:noProof/>
                <w:webHidden/>
              </w:rPr>
              <w:t>3</w:t>
            </w:r>
            <w:r>
              <w:rPr>
                <w:noProof/>
                <w:webHidden/>
              </w:rPr>
              <w:fldChar w:fldCharType="end"/>
            </w:r>
          </w:hyperlink>
        </w:p>
        <w:p w14:paraId="75550D0B" w14:textId="28E2527D" w:rsidR="00F4497B" w:rsidRDefault="00F4497B">
          <w:pPr>
            <w:pStyle w:val="Turinys1"/>
            <w:rPr>
              <w:noProof/>
              <w:kern w:val="2"/>
              <w:sz w:val="24"/>
              <w:szCs w:val="24"/>
              <w14:ligatures w14:val="standardContextual"/>
            </w:rPr>
          </w:pPr>
          <w:hyperlink w:anchor="_Toc219456129" w:history="1">
            <w:r w:rsidRPr="00542DAC">
              <w:rPr>
                <w:rStyle w:val="Hipersaitas"/>
                <w:rFonts w:eastAsia="Calibri" w:cstheme="minorHAnsi"/>
                <w:noProof/>
              </w:rPr>
              <w:t>4.</w:t>
            </w:r>
            <w:r w:rsidR="007B6AC4">
              <w:rPr>
                <w:noProof/>
                <w:kern w:val="2"/>
                <w:sz w:val="24"/>
                <w:szCs w:val="24"/>
                <w14:ligatures w14:val="standardContextual"/>
              </w:rPr>
              <w:t xml:space="preserve"> </w:t>
            </w:r>
            <w:r w:rsidRPr="00542DAC">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_Toc219456129 \h </w:instrText>
            </w:r>
            <w:r>
              <w:rPr>
                <w:noProof/>
                <w:webHidden/>
              </w:rPr>
            </w:r>
            <w:r>
              <w:rPr>
                <w:noProof/>
                <w:webHidden/>
              </w:rPr>
              <w:fldChar w:fldCharType="separate"/>
            </w:r>
            <w:r>
              <w:rPr>
                <w:noProof/>
                <w:webHidden/>
              </w:rPr>
              <w:t>3</w:t>
            </w:r>
            <w:r>
              <w:rPr>
                <w:noProof/>
                <w:webHidden/>
              </w:rPr>
              <w:fldChar w:fldCharType="end"/>
            </w:r>
          </w:hyperlink>
        </w:p>
        <w:p w14:paraId="5AE25D06" w14:textId="06ACB2D4" w:rsidR="00F4497B" w:rsidRDefault="00F4497B">
          <w:pPr>
            <w:pStyle w:val="Turinys1"/>
            <w:rPr>
              <w:noProof/>
              <w:kern w:val="2"/>
              <w:sz w:val="24"/>
              <w:szCs w:val="24"/>
              <w14:ligatures w14:val="standardContextual"/>
            </w:rPr>
          </w:pPr>
          <w:hyperlink w:anchor="_Toc219456130" w:history="1">
            <w:r w:rsidRPr="00542DAC">
              <w:rPr>
                <w:rStyle w:val="Hipersaitas"/>
                <w:rFonts w:cstheme="minorHAnsi"/>
                <w:noProof/>
              </w:rPr>
              <w:t>5.</w:t>
            </w:r>
            <w:r w:rsidR="007B6AC4">
              <w:rPr>
                <w:rStyle w:val="Hipersaitas"/>
                <w:rFonts w:cstheme="minorHAnsi"/>
                <w:noProof/>
              </w:rPr>
              <w:t xml:space="preserve"> </w:t>
            </w:r>
            <w:r w:rsidRPr="00542DA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_Toc219456130 \h </w:instrText>
            </w:r>
            <w:r>
              <w:rPr>
                <w:noProof/>
                <w:webHidden/>
              </w:rPr>
            </w:r>
            <w:r>
              <w:rPr>
                <w:noProof/>
                <w:webHidden/>
              </w:rPr>
              <w:fldChar w:fldCharType="separate"/>
            </w:r>
            <w:r>
              <w:rPr>
                <w:noProof/>
                <w:webHidden/>
              </w:rPr>
              <w:t>4</w:t>
            </w:r>
            <w:r>
              <w:rPr>
                <w:noProof/>
                <w:webHidden/>
              </w:rPr>
              <w:fldChar w:fldCharType="end"/>
            </w:r>
          </w:hyperlink>
        </w:p>
        <w:p w14:paraId="39179D1A" w14:textId="166A47DB" w:rsidR="00F4497B" w:rsidRDefault="00F4497B">
          <w:pPr>
            <w:pStyle w:val="Turinys1"/>
            <w:rPr>
              <w:noProof/>
              <w:kern w:val="2"/>
              <w:sz w:val="24"/>
              <w:szCs w:val="24"/>
              <w14:ligatures w14:val="standardContextual"/>
            </w:rPr>
          </w:pPr>
          <w:hyperlink w:anchor="_Toc219456131" w:history="1">
            <w:r w:rsidRPr="00542DAC">
              <w:rPr>
                <w:rStyle w:val="Hipersaitas"/>
                <w:rFonts w:cstheme="minorHAnsi"/>
                <w:noProof/>
              </w:rPr>
              <w:t>6</w:t>
            </w:r>
            <w:r>
              <w:rPr>
                <w:rStyle w:val="Hipersaitas"/>
                <w:rFonts w:cstheme="minorHAnsi"/>
                <w:noProof/>
              </w:rPr>
              <w:t xml:space="preserve"> </w:t>
            </w:r>
            <w:r w:rsidRPr="00542DA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_Toc219456131 \h </w:instrText>
            </w:r>
            <w:r>
              <w:rPr>
                <w:noProof/>
                <w:webHidden/>
              </w:rPr>
            </w:r>
            <w:r>
              <w:rPr>
                <w:noProof/>
                <w:webHidden/>
              </w:rPr>
              <w:fldChar w:fldCharType="separate"/>
            </w:r>
            <w:r>
              <w:rPr>
                <w:noProof/>
                <w:webHidden/>
              </w:rPr>
              <w:t>4</w:t>
            </w:r>
            <w:r>
              <w:rPr>
                <w:noProof/>
                <w:webHidden/>
              </w:rPr>
              <w:fldChar w:fldCharType="end"/>
            </w:r>
          </w:hyperlink>
        </w:p>
        <w:p w14:paraId="59F2B3D4" w14:textId="7D67E377" w:rsidR="00F4497B" w:rsidRDefault="00F4497B">
          <w:pPr>
            <w:pStyle w:val="Turinys1"/>
            <w:rPr>
              <w:noProof/>
              <w:kern w:val="2"/>
              <w:sz w:val="24"/>
              <w:szCs w:val="24"/>
              <w14:ligatures w14:val="standardContextual"/>
            </w:rPr>
          </w:pPr>
          <w:hyperlink w:anchor="_Toc219456132" w:history="1">
            <w:r w:rsidRPr="00542DAC">
              <w:rPr>
                <w:rStyle w:val="Hipersaitas"/>
                <w:rFonts w:cstheme="minorHAnsi"/>
                <w:noProof/>
              </w:rPr>
              <w:t>7. Sutarties sudarymas</w:t>
            </w:r>
            <w:r>
              <w:rPr>
                <w:noProof/>
                <w:webHidden/>
              </w:rPr>
              <w:tab/>
            </w:r>
            <w:r>
              <w:rPr>
                <w:noProof/>
                <w:webHidden/>
              </w:rPr>
              <w:fldChar w:fldCharType="begin"/>
            </w:r>
            <w:r>
              <w:rPr>
                <w:noProof/>
                <w:webHidden/>
              </w:rPr>
              <w:instrText xml:space="preserve"> PAGEREF _Toc219456132 \h </w:instrText>
            </w:r>
            <w:r>
              <w:rPr>
                <w:noProof/>
                <w:webHidden/>
              </w:rPr>
            </w:r>
            <w:r>
              <w:rPr>
                <w:noProof/>
                <w:webHidden/>
              </w:rPr>
              <w:fldChar w:fldCharType="separate"/>
            </w:r>
            <w:r>
              <w:rPr>
                <w:noProof/>
                <w:webHidden/>
              </w:rPr>
              <w:t>4</w:t>
            </w:r>
            <w:r>
              <w:rPr>
                <w:noProof/>
                <w:webHidden/>
              </w:rPr>
              <w:fldChar w:fldCharType="end"/>
            </w:r>
          </w:hyperlink>
        </w:p>
        <w:p w14:paraId="4EE9AD7F" w14:textId="109DFE7C" w:rsidR="00F4497B" w:rsidRDefault="00F4497B">
          <w:pPr>
            <w:pStyle w:val="Turinys1"/>
            <w:rPr>
              <w:noProof/>
              <w:kern w:val="2"/>
              <w:sz w:val="24"/>
              <w:szCs w:val="24"/>
              <w14:ligatures w14:val="standardContextual"/>
            </w:rPr>
          </w:pPr>
          <w:hyperlink w:anchor="_Toc219456133" w:history="1">
            <w:r w:rsidRPr="00542DAC">
              <w:rPr>
                <w:rStyle w:val="Hipersaitas"/>
                <w:rFonts w:cstheme="minorHAnsi"/>
                <w:noProof/>
              </w:rPr>
              <w:t>8. Susitikimai su tiekėjais ir objekto apžiūra</w:t>
            </w:r>
            <w:r>
              <w:rPr>
                <w:noProof/>
                <w:webHidden/>
              </w:rPr>
              <w:tab/>
            </w:r>
            <w:r>
              <w:rPr>
                <w:noProof/>
                <w:webHidden/>
              </w:rPr>
              <w:fldChar w:fldCharType="begin"/>
            </w:r>
            <w:r>
              <w:rPr>
                <w:noProof/>
                <w:webHidden/>
              </w:rPr>
              <w:instrText xml:space="preserve"> PAGEREF _Toc219456133 \h </w:instrText>
            </w:r>
            <w:r>
              <w:rPr>
                <w:noProof/>
                <w:webHidden/>
              </w:rPr>
            </w:r>
            <w:r>
              <w:rPr>
                <w:noProof/>
                <w:webHidden/>
              </w:rPr>
              <w:fldChar w:fldCharType="separate"/>
            </w:r>
            <w:r>
              <w:rPr>
                <w:noProof/>
                <w:webHidden/>
              </w:rPr>
              <w:t>4</w:t>
            </w:r>
            <w:r>
              <w:rPr>
                <w:noProof/>
                <w:webHidden/>
              </w:rPr>
              <w:fldChar w:fldCharType="end"/>
            </w:r>
          </w:hyperlink>
        </w:p>
        <w:p w14:paraId="75B1C709" w14:textId="4FF9773C" w:rsidR="00F4497B" w:rsidRDefault="00F4497B">
          <w:pPr>
            <w:pStyle w:val="Turinys1"/>
            <w:rPr>
              <w:noProof/>
              <w:kern w:val="2"/>
              <w:sz w:val="24"/>
              <w:szCs w:val="24"/>
              <w14:ligatures w14:val="standardContextual"/>
            </w:rPr>
          </w:pPr>
          <w:hyperlink w:anchor="_Toc219456134" w:history="1">
            <w:r w:rsidRPr="00542DAC">
              <w:rPr>
                <w:rStyle w:val="Hipersaitas"/>
                <w:rFonts w:cstheme="minorHAnsi"/>
                <w:noProof/>
              </w:rPr>
              <w:t>9. Kitos sąlygos</w:t>
            </w:r>
            <w:r>
              <w:rPr>
                <w:noProof/>
                <w:webHidden/>
              </w:rPr>
              <w:tab/>
            </w:r>
            <w:r>
              <w:rPr>
                <w:noProof/>
                <w:webHidden/>
              </w:rPr>
              <w:fldChar w:fldCharType="begin"/>
            </w:r>
            <w:r>
              <w:rPr>
                <w:noProof/>
                <w:webHidden/>
              </w:rPr>
              <w:instrText xml:space="preserve"> PAGEREF _Toc219456134 \h </w:instrText>
            </w:r>
            <w:r>
              <w:rPr>
                <w:noProof/>
                <w:webHidden/>
              </w:rPr>
            </w:r>
            <w:r>
              <w:rPr>
                <w:noProof/>
                <w:webHidden/>
              </w:rPr>
              <w:fldChar w:fldCharType="separate"/>
            </w:r>
            <w:r>
              <w:rPr>
                <w:noProof/>
                <w:webHidden/>
              </w:rPr>
              <w:t>4</w:t>
            </w:r>
            <w:r>
              <w:rPr>
                <w:noProof/>
                <w:webHidden/>
              </w:rPr>
              <w:fldChar w:fldCharType="end"/>
            </w:r>
          </w:hyperlink>
        </w:p>
        <w:p w14:paraId="292690E1" w14:textId="402DA5AC"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0485332B" w:rsidR="004F0601" w:rsidRDefault="004F0601" w:rsidP="004F0601">
          <w:pPr>
            <w:pStyle w:val="Betarp"/>
            <w:spacing w:line="276" w:lineRule="auto"/>
            <w:ind w:firstLine="0"/>
            <w:contextualSpacing/>
            <w:rPr>
              <w:noProof/>
            </w:rPr>
          </w:pPr>
          <w:r>
            <w:rPr>
              <w:noProof/>
            </w:rPr>
            <w:t xml:space="preserve">               Pirkimo sąlygų 2 priedas „Tiekėjų kvalifikacijos </w:t>
          </w:r>
          <w:r w:rsidR="00FB1A0D">
            <w:rPr>
              <w:noProof/>
            </w:rPr>
            <w:t xml:space="preserve">ir </w:t>
          </w:r>
          <w:r w:rsidR="0043766B">
            <w:rPr>
              <w:noProof/>
            </w:rPr>
            <w:t xml:space="preserve">aplinkos apsaugos </w:t>
          </w:r>
          <w:r w:rsidR="00FB1A0D">
            <w:rPr>
              <w:noProof/>
            </w:rPr>
            <w:t>reikalavimai</w:t>
          </w:r>
          <w:r w:rsidR="004A10D0">
            <w:rPr>
              <w:noProof/>
            </w:rPr>
            <w:t>“</w:t>
          </w:r>
          <w:r w:rsidR="00FB1A0D">
            <w:rPr>
              <w:noProof/>
            </w:rPr>
            <w:t>...............................</w:t>
          </w:r>
          <w:r w:rsidR="0043766B">
            <w:rPr>
              <w:noProof/>
            </w:rPr>
            <w:t>.........</w:t>
          </w:r>
          <w:r w:rsidR="00E5205C">
            <w:rPr>
              <w:noProof/>
            </w:rPr>
            <w:t>..</w:t>
          </w:r>
          <w:r w:rsidR="0043766B">
            <w:rPr>
              <w:noProof/>
            </w:rPr>
            <w:t>.</w:t>
          </w:r>
          <w:r>
            <w:rPr>
              <w:noProof/>
            </w:rPr>
            <w:t>6</w:t>
          </w:r>
        </w:p>
        <w:p w14:paraId="1AF72A47" w14:textId="590A49D7" w:rsidR="004F0601" w:rsidRPr="007B6AC4"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sidRPr="007B6AC4">
            <w:rPr>
              <w:rFonts w:cstheme="minorHAnsi"/>
            </w:rPr>
            <w:t>priedas</w:t>
          </w:r>
          <w:r w:rsidRPr="007B6AC4">
            <w:rPr>
              <w:rFonts w:eastAsia="Calibri"/>
              <w:szCs w:val="24"/>
            </w:rPr>
            <w:t xml:space="preserve"> „</w:t>
          </w:r>
          <w:hyperlink w:anchor="_Toc126333940" w:history="1">
            <w:r w:rsidR="00414F3D" w:rsidRPr="007B6AC4">
              <w:rPr>
                <w:rStyle w:val="Hipersaitas"/>
                <w:rFonts w:eastAsia="Calibri" w:cstheme="minorHAnsi"/>
                <w:noProof/>
                <w:sz w:val="22"/>
                <w:szCs w:val="22"/>
              </w:rPr>
              <w:t>Techninė</w:t>
            </w:r>
          </w:hyperlink>
          <w:r w:rsidR="00414F3D" w:rsidRPr="007B6AC4">
            <w:t xml:space="preserve"> specifikacija“</w:t>
          </w:r>
          <w:r w:rsidR="007B6AC4" w:rsidRPr="007B6AC4">
            <w:t xml:space="preserve"> </w:t>
          </w:r>
          <w:r w:rsidR="007B6AC4" w:rsidRPr="007B6AC4">
            <w:rPr>
              <w:i/>
              <w:iCs/>
            </w:rPr>
            <w:t>(pridedama)</w:t>
          </w:r>
          <w:r w:rsidRPr="007B6AC4">
            <w:rPr>
              <w:i/>
              <w:iCs/>
            </w:rPr>
            <w:t>.</w:t>
          </w:r>
          <w:r w:rsidRPr="007B6AC4">
            <w:t xml:space="preserve">   </w:t>
          </w:r>
        </w:p>
        <w:p w14:paraId="171DABC7" w14:textId="77777777" w:rsidR="004F0601" w:rsidRPr="007B6AC4" w:rsidRDefault="004F0601" w:rsidP="004F0601">
          <w:pPr>
            <w:pStyle w:val="Betarp"/>
            <w:spacing w:line="276" w:lineRule="auto"/>
            <w:ind w:firstLine="0"/>
            <w:contextualSpacing/>
            <w:jc w:val="left"/>
            <w:rPr>
              <w:noProof/>
            </w:rPr>
          </w:pPr>
          <w:r w:rsidRPr="007B6AC4">
            <w:rPr>
              <w:noProof/>
            </w:rPr>
            <w:t xml:space="preserve">               Pirkimo sąlygų 4 priedas „Pasiūlymo forma“ </w:t>
          </w:r>
          <w:r w:rsidRPr="007B6AC4">
            <w:rPr>
              <w:rFonts w:cstheme="minorHAnsi"/>
              <w:i/>
              <w:iCs/>
            </w:rPr>
            <w:t>(pridedama).</w:t>
          </w:r>
        </w:p>
        <w:p w14:paraId="6853BDCB" w14:textId="0203ABDD" w:rsidR="004F0601" w:rsidRPr="007B6AC4" w:rsidRDefault="004F0601" w:rsidP="004F0601">
          <w:pPr>
            <w:pStyle w:val="Betarp"/>
            <w:spacing w:line="276" w:lineRule="auto"/>
            <w:ind w:firstLine="0"/>
            <w:contextualSpacing/>
            <w:jc w:val="left"/>
            <w:rPr>
              <w:noProof/>
            </w:rPr>
          </w:pPr>
          <w:r w:rsidRPr="007B6AC4">
            <w:rPr>
              <w:noProof/>
            </w:rPr>
            <w:t xml:space="preserve">               Pirkimo sąlygų 5 priedas „Pasiūlymų vertinimo kriterijai ir sąlygos“..................................................................</w:t>
          </w:r>
          <w:r w:rsidR="00B62AEC" w:rsidRPr="007B6AC4">
            <w:rPr>
              <w:noProof/>
            </w:rPr>
            <w:t>8</w:t>
          </w:r>
        </w:p>
        <w:p w14:paraId="6FA5000A" w14:textId="77777777" w:rsidR="004F0601" w:rsidRPr="007B6AC4" w:rsidRDefault="004F0601" w:rsidP="004F0601">
          <w:pPr>
            <w:pStyle w:val="Betarp"/>
            <w:spacing w:line="276" w:lineRule="auto"/>
            <w:ind w:firstLine="0"/>
            <w:contextualSpacing/>
            <w:jc w:val="left"/>
            <w:rPr>
              <w:noProof/>
            </w:rPr>
          </w:pPr>
          <w:r w:rsidRPr="007B6AC4">
            <w:rPr>
              <w:noProof/>
            </w:rPr>
            <w:t xml:space="preserve">               Pirkimo sąlygų 6 priedas „Sutarties projektas“</w:t>
          </w:r>
          <w:r w:rsidRPr="007B6AC4">
            <w:rPr>
              <w:rFonts w:cstheme="minorHAnsi"/>
            </w:rPr>
            <w:t xml:space="preserve"> </w:t>
          </w:r>
          <w:r w:rsidRPr="007B6AC4">
            <w:rPr>
              <w:rFonts w:cstheme="minorHAnsi"/>
              <w:i/>
              <w:iCs/>
            </w:rPr>
            <w:t>(pridedama)</w:t>
          </w:r>
          <w:r w:rsidRPr="007B6AC4">
            <w:rPr>
              <w:i/>
              <w:iCs/>
              <w:noProof/>
            </w:rPr>
            <w:t>.</w:t>
          </w:r>
        </w:p>
        <w:p w14:paraId="27FF8408" w14:textId="245498C7" w:rsidR="004F0601" w:rsidRPr="007B6AC4" w:rsidRDefault="004F0601" w:rsidP="004F0601">
          <w:pPr>
            <w:pStyle w:val="Betarp"/>
            <w:spacing w:line="276" w:lineRule="auto"/>
            <w:ind w:firstLine="0"/>
            <w:contextualSpacing/>
            <w:jc w:val="left"/>
            <w:rPr>
              <w:noProof/>
            </w:rPr>
          </w:pPr>
          <w:r w:rsidRPr="007B6AC4">
            <w:rPr>
              <w:noProof/>
            </w:rPr>
            <w:t xml:space="preserve">               Pirkimo sąlygų 7 priedas „Terminai“...................................................................................................................</w:t>
          </w:r>
          <w:r w:rsidR="00B62AEC" w:rsidRPr="007B6AC4">
            <w:rPr>
              <w:noProof/>
            </w:rPr>
            <w:t>9</w:t>
          </w:r>
        </w:p>
        <w:p w14:paraId="1078FF40" w14:textId="77777777" w:rsidR="004F0601" w:rsidRPr="007B6AC4" w:rsidRDefault="004F0601" w:rsidP="004F0601">
          <w:pPr>
            <w:pStyle w:val="Betarp"/>
            <w:spacing w:line="276" w:lineRule="auto"/>
            <w:ind w:firstLine="0"/>
            <w:contextualSpacing/>
            <w:jc w:val="left"/>
            <w:rPr>
              <w:noProof/>
            </w:rPr>
          </w:pPr>
          <w:r w:rsidRPr="007B6AC4">
            <w:rPr>
              <w:noProof/>
            </w:rPr>
            <w:t xml:space="preserve">               Pirkimo sąlygų 8 priedas „Tiekėjo deklaracija“ </w:t>
          </w:r>
          <w:r w:rsidRPr="007B6AC4">
            <w:rPr>
              <w:rFonts w:cstheme="minorHAnsi"/>
              <w:i/>
              <w:iCs/>
            </w:rPr>
            <w:t>(pridedama).</w:t>
          </w:r>
        </w:p>
        <w:p w14:paraId="0CE4F3A6" w14:textId="77777777" w:rsidR="004F0601" w:rsidRPr="007B6AC4" w:rsidRDefault="004F0601" w:rsidP="004F0601">
          <w:pPr>
            <w:pStyle w:val="Betarp"/>
            <w:spacing w:line="276" w:lineRule="auto"/>
            <w:ind w:firstLine="0"/>
            <w:contextualSpacing/>
            <w:rPr>
              <w:rFonts w:cstheme="minorHAnsi"/>
            </w:rPr>
          </w:pPr>
          <w:r w:rsidRPr="007B6AC4">
            <w:rPr>
              <w:noProof/>
            </w:rPr>
            <w:t xml:space="preserve">               Pirkimo sąlygų 9 priedas „</w:t>
          </w:r>
          <w:r w:rsidRPr="007B6AC4">
            <w:rPr>
              <w:rFonts w:cstheme="minorHAnsi"/>
            </w:rPr>
            <w:t xml:space="preserve">Tiekėjo deklaracija dėl pasitelkiamo ūkio subjekto ar </w:t>
          </w:r>
          <w:proofErr w:type="spellStart"/>
          <w:r w:rsidRPr="007B6AC4">
            <w:rPr>
              <w:rFonts w:cstheme="minorHAnsi"/>
            </w:rPr>
            <w:t>kvazisubtiekėjo</w:t>
          </w:r>
          <w:proofErr w:type="spellEnd"/>
          <w:r w:rsidRPr="007B6AC4">
            <w:rPr>
              <w:rFonts w:cstheme="minorHAnsi"/>
            </w:rPr>
            <w:t xml:space="preserve">  atitikties</w:t>
          </w:r>
        </w:p>
        <w:p w14:paraId="4663E006" w14:textId="77777777" w:rsidR="004F0601" w:rsidRPr="007B6AC4" w:rsidRDefault="004F0601" w:rsidP="004F0601">
          <w:pPr>
            <w:pStyle w:val="Betarp"/>
            <w:spacing w:line="276" w:lineRule="auto"/>
            <w:ind w:firstLine="567"/>
            <w:contextualSpacing/>
            <w:rPr>
              <w:rFonts w:cstheme="minorHAnsi"/>
              <w:i/>
              <w:iCs/>
            </w:rPr>
          </w:pPr>
          <w:r w:rsidRPr="007B6AC4">
            <w:rPr>
              <w:rFonts w:cstheme="minorHAnsi"/>
            </w:rPr>
            <w:t xml:space="preserve">   kvalifikacijos reikalavimams“ </w:t>
          </w:r>
          <w:r w:rsidRPr="007B6AC4">
            <w:rPr>
              <w:rFonts w:cstheme="minorHAnsi"/>
              <w:i/>
              <w:iCs/>
            </w:rPr>
            <w:t>(pridedama).</w:t>
          </w:r>
        </w:p>
        <w:p w14:paraId="3CECE34C" w14:textId="4C5FAE47" w:rsidR="008F382B" w:rsidRPr="007B6AC4" w:rsidRDefault="008F382B" w:rsidP="008F382B">
          <w:pPr>
            <w:pStyle w:val="Betarp"/>
            <w:ind w:firstLine="567"/>
            <w:contextualSpacing/>
            <w:rPr>
              <w:rFonts w:cstheme="minorHAnsi"/>
            </w:rPr>
          </w:pPr>
          <w:r w:rsidRPr="007B6AC4">
            <w:t xml:space="preserve">   Pirkimo sąlygų  10 </w:t>
          </w:r>
          <w:r w:rsidRPr="007B6AC4">
            <w:rPr>
              <w:sz w:val="22"/>
              <w:szCs w:val="22"/>
            </w:rPr>
            <w:t>priedas „</w:t>
          </w:r>
          <w:r w:rsidR="00414F3D" w:rsidRPr="007B6AC4">
            <w:rPr>
              <w:sz w:val="22"/>
              <w:szCs w:val="22"/>
            </w:rPr>
            <w:t>Veiklos sąrašas</w:t>
          </w:r>
          <w:r w:rsidRPr="007B6AC4">
            <w:rPr>
              <w:sz w:val="22"/>
              <w:szCs w:val="22"/>
            </w:rPr>
            <w:t xml:space="preserve">“ </w:t>
          </w:r>
          <w:r w:rsidRPr="007B6AC4">
            <w:rPr>
              <w:i/>
              <w:iCs/>
              <w:sz w:val="22"/>
              <w:szCs w:val="22"/>
            </w:rPr>
            <w:t>(pridedama).</w:t>
          </w:r>
        </w:p>
        <w:p w14:paraId="6F3E1D09" w14:textId="77777777" w:rsidR="008F382B" w:rsidRDefault="008F382B" w:rsidP="004F0601">
          <w:pPr>
            <w:pStyle w:val="Betarp"/>
            <w:spacing w:line="276" w:lineRule="auto"/>
            <w:ind w:firstLine="567"/>
            <w:contextualSpacing/>
            <w:rPr>
              <w:rFonts w:cstheme="minorHAnsi"/>
            </w:rPr>
          </w:pP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9456126"/>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17A3FAA" w14:textId="77777777" w:rsidR="00414F3D" w:rsidRPr="00414F3D" w:rsidRDefault="00414F3D" w:rsidP="00414F3D">
      <w:pPr>
        <w:spacing w:line="240" w:lineRule="auto"/>
        <w:rPr>
          <w:rFonts w:cstheme="minorHAnsi"/>
        </w:rPr>
      </w:pPr>
      <w:r w:rsidRPr="00414F3D">
        <w:rPr>
          <w:rFonts w:cstheme="minorHAnsi"/>
        </w:rPr>
        <w:t>1.1. Perkančioji organizacija – VšĮ Kėdainių ligoninė, juridinio asmens kodas 191045561, adresas Budrio g. 5, 57164 Kėdainiai, darbo laikas: pirmadienį–penktadienį 7.00–17.00. Perkančioji organizacija nėra PVM mokėtoja.</w:t>
      </w:r>
    </w:p>
    <w:p w14:paraId="7578EF23" w14:textId="77777777" w:rsidR="00414F3D" w:rsidRDefault="00414F3D" w:rsidP="00414F3D">
      <w:pPr>
        <w:spacing w:line="240" w:lineRule="auto"/>
        <w:rPr>
          <w:rFonts w:cstheme="minorHAnsi"/>
        </w:rPr>
      </w:pPr>
      <w:r w:rsidRPr="00414F3D">
        <w:rPr>
          <w:rFonts w:cstheme="minorHAnsi"/>
        </w:rPr>
        <w:t>1.2.</w:t>
      </w:r>
      <w:r w:rsidRPr="00414F3D">
        <w:rPr>
          <w:rFonts w:cstheme="minorHAnsi"/>
        </w:rPr>
        <w:tab/>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6669709E" w14:textId="42594355" w:rsidR="00316D64" w:rsidRPr="007D170A" w:rsidRDefault="00BD2B99" w:rsidP="00414F3D">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2F8AD9AB" w:rsidR="00580047" w:rsidRPr="00A44093" w:rsidRDefault="004F6423" w:rsidP="00A44093">
      <w:pPr>
        <w:pStyle w:val="Sraopastraipa"/>
        <w:spacing w:line="240" w:lineRule="auto"/>
        <w:ind w:left="0" w:firstLine="709"/>
        <w:rPr>
          <w:color w:val="00B050"/>
        </w:rPr>
      </w:pPr>
      <w:r w:rsidRPr="001A5F28">
        <w:t>1.5</w:t>
      </w:r>
      <w:r w:rsidRPr="00770542">
        <w:t>.</w:t>
      </w:r>
      <w:r w:rsidRPr="00770542">
        <w:rPr>
          <w:i/>
          <w:iCs/>
        </w:rPr>
        <w:t xml:space="preserve"> </w:t>
      </w:r>
      <w:r w:rsidR="00D459E3" w:rsidRPr="00770542">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4.</w:t>
      </w:r>
      <w:r w:rsidR="00414F3D">
        <w:rPr>
          <w:rFonts w:cstheme="minorHAnsi"/>
        </w:rPr>
        <w:t>4.4</w:t>
      </w:r>
      <w:r w:rsidR="00D64DDD" w:rsidRPr="00A44093">
        <w:rPr>
          <w:rFonts w:cstheme="minorHAnsi"/>
        </w:rPr>
        <w:t xml:space="preserve"> </w:t>
      </w:r>
      <w:r w:rsidR="00EC4159" w:rsidRPr="00A44093">
        <w:rPr>
          <w:rFonts w:cstheme="minorHAnsi"/>
        </w:rPr>
        <w:t>papunkčiu</w:t>
      </w:r>
      <w:r w:rsidR="001D5780" w:rsidRPr="00A44093">
        <w:rPr>
          <w:rFonts w:cstheme="minorHAnsi"/>
        </w:rPr>
        <w:t>.</w:t>
      </w:r>
      <w:r w:rsidR="00EC4159" w:rsidRPr="00A44093">
        <w:rPr>
          <w:rFonts w:cstheme="minorHAnsi"/>
        </w:rPr>
        <w:t xml:space="preserve"> </w:t>
      </w:r>
      <w:bookmarkStart w:id="10" w:name="_Hlk163547301"/>
      <w:r w:rsidR="00580047" w:rsidRPr="00A44093">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A44093">
        <w:t xml:space="preserve">pirkimo sąlygų </w:t>
      </w:r>
      <w:r w:rsidR="005A7E2A" w:rsidRPr="00A44093">
        <w:t>6</w:t>
      </w:r>
      <w:r w:rsidR="001D5780" w:rsidRPr="00A44093">
        <w:t xml:space="preserve"> pried</w:t>
      </w:r>
      <w:r w:rsidR="00DC0922" w:rsidRPr="00A44093">
        <w:t>o</w:t>
      </w:r>
      <w:r w:rsidR="001D5780" w:rsidRPr="00A44093">
        <w:t xml:space="preserve"> „Sutarties projektas“</w:t>
      </w:r>
      <w:r w:rsidR="0096301D" w:rsidRPr="00A44093">
        <w:t>.</w:t>
      </w:r>
      <w:r w:rsidR="00580047" w:rsidRPr="004939D6">
        <w:t xml:space="preserve"> </w:t>
      </w:r>
    </w:p>
    <w:bookmarkEnd w:id="10"/>
    <w:p w14:paraId="6FFCB928" w14:textId="4083536F" w:rsidR="00184257" w:rsidRDefault="00186848" w:rsidP="00184257">
      <w:pPr>
        <w:spacing w:line="240" w:lineRule="auto"/>
        <w:ind w:firstLine="567"/>
        <w:rPr>
          <w:rFonts w:cstheme="minorHAnsi"/>
        </w:rPr>
      </w:pPr>
      <w:r w:rsidRPr="00186848">
        <w:rPr>
          <w:rFonts w:cstheme="minorHAnsi"/>
        </w:rPr>
        <w:t>1.</w:t>
      </w:r>
      <w:r w:rsidR="00184257">
        <w:rPr>
          <w:rFonts w:cstheme="minorHAnsi"/>
        </w:rPr>
        <w:t>6</w:t>
      </w:r>
      <w:r w:rsidRPr="00186848">
        <w:rPr>
          <w:rFonts w:cstheme="minorHAnsi"/>
        </w:rPr>
        <w:t>.</w:t>
      </w:r>
      <w:r w:rsidR="00414F3D">
        <w:rPr>
          <w:rFonts w:cstheme="minorHAnsi"/>
        </w:rPr>
        <w:t xml:space="preserve"> </w:t>
      </w:r>
      <w:r w:rsidR="00414F3D" w:rsidRPr="00414F3D">
        <w:rPr>
          <w:rFonts w:cstheme="minorHAnsi"/>
        </w:rPr>
        <w:t>A</w:t>
      </w:r>
      <w:r w:rsidRPr="00186848">
        <w:rPr>
          <w:rFonts w:cstheme="minorHAnsi"/>
        </w:rPr>
        <w:t xml:space="preserve">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w:t>
      </w:r>
    </w:p>
    <w:p w14:paraId="03D27D4D" w14:textId="5C7AA09A" w:rsidR="00184257" w:rsidRDefault="00184257" w:rsidP="00184257">
      <w:pPr>
        <w:spacing w:line="240" w:lineRule="auto"/>
        <w:ind w:firstLine="567"/>
        <w:rPr>
          <w:rFonts w:eastAsia="Arial" w:cstheme="minorHAnsi"/>
        </w:rPr>
      </w:pPr>
      <w:r>
        <w:rPr>
          <w:rFonts w:eastAsia="Arial" w:cstheme="minorHAnsi"/>
        </w:rPr>
        <w:t>1.7</w:t>
      </w:r>
      <w:r w:rsidRPr="00186848">
        <w:rPr>
          <w:rFonts w:eastAsia="Arial" w:cstheme="minorHAnsi"/>
        </w:rPr>
        <w:t>. Bendrosios pirkimo sąlygos yra neatskiriama šių pirkimo sąlygų dalis.</w:t>
      </w:r>
    </w:p>
    <w:p w14:paraId="3F2668BB" w14:textId="3D1D9810" w:rsidR="00186848" w:rsidRDefault="00186848" w:rsidP="00186848">
      <w:pPr>
        <w:spacing w:line="240" w:lineRule="auto"/>
        <w:ind w:firstLine="567"/>
        <w:rPr>
          <w:rFonts w:cstheme="minorHAnsi"/>
        </w:rPr>
      </w:pP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219456127"/>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ACE5D4B" w14:textId="216EADE8" w:rsidR="005E4BE4" w:rsidRPr="00414F3D" w:rsidRDefault="009220ED" w:rsidP="005E4BE4">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14F3D" w:rsidRPr="00414F3D">
        <w:rPr>
          <w:rFonts w:eastAsia="Calibri" w:cstheme="minorHAnsi"/>
          <w:color w:val="000000" w:themeColor="text1"/>
        </w:rPr>
        <w:t>Perkančioji organizacija, vadovaudamasi technine</w:t>
      </w:r>
      <w:r w:rsidR="00B30CF8">
        <w:rPr>
          <w:rFonts w:eastAsia="Calibri" w:cstheme="minorHAnsi"/>
          <w:color w:val="000000" w:themeColor="text1"/>
        </w:rPr>
        <w:t xml:space="preserve"> </w:t>
      </w:r>
      <w:r w:rsidR="00414F3D" w:rsidRPr="00414F3D">
        <w:rPr>
          <w:rFonts w:eastAsia="Calibri" w:cstheme="minorHAnsi"/>
          <w:color w:val="000000" w:themeColor="text1"/>
        </w:rPr>
        <w:t>specifikacija (</w:t>
      </w:r>
      <w:r w:rsidR="00414F3D">
        <w:rPr>
          <w:rFonts w:eastAsia="Calibri" w:cstheme="minorHAnsi"/>
          <w:color w:val="000000" w:themeColor="text1"/>
        </w:rPr>
        <w:t>3</w:t>
      </w:r>
      <w:r w:rsidR="00414F3D" w:rsidRPr="00414F3D">
        <w:rPr>
          <w:rFonts w:eastAsia="Calibri" w:cstheme="minorHAnsi"/>
          <w:color w:val="000000" w:themeColor="text1"/>
        </w:rPr>
        <w:t xml:space="preserve"> priedas) ir Veiklos sąrašu (</w:t>
      </w:r>
      <w:r w:rsidR="00414F3D">
        <w:rPr>
          <w:rFonts w:eastAsia="Calibri" w:cstheme="minorHAnsi"/>
          <w:color w:val="000000" w:themeColor="text1"/>
        </w:rPr>
        <w:t>10</w:t>
      </w:r>
      <w:r w:rsidR="00414F3D" w:rsidRPr="00414F3D">
        <w:rPr>
          <w:rFonts w:eastAsia="Calibri" w:cstheme="minorHAnsi"/>
          <w:color w:val="000000" w:themeColor="text1"/>
        </w:rPr>
        <w:t xml:space="preserve"> priedas), numato įsigyti</w:t>
      </w:r>
      <w:r w:rsidR="00414F3D">
        <w:rPr>
          <w:rFonts w:eastAsia="Calibri" w:cstheme="minorHAnsi"/>
          <w:color w:val="000000" w:themeColor="text1"/>
        </w:rPr>
        <w:t xml:space="preserve"> </w:t>
      </w:r>
      <w:r w:rsidR="00B30CF8">
        <w:rPr>
          <w:rFonts w:eastAsia="Calibri" w:cstheme="minorHAnsi"/>
          <w:color w:val="000000" w:themeColor="text1"/>
        </w:rPr>
        <w:t>k</w:t>
      </w:r>
      <w:r w:rsidR="00B30CF8" w:rsidRPr="00B30CF8">
        <w:rPr>
          <w:rFonts w:eastAsia="Calibri" w:cstheme="minorHAnsi"/>
          <w:color w:val="000000" w:themeColor="text1"/>
        </w:rPr>
        <w:t>eltuvo įrengimo darb</w:t>
      </w:r>
      <w:r w:rsidR="00B30CF8">
        <w:rPr>
          <w:rFonts w:eastAsia="Calibri" w:cstheme="minorHAnsi"/>
          <w:color w:val="000000" w:themeColor="text1"/>
        </w:rPr>
        <w:t>us</w:t>
      </w:r>
      <w:r w:rsidR="00B30CF8" w:rsidRPr="00B30CF8">
        <w:rPr>
          <w:rFonts w:eastAsia="Calibri" w:cstheme="minorHAnsi"/>
          <w:color w:val="000000" w:themeColor="text1"/>
        </w:rPr>
        <w:t xml:space="preserve"> laboratorijos patalpose</w:t>
      </w:r>
      <w:r w:rsidR="00B30CF8">
        <w:rPr>
          <w:rFonts w:eastAsia="Calibri" w:cstheme="minorHAnsi"/>
          <w:color w:val="000000" w:themeColor="text1"/>
        </w:rPr>
        <w:t>.</w:t>
      </w:r>
    </w:p>
    <w:p w14:paraId="4D92D341" w14:textId="2E126C08" w:rsidR="002506EA" w:rsidRDefault="001D254F" w:rsidP="005E4BE4">
      <w:pPr>
        <w:pStyle w:val="Betarp"/>
        <w:ind w:firstLine="357"/>
        <w:contextualSpacing/>
        <w:rPr>
          <w:rFonts w:cstheme="minorHAnsi"/>
        </w:rPr>
      </w:pPr>
      <w:r w:rsidRPr="001A0DB9">
        <w:rPr>
          <w:rFonts w:cstheme="minorHAnsi"/>
        </w:rPr>
        <w:t>2.</w:t>
      </w:r>
      <w:r w:rsidR="009220ED" w:rsidRPr="001A0DB9">
        <w:rPr>
          <w:rFonts w:cstheme="minorHAnsi"/>
        </w:rPr>
        <w:t>2</w:t>
      </w:r>
      <w:r w:rsidRPr="001A0DB9">
        <w:rPr>
          <w:rFonts w:cstheme="minorHAnsi"/>
        </w:rPr>
        <w:t xml:space="preserve">. Pirkimo objektas į dalis neskaidomas. Pirkimo apimtys, reikalavimai apibrėžti specialiųjų pirkimo </w:t>
      </w:r>
      <w:r w:rsidRPr="008B259B">
        <w:rPr>
          <w:rFonts w:cstheme="minorHAnsi"/>
        </w:rPr>
        <w:t xml:space="preserve">sąlygų </w:t>
      </w:r>
      <w:r w:rsidR="003A2478" w:rsidRPr="00653F28">
        <w:rPr>
          <w:rFonts w:cstheme="minorHAnsi"/>
        </w:rPr>
        <w:t>3,</w:t>
      </w:r>
      <w:r w:rsidR="00414F3D">
        <w:rPr>
          <w:rFonts w:cstheme="minorHAnsi"/>
        </w:rPr>
        <w:t xml:space="preserve"> 6,</w:t>
      </w:r>
      <w:r w:rsidR="0091323B" w:rsidRPr="00653F28">
        <w:rPr>
          <w:rFonts w:cstheme="minorHAnsi"/>
        </w:rPr>
        <w:t xml:space="preserve"> </w:t>
      </w:r>
      <w:r w:rsidR="00414F3D">
        <w:rPr>
          <w:rFonts w:cstheme="minorHAnsi"/>
        </w:rPr>
        <w:t>10</w:t>
      </w:r>
      <w:r w:rsidR="00653F28" w:rsidRPr="00653F28">
        <w:rPr>
          <w:rFonts w:cstheme="minorHAnsi"/>
        </w:rPr>
        <w:t xml:space="preserve"> </w:t>
      </w:r>
      <w:r w:rsidRPr="00653F28">
        <w:rPr>
          <w:rFonts w:cstheme="minorHAnsi"/>
        </w:rPr>
        <w:t>prieduose.</w:t>
      </w:r>
      <w:r w:rsidR="005E4BE4">
        <w:rPr>
          <w:rFonts w:cstheme="minorHAnsi"/>
        </w:rPr>
        <w:t xml:space="preserve"> </w:t>
      </w:r>
    </w:p>
    <w:p w14:paraId="62C59D7E" w14:textId="14A3857E"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specifikacijoje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6BD24FB7" w:rsidR="001E4BC9" w:rsidRPr="0077576E" w:rsidRDefault="001D254F" w:rsidP="0077576E">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Jeigu apibūdinant pirkimo objektą techninėje specifikacijoje</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8F37D5">
      <w:pPr>
        <w:pStyle w:val="Antrat1"/>
        <w:numPr>
          <w:ilvl w:val="0"/>
          <w:numId w:val="7"/>
        </w:numPr>
        <w:spacing w:before="720" w:after="0" w:line="300" w:lineRule="auto"/>
        <w:ind w:left="357" w:hanging="357"/>
        <w:rPr>
          <w:rFonts w:asciiTheme="minorHAnsi" w:hAnsiTheme="minorHAnsi" w:cstheme="minorHAnsi"/>
          <w:color w:val="auto"/>
        </w:rPr>
      </w:pPr>
      <w:bookmarkStart w:id="14" w:name="_Toc219456128"/>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bookmarkEnd w:id="14"/>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6B82539D"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 xml:space="preserve">8),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bookmarkStart w:id="15" w:name="_Toc219456129"/>
      <w:r w:rsidRPr="001B1CD4">
        <w:rPr>
          <w:rFonts w:asciiTheme="minorHAnsi" w:hAnsiTheme="minorHAnsi" w:cstheme="minorHAnsi"/>
          <w:color w:val="auto"/>
        </w:rPr>
        <w:t>Specialieji reikalavimai pasiūlymų rengimui ir pateikimui</w:t>
      </w:r>
      <w:bookmarkEnd w:id="15"/>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2C569E">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54536480" w:rsidR="00566D36" w:rsidRPr="00566D36" w:rsidRDefault="00566D36" w:rsidP="002C569E">
      <w:pPr>
        <w:pStyle w:val="Sraopastraipa"/>
        <w:spacing w:line="240" w:lineRule="auto"/>
        <w:ind w:left="0" w:firstLine="567"/>
        <w:rPr>
          <w:rFonts w:cstheme="minorHAnsi"/>
        </w:rPr>
      </w:pPr>
      <w:r>
        <w:rPr>
          <w:rFonts w:cstheme="minorHAnsi"/>
        </w:rPr>
        <w:t xml:space="preserve">4.1.1. </w:t>
      </w:r>
      <w:r w:rsidR="002C569E">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p>
    <w:p w14:paraId="16C5ADC9" w14:textId="1D39993D" w:rsidR="00566D36" w:rsidRDefault="00566D36" w:rsidP="002C569E">
      <w:pPr>
        <w:pStyle w:val="Betarp"/>
        <w:ind w:firstLine="567"/>
        <w:contextualSpacing/>
      </w:pPr>
      <w:r>
        <w:t xml:space="preserve">4.1.2. </w:t>
      </w:r>
      <w:r w:rsidR="002C569E">
        <w:t>t</w:t>
      </w:r>
      <w:r>
        <w:t>iekėjo deklaracija, parengta pagal specialiųjų p</w:t>
      </w:r>
      <w:r w:rsidRPr="127DD6E8">
        <w:t>irkimo sąlygų</w:t>
      </w:r>
      <w:r>
        <w:t xml:space="preserve"> 8 priedą;</w:t>
      </w:r>
    </w:p>
    <w:p w14:paraId="38A8B7A2" w14:textId="5376897C" w:rsidR="00566D36" w:rsidRPr="00C562C4" w:rsidRDefault="00566D36" w:rsidP="002C569E">
      <w:pPr>
        <w:pStyle w:val="Betarp"/>
        <w:ind w:firstLine="567"/>
        <w:contextualSpacing/>
      </w:pPr>
      <w:r>
        <w:t xml:space="preserve">4.1.3. </w:t>
      </w:r>
      <w:r w:rsidR="002C569E">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2867C4B2" w:rsidR="00566D36" w:rsidRPr="000C2521" w:rsidRDefault="00566D36" w:rsidP="002C569E">
      <w:pPr>
        <w:pStyle w:val="Betarp"/>
        <w:ind w:firstLine="567"/>
        <w:contextualSpacing/>
      </w:pPr>
      <w:r>
        <w:t xml:space="preserve">4.1.4. jungtinės veiklos sutarties skaitmeninė kopija </w:t>
      </w:r>
      <w:r w:rsidRPr="000C2521">
        <w:t>(jeigu dalyvauja ūkio subjektų grupė);</w:t>
      </w:r>
    </w:p>
    <w:p w14:paraId="102FF8E1" w14:textId="65F76AC5" w:rsidR="00566D36" w:rsidRPr="00C562C4" w:rsidRDefault="00566D36" w:rsidP="002C569E">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(taikoma, kai pasiūlymą ir kitus pirkimo dokumentus parašu patvirtina ne įmonės vadovas, o įgaliotas asmuo);</w:t>
      </w:r>
    </w:p>
    <w:p w14:paraId="40BCE2E2" w14:textId="6EEE4620" w:rsidR="00566D36" w:rsidRPr="003B7405" w:rsidRDefault="00566D36" w:rsidP="002C569E">
      <w:pPr>
        <w:pStyle w:val="Betarp"/>
        <w:ind w:firstLine="567"/>
        <w:contextualSpacing/>
      </w:pPr>
      <w:r>
        <w:t xml:space="preserve">4.1.6. </w:t>
      </w:r>
      <w:r w:rsidRPr="003B7405">
        <w:t xml:space="preserve">užpildytas </w:t>
      </w:r>
      <w:r w:rsidR="003B7405" w:rsidRPr="003B7405">
        <w:rPr>
          <w:rFonts w:eastAsia="Times New Roman"/>
          <w:bCs/>
          <w:szCs w:val="24"/>
        </w:rPr>
        <w:t>Veiklos sąrašas</w:t>
      </w:r>
      <w:r w:rsidRPr="003B7405">
        <w:t xml:space="preserve">, parengtas pagal specialiųjų pirkimo sąlygų </w:t>
      </w:r>
      <w:r w:rsidR="003B7405" w:rsidRPr="003B7405">
        <w:t>10</w:t>
      </w:r>
      <w:r w:rsidRPr="003B7405">
        <w:t xml:space="preserve"> priedą</w:t>
      </w:r>
      <w:r w:rsidR="003B7405" w:rsidRPr="003B7405">
        <w:rPr>
          <w:rFonts w:asciiTheme="majorBidi" w:hAnsiTheme="majorBidi" w:cstheme="majorBidi"/>
          <w:i/>
          <w:iCs/>
          <w:szCs w:val="24"/>
        </w:rPr>
        <w:t>.</w:t>
      </w:r>
    </w:p>
    <w:p w14:paraId="07E69CE7" w14:textId="1B13A6C2" w:rsidR="00A132CF" w:rsidRPr="000B41FE" w:rsidRDefault="001D4CF2" w:rsidP="002C569E">
      <w:pPr>
        <w:pStyle w:val="Sraopastraipa"/>
        <w:spacing w:line="240" w:lineRule="auto"/>
        <w:ind w:left="0" w:firstLine="567"/>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2C569E">
      <w:pPr>
        <w:spacing w:line="240" w:lineRule="auto"/>
        <w:ind w:firstLine="567"/>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2C569E">
      <w:pPr>
        <w:pStyle w:val="Sraopastraipa"/>
        <w:spacing w:line="240" w:lineRule="auto"/>
        <w:ind w:left="0" w:firstLine="567"/>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2C569E">
      <w:pPr>
        <w:pStyle w:val="Sraopastraipa"/>
        <w:spacing w:line="240" w:lineRule="auto"/>
        <w:ind w:left="0" w:firstLine="567"/>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2C569E">
      <w:pPr>
        <w:pStyle w:val="Sraopastraipa"/>
        <w:spacing w:line="240" w:lineRule="auto"/>
        <w:ind w:left="0" w:firstLine="567"/>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6E075B">
      <w:pPr>
        <w:pStyle w:val="Sraopastraipa"/>
        <w:spacing w:line="240" w:lineRule="auto"/>
        <w:ind w:left="0" w:firstLine="567"/>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Default="001D4CF2" w:rsidP="006E075B">
      <w:pPr>
        <w:spacing w:line="240" w:lineRule="auto"/>
        <w:ind w:firstLine="567"/>
        <w:rPr>
          <w:rFonts w:cstheme="minorHAnsi"/>
          <w:u w:val="single"/>
        </w:rPr>
      </w:pPr>
      <w:r w:rsidRPr="00900B91">
        <w:rPr>
          <w:rFonts w:eastAsia="Arial"/>
        </w:rPr>
        <w:t>4</w:t>
      </w:r>
      <w:r w:rsidR="00A132CF" w:rsidRPr="00900B91">
        <w:rPr>
          <w:rFonts w:eastAsia="Arial"/>
        </w:rPr>
        <w:t xml:space="preserve">.6. Tiekėjų pasiūlymuose nurodytos kainos bus vertinamos </w:t>
      </w:r>
      <w:r w:rsidR="00A132CF" w:rsidRPr="00A217B2">
        <w:t xml:space="preserve">ir lyginamos su visais mokesčiais, įskaitant PVM. </w:t>
      </w:r>
      <w:r w:rsidR="007C7DD2" w:rsidRPr="00900B91">
        <w:rPr>
          <w:rFonts w:cstheme="minorHAnsi"/>
          <w:u w:val="single"/>
        </w:rPr>
        <w:t xml:space="preserve"> </w:t>
      </w:r>
    </w:p>
    <w:p w14:paraId="04FB48B4" w14:textId="77777777" w:rsidR="006E075B" w:rsidRPr="007C7DD2" w:rsidRDefault="006E075B" w:rsidP="006E075B">
      <w:pPr>
        <w:spacing w:line="240" w:lineRule="auto"/>
        <w:ind w:firstLine="567"/>
      </w:pPr>
    </w:p>
    <w:p w14:paraId="0733F3C0" w14:textId="54F684BF" w:rsidR="00A132CF" w:rsidRPr="00E62E95" w:rsidRDefault="001D4CF2" w:rsidP="008F37D5">
      <w:pPr>
        <w:pStyle w:val="Antrat1"/>
        <w:spacing w:before="0" w:after="0" w:line="300" w:lineRule="auto"/>
        <w:ind w:firstLine="0"/>
        <w:rPr>
          <w:rFonts w:asciiTheme="minorHAnsi" w:hAnsiTheme="minorHAnsi" w:cstheme="minorHAnsi"/>
          <w:color w:val="auto"/>
        </w:rPr>
      </w:pPr>
      <w:bookmarkStart w:id="16" w:name="_Toc219456130"/>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bookmarkEnd w:id="16"/>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8F37D5">
      <w:pPr>
        <w:pStyle w:val="Antrat1"/>
        <w:spacing w:before="0" w:after="0" w:line="300" w:lineRule="auto"/>
        <w:ind w:firstLine="0"/>
        <w:rPr>
          <w:rFonts w:ascii="Arial" w:hAnsi="Arial" w:cs="Arial"/>
        </w:rPr>
      </w:pPr>
      <w:bookmarkStart w:id="17" w:name="_Toc219456131"/>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bookmarkEnd w:id="17"/>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w:t>
      </w:r>
      <w:r w:rsidR="00A132CF" w:rsidRPr="00C24EF0">
        <w:rPr>
          <w:rFonts w:eastAsia="Calibri" w:cstheme="minorHAnsi"/>
        </w:rPr>
        <w:t xml:space="preserve">sąlygų </w:t>
      </w:r>
      <w:r w:rsidR="001252D9" w:rsidRPr="00C24EF0">
        <w:rPr>
          <w:rFonts w:eastAsia="Calibri" w:cstheme="minorHAnsi"/>
        </w:rPr>
        <w:t>4</w:t>
      </w:r>
      <w:r w:rsidR="00A132CF" w:rsidRPr="00C24EF0">
        <w:rPr>
          <w:rFonts w:eastAsia="Calibri" w:cstheme="minorHAnsi"/>
        </w:rPr>
        <w:t xml:space="preserve"> priede.</w:t>
      </w:r>
    </w:p>
    <w:p w14:paraId="5157B56A" w14:textId="4EF53BEB" w:rsidR="00E86931" w:rsidRPr="00C36A00" w:rsidRDefault="001D4CF2" w:rsidP="00C36A00">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bookmarkStart w:id="18" w:name="_Toc219456132"/>
      <w:r>
        <w:rPr>
          <w:rFonts w:asciiTheme="minorHAnsi" w:hAnsiTheme="minorHAnsi" w:cstheme="minorHAnsi"/>
        </w:rPr>
        <w:t>7</w:t>
      </w:r>
      <w:r w:rsidR="00A132CF">
        <w:rPr>
          <w:rFonts w:asciiTheme="minorHAnsi" w:hAnsiTheme="minorHAnsi" w:cstheme="minorHAnsi"/>
        </w:rPr>
        <w:t>. Sutarties sudarymas</w:t>
      </w:r>
      <w:bookmarkEnd w:id="18"/>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11D5B581" w14:textId="6ABAE7D5" w:rsidR="00BE7CC3" w:rsidRDefault="001D4CF2" w:rsidP="00A132CF">
      <w:pPr>
        <w:pStyle w:val="Antrat1"/>
        <w:spacing w:before="0" w:after="0" w:line="300" w:lineRule="auto"/>
        <w:ind w:firstLine="0"/>
        <w:rPr>
          <w:rFonts w:asciiTheme="minorHAnsi" w:hAnsiTheme="minorHAnsi" w:cstheme="minorHAnsi"/>
        </w:rPr>
      </w:pPr>
      <w:bookmarkStart w:id="19" w:name="_Toc219456133"/>
      <w:r>
        <w:rPr>
          <w:rFonts w:asciiTheme="minorHAnsi" w:hAnsiTheme="minorHAnsi" w:cstheme="minorHAnsi"/>
          <w:color w:val="auto"/>
        </w:rPr>
        <w:t>8</w:t>
      </w:r>
      <w:bookmarkStart w:id="20" w:name="_Ref39427921"/>
      <w:bookmarkStart w:id="21" w:name="_Ref39427927"/>
      <w:bookmarkStart w:id="22" w:name="_Ref39740354"/>
      <w:r w:rsidR="00BE7CC3">
        <w:rPr>
          <w:rFonts w:asciiTheme="minorHAnsi" w:hAnsiTheme="minorHAnsi" w:cstheme="minorHAnsi"/>
          <w:color w:val="auto"/>
        </w:rPr>
        <w:t>.</w:t>
      </w:r>
      <w:r w:rsidR="00BE7CC3" w:rsidRPr="00BE7CC3">
        <w:rPr>
          <w:rFonts w:asciiTheme="minorHAnsi" w:hAnsiTheme="minorHAnsi" w:cstheme="minorHAnsi"/>
        </w:rPr>
        <w:t xml:space="preserve"> </w:t>
      </w:r>
      <w:r w:rsidR="00BE7CC3" w:rsidRPr="00D24970">
        <w:rPr>
          <w:rFonts w:asciiTheme="minorHAnsi" w:hAnsiTheme="minorHAnsi" w:cstheme="minorHAnsi"/>
        </w:rPr>
        <w:t>Susitikimai su tiekėjais</w:t>
      </w:r>
      <w:bookmarkEnd w:id="20"/>
      <w:bookmarkEnd w:id="21"/>
      <w:r w:rsidR="00BE7CC3" w:rsidRPr="00D24970">
        <w:rPr>
          <w:rFonts w:asciiTheme="minorHAnsi" w:hAnsiTheme="minorHAnsi" w:cstheme="minorHAnsi"/>
        </w:rPr>
        <w:t xml:space="preserve"> ir objekto apžiūra</w:t>
      </w:r>
      <w:bookmarkEnd w:id="19"/>
      <w:bookmarkEnd w:id="22"/>
    </w:p>
    <w:p w14:paraId="458A3BDB" w14:textId="77777777" w:rsidR="00BE7CC3" w:rsidRDefault="00BE7CC3" w:rsidP="00BE7CC3"/>
    <w:p w14:paraId="59B8F6B5" w14:textId="74954FEF" w:rsidR="00BE7CC3" w:rsidRDefault="00BE7CC3" w:rsidP="00BE7CC3">
      <w:pPr>
        <w:pStyle w:val="Betarp"/>
        <w:ind w:firstLine="567"/>
        <w:contextualSpacing/>
      </w:pPr>
      <w:r>
        <w:t xml:space="preserve">8.1. </w:t>
      </w:r>
      <w:r w:rsidRPr="003B7405">
        <w:t xml:space="preserve">Perkančioji organizacija suteiks galimybę apžiūrėti objektą (darbų atlikimo vietą), kaip nustatyta specialiųjų pirkimo sąlygų </w:t>
      </w:r>
      <w:r>
        <w:t>7</w:t>
      </w:r>
      <w:r w:rsidRPr="003B7405">
        <w:t xml:space="preserve"> priedo „Terminai“ 13 punkte.</w:t>
      </w:r>
    </w:p>
    <w:p w14:paraId="6A2A1029" w14:textId="77777777" w:rsidR="00BE7CC3" w:rsidRPr="00BE7CC3" w:rsidRDefault="00BE7CC3" w:rsidP="00C36A00">
      <w:pPr>
        <w:ind w:firstLine="0"/>
      </w:pPr>
    </w:p>
    <w:p w14:paraId="5604F508" w14:textId="50260267" w:rsidR="00A132CF" w:rsidRPr="00A84437" w:rsidRDefault="00BE7CC3" w:rsidP="00A132CF">
      <w:pPr>
        <w:pStyle w:val="Antrat1"/>
        <w:spacing w:before="0" w:after="0" w:line="300" w:lineRule="auto"/>
        <w:ind w:firstLine="0"/>
        <w:rPr>
          <w:rFonts w:asciiTheme="minorHAnsi" w:hAnsiTheme="minorHAnsi" w:cstheme="minorHAnsi"/>
          <w:color w:val="auto"/>
        </w:rPr>
      </w:pPr>
      <w:bookmarkStart w:id="23" w:name="_Toc219456134"/>
      <w:r>
        <w:rPr>
          <w:rFonts w:asciiTheme="minorHAnsi" w:hAnsiTheme="minorHAnsi" w:cstheme="minorHAnsi"/>
          <w:color w:val="auto"/>
        </w:rPr>
        <w:t>9</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Kitos sąlygos</w:t>
      </w:r>
      <w:bookmarkEnd w:id="23"/>
      <w:r w:rsidR="00A132CF" w:rsidRPr="00A84437">
        <w:rPr>
          <w:rFonts w:asciiTheme="minorHAnsi" w:hAnsiTheme="minorHAnsi" w:cstheme="minorHAnsi"/>
          <w:color w:val="auto"/>
        </w:rPr>
        <w:t xml:space="preserve">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66B8F111" w:rsidR="000C285B" w:rsidRPr="00BE7CC3" w:rsidRDefault="00BE7CC3" w:rsidP="00BE7CC3">
      <w:pPr>
        <w:pStyle w:val="Sraopastraipa"/>
        <w:spacing w:line="240" w:lineRule="auto"/>
        <w:ind w:left="0" w:firstLine="567"/>
        <w:rPr>
          <w:rFonts w:cstheme="minorHAnsi"/>
        </w:rPr>
      </w:pPr>
      <w:r>
        <w:rPr>
          <w:rFonts w:cstheme="minorHAnsi"/>
        </w:rPr>
        <w:t>9</w:t>
      </w:r>
      <w:r w:rsidR="0077576E">
        <w:rPr>
          <w:rFonts w:cstheme="minorHAnsi"/>
        </w:rPr>
        <w:t>.</w:t>
      </w:r>
      <w:r w:rsidR="005007E5">
        <w:rPr>
          <w:rFonts w:cstheme="minorHAnsi"/>
        </w:rPr>
        <w:t>1</w:t>
      </w:r>
      <w:r w:rsidR="0077576E">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12CC87A4" w14:textId="77777777" w:rsidR="001D4CF2" w:rsidRDefault="001D4CF2" w:rsidP="000C285B">
      <w:pPr>
        <w:pStyle w:val="Betarp"/>
        <w:ind w:firstLine="397"/>
        <w:contextualSpacing/>
        <w:rPr>
          <w:rFonts w:cs="Times New Roman"/>
          <w:b/>
          <w:bCs/>
          <w:szCs w:val="24"/>
        </w:rPr>
      </w:pPr>
    </w:p>
    <w:p w14:paraId="4B53914A" w14:textId="77777777" w:rsidR="001D4CF2" w:rsidRDefault="001D4CF2" w:rsidP="000C285B">
      <w:pPr>
        <w:pStyle w:val="Betarp"/>
        <w:ind w:firstLine="397"/>
        <w:contextualSpacing/>
        <w:rPr>
          <w:rFonts w:cs="Times New Roman"/>
          <w:b/>
          <w:bCs/>
          <w:szCs w:val="24"/>
        </w:rPr>
      </w:pPr>
    </w:p>
    <w:p w14:paraId="24F05843" w14:textId="77777777" w:rsidR="001D4CF2" w:rsidRDefault="001D4CF2" w:rsidP="000C285B">
      <w:pPr>
        <w:pStyle w:val="Betarp"/>
        <w:ind w:firstLine="397"/>
        <w:contextualSpacing/>
        <w:rPr>
          <w:rFonts w:cs="Times New Roman"/>
          <w:b/>
          <w:bCs/>
          <w:szCs w:val="24"/>
        </w:rPr>
      </w:pPr>
    </w:p>
    <w:p w14:paraId="4B373A48" w14:textId="77777777" w:rsidR="001D4CF2" w:rsidRDefault="001D4CF2"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p w14:paraId="4DEE75A3" w14:textId="77777777" w:rsidR="00BE7CC3" w:rsidRDefault="00BE7CC3" w:rsidP="000C285B">
      <w:pPr>
        <w:pStyle w:val="Betarp"/>
        <w:ind w:firstLine="397"/>
        <w:contextualSpacing/>
        <w:rPr>
          <w:rFonts w:cs="Times New Roman"/>
          <w:bCs/>
          <w:szCs w:val="24"/>
        </w:rPr>
      </w:pPr>
    </w:p>
    <w:p w14:paraId="38F8AE3D" w14:textId="77777777" w:rsidR="00BE7CC3" w:rsidRDefault="00BE7CC3" w:rsidP="000C285B">
      <w:pPr>
        <w:pStyle w:val="Betarp"/>
        <w:ind w:firstLine="397"/>
        <w:contextualSpacing/>
        <w:rPr>
          <w:rFonts w:cs="Times New Roman"/>
          <w:bCs/>
          <w:szCs w:val="24"/>
        </w:rPr>
      </w:pPr>
    </w:p>
    <w:p w14:paraId="589BA67B" w14:textId="77777777" w:rsidR="00BE7CC3" w:rsidRDefault="00BE7CC3" w:rsidP="000C285B">
      <w:pPr>
        <w:pStyle w:val="Betarp"/>
        <w:ind w:firstLine="397"/>
        <w:contextualSpacing/>
        <w:rPr>
          <w:rFonts w:cs="Times New Roman"/>
          <w:bCs/>
          <w:szCs w:val="24"/>
        </w:rPr>
      </w:pPr>
    </w:p>
    <w:p w14:paraId="5BEA0770" w14:textId="77777777" w:rsidR="00C36A00" w:rsidRDefault="00C36A00" w:rsidP="008F37D5">
      <w:pPr>
        <w:pStyle w:val="Betarp"/>
        <w:ind w:firstLine="0"/>
        <w:contextualSpacing/>
        <w:rPr>
          <w:rFonts w:cs="Times New Roman"/>
          <w:bCs/>
          <w:szCs w:val="24"/>
        </w:rPr>
      </w:pPr>
    </w:p>
    <w:p w14:paraId="5601C95C" w14:textId="77777777" w:rsidR="00BE7CC3" w:rsidRDefault="00BE7CC3"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4EE7B4C0"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6. Tiekėjas yra neatlikęs jam paskirtos baudžiamojo poveikio priemonės – uždraudimo juridiniam asmeniui dalyvauti viešuosiuose pirkimuos</w:t>
      </w:r>
      <w:r w:rsidR="00874B2E">
        <w:rPr>
          <w:rFonts w:cstheme="minorHAnsi"/>
          <w:iCs/>
          <w:color w:val="000000" w:themeColor="text1"/>
          <w:lang w:eastAsia="en-US"/>
        </w:rPr>
        <w:t>e</w:t>
      </w:r>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21B53353" w:rsidR="008B66C3" w:rsidRPr="007D50ED" w:rsidRDefault="008B66C3" w:rsidP="008B66C3">
      <w:pPr>
        <w:spacing w:line="240" w:lineRule="auto"/>
        <w:ind w:left="7314" w:firstLine="0"/>
        <w:rPr>
          <w:rFonts w:cstheme="minorHAnsi"/>
          <w:highlight w:val="yellow"/>
        </w:rPr>
      </w:pPr>
      <w:r w:rsidRPr="00AA05AD">
        <w:rPr>
          <w:rFonts w:cstheme="minorHAnsi"/>
        </w:rPr>
        <w:lastRenderedPageBreak/>
        <w:t>Pirkimo sąlygų 2 priedas „</w:t>
      </w:r>
      <w:r w:rsidR="004A10D0" w:rsidRPr="0043766B">
        <w:rPr>
          <w:noProof/>
        </w:rPr>
        <w:t xml:space="preserve">Tiekėjų kvalifikacijos </w:t>
      </w:r>
      <w:r w:rsidR="0043766B" w:rsidRPr="0043766B">
        <w:rPr>
          <w:noProof/>
        </w:rPr>
        <w:t>ir</w:t>
      </w:r>
      <w:r w:rsidR="004A10D0" w:rsidRPr="0043766B">
        <w:rPr>
          <w:noProof/>
        </w:rPr>
        <w:t xml:space="preserve"> </w:t>
      </w:r>
      <w:r w:rsidR="0043766B" w:rsidRPr="0043766B">
        <w:rPr>
          <w:noProof/>
        </w:rPr>
        <w:t xml:space="preserve">aplinkos apsaugos </w:t>
      </w:r>
      <w:r w:rsidR="004A10D0" w:rsidRPr="0043766B">
        <w:rPr>
          <w:noProof/>
        </w:rPr>
        <w:t>ir reikalavimai</w:t>
      </w:r>
      <w:r w:rsidRPr="0043766B">
        <w:rPr>
          <w:rFonts w:cstheme="minorHAnsi"/>
        </w:rPr>
        <w:t>“</w:t>
      </w:r>
    </w:p>
    <w:p w14:paraId="615269AD" w14:textId="77777777" w:rsidR="008B66C3" w:rsidRPr="007D50ED" w:rsidRDefault="008B66C3" w:rsidP="008B66C3">
      <w:pPr>
        <w:spacing w:line="240" w:lineRule="auto"/>
        <w:ind w:left="7314" w:firstLine="0"/>
        <w:rPr>
          <w:rFonts w:cstheme="minorHAnsi"/>
          <w:highlight w:val="yellow"/>
        </w:rPr>
      </w:pPr>
    </w:p>
    <w:p w14:paraId="1137B438" w14:textId="7B120D2E" w:rsidR="001E4BC9" w:rsidRPr="00E5205C" w:rsidRDefault="001E4BC9" w:rsidP="001E4BC9">
      <w:pPr>
        <w:spacing w:line="240" w:lineRule="auto"/>
        <w:ind w:firstLine="567"/>
        <w:jc w:val="center"/>
        <w:rPr>
          <w:rFonts w:eastAsia="Calibri" w:cstheme="minorHAnsi"/>
          <w:b/>
          <w:bCs/>
          <w:sz w:val="24"/>
          <w:szCs w:val="24"/>
        </w:rPr>
      </w:pPr>
      <w:r w:rsidRPr="00E5205C">
        <w:rPr>
          <w:rFonts w:eastAsia="Calibri" w:cstheme="minorHAnsi"/>
          <w:b/>
          <w:bCs/>
          <w:sz w:val="24"/>
          <w:szCs w:val="24"/>
        </w:rPr>
        <w:t xml:space="preserve">TIEKĖJŲ KVALIFIKACIJOS </w:t>
      </w:r>
      <w:r w:rsidR="0043766B" w:rsidRPr="00E5205C">
        <w:rPr>
          <w:rFonts w:eastAsia="Calibri" w:cstheme="minorHAnsi"/>
          <w:b/>
          <w:bCs/>
          <w:sz w:val="24"/>
          <w:szCs w:val="24"/>
        </w:rPr>
        <w:t xml:space="preserve">IR APLINKOS APSAUGOS </w:t>
      </w:r>
      <w:r w:rsidRPr="00E5205C">
        <w:rPr>
          <w:rFonts w:eastAsia="Calibri" w:cstheme="minorHAnsi"/>
          <w:b/>
          <w:bCs/>
          <w:sz w:val="24"/>
          <w:szCs w:val="24"/>
        </w:rPr>
        <w:t xml:space="preserve">REIKALAVIMAI </w:t>
      </w:r>
    </w:p>
    <w:p w14:paraId="21098F74" w14:textId="77777777" w:rsidR="001E4BC9" w:rsidRPr="00E5205C" w:rsidRDefault="001E4BC9" w:rsidP="001E4BC9">
      <w:pPr>
        <w:spacing w:line="240" w:lineRule="auto"/>
        <w:ind w:firstLine="567"/>
        <w:rPr>
          <w:rFonts w:eastAsia="Calibri" w:cstheme="minorHAnsi"/>
        </w:rPr>
      </w:pPr>
    </w:p>
    <w:p w14:paraId="06D11715" w14:textId="39A09458" w:rsidR="001E4BC9" w:rsidRPr="004C78CB" w:rsidRDefault="001E4BC9" w:rsidP="001E4BC9">
      <w:pPr>
        <w:spacing w:line="240" w:lineRule="auto"/>
        <w:ind w:firstLine="567"/>
        <w:rPr>
          <w:rFonts w:eastAsia="Arial" w:cstheme="minorHAnsi"/>
          <w:strike/>
        </w:rPr>
      </w:pPr>
      <w:r w:rsidRPr="00E5205C">
        <w:rPr>
          <w:rFonts w:eastAsia="Arial" w:cstheme="minorHAnsi"/>
        </w:rPr>
        <w:t xml:space="preserve">1. </w:t>
      </w:r>
      <w:r w:rsidRPr="00E5205C">
        <w:rPr>
          <w:rFonts w:eastAsia="Calibri" w:cstheme="minorHAnsi"/>
          <w:lang w:eastAsia="en-US"/>
        </w:rPr>
        <w:t xml:space="preserve">Tiekėjai turi atitikti specialiųjų </w:t>
      </w:r>
      <w:r w:rsidRPr="00E5205C">
        <w:rPr>
          <w:rFonts w:eastAsia="Calibri"/>
          <w:lang w:eastAsia="en-US"/>
        </w:rPr>
        <w:t xml:space="preserve">pirkimo sąlygų </w:t>
      </w:r>
      <w:r w:rsidR="00BE661C" w:rsidRPr="00E5205C">
        <w:rPr>
          <w:rFonts w:eastAsia="Calibri"/>
          <w:lang w:eastAsia="en-US"/>
        </w:rPr>
        <w:t>6</w:t>
      </w:r>
      <w:r w:rsidRPr="00E5205C">
        <w:rPr>
          <w:rFonts w:cstheme="minorHAnsi"/>
        </w:rPr>
        <w:t xml:space="preserve"> priedo „Sutarties projektas“ 6.2.</w:t>
      </w:r>
      <w:r w:rsidR="00874B2E" w:rsidRPr="00E5205C">
        <w:rPr>
          <w:rFonts w:cstheme="minorHAnsi"/>
        </w:rPr>
        <w:t>18</w:t>
      </w:r>
      <w:r w:rsidRPr="00E5205C">
        <w:rPr>
          <w:rFonts w:cstheme="minorHAnsi"/>
        </w:rPr>
        <w:t xml:space="preserve"> papunktyje</w:t>
      </w:r>
      <w:r w:rsidRPr="00E5205C">
        <w:rPr>
          <w:rFonts w:eastAsia="Calibri" w:cstheme="minorHAnsi"/>
          <w:lang w:eastAsia="en-US"/>
        </w:rPr>
        <w:t xml:space="preserve"> nustatytą reikalavimą</w:t>
      </w:r>
      <w:r w:rsidRPr="00E5205C">
        <w:rPr>
          <w:rFonts w:eastAsiaTheme="minorHAnsi" w:cstheme="minorHAnsi"/>
          <w:lang w:eastAsia="en-US"/>
        </w:rPr>
        <w:t xml:space="preserve"> dėl </w:t>
      </w:r>
      <w:r w:rsidRPr="00E5205C">
        <w:rPr>
          <w:rFonts w:eastAsia="Calibri" w:cstheme="minorHAnsi"/>
          <w:iCs/>
          <w:color w:val="00B050"/>
          <w:lang w:eastAsia="en-US"/>
        </w:rPr>
        <w:t xml:space="preserve"> </w:t>
      </w:r>
      <w:r w:rsidRPr="00E5205C">
        <w:rPr>
          <w:rFonts w:eastAsia="Calibri" w:cstheme="minorHAnsi"/>
          <w:iCs/>
          <w:lang w:eastAsia="en-US"/>
        </w:rPr>
        <w:t>aplinkos apsaugos</w:t>
      </w:r>
      <w:r w:rsidR="00DD02D1" w:rsidRPr="00E5205C">
        <w:t xml:space="preserve"> kriterija</w:t>
      </w:r>
      <w:r w:rsidR="00C30B1E" w:rsidRPr="00E5205C">
        <w:t>us</w:t>
      </w:r>
      <w:r w:rsidR="00DD02D1" w:rsidRPr="00E5205C">
        <w:t xml:space="preserve"> </w:t>
      </w:r>
      <w:r w:rsidR="00E84D05" w:rsidRPr="00E5205C">
        <w:t>taikymo</w:t>
      </w:r>
      <w:r w:rsidR="00C30B1E" w:rsidRPr="00E5205C">
        <w:t>.</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3D348878"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4470EC7B" w14:textId="77777777" w:rsidR="000C285B" w:rsidRPr="00C3084C" w:rsidRDefault="000C285B" w:rsidP="000C285B">
      <w:pPr>
        <w:spacing w:line="240" w:lineRule="auto"/>
        <w:ind w:firstLine="567"/>
        <w:rPr>
          <w:rFonts w:eastAsia="Arial" w:cstheme="minorHAnsi"/>
        </w:rPr>
      </w:pPr>
      <w:bookmarkStart w:id="24" w:name="_Hlk219448554"/>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C7C67" w14:paraId="6C91E86D" w14:textId="77777777" w:rsidTr="00B455D3">
        <w:trPr>
          <w:trHeight w:val="1455"/>
        </w:trPr>
        <w:tc>
          <w:tcPr>
            <w:tcW w:w="816" w:type="dxa"/>
          </w:tcPr>
          <w:p w14:paraId="438F1445" w14:textId="77777777" w:rsidR="004C7C67" w:rsidRPr="00AF2159" w:rsidRDefault="004C7C67" w:rsidP="004C7C67">
            <w:pPr>
              <w:tabs>
                <w:tab w:val="left" w:pos="720"/>
              </w:tabs>
              <w:ind w:firstLine="0"/>
              <w:jc w:val="right"/>
              <w:rPr>
                <w:rFonts w:eastAsia="Calibri" w:cstheme="minorHAnsi"/>
                <w:b/>
                <w:bCs/>
              </w:rPr>
            </w:pPr>
            <w:r>
              <w:rPr>
                <w:rFonts w:eastAsia="Calibri" w:cstheme="minorHAnsi"/>
                <w:b/>
                <w:bCs/>
              </w:rPr>
              <w:t>3.1.</w:t>
            </w:r>
          </w:p>
        </w:tc>
        <w:tc>
          <w:tcPr>
            <w:tcW w:w="3587" w:type="dxa"/>
          </w:tcPr>
          <w:p w14:paraId="7B6ECD8A" w14:textId="1D9A4072" w:rsidR="00D90C93" w:rsidRPr="00D90C93" w:rsidRDefault="00D90C93" w:rsidP="00D90C93">
            <w:pPr>
              <w:tabs>
                <w:tab w:val="left" w:pos="720"/>
              </w:tabs>
              <w:ind w:firstLine="0"/>
              <w:rPr>
                <w:rFonts w:asciiTheme="minorHAnsi" w:eastAsia="Arial" w:cstheme="minorHAnsi"/>
                <w:strike/>
                <w:sz w:val="21"/>
                <w:szCs w:val="21"/>
              </w:rPr>
            </w:pPr>
            <w:r>
              <w:rPr>
                <w:rFonts w:asciiTheme="minorHAnsi" w:eastAsia="Arial" w:cstheme="minorHAnsi"/>
                <w:sz w:val="21"/>
                <w:szCs w:val="21"/>
              </w:rPr>
              <w:t>Tiekėjas</w:t>
            </w:r>
            <w:r w:rsidR="00874B2E" w:rsidRPr="00874B2E">
              <w:rPr>
                <w:rFonts w:asciiTheme="minorHAnsi" w:eastAsia="Arial" w:cstheme="minorHAnsi"/>
                <w:sz w:val="21"/>
                <w:szCs w:val="21"/>
              </w:rPr>
              <w:t xml:space="preserve"> per paskutinius 5 metus iki pasiūlymo pateikimo termino pabaigos (jeigu </w:t>
            </w:r>
            <w:r>
              <w:rPr>
                <w:rFonts w:asciiTheme="minorHAnsi" w:eastAsia="Arial" w:cstheme="minorHAnsi"/>
                <w:sz w:val="21"/>
                <w:szCs w:val="21"/>
              </w:rPr>
              <w:t>tiekėjas</w:t>
            </w:r>
            <w:r w:rsidR="00874B2E" w:rsidRPr="00874B2E">
              <w:rPr>
                <w:rFonts w:asciiTheme="minorHAnsi" w:eastAsia="Arial" w:cstheme="minorHAnsi"/>
                <w:sz w:val="21"/>
                <w:szCs w:val="21"/>
              </w:rPr>
              <w:t xml:space="preserve"> įregistruotas vėliau kaip per laiką nuo tiekėjo registracijos dienos) yra atlikęs liftų/keltuvų įrengimo darbų, kurių vertė yra nemažesnė kaip 18</w:t>
            </w:r>
            <w:r w:rsidR="00481A5C">
              <w:rPr>
                <w:rFonts w:asciiTheme="minorHAnsi" w:eastAsia="Arial" w:cstheme="minorHAnsi"/>
                <w:sz w:val="21"/>
                <w:szCs w:val="21"/>
              </w:rPr>
              <w:t xml:space="preserve"> </w:t>
            </w:r>
            <w:r w:rsidR="00874B2E" w:rsidRPr="00874B2E">
              <w:rPr>
                <w:rFonts w:asciiTheme="minorHAnsi" w:eastAsia="Arial" w:cstheme="minorHAnsi"/>
                <w:sz w:val="21"/>
                <w:szCs w:val="21"/>
              </w:rPr>
              <w:t xml:space="preserve">000 Eur be PVM </w:t>
            </w:r>
            <w:r w:rsidRPr="000D7F6C">
              <w:rPr>
                <w:rFonts w:asciiTheme="minorHAnsi" w:eastAsia="Calibri" w:cstheme="minorHAnsi"/>
                <w:sz w:val="21"/>
                <w:szCs w:val="21"/>
              </w:rPr>
              <w:t>ir svarbiausių darbų atlikimas ir galutiniai rezultatai buvo tinkami.</w:t>
            </w:r>
          </w:p>
          <w:p w14:paraId="6BF15EAF" w14:textId="77777777" w:rsidR="00D90C93" w:rsidRDefault="00D90C93" w:rsidP="000065A3">
            <w:pPr>
              <w:tabs>
                <w:tab w:val="left" w:pos="720"/>
              </w:tabs>
              <w:ind w:firstLine="0"/>
              <w:rPr>
                <w:rFonts w:asciiTheme="minorHAnsi" w:eastAsia="Calibri" w:cstheme="minorHAnsi"/>
                <w:b/>
                <w:bCs/>
                <w:sz w:val="21"/>
                <w:szCs w:val="21"/>
              </w:rPr>
            </w:pPr>
          </w:p>
          <w:p w14:paraId="5FC6473E" w14:textId="77777777" w:rsidR="00D90C93" w:rsidRPr="00537052" w:rsidRDefault="00D90C93" w:rsidP="00D90C93">
            <w:pPr>
              <w:ind w:firstLine="0"/>
              <w:rPr>
                <w:rFonts w:asciiTheme="minorHAnsi" w:cstheme="minorHAnsi"/>
                <w:color w:val="000000"/>
                <w:sz w:val="21"/>
                <w:szCs w:val="21"/>
              </w:rPr>
            </w:pPr>
          </w:p>
          <w:p w14:paraId="6D03443E" w14:textId="1633053D" w:rsidR="00D90C93" w:rsidRPr="0044589D" w:rsidRDefault="00D90C93" w:rsidP="00D90C93">
            <w:pPr>
              <w:tabs>
                <w:tab w:val="left" w:pos="720"/>
              </w:tabs>
              <w:ind w:firstLine="0"/>
              <w:rPr>
                <w:rFonts w:asciiTheme="minorHAnsi" w:eastAsia="Calibri" w:cstheme="minorHAnsi"/>
                <w:b/>
                <w:bCs/>
                <w:sz w:val="21"/>
                <w:szCs w:val="21"/>
              </w:rPr>
            </w:pPr>
          </w:p>
        </w:tc>
        <w:tc>
          <w:tcPr>
            <w:tcW w:w="3166" w:type="dxa"/>
          </w:tcPr>
          <w:p w14:paraId="44CFAA21" w14:textId="060202D3" w:rsidR="00583B5A" w:rsidRPr="00D90C93" w:rsidRDefault="00583B5A" w:rsidP="00481A5C">
            <w:pPr>
              <w:ind w:firstLine="0"/>
              <w:rPr>
                <w:rFonts w:asciiTheme="minorHAnsi" w:eastAsia="Arial" w:cstheme="minorHAnsi"/>
                <w:sz w:val="21"/>
                <w:szCs w:val="21"/>
              </w:rPr>
            </w:pPr>
            <w:r>
              <w:rPr>
                <w:rFonts w:asciiTheme="minorHAnsi" w:eastAsia="Arial" w:cstheme="minorHAnsi"/>
                <w:sz w:val="21"/>
                <w:szCs w:val="21"/>
              </w:rPr>
              <w:t>Pateikiamas a</w:t>
            </w:r>
            <w:r w:rsidR="00874B2E" w:rsidRPr="00874B2E">
              <w:rPr>
                <w:rFonts w:asciiTheme="minorHAnsi" w:eastAsia="Arial" w:cstheme="minorHAnsi"/>
                <w:sz w:val="21"/>
                <w:szCs w:val="21"/>
              </w:rPr>
              <w:t xml:space="preserve">tliktų darbų sąrašas kartu su užsakovų (tiek viešųjų, tiek privačiųjų) pažymomis, apie </w:t>
            </w:r>
            <w:r w:rsidR="00874B2E" w:rsidRPr="00D525C9">
              <w:rPr>
                <w:rFonts w:asciiTheme="minorHAnsi" w:eastAsia="Arial" w:cstheme="minorHAnsi"/>
                <w:sz w:val="21"/>
                <w:szCs w:val="21"/>
              </w:rPr>
              <w:t>tai, kad svarbiausių darbų</w:t>
            </w:r>
            <w:r w:rsidRPr="00D525C9">
              <w:rPr>
                <w:rFonts w:asciiTheme="minorHAnsi" w:eastAsia="Arial" w:cstheme="minorHAnsi"/>
                <w:sz w:val="21"/>
                <w:szCs w:val="21"/>
              </w:rPr>
              <w:t xml:space="preserve"> (svarbiausiais darbais laikoma liftų</w:t>
            </w:r>
            <w:r w:rsidRPr="00D90C93">
              <w:rPr>
                <w:rFonts w:asciiTheme="minorHAnsi" w:eastAsia="Arial" w:cstheme="minorHAnsi"/>
                <w:sz w:val="21"/>
                <w:szCs w:val="21"/>
              </w:rPr>
              <w:t xml:space="preserve">/keltuvų įrengimo darbai)  </w:t>
            </w:r>
            <w:r w:rsidR="00874B2E" w:rsidRPr="00D90C93">
              <w:rPr>
                <w:rFonts w:asciiTheme="minorHAnsi" w:eastAsia="Arial" w:cstheme="minorHAnsi"/>
                <w:sz w:val="21"/>
                <w:szCs w:val="21"/>
              </w:rPr>
              <w:t xml:space="preserve"> atlikimas</w:t>
            </w:r>
            <w:r w:rsidRPr="00D90C93">
              <w:rPr>
                <w:rFonts w:asciiTheme="minorHAnsi" w:eastAsia="Arial" w:cstheme="minorHAnsi"/>
                <w:sz w:val="21"/>
                <w:szCs w:val="21"/>
              </w:rPr>
              <w:t xml:space="preserve"> </w:t>
            </w:r>
            <w:r w:rsidR="00874B2E" w:rsidRPr="00D90C93">
              <w:rPr>
                <w:rFonts w:asciiTheme="minorHAnsi" w:eastAsia="Arial" w:cstheme="minorHAnsi"/>
                <w:sz w:val="21"/>
                <w:szCs w:val="21"/>
              </w:rPr>
              <w:t xml:space="preserve">ir galutiniai rezultatai buvo tinkami. </w:t>
            </w:r>
          </w:p>
          <w:p w14:paraId="7F56B370" w14:textId="40104FE6" w:rsidR="00583B5A" w:rsidRDefault="00583B5A" w:rsidP="00583B5A">
            <w:pPr>
              <w:ind w:firstLine="0"/>
              <w:rPr>
                <w:rFonts w:asciiTheme="minorHAnsi" w:eastAsia="Arial" w:cstheme="minorHAnsi"/>
                <w:sz w:val="21"/>
                <w:szCs w:val="21"/>
              </w:rPr>
            </w:pPr>
            <w:r w:rsidRPr="00D90C93">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D90C93">
              <w:rPr>
                <w:rFonts w:asciiTheme="minorHAnsi" w:eastAsia="Arial" w:cstheme="minorHAnsi"/>
                <w:sz w:val="21"/>
                <w:szCs w:val="21"/>
              </w:rPr>
              <w:t>čių</w:t>
            </w:r>
            <w:proofErr w:type="spellEnd"/>
            <w:r w:rsidRPr="00D90C93">
              <w:rPr>
                <w:rFonts w:asciiTheme="minorHAnsi" w:eastAsia="Arial" w:cstheme="minorHAnsi"/>
                <w:sz w:val="21"/>
                <w:szCs w:val="21"/>
              </w:rPr>
              <w:t>) laikotarpis, panašaus objekto aprašymas, atliktų nurodytų svarbiausių darbų dalis įvykdytoje (-</w:t>
            </w:r>
            <w:proofErr w:type="spellStart"/>
            <w:r w:rsidRPr="00D90C93">
              <w:rPr>
                <w:rFonts w:asciiTheme="minorHAnsi" w:eastAsia="Arial" w:cstheme="minorHAnsi"/>
                <w:sz w:val="21"/>
                <w:szCs w:val="21"/>
              </w:rPr>
              <w:t>ose</w:t>
            </w:r>
            <w:proofErr w:type="spellEnd"/>
            <w:r w:rsidRPr="00D90C93">
              <w:rPr>
                <w:rFonts w:asciiTheme="minorHAnsi" w:eastAsia="Arial" w:cstheme="minorHAnsi"/>
                <w:sz w:val="21"/>
                <w:szCs w:val="21"/>
              </w:rPr>
              <w:t>) / vykdomoje (-</w:t>
            </w:r>
            <w:proofErr w:type="spellStart"/>
            <w:r w:rsidRPr="00D90C93">
              <w:rPr>
                <w:rFonts w:asciiTheme="minorHAnsi" w:eastAsia="Arial" w:cstheme="minorHAnsi"/>
                <w:sz w:val="21"/>
                <w:szCs w:val="21"/>
              </w:rPr>
              <w:t>ose</w:t>
            </w:r>
            <w:proofErr w:type="spellEnd"/>
            <w:r w:rsidRPr="00D90C93">
              <w:rPr>
                <w:rFonts w:asciiTheme="minorHAnsi" w:eastAsia="Arial" w:cstheme="minorHAnsi"/>
                <w:sz w:val="21"/>
                <w:szCs w:val="21"/>
              </w:rPr>
              <w:t>) sutartyje (-</w:t>
            </w:r>
            <w:proofErr w:type="spellStart"/>
            <w:r w:rsidRPr="00D90C93">
              <w:rPr>
                <w:rFonts w:asciiTheme="minorHAnsi" w:eastAsia="Arial" w:cstheme="minorHAnsi"/>
                <w:sz w:val="21"/>
                <w:szCs w:val="21"/>
              </w:rPr>
              <w:t>yse</w:t>
            </w:r>
            <w:proofErr w:type="spellEnd"/>
            <w:r w:rsidRPr="00D90C93">
              <w:rPr>
                <w:rFonts w:asciiTheme="minorHAnsi" w:eastAsia="Arial" w:cstheme="minorHAnsi"/>
                <w:sz w:val="21"/>
                <w:szCs w:val="21"/>
              </w:rPr>
              <w:t>), paties tiekėjo atlikti darbai, jei sutartį</w:t>
            </w:r>
            <w:r w:rsidRPr="000065A3">
              <w:rPr>
                <w:rFonts w:asciiTheme="minorHAnsi" w:eastAsia="Arial" w:cstheme="minorHAnsi"/>
                <w:sz w:val="21"/>
                <w:szCs w:val="21"/>
              </w:rPr>
              <w:t xml:space="preserve"> vykdė ne vienas, o su kitais ūkio subjektais, užsakovo kontaktai. </w:t>
            </w:r>
          </w:p>
          <w:p w14:paraId="1D649B41" w14:textId="517BF3BA" w:rsidR="00481A5C" w:rsidRPr="000065A3" w:rsidRDefault="00583B5A" w:rsidP="000065A3">
            <w:pPr>
              <w:ind w:firstLine="0"/>
              <w:rPr>
                <w:rFonts w:asciiTheme="minorHAnsi" w:eastAsia="Arial" w:cstheme="minorHAnsi"/>
                <w:sz w:val="21"/>
                <w:szCs w:val="21"/>
              </w:rPr>
            </w:pPr>
            <w:r w:rsidRPr="000065A3">
              <w:rPr>
                <w:rFonts w:asciiTheme="minorHAnsi" w:eastAsia="Arial" w:cstheme="minorHAnsi"/>
                <w:sz w:val="21"/>
                <w:szCs w:val="21"/>
              </w:rPr>
              <w:t>Pateiktų dokumentų visuma turi įrodyti atitikimą kvalifikacijos</w:t>
            </w:r>
          </w:p>
        </w:tc>
        <w:tc>
          <w:tcPr>
            <w:tcW w:w="2393" w:type="dxa"/>
          </w:tcPr>
          <w:p w14:paraId="0E80398B" w14:textId="05853217" w:rsidR="0044589D" w:rsidRDefault="004C7C67" w:rsidP="0044589D">
            <w:pPr>
              <w:ind w:firstLine="0"/>
              <w:rPr>
                <w:rFonts w:asciiTheme="minorHAnsi" w:cstheme="minorHAnsi"/>
                <w:sz w:val="21"/>
                <w:szCs w:val="21"/>
              </w:rPr>
            </w:pPr>
            <w:r w:rsidRPr="00754A9D">
              <w:rPr>
                <w:rFonts w:asciiTheme="minorHAnsi" w:cstheme="minorHAnsi"/>
                <w:sz w:val="21"/>
                <w:szCs w:val="21"/>
              </w:rPr>
              <w:t xml:space="preserve">Jeigu pasiūlymą teikia ūkio subjektų grupė – reikalavimą turi atitikti visi ūkio subjektų grupės nariai kartu (ūkio subjektų grupės narių turima patirtis sumuojama), atsižvelgiant į jų prisiimamus įsipareigojimus; </w:t>
            </w:r>
          </w:p>
          <w:p w14:paraId="073F8AB3" w14:textId="61DF603D" w:rsidR="0044589D" w:rsidRDefault="004C7C67" w:rsidP="002C569E">
            <w:pPr>
              <w:ind w:firstLine="0"/>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20F35DC" w14:textId="682C5180" w:rsidR="004C7C67" w:rsidRPr="00537052" w:rsidRDefault="004C7C67" w:rsidP="004C7C67">
            <w:pPr>
              <w:pStyle w:val="Default"/>
              <w:jc w:val="both"/>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4C7C67" w14:paraId="6B87513F" w14:textId="77777777" w:rsidTr="00DE03C4">
        <w:trPr>
          <w:trHeight w:val="3156"/>
        </w:trPr>
        <w:tc>
          <w:tcPr>
            <w:tcW w:w="816" w:type="dxa"/>
          </w:tcPr>
          <w:p w14:paraId="6C1FC70E" w14:textId="27751AD3" w:rsidR="004C7C67" w:rsidRDefault="004C7C67" w:rsidP="004C7C67">
            <w:pPr>
              <w:tabs>
                <w:tab w:val="left" w:pos="720"/>
              </w:tabs>
              <w:ind w:firstLine="0"/>
              <w:jc w:val="right"/>
              <w:rPr>
                <w:rFonts w:eastAsia="Calibri" w:cstheme="minorHAnsi"/>
                <w:b/>
                <w:bCs/>
              </w:rPr>
            </w:pPr>
            <w:bookmarkStart w:id="25" w:name="_Hlk219723041"/>
            <w:r>
              <w:rPr>
                <w:rFonts w:eastAsia="Calibri" w:cstheme="minorHAnsi"/>
                <w:b/>
                <w:bCs/>
              </w:rPr>
              <w:lastRenderedPageBreak/>
              <w:t>3.2.</w:t>
            </w:r>
          </w:p>
        </w:tc>
        <w:tc>
          <w:tcPr>
            <w:tcW w:w="3587" w:type="dxa"/>
          </w:tcPr>
          <w:p w14:paraId="1A24645E" w14:textId="63E4450A" w:rsidR="00275953" w:rsidRPr="0002396F" w:rsidRDefault="00275953" w:rsidP="00275953">
            <w:pPr>
              <w:ind w:firstLine="0"/>
              <w:rPr>
                <w:rFonts w:asciiTheme="minorHAnsi" w:cstheme="minorHAnsi"/>
                <w:sz w:val="21"/>
                <w:szCs w:val="21"/>
              </w:rPr>
            </w:pPr>
            <w:bookmarkStart w:id="26" w:name="_Hlk219723759"/>
            <w:r w:rsidRPr="00275953">
              <w:rPr>
                <w:rFonts w:asciiTheme="minorHAnsi" w:cstheme="minorHAnsi"/>
                <w:color w:val="000000"/>
                <w:sz w:val="21"/>
                <w:szCs w:val="21"/>
              </w:rPr>
              <w:t>Tiekėjas turi kvalifikuot</w:t>
            </w:r>
            <w:r>
              <w:rPr>
                <w:rFonts w:asciiTheme="minorHAnsi" w:cstheme="minorHAnsi"/>
                <w:color w:val="000000"/>
                <w:sz w:val="21"/>
                <w:szCs w:val="21"/>
              </w:rPr>
              <w:t>ą</w:t>
            </w:r>
            <w:r w:rsidRPr="00275953">
              <w:rPr>
                <w:rFonts w:asciiTheme="minorHAnsi" w:cstheme="minorHAnsi"/>
                <w:color w:val="000000"/>
                <w:sz w:val="21"/>
                <w:szCs w:val="21"/>
              </w:rPr>
              <w:t xml:space="preserve">  ypatingojo statinio </w:t>
            </w:r>
            <w:r w:rsidRPr="00275953">
              <w:rPr>
                <w:rFonts w:asciiTheme="minorHAnsi" w:cstheme="minorHAnsi"/>
                <w:i/>
                <w:iCs/>
                <w:color w:val="000000"/>
                <w:sz w:val="21"/>
                <w:szCs w:val="21"/>
              </w:rPr>
              <w:t xml:space="preserve">(statinių grupė - negyvenamieji pastatai, </w:t>
            </w:r>
            <w:r w:rsidR="00DD02D1">
              <w:rPr>
                <w:rFonts w:asciiTheme="minorHAnsi" w:cstheme="minorHAnsi"/>
                <w:i/>
                <w:iCs/>
                <w:color w:val="000000"/>
                <w:sz w:val="21"/>
                <w:szCs w:val="21"/>
              </w:rPr>
              <w:t xml:space="preserve">paskirtis </w:t>
            </w:r>
            <w:r w:rsidRPr="00275953">
              <w:rPr>
                <w:rFonts w:asciiTheme="minorHAnsi" w:cstheme="minorHAnsi"/>
                <w:i/>
                <w:iCs/>
                <w:color w:val="000000"/>
                <w:sz w:val="21"/>
                <w:szCs w:val="21"/>
              </w:rPr>
              <w:t>- gydymo)</w:t>
            </w:r>
            <w:r w:rsidRPr="00275953">
              <w:rPr>
                <w:rFonts w:asciiTheme="minorHAnsi" w:cstheme="minorHAnsi"/>
                <w:color w:val="000000"/>
                <w:sz w:val="21"/>
                <w:szCs w:val="21"/>
              </w:rPr>
              <w:t xml:space="preserve"> statybos  vadovą</w:t>
            </w:r>
            <w:r>
              <w:rPr>
                <w:rFonts w:asciiTheme="minorHAnsi" w:cstheme="minorHAnsi"/>
                <w:color w:val="000000"/>
                <w:sz w:val="21"/>
                <w:szCs w:val="21"/>
              </w:rPr>
              <w:t>.</w:t>
            </w:r>
            <w:r w:rsidRPr="00A2132F">
              <w:rPr>
                <w:rFonts w:cstheme="minorHAnsi"/>
                <w:color w:val="000000"/>
              </w:rPr>
              <w:t xml:space="preserve"> </w:t>
            </w:r>
            <w:bookmarkEnd w:id="26"/>
          </w:p>
        </w:tc>
        <w:tc>
          <w:tcPr>
            <w:tcW w:w="3166" w:type="dxa"/>
          </w:tcPr>
          <w:p w14:paraId="56E96D1D" w14:textId="77777777" w:rsidR="00275953" w:rsidRPr="00275953" w:rsidRDefault="00275953" w:rsidP="00275953">
            <w:pPr>
              <w:ind w:firstLine="0"/>
              <w:rPr>
                <w:rFonts w:asciiTheme="minorHAnsi" w:cstheme="minorHAnsi"/>
                <w:sz w:val="21"/>
                <w:szCs w:val="21"/>
              </w:rPr>
            </w:pPr>
            <w:r w:rsidRPr="00275953">
              <w:rPr>
                <w:rFonts w:asciiTheme="minorHAnsi" w:cstheme="minorHAnsi"/>
                <w:sz w:val="21"/>
                <w:szCs w:val="21"/>
              </w:rPr>
              <w:t>Vadovo (-ų) vardas pavardė ir galiojančio kvalifikacijos atestato numeris (dokumento (ų) pateikti nereikalaujama, duomenys bus patikrinti VĮ Statybos sektoriaus vystymo agentūros interneto svetainėje https://www.ssva.lt).</w:t>
            </w:r>
          </w:p>
          <w:p w14:paraId="1C01A276" w14:textId="77777777" w:rsidR="00D525C9" w:rsidRPr="00275953" w:rsidRDefault="00D525C9" w:rsidP="00874B2E">
            <w:pPr>
              <w:ind w:firstLine="0"/>
              <w:rPr>
                <w:rFonts w:asciiTheme="minorHAnsi" w:cstheme="minorHAnsi"/>
                <w:sz w:val="21"/>
                <w:szCs w:val="21"/>
              </w:rPr>
            </w:pPr>
          </w:p>
          <w:p w14:paraId="0AAE09D2" w14:textId="77777777" w:rsidR="00D525C9" w:rsidRPr="00275953" w:rsidRDefault="00D525C9" w:rsidP="00874B2E">
            <w:pPr>
              <w:ind w:firstLine="0"/>
              <w:rPr>
                <w:rFonts w:asciiTheme="minorHAnsi" w:cstheme="minorHAnsi"/>
                <w:sz w:val="21"/>
                <w:szCs w:val="21"/>
              </w:rPr>
            </w:pPr>
          </w:p>
          <w:p w14:paraId="2037F17D" w14:textId="77777777" w:rsidR="00D525C9" w:rsidRPr="00275953" w:rsidRDefault="00D525C9" w:rsidP="00874B2E">
            <w:pPr>
              <w:ind w:firstLine="0"/>
              <w:rPr>
                <w:rFonts w:asciiTheme="minorHAnsi" w:cstheme="minorHAnsi"/>
                <w:sz w:val="21"/>
                <w:szCs w:val="21"/>
              </w:rPr>
            </w:pPr>
          </w:p>
          <w:p w14:paraId="012B1C6E" w14:textId="32793FB0" w:rsidR="00D525C9" w:rsidRPr="00275953" w:rsidRDefault="00D525C9" w:rsidP="00106B47">
            <w:pPr>
              <w:ind w:firstLine="0"/>
              <w:rPr>
                <w:rFonts w:asciiTheme="minorHAnsi" w:cstheme="minorHAnsi"/>
                <w:sz w:val="21"/>
                <w:szCs w:val="21"/>
              </w:rPr>
            </w:pPr>
          </w:p>
        </w:tc>
        <w:tc>
          <w:tcPr>
            <w:tcW w:w="2393" w:type="dxa"/>
          </w:tcPr>
          <w:p w14:paraId="77AB260D" w14:textId="1B42122B" w:rsidR="004C7C67" w:rsidRPr="008B07F9" w:rsidRDefault="004C7C67" w:rsidP="004C7C67">
            <w:pPr>
              <w:pStyle w:val="Default"/>
              <w:jc w:val="both"/>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4FF96CDD" w14:textId="50BFCF2A" w:rsidR="004C7C67" w:rsidRPr="008B07F9" w:rsidRDefault="004C7C67" w:rsidP="004C7C6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EE56DD" w14:textId="2DFB9F1F" w:rsidR="004C7C67" w:rsidRPr="008B07F9" w:rsidRDefault="004C7C67" w:rsidP="004C7C6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bookmarkEnd w:id="24"/>
      <w:bookmarkEnd w:id="25"/>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70411A57" w14:textId="77777777" w:rsidR="00D22A15" w:rsidRDefault="00D22A15" w:rsidP="00704C67">
      <w:pPr>
        <w:spacing w:line="240" w:lineRule="auto"/>
        <w:jc w:val="right"/>
        <w:rPr>
          <w:rFonts w:cstheme="minorHAnsi"/>
        </w:rPr>
      </w:pPr>
    </w:p>
    <w:p w14:paraId="65D1595C" w14:textId="77777777" w:rsidR="00D22A15" w:rsidRDefault="00D22A15" w:rsidP="00704C67">
      <w:pPr>
        <w:spacing w:line="240" w:lineRule="auto"/>
        <w:jc w:val="right"/>
        <w:rPr>
          <w:rFonts w:cstheme="minorHAnsi"/>
        </w:rPr>
      </w:pPr>
    </w:p>
    <w:p w14:paraId="71848485" w14:textId="77777777" w:rsidR="00D22A15" w:rsidRDefault="00D22A15" w:rsidP="00AF7E2A">
      <w:pPr>
        <w:spacing w:line="240" w:lineRule="auto"/>
        <w:ind w:firstLine="0"/>
        <w:rPr>
          <w:rFonts w:cstheme="minorHAnsi"/>
        </w:rPr>
      </w:pPr>
    </w:p>
    <w:p w14:paraId="47AB5302" w14:textId="77777777" w:rsidR="005A4A72" w:rsidRDefault="005A4A72" w:rsidP="00AF7E2A">
      <w:pPr>
        <w:spacing w:line="240" w:lineRule="auto"/>
        <w:ind w:firstLine="0"/>
        <w:rPr>
          <w:rFonts w:cstheme="minorHAnsi"/>
        </w:rPr>
      </w:pPr>
    </w:p>
    <w:p w14:paraId="129A76DE" w14:textId="77777777" w:rsidR="005A4A72" w:rsidRDefault="005A4A72" w:rsidP="00AF7E2A">
      <w:pPr>
        <w:spacing w:line="240" w:lineRule="auto"/>
        <w:ind w:firstLine="0"/>
        <w:rPr>
          <w:rFonts w:cstheme="minorHAnsi"/>
        </w:rPr>
      </w:pPr>
    </w:p>
    <w:p w14:paraId="7BBA1E24" w14:textId="77777777" w:rsidR="005A4A72" w:rsidRDefault="005A4A72" w:rsidP="00AF7E2A">
      <w:pPr>
        <w:spacing w:line="240" w:lineRule="auto"/>
        <w:ind w:firstLine="0"/>
        <w:rPr>
          <w:rFonts w:cstheme="minorHAnsi"/>
        </w:rPr>
      </w:pPr>
    </w:p>
    <w:p w14:paraId="175185D8" w14:textId="77777777" w:rsidR="005A4A72" w:rsidRDefault="005A4A72" w:rsidP="00AF7E2A">
      <w:pPr>
        <w:spacing w:line="240" w:lineRule="auto"/>
        <w:ind w:firstLine="0"/>
        <w:rPr>
          <w:rFonts w:cstheme="minorHAnsi"/>
        </w:rPr>
      </w:pPr>
    </w:p>
    <w:p w14:paraId="63545A94" w14:textId="77777777" w:rsidR="005A4A72" w:rsidRDefault="005A4A72" w:rsidP="00AF7E2A">
      <w:pPr>
        <w:spacing w:line="240" w:lineRule="auto"/>
        <w:ind w:firstLine="0"/>
        <w:rPr>
          <w:rFonts w:cstheme="minorHAnsi"/>
        </w:rPr>
      </w:pPr>
    </w:p>
    <w:p w14:paraId="14439918" w14:textId="77777777" w:rsidR="005A4A72" w:rsidRDefault="005A4A72" w:rsidP="00AF7E2A">
      <w:pPr>
        <w:spacing w:line="240" w:lineRule="auto"/>
        <w:ind w:firstLine="0"/>
        <w:rPr>
          <w:rFonts w:cstheme="minorHAnsi"/>
        </w:rPr>
      </w:pPr>
    </w:p>
    <w:p w14:paraId="55D10FFF" w14:textId="77777777" w:rsidR="005A4A72" w:rsidRDefault="005A4A72" w:rsidP="00AF7E2A">
      <w:pPr>
        <w:spacing w:line="240" w:lineRule="auto"/>
        <w:ind w:firstLine="0"/>
        <w:rPr>
          <w:rFonts w:cstheme="minorHAnsi"/>
        </w:rPr>
      </w:pPr>
    </w:p>
    <w:p w14:paraId="7B749D2D" w14:textId="77777777" w:rsidR="005A4A72" w:rsidRDefault="005A4A72" w:rsidP="00AF7E2A">
      <w:pPr>
        <w:spacing w:line="240" w:lineRule="auto"/>
        <w:ind w:firstLine="0"/>
        <w:rPr>
          <w:rFonts w:cstheme="minorHAnsi"/>
        </w:rPr>
      </w:pPr>
    </w:p>
    <w:p w14:paraId="0930DB97" w14:textId="77777777" w:rsidR="005A4A72" w:rsidRDefault="005A4A72" w:rsidP="00AF7E2A">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3EFA85B5" w14:textId="77777777" w:rsidR="002C569E" w:rsidRDefault="002C569E" w:rsidP="00704C67">
      <w:pPr>
        <w:spacing w:line="240" w:lineRule="auto"/>
        <w:jc w:val="right"/>
        <w:rPr>
          <w:rFonts w:cstheme="minorHAnsi"/>
        </w:rPr>
      </w:pPr>
    </w:p>
    <w:p w14:paraId="08CD630B" w14:textId="77777777" w:rsidR="002C569E" w:rsidRDefault="002C569E" w:rsidP="00704C67">
      <w:pPr>
        <w:spacing w:line="240" w:lineRule="auto"/>
        <w:jc w:val="right"/>
        <w:rPr>
          <w:rFonts w:cstheme="minorHAnsi"/>
        </w:rPr>
      </w:pPr>
    </w:p>
    <w:p w14:paraId="1DCF2EEA" w14:textId="2BE845E0"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6C0FAD">
          <w:headerReference w:type="default" r:id="rId12"/>
          <w:pgSz w:w="12240" w:h="15840"/>
          <w:pgMar w:top="992" w:right="567" w:bottom="1134" w:left="1701" w:header="720" w:footer="720" w:gutter="0"/>
          <w:pgNumType w:start="0"/>
          <w:cols w:space="720"/>
          <w:titlePg/>
          <w:docGrid w:linePitch="360"/>
        </w:sectPr>
      </w:pPr>
    </w:p>
    <w:p w14:paraId="05A79617" w14:textId="55B54D9F" w:rsidR="009B4090" w:rsidRPr="006F7435" w:rsidRDefault="00296E05" w:rsidP="006F7435">
      <w:pPr>
        <w:spacing w:line="240" w:lineRule="auto"/>
        <w:ind w:firstLine="0"/>
        <w:rPr>
          <w:rFonts w:cstheme="minorHAnsi"/>
        </w:rPr>
      </w:pPr>
      <w:bookmarkStart w:id="27" w:name="_heading=h.3rdcrjn" w:colFirst="0" w:colLast="0"/>
      <w:bookmarkStart w:id="28" w:name="_heading=h.26in1rg" w:colFirst="0" w:colLast="0"/>
      <w:bookmarkEnd w:id="27"/>
      <w:bookmarkEnd w:id="28"/>
      <w:r>
        <w:rPr>
          <w:rFonts w:cstheme="minorHAnsi"/>
        </w:rPr>
        <w:lastRenderedPageBreak/>
        <w:t xml:space="preserve">       </w:t>
      </w:r>
      <w:r w:rsidR="00B62AEC">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3B7405" w:rsidRPr="004F1A11" w14:paraId="272F19FF" w14:textId="77777777" w:rsidTr="00360A21">
        <w:trPr>
          <w:trHeight w:val="20"/>
        </w:trPr>
        <w:tc>
          <w:tcPr>
            <w:tcW w:w="600" w:type="dxa"/>
          </w:tcPr>
          <w:p w14:paraId="04489C78" w14:textId="2AB0414E" w:rsidR="003B7405" w:rsidRPr="004F1A11" w:rsidRDefault="003B7405" w:rsidP="003B7405">
            <w:pPr>
              <w:ind w:firstLine="0"/>
              <w:rPr>
                <w:rFonts w:cstheme="minorHAnsi"/>
                <w:bCs/>
              </w:rPr>
            </w:pPr>
            <w:r>
              <w:rPr>
                <w:rFonts w:cstheme="minorHAnsi"/>
                <w:bCs/>
              </w:rPr>
              <w:t>13.</w:t>
            </w:r>
          </w:p>
        </w:tc>
        <w:tc>
          <w:tcPr>
            <w:tcW w:w="2660" w:type="dxa"/>
          </w:tcPr>
          <w:p w14:paraId="70A75DC4" w14:textId="4581B402" w:rsidR="003B7405" w:rsidRPr="003B7405" w:rsidRDefault="003B7405" w:rsidP="003B7405">
            <w:pPr>
              <w:ind w:firstLine="0"/>
              <w:rPr>
                <w:rFonts w:cstheme="minorHAnsi"/>
                <w:b/>
                <w:bCs/>
              </w:rPr>
            </w:pPr>
            <w:r w:rsidRPr="00C11726">
              <w:rPr>
                <w:rFonts w:asciiTheme="minorHAnsi" w:hAnsiTheme="minorHAnsi" w:cstheme="minorHAnsi"/>
                <w:sz w:val="21"/>
                <w:szCs w:val="21"/>
              </w:rPr>
              <w:t xml:space="preserve">CPO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5FC50E8E" w14:textId="1BE38A58" w:rsidR="003B7405" w:rsidRPr="004F1A11" w:rsidRDefault="003B7405" w:rsidP="003B7405">
            <w:pPr>
              <w:ind w:firstLine="34"/>
              <w:rPr>
                <w:rFonts w:cstheme="minorHAnsi"/>
              </w:rPr>
            </w:pPr>
            <w:r w:rsidRPr="00C11726">
              <w:rPr>
                <w:rFonts w:asciiTheme="minorHAnsi" w:hAnsiTheme="minorHAnsi" w:cstheme="minorHAnsi"/>
                <w:sz w:val="21"/>
                <w:szCs w:val="21"/>
              </w:rPr>
              <w:t xml:space="preserve">Konkreti susitikimo data ir laikas derinamas su kiekvienu pageidaujančiuoju tiekėju atskirai, taip, kad susitikimas įvyktų ne vėliau kaip likus </w:t>
            </w:r>
            <w:r>
              <w:rPr>
                <w:rFonts w:asciiTheme="minorHAnsi" w:hAnsiTheme="minorHAnsi" w:cstheme="minorHAnsi"/>
                <w:b/>
                <w:bCs/>
                <w:sz w:val="21"/>
                <w:szCs w:val="21"/>
              </w:rPr>
              <w:t>2</w:t>
            </w:r>
            <w:r w:rsidRPr="00C11726">
              <w:rPr>
                <w:rFonts w:asciiTheme="minorHAnsi" w:hAnsiTheme="minorHAnsi" w:cstheme="minorHAnsi"/>
                <w:b/>
                <w:bCs/>
                <w:sz w:val="21"/>
                <w:szCs w:val="21"/>
              </w:rPr>
              <w:t xml:space="preserve"> dienoms</w:t>
            </w:r>
            <w:r w:rsidRPr="00C11726">
              <w:rPr>
                <w:rFonts w:asciiTheme="minorHAnsi" w:hAnsiTheme="minorHAnsi" w:cstheme="minorHAnsi"/>
                <w:sz w:val="21"/>
                <w:szCs w:val="21"/>
              </w:rPr>
              <w:t xml:space="preserve"> iki pasiūlymų pateikimo termino pabaigos</w:t>
            </w:r>
          </w:p>
        </w:tc>
        <w:tc>
          <w:tcPr>
            <w:tcW w:w="3424" w:type="dxa"/>
          </w:tcPr>
          <w:p w14:paraId="25CC3C39" w14:textId="77777777" w:rsidR="003B7405" w:rsidRPr="004F1A11" w:rsidRDefault="003B7405" w:rsidP="003B7405">
            <w:pPr>
              <w:ind w:firstLine="34"/>
              <w:rPr>
                <w:rFonts w:cstheme="minorHAnsi"/>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EE49" w14:textId="77777777" w:rsidR="00715234" w:rsidRDefault="00715234" w:rsidP="00D05666">
      <w:r>
        <w:separator/>
      </w:r>
    </w:p>
  </w:endnote>
  <w:endnote w:type="continuationSeparator" w:id="0">
    <w:p w14:paraId="15EE9EFA" w14:textId="77777777" w:rsidR="00715234" w:rsidRDefault="00715234" w:rsidP="00D05666">
      <w:r>
        <w:continuationSeparator/>
      </w:r>
    </w:p>
  </w:endnote>
  <w:endnote w:type="continuationNotice" w:id="1">
    <w:p w14:paraId="34C3F751" w14:textId="77777777" w:rsidR="00715234" w:rsidRDefault="00715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09AA" w14:textId="77777777" w:rsidR="00715234" w:rsidRDefault="00715234" w:rsidP="00D05666">
      <w:r>
        <w:separator/>
      </w:r>
    </w:p>
  </w:footnote>
  <w:footnote w:type="continuationSeparator" w:id="0">
    <w:p w14:paraId="76701032" w14:textId="77777777" w:rsidR="00715234" w:rsidRDefault="00715234" w:rsidP="00D05666">
      <w:r>
        <w:continuationSeparator/>
      </w:r>
    </w:p>
  </w:footnote>
  <w:footnote w:type="continuationNotice" w:id="1">
    <w:p w14:paraId="23725BE7" w14:textId="77777777" w:rsidR="00715234" w:rsidRDefault="007152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5A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396F"/>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1E3"/>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6B47"/>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257"/>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3B08"/>
    <w:rsid w:val="002044E1"/>
    <w:rsid w:val="002058A4"/>
    <w:rsid w:val="00205BF5"/>
    <w:rsid w:val="00206179"/>
    <w:rsid w:val="00206F2A"/>
    <w:rsid w:val="0020706E"/>
    <w:rsid w:val="0020796D"/>
    <w:rsid w:val="00207E02"/>
    <w:rsid w:val="00207FAC"/>
    <w:rsid w:val="00210DD6"/>
    <w:rsid w:val="0021114A"/>
    <w:rsid w:val="002113A2"/>
    <w:rsid w:val="00211BE6"/>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658"/>
    <w:rsid w:val="00273F59"/>
    <w:rsid w:val="00274767"/>
    <w:rsid w:val="00274B64"/>
    <w:rsid w:val="00274C8A"/>
    <w:rsid w:val="0027575B"/>
    <w:rsid w:val="00275953"/>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569E"/>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405"/>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4F3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3CA0"/>
    <w:rsid w:val="0043413F"/>
    <w:rsid w:val="004346C0"/>
    <w:rsid w:val="00435186"/>
    <w:rsid w:val="00435437"/>
    <w:rsid w:val="004356A8"/>
    <w:rsid w:val="00435794"/>
    <w:rsid w:val="0043589B"/>
    <w:rsid w:val="00435D59"/>
    <w:rsid w:val="00435FE5"/>
    <w:rsid w:val="00436201"/>
    <w:rsid w:val="00436C5B"/>
    <w:rsid w:val="0043766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89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6D77"/>
    <w:rsid w:val="00477068"/>
    <w:rsid w:val="00477E28"/>
    <w:rsid w:val="00481A5C"/>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0D0"/>
    <w:rsid w:val="004A1251"/>
    <w:rsid w:val="004A1343"/>
    <w:rsid w:val="004A13CE"/>
    <w:rsid w:val="004A1A64"/>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8CB"/>
    <w:rsid w:val="004C7C6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85B"/>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5A"/>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72"/>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53"/>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3A0A"/>
    <w:rsid w:val="0068448B"/>
    <w:rsid w:val="0068503E"/>
    <w:rsid w:val="00685C49"/>
    <w:rsid w:val="00687997"/>
    <w:rsid w:val="00687E47"/>
    <w:rsid w:val="00690440"/>
    <w:rsid w:val="0069058D"/>
    <w:rsid w:val="006912EA"/>
    <w:rsid w:val="00692635"/>
    <w:rsid w:val="00693C7B"/>
    <w:rsid w:val="006946C4"/>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B6A1F"/>
    <w:rsid w:val="006C0152"/>
    <w:rsid w:val="006C0FAD"/>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75B"/>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4A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234"/>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3EA2"/>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0542"/>
    <w:rsid w:val="00771A27"/>
    <w:rsid w:val="00771EC8"/>
    <w:rsid w:val="007720C2"/>
    <w:rsid w:val="007724D3"/>
    <w:rsid w:val="007731F0"/>
    <w:rsid w:val="007740AD"/>
    <w:rsid w:val="00774FA3"/>
    <w:rsid w:val="007754D7"/>
    <w:rsid w:val="0077554C"/>
    <w:rsid w:val="0077576E"/>
    <w:rsid w:val="007763E1"/>
    <w:rsid w:val="00776496"/>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1335"/>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C4"/>
    <w:rsid w:val="007B6AEC"/>
    <w:rsid w:val="007C0294"/>
    <w:rsid w:val="007C0612"/>
    <w:rsid w:val="007C0697"/>
    <w:rsid w:val="007C1B01"/>
    <w:rsid w:val="007C1FE3"/>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0ED"/>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0F46"/>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B2E"/>
    <w:rsid w:val="00874F92"/>
    <w:rsid w:val="008753A8"/>
    <w:rsid w:val="00875609"/>
    <w:rsid w:val="00876B6A"/>
    <w:rsid w:val="00876F48"/>
    <w:rsid w:val="00877A5D"/>
    <w:rsid w:val="008802B8"/>
    <w:rsid w:val="008804A1"/>
    <w:rsid w:val="00880F8D"/>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7D5"/>
    <w:rsid w:val="008F382B"/>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04D2"/>
    <w:rsid w:val="00900B9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56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1EF9"/>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2B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53"/>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E2A"/>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5C17"/>
    <w:rsid w:val="00B2694E"/>
    <w:rsid w:val="00B26D34"/>
    <w:rsid w:val="00B27278"/>
    <w:rsid w:val="00B2760D"/>
    <w:rsid w:val="00B27D89"/>
    <w:rsid w:val="00B3055F"/>
    <w:rsid w:val="00B30561"/>
    <w:rsid w:val="00B3068F"/>
    <w:rsid w:val="00B30AC8"/>
    <w:rsid w:val="00B30CF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55D3"/>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3D8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AEC"/>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661C"/>
    <w:rsid w:val="00BE7049"/>
    <w:rsid w:val="00BE7123"/>
    <w:rsid w:val="00BE7C72"/>
    <w:rsid w:val="00BE7CC3"/>
    <w:rsid w:val="00BE7D6A"/>
    <w:rsid w:val="00BF17A5"/>
    <w:rsid w:val="00BF1959"/>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5A0C"/>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4EF0"/>
    <w:rsid w:val="00C25060"/>
    <w:rsid w:val="00C254AC"/>
    <w:rsid w:val="00C25FC8"/>
    <w:rsid w:val="00C26588"/>
    <w:rsid w:val="00C265EA"/>
    <w:rsid w:val="00C275A1"/>
    <w:rsid w:val="00C3061F"/>
    <w:rsid w:val="00C3084C"/>
    <w:rsid w:val="00C30B1E"/>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6A00"/>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1F56"/>
    <w:rsid w:val="00C921F8"/>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A15"/>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5C9"/>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5F73"/>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0C93"/>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371"/>
    <w:rsid w:val="00DA39C8"/>
    <w:rsid w:val="00DA3A07"/>
    <w:rsid w:val="00DA3BBD"/>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2D1"/>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1BF"/>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05C"/>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58FF"/>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4D05"/>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5EC"/>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6D26"/>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97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C69F5"/>
    <w:rsid w:val="001E3B26"/>
    <w:rsid w:val="001F341A"/>
    <w:rsid w:val="00215D7C"/>
    <w:rsid w:val="002175DE"/>
    <w:rsid w:val="00256A57"/>
    <w:rsid w:val="00266B32"/>
    <w:rsid w:val="00271522"/>
    <w:rsid w:val="002806B2"/>
    <w:rsid w:val="002811DF"/>
    <w:rsid w:val="00285738"/>
    <w:rsid w:val="00290799"/>
    <w:rsid w:val="00295EA3"/>
    <w:rsid w:val="00295EF8"/>
    <w:rsid w:val="002A6A20"/>
    <w:rsid w:val="002B66DE"/>
    <w:rsid w:val="002C1509"/>
    <w:rsid w:val="002C2056"/>
    <w:rsid w:val="002C3497"/>
    <w:rsid w:val="002C5331"/>
    <w:rsid w:val="002E18FD"/>
    <w:rsid w:val="003239AC"/>
    <w:rsid w:val="003661A6"/>
    <w:rsid w:val="00367E27"/>
    <w:rsid w:val="00387F78"/>
    <w:rsid w:val="003A7DFD"/>
    <w:rsid w:val="003B44C0"/>
    <w:rsid w:val="003B4975"/>
    <w:rsid w:val="003B7C26"/>
    <w:rsid w:val="003D49C3"/>
    <w:rsid w:val="003D6906"/>
    <w:rsid w:val="003F4D0C"/>
    <w:rsid w:val="004045A5"/>
    <w:rsid w:val="0041078F"/>
    <w:rsid w:val="00410F9A"/>
    <w:rsid w:val="004161F4"/>
    <w:rsid w:val="004230EF"/>
    <w:rsid w:val="00430113"/>
    <w:rsid w:val="004459FB"/>
    <w:rsid w:val="004517EF"/>
    <w:rsid w:val="0045226E"/>
    <w:rsid w:val="004548C1"/>
    <w:rsid w:val="00456D06"/>
    <w:rsid w:val="00460C76"/>
    <w:rsid w:val="0046126A"/>
    <w:rsid w:val="0047670C"/>
    <w:rsid w:val="00491AD1"/>
    <w:rsid w:val="00492A2F"/>
    <w:rsid w:val="004950F7"/>
    <w:rsid w:val="004A1251"/>
    <w:rsid w:val="004B5B1A"/>
    <w:rsid w:val="004C214A"/>
    <w:rsid w:val="004D38E9"/>
    <w:rsid w:val="004E7D72"/>
    <w:rsid w:val="004F0768"/>
    <w:rsid w:val="004F685B"/>
    <w:rsid w:val="00506C09"/>
    <w:rsid w:val="005146C7"/>
    <w:rsid w:val="00515E63"/>
    <w:rsid w:val="00565992"/>
    <w:rsid w:val="00590724"/>
    <w:rsid w:val="005A4E4A"/>
    <w:rsid w:val="005B2F69"/>
    <w:rsid w:val="005B691B"/>
    <w:rsid w:val="005B6A93"/>
    <w:rsid w:val="005C1E58"/>
    <w:rsid w:val="005F3D17"/>
    <w:rsid w:val="00652F79"/>
    <w:rsid w:val="00653E56"/>
    <w:rsid w:val="00654D8C"/>
    <w:rsid w:val="00657B40"/>
    <w:rsid w:val="0066042D"/>
    <w:rsid w:val="00666C24"/>
    <w:rsid w:val="00672C99"/>
    <w:rsid w:val="006748DB"/>
    <w:rsid w:val="00685665"/>
    <w:rsid w:val="006946C4"/>
    <w:rsid w:val="006D77F5"/>
    <w:rsid w:val="006E25C7"/>
    <w:rsid w:val="006E3CE5"/>
    <w:rsid w:val="006F6495"/>
    <w:rsid w:val="007034FE"/>
    <w:rsid w:val="00712B3D"/>
    <w:rsid w:val="00720CE5"/>
    <w:rsid w:val="007260B3"/>
    <w:rsid w:val="00731487"/>
    <w:rsid w:val="00737C4C"/>
    <w:rsid w:val="00747314"/>
    <w:rsid w:val="0075441D"/>
    <w:rsid w:val="00764569"/>
    <w:rsid w:val="0077372D"/>
    <w:rsid w:val="007754D7"/>
    <w:rsid w:val="00776496"/>
    <w:rsid w:val="007774C3"/>
    <w:rsid w:val="0078514A"/>
    <w:rsid w:val="00785562"/>
    <w:rsid w:val="007A0762"/>
    <w:rsid w:val="007A623A"/>
    <w:rsid w:val="007B101C"/>
    <w:rsid w:val="007C3D17"/>
    <w:rsid w:val="007C43CC"/>
    <w:rsid w:val="007C7D73"/>
    <w:rsid w:val="007D1E26"/>
    <w:rsid w:val="007E542D"/>
    <w:rsid w:val="007F25D7"/>
    <w:rsid w:val="007F3E34"/>
    <w:rsid w:val="00810A25"/>
    <w:rsid w:val="008216B5"/>
    <w:rsid w:val="00846722"/>
    <w:rsid w:val="00850A89"/>
    <w:rsid w:val="00864070"/>
    <w:rsid w:val="00871CDD"/>
    <w:rsid w:val="00881536"/>
    <w:rsid w:val="008937CE"/>
    <w:rsid w:val="00897B54"/>
    <w:rsid w:val="008B0359"/>
    <w:rsid w:val="008B0EC3"/>
    <w:rsid w:val="008C24AB"/>
    <w:rsid w:val="008C6184"/>
    <w:rsid w:val="008D6B46"/>
    <w:rsid w:val="008D6E2A"/>
    <w:rsid w:val="008E7138"/>
    <w:rsid w:val="008F377F"/>
    <w:rsid w:val="009004D2"/>
    <w:rsid w:val="00906FC8"/>
    <w:rsid w:val="00915DD0"/>
    <w:rsid w:val="00920519"/>
    <w:rsid w:val="009216CE"/>
    <w:rsid w:val="00926BF1"/>
    <w:rsid w:val="00930AC6"/>
    <w:rsid w:val="00950E80"/>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B670D"/>
    <w:rsid w:val="00AC07D5"/>
    <w:rsid w:val="00AC42B3"/>
    <w:rsid w:val="00AC519F"/>
    <w:rsid w:val="00AD09B5"/>
    <w:rsid w:val="00AD33B3"/>
    <w:rsid w:val="00AD6A8F"/>
    <w:rsid w:val="00AD7C19"/>
    <w:rsid w:val="00AE330A"/>
    <w:rsid w:val="00AE3453"/>
    <w:rsid w:val="00AF4D2F"/>
    <w:rsid w:val="00AF65F0"/>
    <w:rsid w:val="00B02DFF"/>
    <w:rsid w:val="00B031BD"/>
    <w:rsid w:val="00B05476"/>
    <w:rsid w:val="00B16869"/>
    <w:rsid w:val="00B248F9"/>
    <w:rsid w:val="00B31B2D"/>
    <w:rsid w:val="00B53144"/>
    <w:rsid w:val="00B53D87"/>
    <w:rsid w:val="00B604DE"/>
    <w:rsid w:val="00B70DD9"/>
    <w:rsid w:val="00B7625E"/>
    <w:rsid w:val="00B779B2"/>
    <w:rsid w:val="00B86A23"/>
    <w:rsid w:val="00B91609"/>
    <w:rsid w:val="00B962D1"/>
    <w:rsid w:val="00B971E7"/>
    <w:rsid w:val="00BA611D"/>
    <w:rsid w:val="00BA7EB8"/>
    <w:rsid w:val="00BB44AC"/>
    <w:rsid w:val="00BD563D"/>
    <w:rsid w:val="00C02458"/>
    <w:rsid w:val="00C06436"/>
    <w:rsid w:val="00C121D3"/>
    <w:rsid w:val="00C12416"/>
    <w:rsid w:val="00C13521"/>
    <w:rsid w:val="00C24D1B"/>
    <w:rsid w:val="00C3238D"/>
    <w:rsid w:val="00C34385"/>
    <w:rsid w:val="00C43F93"/>
    <w:rsid w:val="00C47FA0"/>
    <w:rsid w:val="00C64F5A"/>
    <w:rsid w:val="00CA2F9D"/>
    <w:rsid w:val="00CA3FB8"/>
    <w:rsid w:val="00CC0E95"/>
    <w:rsid w:val="00CC609A"/>
    <w:rsid w:val="00CC67A3"/>
    <w:rsid w:val="00CD27B6"/>
    <w:rsid w:val="00CF271C"/>
    <w:rsid w:val="00CF4CEB"/>
    <w:rsid w:val="00D11F0B"/>
    <w:rsid w:val="00D1288B"/>
    <w:rsid w:val="00D33D67"/>
    <w:rsid w:val="00D414AD"/>
    <w:rsid w:val="00D4481D"/>
    <w:rsid w:val="00D4515B"/>
    <w:rsid w:val="00D662D5"/>
    <w:rsid w:val="00DA327C"/>
    <w:rsid w:val="00DA3371"/>
    <w:rsid w:val="00DA3BBD"/>
    <w:rsid w:val="00DB1ED3"/>
    <w:rsid w:val="00DC32B6"/>
    <w:rsid w:val="00DE1313"/>
    <w:rsid w:val="00DE23D8"/>
    <w:rsid w:val="00DF24CE"/>
    <w:rsid w:val="00E160CD"/>
    <w:rsid w:val="00E464CE"/>
    <w:rsid w:val="00E66AC0"/>
    <w:rsid w:val="00E67807"/>
    <w:rsid w:val="00E706A7"/>
    <w:rsid w:val="00E87994"/>
    <w:rsid w:val="00EA58EC"/>
    <w:rsid w:val="00EA6199"/>
    <w:rsid w:val="00EC562C"/>
    <w:rsid w:val="00ED21DE"/>
    <w:rsid w:val="00ED48E0"/>
    <w:rsid w:val="00EF08EA"/>
    <w:rsid w:val="00EF0D97"/>
    <w:rsid w:val="00EF6792"/>
    <w:rsid w:val="00F01B2F"/>
    <w:rsid w:val="00F11453"/>
    <w:rsid w:val="00F30CD1"/>
    <w:rsid w:val="00F42C3D"/>
    <w:rsid w:val="00F43D05"/>
    <w:rsid w:val="00F65160"/>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13966</Words>
  <Characters>7962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21885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Mantas Kučinskas</cp:lastModifiedBy>
  <cp:revision>4</cp:revision>
  <cp:lastPrinted>2025-04-15T12:07:00Z</cp:lastPrinted>
  <dcterms:created xsi:type="dcterms:W3CDTF">2026-01-23T07:59:00Z</dcterms:created>
  <dcterms:modified xsi:type="dcterms:W3CDTF">2026-01-26T08:21:00Z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