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1670"/>
        <w:gridCol w:w="4507"/>
        <w:gridCol w:w="2794"/>
      </w:tblGrid>
      <w:tr w:rsidR="003F3D53" w:rsidRPr="00EC0F31" w14:paraId="3A180576" w14:textId="77777777" w:rsidTr="002D5E38">
        <w:tc>
          <w:tcPr>
            <w:tcW w:w="5000" w:type="pct"/>
            <w:gridSpan w:val="4"/>
            <w:shd w:val="clear" w:color="auto" w:fill="D9D9D9" w:themeFill="background1" w:themeFillShade="D9"/>
          </w:tcPr>
          <w:p w14:paraId="177E9623" w14:textId="3B0CDE73" w:rsidR="000A7BF7" w:rsidRPr="000A7BF7" w:rsidRDefault="000A7BF7" w:rsidP="000A7BF7">
            <w:pPr>
              <w:spacing w:after="0"/>
              <w:rPr>
                <w:rFonts w:cs="Times New Roman"/>
                <w:b/>
                <w:bCs/>
                <w:sz w:val="28"/>
                <w:szCs w:val="28"/>
              </w:rPr>
            </w:pPr>
          </w:p>
          <w:p w14:paraId="66ADF189" w14:textId="229BAB37" w:rsidR="003F3D53" w:rsidRPr="000A7BF7" w:rsidRDefault="003F3D53" w:rsidP="000A7BF7">
            <w:pPr>
              <w:spacing w:after="0"/>
              <w:rPr>
                <w:rFonts w:cs="Times New Roman"/>
                <w:b/>
                <w:bCs/>
                <w:sz w:val="28"/>
                <w:szCs w:val="28"/>
              </w:rPr>
            </w:pPr>
            <w:r w:rsidRPr="000A7BF7">
              <w:rPr>
                <w:rFonts w:cs="Times New Roman"/>
                <w:b/>
                <w:bCs/>
                <w:sz w:val="28"/>
                <w:szCs w:val="28"/>
              </w:rPr>
              <w:t xml:space="preserve"> Virtualios realybės sistema – 1 kompl.</w:t>
            </w:r>
            <w:r w:rsidR="002554A0">
              <w:rPr>
                <w:rFonts w:cs="Times New Roman"/>
                <w:b/>
                <w:bCs/>
                <w:sz w:val="28"/>
                <w:szCs w:val="28"/>
              </w:rPr>
              <w:t>/         Techninis aprašymas   2 priedas</w:t>
            </w:r>
          </w:p>
        </w:tc>
      </w:tr>
      <w:tr w:rsidR="003F3D53" w:rsidRPr="00EC0F31" w14:paraId="449C21E4" w14:textId="77777777" w:rsidTr="002D5E38">
        <w:tc>
          <w:tcPr>
            <w:tcW w:w="203" w:type="pct"/>
            <w:shd w:val="clear" w:color="auto" w:fill="E7E6E6" w:themeFill="background2"/>
          </w:tcPr>
          <w:p w14:paraId="469660E6" w14:textId="77777777" w:rsidR="003F3D53" w:rsidRPr="00EC0F31" w:rsidRDefault="003F3D53" w:rsidP="002D5E38">
            <w:pPr>
              <w:rPr>
                <w:rFonts w:cs="Times New Roman"/>
                <w:bdr w:val="none" w:sz="0" w:space="0" w:color="auto" w:frame="1"/>
              </w:rPr>
            </w:pPr>
            <w:r w:rsidRPr="00EC0F31">
              <w:rPr>
                <w:rFonts w:cs="Times New Roman"/>
                <w:bdr w:val="none" w:sz="0" w:space="0" w:color="auto" w:frame="1"/>
              </w:rPr>
              <w:t>Nr.</w:t>
            </w:r>
          </w:p>
        </w:tc>
        <w:tc>
          <w:tcPr>
            <w:tcW w:w="893" w:type="pct"/>
            <w:shd w:val="clear" w:color="auto" w:fill="E7E6E6" w:themeFill="background2"/>
            <w:tcMar>
              <w:top w:w="0" w:type="dxa"/>
              <w:left w:w="108" w:type="dxa"/>
              <w:bottom w:w="0" w:type="dxa"/>
              <w:right w:w="108" w:type="dxa"/>
            </w:tcMar>
            <w:hideMark/>
          </w:tcPr>
          <w:p w14:paraId="12103A03" w14:textId="77777777" w:rsidR="003F3D53" w:rsidRPr="00EC0F31" w:rsidRDefault="003F3D53" w:rsidP="002D5E38">
            <w:pPr>
              <w:rPr>
                <w:rFonts w:cs="Times New Roman"/>
              </w:rPr>
            </w:pPr>
            <w:r w:rsidRPr="00EC0F31">
              <w:rPr>
                <w:rFonts w:cs="Times New Roman"/>
                <w:bdr w:val="none" w:sz="0" w:space="0" w:color="auto" w:frame="1"/>
              </w:rPr>
              <w:t>Parametras</w:t>
            </w:r>
          </w:p>
        </w:tc>
        <w:tc>
          <w:tcPr>
            <w:tcW w:w="2410" w:type="pct"/>
            <w:shd w:val="clear" w:color="auto" w:fill="E7E6E6" w:themeFill="background2"/>
            <w:tcMar>
              <w:top w:w="0" w:type="dxa"/>
              <w:left w:w="108" w:type="dxa"/>
              <w:bottom w:w="0" w:type="dxa"/>
              <w:right w:w="108" w:type="dxa"/>
            </w:tcMar>
            <w:hideMark/>
          </w:tcPr>
          <w:p w14:paraId="138E527E" w14:textId="77777777" w:rsidR="003F3D53" w:rsidRPr="00EC0F31" w:rsidRDefault="003F3D53" w:rsidP="002D5E38">
            <w:pPr>
              <w:rPr>
                <w:rFonts w:cs="Times New Roman"/>
              </w:rPr>
            </w:pPr>
            <w:r w:rsidRPr="00EC0F31">
              <w:rPr>
                <w:rFonts w:cs="Times New Roman"/>
                <w:bdr w:val="none" w:sz="0" w:space="0" w:color="auto" w:frame="1"/>
              </w:rPr>
              <w:t xml:space="preserve">Reikalaujama </w:t>
            </w:r>
            <w:r w:rsidRPr="00EC0F31">
              <w:rPr>
                <w:rFonts w:cs="Times New Roman"/>
              </w:rPr>
              <w:t>charakteristika</w:t>
            </w:r>
          </w:p>
        </w:tc>
        <w:tc>
          <w:tcPr>
            <w:tcW w:w="1494" w:type="pct"/>
            <w:shd w:val="clear" w:color="auto" w:fill="E7E6E6" w:themeFill="background2"/>
            <w:tcMar>
              <w:top w:w="0" w:type="dxa"/>
              <w:left w:w="108" w:type="dxa"/>
              <w:bottom w:w="0" w:type="dxa"/>
              <w:right w:w="108" w:type="dxa"/>
            </w:tcMar>
            <w:hideMark/>
          </w:tcPr>
          <w:p w14:paraId="55FF779A" w14:textId="720A96A7" w:rsidR="003F3D53" w:rsidRPr="00EC0F31" w:rsidRDefault="003F3D53" w:rsidP="002D5E38">
            <w:pPr>
              <w:rPr>
                <w:rFonts w:cs="Times New Roman"/>
              </w:rPr>
            </w:pPr>
            <w:r w:rsidRPr="00EC0F31">
              <w:rPr>
                <w:rFonts w:cs="Times New Roman"/>
                <w:bdr w:val="none" w:sz="0" w:space="0" w:color="auto" w:frame="1"/>
              </w:rPr>
              <w:t xml:space="preserve">Siūloma </w:t>
            </w:r>
            <w:r w:rsidRPr="00EC0F31">
              <w:rPr>
                <w:rFonts w:cs="Times New Roman"/>
              </w:rPr>
              <w:t xml:space="preserve">charakteristika </w:t>
            </w:r>
            <w:r w:rsidR="00725402">
              <w:rPr>
                <w:rFonts w:cs="Times New Roman"/>
              </w:rPr>
              <w:t xml:space="preserve">(pateikti konkrečius parametrus ir/arba nuorodą į gamintojo puslapį, prisegti papildomus dokumentus įrodančius produkto </w:t>
            </w:r>
            <w:r w:rsidR="00D86921">
              <w:rPr>
                <w:rFonts w:cs="Times New Roman"/>
              </w:rPr>
              <w:t>atitiktį</w:t>
            </w:r>
            <w:r w:rsidR="00725402">
              <w:rPr>
                <w:rFonts w:cs="Times New Roman"/>
              </w:rPr>
              <w:t>)</w:t>
            </w:r>
          </w:p>
        </w:tc>
      </w:tr>
      <w:tr w:rsidR="003F3D53" w:rsidRPr="00EC0F31" w14:paraId="4CBF47B2" w14:textId="77777777" w:rsidTr="002D5E38">
        <w:tc>
          <w:tcPr>
            <w:tcW w:w="203" w:type="pct"/>
          </w:tcPr>
          <w:p w14:paraId="34CD0497" w14:textId="77777777" w:rsidR="003F3D53" w:rsidRPr="00EC0F31" w:rsidRDefault="003F3D53" w:rsidP="002D5E38">
            <w:pPr>
              <w:pStyle w:val="Sraopastraipa"/>
              <w:numPr>
                <w:ilvl w:val="0"/>
                <w:numId w:val="1"/>
              </w:numPr>
              <w:spacing w:after="0"/>
              <w:rPr>
                <w:rFonts w:cs="Times New Roman"/>
                <w:bdr w:val="none" w:sz="0" w:space="0" w:color="auto" w:frame="1"/>
              </w:rPr>
            </w:pPr>
          </w:p>
        </w:tc>
        <w:tc>
          <w:tcPr>
            <w:tcW w:w="893" w:type="pct"/>
            <w:tcMar>
              <w:top w:w="0" w:type="dxa"/>
              <w:left w:w="108" w:type="dxa"/>
              <w:bottom w:w="0" w:type="dxa"/>
              <w:right w:w="108" w:type="dxa"/>
            </w:tcMar>
          </w:tcPr>
          <w:p w14:paraId="3835E9C0" w14:textId="77777777" w:rsidR="003F3D53" w:rsidRPr="00EC0F31" w:rsidRDefault="003F3D53" w:rsidP="002D5E38">
            <w:pPr>
              <w:rPr>
                <w:rFonts w:cs="Times New Roman"/>
                <w:bdr w:val="none" w:sz="0" w:space="0" w:color="auto" w:frame="1"/>
              </w:rPr>
            </w:pPr>
            <w:r w:rsidRPr="00EC0F31">
              <w:rPr>
                <w:rFonts w:cs="Times New Roman"/>
              </w:rPr>
              <w:t>Gamintojas, modelis</w:t>
            </w:r>
          </w:p>
        </w:tc>
        <w:tc>
          <w:tcPr>
            <w:tcW w:w="2410" w:type="pct"/>
            <w:tcMar>
              <w:top w:w="0" w:type="dxa"/>
              <w:left w:w="108" w:type="dxa"/>
              <w:bottom w:w="0" w:type="dxa"/>
              <w:right w:w="108" w:type="dxa"/>
            </w:tcMar>
          </w:tcPr>
          <w:p w14:paraId="07553CE0" w14:textId="77777777" w:rsidR="003F3D53" w:rsidRPr="00EC0F31" w:rsidRDefault="003F3D53" w:rsidP="002D5E38">
            <w:pPr>
              <w:jc w:val="both"/>
              <w:rPr>
                <w:rFonts w:cs="Times New Roman"/>
                <w:bdr w:val="none" w:sz="0" w:space="0" w:color="auto" w:frame="1"/>
              </w:rPr>
            </w:pPr>
            <w:r w:rsidRPr="00EC0F31">
              <w:rPr>
                <w:rFonts w:cs="Times New Roman"/>
                <w:bdr w:val="none" w:sz="0" w:space="0" w:color="auto" w:frame="1"/>
              </w:rPr>
              <w:t>Nurodyti (pateikti nuorodą į gamintojo puslapį, kuriame pateikiamas detalus siūlomo produkto aprašymas)</w:t>
            </w:r>
          </w:p>
        </w:tc>
        <w:tc>
          <w:tcPr>
            <w:tcW w:w="1494" w:type="pct"/>
            <w:tcMar>
              <w:top w:w="0" w:type="dxa"/>
              <w:left w:w="108" w:type="dxa"/>
              <w:bottom w:w="0" w:type="dxa"/>
              <w:right w:w="108" w:type="dxa"/>
            </w:tcMar>
          </w:tcPr>
          <w:p w14:paraId="6C0D13D8" w14:textId="27903897" w:rsidR="003F3D53" w:rsidRPr="00EC0F31" w:rsidRDefault="003F3D53" w:rsidP="002D5E38">
            <w:pPr>
              <w:rPr>
                <w:rFonts w:cs="Times New Roman"/>
                <w:bdr w:val="none" w:sz="0" w:space="0" w:color="auto" w:frame="1"/>
              </w:rPr>
            </w:pPr>
          </w:p>
        </w:tc>
      </w:tr>
      <w:tr w:rsidR="003F3D53" w:rsidRPr="00EC0F31" w14:paraId="188C8274" w14:textId="77777777" w:rsidTr="002D5E38">
        <w:tc>
          <w:tcPr>
            <w:tcW w:w="203" w:type="pct"/>
          </w:tcPr>
          <w:p w14:paraId="612E45D0" w14:textId="77777777" w:rsidR="003F3D53" w:rsidRPr="00EC0F31" w:rsidRDefault="003F3D53" w:rsidP="002D5E38">
            <w:pPr>
              <w:pStyle w:val="Sraopastraipa"/>
              <w:numPr>
                <w:ilvl w:val="0"/>
                <w:numId w:val="1"/>
              </w:numPr>
              <w:spacing w:after="0"/>
              <w:rPr>
                <w:rFonts w:cs="Times New Roman"/>
                <w:bdr w:val="none" w:sz="0" w:space="0" w:color="auto" w:frame="1"/>
              </w:rPr>
            </w:pPr>
          </w:p>
        </w:tc>
        <w:tc>
          <w:tcPr>
            <w:tcW w:w="893" w:type="pct"/>
            <w:tcMar>
              <w:top w:w="0" w:type="dxa"/>
              <w:left w:w="108" w:type="dxa"/>
              <w:bottom w:w="0" w:type="dxa"/>
              <w:right w:w="108" w:type="dxa"/>
            </w:tcMar>
          </w:tcPr>
          <w:p w14:paraId="473927B6" w14:textId="77777777" w:rsidR="003F3D53" w:rsidRPr="00EC0F31" w:rsidRDefault="003F3D53" w:rsidP="002D5E38">
            <w:pPr>
              <w:rPr>
                <w:rFonts w:cs="Times New Roman"/>
              </w:rPr>
            </w:pPr>
            <w:r w:rsidRPr="00EC0F31">
              <w:rPr>
                <w:rFonts w:cs="Times New Roman"/>
              </w:rPr>
              <w:t>Tipas</w:t>
            </w:r>
          </w:p>
        </w:tc>
        <w:tc>
          <w:tcPr>
            <w:tcW w:w="2410" w:type="pct"/>
            <w:tcMar>
              <w:top w:w="0" w:type="dxa"/>
              <w:left w:w="108" w:type="dxa"/>
              <w:bottom w:w="0" w:type="dxa"/>
              <w:right w:w="108" w:type="dxa"/>
            </w:tcMar>
          </w:tcPr>
          <w:p w14:paraId="76B54136" w14:textId="77777777" w:rsidR="003F3D53" w:rsidRPr="00EC0F31" w:rsidRDefault="003F3D53" w:rsidP="002D5E38">
            <w:pPr>
              <w:jc w:val="both"/>
              <w:rPr>
                <w:rFonts w:cs="Times New Roman"/>
              </w:rPr>
            </w:pPr>
            <w:r w:rsidRPr="00EC0F31">
              <w:rPr>
                <w:rFonts w:cs="Times New Roman"/>
              </w:rPr>
              <w:t>Virtualios realybės sistema skirta 30 mokinių ir 1 mokytojui</w:t>
            </w:r>
          </w:p>
        </w:tc>
        <w:tc>
          <w:tcPr>
            <w:tcW w:w="1494" w:type="pct"/>
            <w:tcMar>
              <w:top w:w="0" w:type="dxa"/>
              <w:left w:w="108" w:type="dxa"/>
              <w:bottom w:w="0" w:type="dxa"/>
              <w:right w:w="108" w:type="dxa"/>
            </w:tcMar>
          </w:tcPr>
          <w:p w14:paraId="2293BB7D" w14:textId="62D7C881" w:rsidR="003F3D53" w:rsidRPr="00EC0F31" w:rsidRDefault="003F3D53" w:rsidP="002D5E38">
            <w:pPr>
              <w:rPr>
                <w:rFonts w:cs="Times New Roman"/>
                <w:bdr w:val="none" w:sz="0" w:space="0" w:color="auto" w:frame="1"/>
              </w:rPr>
            </w:pPr>
          </w:p>
        </w:tc>
      </w:tr>
      <w:tr w:rsidR="003F3D53" w:rsidRPr="00EC0F31" w14:paraId="227B1E81" w14:textId="77777777" w:rsidTr="00FA33D8">
        <w:tc>
          <w:tcPr>
            <w:tcW w:w="203" w:type="pct"/>
          </w:tcPr>
          <w:p w14:paraId="61756006" w14:textId="77777777" w:rsidR="003F3D53" w:rsidRPr="00EC0F31" w:rsidRDefault="003F3D53" w:rsidP="002D5E38">
            <w:pPr>
              <w:pStyle w:val="Sraopastraipa"/>
              <w:numPr>
                <w:ilvl w:val="0"/>
                <w:numId w:val="1"/>
              </w:numPr>
              <w:spacing w:after="0"/>
              <w:rPr>
                <w:rFonts w:cs="Times New Roman"/>
                <w:bdr w:val="none" w:sz="0" w:space="0" w:color="auto" w:frame="1"/>
              </w:rPr>
            </w:pPr>
          </w:p>
        </w:tc>
        <w:tc>
          <w:tcPr>
            <w:tcW w:w="893" w:type="pct"/>
            <w:tcMar>
              <w:top w:w="0" w:type="dxa"/>
              <w:left w:w="108" w:type="dxa"/>
              <w:bottom w:w="0" w:type="dxa"/>
              <w:right w:w="108" w:type="dxa"/>
            </w:tcMar>
            <w:hideMark/>
          </w:tcPr>
          <w:p w14:paraId="6EF1B5BF" w14:textId="77777777" w:rsidR="003F3D53" w:rsidRPr="00EC0F31" w:rsidRDefault="003F3D53" w:rsidP="002D5E38">
            <w:pPr>
              <w:rPr>
                <w:rFonts w:cs="Times New Roman"/>
              </w:rPr>
            </w:pPr>
            <w:r w:rsidRPr="00EC0F31">
              <w:rPr>
                <w:rFonts w:cs="Times New Roman"/>
                <w:bdr w:val="none" w:sz="0" w:space="0" w:color="auto" w:frame="1"/>
              </w:rPr>
              <w:t>Akinių saugojimo dėžė</w:t>
            </w:r>
          </w:p>
        </w:tc>
        <w:tc>
          <w:tcPr>
            <w:tcW w:w="2410" w:type="pct"/>
            <w:tcMar>
              <w:top w:w="0" w:type="dxa"/>
              <w:left w:w="108" w:type="dxa"/>
              <w:bottom w:w="0" w:type="dxa"/>
              <w:right w:w="108" w:type="dxa"/>
            </w:tcMar>
            <w:hideMark/>
          </w:tcPr>
          <w:p w14:paraId="49D64BFC" w14:textId="13E8857F" w:rsidR="003F3D53" w:rsidRPr="00EC0F31" w:rsidRDefault="003F3D53" w:rsidP="002D5E38">
            <w:pPr>
              <w:jc w:val="both"/>
              <w:rPr>
                <w:rFonts w:cs="Times New Roman"/>
                <w:bdr w:val="none" w:sz="0" w:space="0" w:color="auto" w:frame="1"/>
              </w:rPr>
            </w:pPr>
            <w:r w:rsidRPr="00EC0F31">
              <w:rPr>
                <w:rFonts w:cs="Times New Roman"/>
                <w:bdr w:val="none" w:sz="0" w:space="0" w:color="auto" w:frame="1"/>
              </w:rPr>
              <w:t>Akiniai ir juose rodomo turinio valdymo įrankiai turi būti sukomplektuoti į ne daugiau nei dvi saugaus transportavimo (saugojimo) dėžes. Saugojimo dėžės turi būti pritaikytos siūlomiems akiniams. Turi būti specialiai suformuotos ertmės, atitinkančios akinių dydį. Turi būti užtikrinta galimybė VR akinius krauti dėžėse. Dėžės turi būti lengvai transportuojamos. Bent į vieną iš dėžių turi būti integruotas bevielis dviejų juostų maršrutizatorius ne blogiau 5Ghz</w:t>
            </w:r>
            <w:r w:rsidR="00E91AE0" w:rsidRPr="00EC0F31">
              <w:rPr>
                <w:rFonts w:cs="Times New Roman"/>
                <w:bdr w:val="none" w:sz="0" w:space="0" w:color="auto" w:frame="1"/>
              </w:rPr>
              <w:t xml:space="preserve">. </w:t>
            </w:r>
            <w:r w:rsidRPr="00EC0F31">
              <w:rPr>
                <w:rFonts w:cs="Times New Roman"/>
                <w:bdr w:val="none" w:sz="0" w:space="0" w:color="auto" w:frame="1"/>
              </w:rPr>
              <w:t>Dėžė turi jungtis į 220V tinklą.</w:t>
            </w:r>
          </w:p>
        </w:tc>
        <w:tc>
          <w:tcPr>
            <w:tcW w:w="1494" w:type="pct"/>
            <w:tcMar>
              <w:top w:w="0" w:type="dxa"/>
              <w:left w:w="108" w:type="dxa"/>
              <w:bottom w:w="0" w:type="dxa"/>
              <w:right w:w="108" w:type="dxa"/>
            </w:tcMar>
          </w:tcPr>
          <w:p w14:paraId="3D2DD618" w14:textId="0B33D9EE" w:rsidR="003F3D53" w:rsidRPr="00EC0F31" w:rsidRDefault="003F3D53" w:rsidP="002D5E38">
            <w:pPr>
              <w:rPr>
                <w:rFonts w:cs="Times New Roman"/>
              </w:rPr>
            </w:pPr>
          </w:p>
        </w:tc>
      </w:tr>
      <w:tr w:rsidR="00B21C07" w:rsidRPr="00EC0F31" w14:paraId="4A44F092" w14:textId="77777777" w:rsidTr="00FA33D8">
        <w:tc>
          <w:tcPr>
            <w:tcW w:w="203" w:type="pct"/>
          </w:tcPr>
          <w:p w14:paraId="48663698" w14:textId="77777777" w:rsidR="00B21C07" w:rsidRPr="00EC0F31" w:rsidRDefault="00B21C07" w:rsidP="002D5E38">
            <w:pPr>
              <w:pStyle w:val="Sraopastraipa"/>
              <w:numPr>
                <w:ilvl w:val="0"/>
                <w:numId w:val="1"/>
              </w:numPr>
              <w:spacing w:after="0"/>
              <w:rPr>
                <w:rFonts w:cs="Times New Roman"/>
                <w:bdr w:val="none" w:sz="0" w:space="0" w:color="auto" w:frame="1"/>
              </w:rPr>
            </w:pPr>
          </w:p>
        </w:tc>
        <w:tc>
          <w:tcPr>
            <w:tcW w:w="893" w:type="pct"/>
            <w:tcMar>
              <w:top w:w="0" w:type="dxa"/>
              <w:left w:w="108" w:type="dxa"/>
              <w:bottom w:w="0" w:type="dxa"/>
              <w:right w:w="108" w:type="dxa"/>
            </w:tcMar>
          </w:tcPr>
          <w:p w14:paraId="1449516B" w14:textId="5B21D4EC" w:rsidR="00B21C07" w:rsidRPr="00EC0F31" w:rsidRDefault="00B21C07" w:rsidP="002D5E38">
            <w:pPr>
              <w:rPr>
                <w:rFonts w:cs="Times New Roman"/>
                <w:bdr w:val="none" w:sz="0" w:space="0" w:color="auto" w:frame="1"/>
              </w:rPr>
            </w:pPr>
            <w:r w:rsidRPr="00EC0F31">
              <w:rPr>
                <w:rFonts w:cs="Times New Roman"/>
                <w:bdr w:val="none" w:sz="0" w:space="0" w:color="auto" w:frame="1"/>
              </w:rPr>
              <w:t>Komplektacija</w:t>
            </w:r>
          </w:p>
        </w:tc>
        <w:tc>
          <w:tcPr>
            <w:tcW w:w="2410" w:type="pct"/>
            <w:tcMar>
              <w:top w:w="0" w:type="dxa"/>
              <w:left w:w="108" w:type="dxa"/>
              <w:bottom w:w="0" w:type="dxa"/>
              <w:right w:w="108" w:type="dxa"/>
            </w:tcMar>
          </w:tcPr>
          <w:p w14:paraId="227B425F" w14:textId="77777777" w:rsidR="00B21C07" w:rsidRPr="00EC0F31" w:rsidRDefault="00B21C07" w:rsidP="002D5E38">
            <w:pPr>
              <w:jc w:val="both"/>
              <w:rPr>
                <w:rFonts w:cs="Times New Roman"/>
                <w:bdr w:val="none" w:sz="0" w:space="0" w:color="auto" w:frame="1"/>
              </w:rPr>
            </w:pPr>
            <w:r w:rsidRPr="00EC0F31">
              <w:rPr>
                <w:rFonts w:cs="Times New Roman"/>
                <w:bdr w:val="none" w:sz="0" w:space="0" w:color="auto" w:frame="1"/>
              </w:rPr>
              <w:t>Ne prasčiau nei:</w:t>
            </w:r>
          </w:p>
          <w:p w14:paraId="13E7C34E" w14:textId="264768CB" w:rsidR="00B21C07" w:rsidRPr="00EC0F31" w:rsidRDefault="00B21C07" w:rsidP="00B21C07">
            <w:pPr>
              <w:pStyle w:val="Sraopastraipa"/>
              <w:numPr>
                <w:ilvl w:val="0"/>
                <w:numId w:val="5"/>
              </w:numPr>
              <w:jc w:val="both"/>
              <w:rPr>
                <w:rFonts w:cs="Times New Roman"/>
                <w:bdr w:val="none" w:sz="0" w:space="0" w:color="auto" w:frame="1"/>
              </w:rPr>
            </w:pPr>
            <w:r w:rsidRPr="00EC0F31">
              <w:rPr>
                <w:rFonts w:cs="Times New Roman"/>
                <w:bdr w:val="none" w:sz="0" w:space="0" w:color="auto" w:frame="1"/>
              </w:rPr>
              <w:t>30</w:t>
            </w:r>
            <w:r w:rsidR="007D7F36" w:rsidRPr="00EC0F31">
              <w:rPr>
                <w:rFonts w:cs="Times New Roman"/>
                <w:bdr w:val="none" w:sz="0" w:space="0" w:color="auto" w:frame="1"/>
              </w:rPr>
              <w:t xml:space="preserve"> </w:t>
            </w:r>
            <w:r w:rsidR="008B2883" w:rsidRPr="00EC0F31">
              <w:rPr>
                <w:rFonts w:cs="Times New Roman"/>
                <w:bdr w:val="none" w:sz="0" w:space="0" w:color="auto" w:frame="1"/>
              </w:rPr>
              <w:t>vnt.</w:t>
            </w:r>
            <w:r w:rsidR="007D7F36" w:rsidRPr="00EC0F31">
              <w:rPr>
                <w:rFonts w:cs="Times New Roman"/>
                <w:bdr w:val="none" w:sz="0" w:space="0" w:color="auto" w:frame="1"/>
              </w:rPr>
              <w:t xml:space="preserve"> 5.7” mokinių </w:t>
            </w:r>
            <w:r w:rsidR="005A4981" w:rsidRPr="00EC0F31">
              <w:rPr>
                <w:rFonts w:cs="Times New Roman"/>
                <w:bdr w:val="none" w:sz="0" w:space="0" w:color="auto" w:frame="1"/>
              </w:rPr>
              <w:t>įrenginių</w:t>
            </w:r>
          </w:p>
          <w:p w14:paraId="184C674A" w14:textId="1C8BF157" w:rsidR="007D7F36" w:rsidRPr="00EC0F31" w:rsidRDefault="007D7F36" w:rsidP="00B21C07">
            <w:pPr>
              <w:pStyle w:val="Sraopastraipa"/>
              <w:numPr>
                <w:ilvl w:val="0"/>
                <w:numId w:val="5"/>
              </w:numPr>
              <w:jc w:val="both"/>
              <w:rPr>
                <w:rFonts w:cs="Times New Roman"/>
                <w:bdr w:val="none" w:sz="0" w:space="0" w:color="auto" w:frame="1"/>
              </w:rPr>
            </w:pPr>
            <w:r w:rsidRPr="00EC0F31">
              <w:rPr>
                <w:rFonts w:cs="Times New Roman"/>
                <w:bdr w:val="none" w:sz="0" w:space="0" w:color="auto" w:frame="1"/>
              </w:rPr>
              <w:t xml:space="preserve">1 </w:t>
            </w:r>
            <w:r w:rsidR="008B2883" w:rsidRPr="00EC0F31">
              <w:rPr>
                <w:rFonts w:cs="Times New Roman"/>
                <w:bdr w:val="none" w:sz="0" w:space="0" w:color="auto" w:frame="1"/>
              </w:rPr>
              <w:t>vnt.</w:t>
            </w:r>
            <w:r w:rsidRPr="00EC0F31">
              <w:rPr>
                <w:rFonts w:cs="Times New Roman"/>
                <w:bdr w:val="none" w:sz="0" w:space="0" w:color="auto" w:frame="1"/>
              </w:rPr>
              <w:t xml:space="preserve"> 10” </w:t>
            </w:r>
            <w:r w:rsidR="00824E2D" w:rsidRPr="00EC0F31">
              <w:rPr>
                <w:rFonts w:cs="Times New Roman"/>
                <w:bdr w:val="none" w:sz="0" w:space="0" w:color="auto" w:frame="1"/>
              </w:rPr>
              <w:t xml:space="preserve">Android mokytojo </w:t>
            </w:r>
            <w:r w:rsidR="00881D6C" w:rsidRPr="00EC0F31">
              <w:rPr>
                <w:rFonts w:cs="Times New Roman"/>
                <w:bdr w:val="none" w:sz="0" w:space="0" w:color="auto" w:frame="1"/>
              </w:rPr>
              <w:t>įrenginys</w:t>
            </w:r>
          </w:p>
          <w:p w14:paraId="1DEF8A14" w14:textId="7A08C902" w:rsidR="001A0A06" w:rsidRPr="00EC0F31" w:rsidRDefault="00824E2D" w:rsidP="001A0A06">
            <w:pPr>
              <w:pStyle w:val="Sraopastraipa"/>
              <w:numPr>
                <w:ilvl w:val="0"/>
                <w:numId w:val="5"/>
              </w:numPr>
              <w:jc w:val="both"/>
              <w:rPr>
                <w:rFonts w:cs="Times New Roman"/>
                <w:bdr w:val="none" w:sz="0" w:space="0" w:color="auto" w:frame="1"/>
              </w:rPr>
            </w:pPr>
            <w:r w:rsidRPr="00EC0F31">
              <w:rPr>
                <w:rFonts w:cs="Times New Roman"/>
                <w:bdr w:val="none" w:sz="0" w:space="0" w:color="auto" w:frame="1"/>
              </w:rPr>
              <w:t xml:space="preserve">30 </w:t>
            </w:r>
            <w:r w:rsidR="008B2883" w:rsidRPr="00EC0F31">
              <w:rPr>
                <w:rFonts w:cs="Times New Roman"/>
                <w:bdr w:val="none" w:sz="0" w:space="0" w:color="auto" w:frame="1"/>
              </w:rPr>
              <w:t>vnt.</w:t>
            </w:r>
            <w:r w:rsidRPr="00EC0F31">
              <w:rPr>
                <w:rFonts w:cs="Times New Roman"/>
                <w:bdr w:val="none" w:sz="0" w:space="0" w:color="auto" w:frame="1"/>
              </w:rPr>
              <w:t xml:space="preserve"> </w:t>
            </w:r>
            <w:r w:rsidR="00E53007" w:rsidRPr="00EC0F31">
              <w:rPr>
                <w:rFonts w:cs="Times New Roman"/>
                <w:bdr w:val="none" w:sz="0" w:space="0" w:color="auto" w:frame="1"/>
              </w:rPr>
              <w:t>VR akini</w:t>
            </w:r>
            <w:r w:rsidR="001A0A06" w:rsidRPr="00EC0F31">
              <w:rPr>
                <w:rFonts w:cs="Times New Roman"/>
                <w:bdr w:val="none" w:sz="0" w:space="0" w:color="auto" w:frame="1"/>
              </w:rPr>
              <w:t>ų</w:t>
            </w:r>
          </w:p>
          <w:p w14:paraId="2A19C5EB" w14:textId="77777777" w:rsidR="00E53007" w:rsidRPr="00EC0F31" w:rsidRDefault="00E53007" w:rsidP="00B21C07">
            <w:pPr>
              <w:pStyle w:val="Sraopastraipa"/>
              <w:numPr>
                <w:ilvl w:val="0"/>
                <w:numId w:val="5"/>
              </w:numPr>
              <w:jc w:val="both"/>
              <w:rPr>
                <w:rFonts w:cs="Times New Roman"/>
                <w:bdr w:val="none" w:sz="0" w:space="0" w:color="auto" w:frame="1"/>
              </w:rPr>
            </w:pPr>
            <w:r w:rsidRPr="00EC0F31">
              <w:rPr>
                <w:rFonts w:cs="Times New Roman"/>
                <w:bdr w:val="none" w:sz="0" w:space="0" w:color="auto" w:frame="1"/>
              </w:rPr>
              <w:t>Integruotas 5GHz maršrutizatorius</w:t>
            </w:r>
          </w:p>
          <w:p w14:paraId="5BC5346F" w14:textId="5C818A3F" w:rsidR="001A0A06" w:rsidRPr="00EC0F31" w:rsidRDefault="00EC3888" w:rsidP="00B21C07">
            <w:pPr>
              <w:pStyle w:val="Sraopastraipa"/>
              <w:numPr>
                <w:ilvl w:val="0"/>
                <w:numId w:val="5"/>
              </w:numPr>
              <w:jc w:val="both"/>
              <w:rPr>
                <w:rFonts w:cs="Times New Roman"/>
                <w:bdr w:val="none" w:sz="0" w:space="0" w:color="auto" w:frame="1"/>
              </w:rPr>
            </w:pPr>
            <w:r w:rsidRPr="00EC0F31">
              <w:rPr>
                <w:rFonts w:cs="Times New Roman"/>
                <w:bdr w:val="none" w:sz="0" w:space="0" w:color="auto" w:frame="1"/>
              </w:rPr>
              <w:t>Įrangą apsaugantys dėklai</w:t>
            </w:r>
          </w:p>
        </w:tc>
        <w:tc>
          <w:tcPr>
            <w:tcW w:w="1494" w:type="pct"/>
            <w:tcMar>
              <w:top w:w="0" w:type="dxa"/>
              <w:left w:w="108" w:type="dxa"/>
              <w:bottom w:w="0" w:type="dxa"/>
              <w:right w:w="108" w:type="dxa"/>
            </w:tcMar>
          </w:tcPr>
          <w:p w14:paraId="377979DD" w14:textId="77777777" w:rsidR="00B21C07" w:rsidRPr="00EC0F31" w:rsidRDefault="00B21C07" w:rsidP="002D5E38">
            <w:pPr>
              <w:rPr>
                <w:rFonts w:cs="Times New Roman"/>
              </w:rPr>
            </w:pPr>
          </w:p>
        </w:tc>
      </w:tr>
      <w:tr w:rsidR="003F3D53" w:rsidRPr="00EC0F31" w14:paraId="40FF07C3" w14:textId="77777777" w:rsidTr="00617378">
        <w:tc>
          <w:tcPr>
            <w:tcW w:w="203" w:type="pct"/>
          </w:tcPr>
          <w:p w14:paraId="684DEEC9" w14:textId="77777777" w:rsidR="003F3D53" w:rsidRPr="00EC0F31" w:rsidRDefault="003F3D53" w:rsidP="002D5E38">
            <w:pPr>
              <w:pStyle w:val="Sraopastraipa"/>
              <w:numPr>
                <w:ilvl w:val="0"/>
                <w:numId w:val="1"/>
              </w:numPr>
              <w:spacing w:after="0"/>
              <w:rPr>
                <w:rFonts w:cs="Times New Roman"/>
                <w:bdr w:val="none" w:sz="0" w:space="0" w:color="auto" w:frame="1"/>
              </w:rPr>
            </w:pPr>
          </w:p>
        </w:tc>
        <w:tc>
          <w:tcPr>
            <w:tcW w:w="893" w:type="pct"/>
            <w:tcMar>
              <w:top w:w="0" w:type="dxa"/>
              <w:left w:w="108" w:type="dxa"/>
              <w:bottom w:w="0" w:type="dxa"/>
              <w:right w:w="108" w:type="dxa"/>
            </w:tcMar>
            <w:hideMark/>
          </w:tcPr>
          <w:p w14:paraId="10CE9081" w14:textId="258AD807" w:rsidR="003F3D53" w:rsidRPr="00EC0F31" w:rsidRDefault="005A4981" w:rsidP="002D5E38">
            <w:pPr>
              <w:rPr>
                <w:rFonts w:cs="Times New Roman"/>
              </w:rPr>
            </w:pPr>
            <w:r w:rsidRPr="00EC0F31">
              <w:rPr>
                <w:rFonts w:cs="Times New Roman"/>
                <w:bdr w:val="none" w:sz="0" w:space="0" w:color="auto" w:frame="1"/>
              </w:rPr>
              <w:t>Mokinių įrenginiai</w:t>
            </w:r>
          </w:p>
        </w:tc>
        <w:tc>
          <w:tcPr>
            <w:tcW w:w="2410" w:type="pct"/>
            <w:tcMar>
              <w:top w:w="0" w:type="dxa"/>
              <w:left w:w="108" w:type="dxa"/>
              <w:bottom w:w="0" w:type="dxa"/>
              <w:right w:w="108" w:type="dxa"/>
            </w:tcMar>
          </w:tcPr>
          <w:p w14:paraId="70CF9FD6" w14:textId="77777777" w:rsidR="00617378" w:rsidRPr="00EC0F31" w:rsidRDefault="00617378" w:rsidP="00617378">
            <w:pPr>
              <w:jc w:val="both"/>
              <w:rPr>
                <w:rFonts w:cs="Times New Roman"/>
              </w:rPr>
            </w:pPr>
            <w:r w:rsidRPr="00EC0F31">
              <w:rPr>
                <w:rFonts w:cs="Times New Roman"/>
              </w:rPr>
              <w:t>Ne prasčiau nei:</w:t>
            </w:r>
          </w:p>
          <w:p w14:paraId="510813B0" w14:textId="1C048264" w:rsidR="0026484F" w:rsidRPr="00EC0F31" w:rsidRDefault="0003258A" w:rsidP="00617378">
            <w:pPr>
              <w:pStyle w:val="Sraopastraipa"/>
              <w:numPr>
                <w:ilvl w:val="0"/>
                <w:numId w:val="7"/>
              </w:numPr>
              <w:jc w:val="both"/>
              <w:rPr>
                <w:rFonts w:cs="Times New Roman"/>
              </w:rPr>
            </w:pPr>
            <w:r w:rsidRPr="00EC0F31">
              <w:rPr>
                <w:rFonts w:cs="Times New Roman"/>
              </w:rPr>
              <w:t>Android operacinė sistema arba lygiavertė</w:t>
            </w:r>
            <w:r w:rsidR="00881D6C" w:rsidRPr="00EC0F31">
              <w:rPr>
                <w:rFonts w:cs="Times New Roman"/>
              </w:rPr>
              <w:t>;</w:t>
            </w:r>
          </w:p>
          <w:p w14:paraId="5C658F01" w14:textId="740B09CC" w:rsidR="0026484F" w:rsidRPr="00EC0F31" w:rsidRDefault="0026484F" w:rsidP="00617378">
            <w:pPr>
              <w:pStyle w:val="Sraopastraipa"/>
              <w:numPr>
                <w:ilvl w:val="0"/>
                <w:numId w:val="7"/>
              </w:numPr>
              <w:jc w:val="both"/>
              <w:rPr>
                <w:rFonts w:cs="Times New Roman"/>
              </w:rPr>
            </w:pPr>
            <w:r w:rsidRPr="00EC0F31">
              <w:rPr>
                <w:rFonts w:cs="Times New Roman"/>
              </w:rPr>
              <w:t>6 GB RAM ir 64 GB atminties</w:t>
            </w:r>
            <w:r w:rsidR="00881D6C" w:rsidRPr="00EC0F31">
              <w:rPr>
                <w:rFonts w:cs="Times New Roman"/>
              </w:rPr>
              <w:t>;</w:t>
            </w:r>
          </w:p>
          <w:p w14:paraId="6645F5B5" w14:textId="1732A283" w:rsidR="003F3D53" w:rsidRPr="00EC0F31" w:rsidRDefault="005A7D89" w:rsidP="00BC4403">
            <w:pPr>
              <w:pStyle w:val="Sraopastraipa"/>
              <w:numPr>
                <w:ilvl w:val="0"/>
                <w:numId w:val="7"/>
              </w:numPr>
              <w:jc w:val="both"/>
              <w:rPr>
                <w:rFonts w:cs="Times New Roman"/>
              </w:rPr>
            </w:pPr>
            <w:r w:rsidRPr="00EC0F31">
              <w:rPr>
                <w:rFonts w:cs="Times New Roman"/>
              </w:rPr>
              <w:t xml:space="preserve">Ekranas P-OLED, 90 </w:t>
            </w:r>
            <w:r w:rsidR="009B4EF9" w:rsidRPr="00EC0F31">
              <w:rPr>
                <w:rFonts w:cs="Times New Roman"/>
              </w:rPr>
              <w:t xml:space="preserve">Hz, HDR, 1080 x </w:t>
            </w:r>
            <w:r w:rsidR="00A8137C" w:rsidRPr="00EC0F31">
              <w:rPr>
                <w:rFonts w:cs="Times New Roman"/>
              </w:rPr>
              <w:t xml:space="preserve">2280 pikselių, </w:t>
            </w:r>
            <w:r w:rsidR="00EC0F31">
              <w:rPr>
                <w:rFonts w:cs="Times New Roman"/>
              </w:rPr>
              <w:t>„G</w:t>
            </w:r>
            <w:r w:rsidR="00A8137C" w:rsidRPr="00EC0F31">
              <w:rPr>
                <w:rFonts w:cs="Times New Roman"/>
              </w:rPr>
              <w:t>orilla glass 5</w:t>
            </w:r>
            <w:r w:rsidR="00EC0F31">
              <w:rPr>
                <w:rFonts w:cs="Times New Roman"/>
              </w:rPr>
              <w:t>“</w:t>
            </w:r>
            <w:r w:rsidR="00881D6C" w:rsidRPr="00EC0F31">
              <w:rPr>
                <w:rFonts w:cs="Times New Roman"/>
              </w:rPr>
              <w:t>;</w:t>
            </w:r>
          </w:p>
          <w:p w14:paraId="51BFA128" w14:textId="0E94DBFB" w:rsidR="000A2499" w:rsidRPr="00EC0F31" w:rsidRDefault="000A2499" w:rsidP="00BC4403">
            <w:pPr>
              <w:pStyle w:val="Sraopastraipa"/>
              <w:numPr>
                <w:ilvl w:val="0"/>
                <w:numId w:val="7"/>
              </w:numPr>
              <w:jc w:val="both"/>
              <w:rPr>
                <w:rFonts w:cs="Times New Roman"/>
              </w:rPr>
            </w:pPr>
            <w:r w:rsidRPr="00EC0F31">
              <w:rPr>
                <w:rFonts w:cs="Times New Roman"/>
              </w:rPr>
              <w:t>Baterija Li – Po 2800 mAh</w:t>
            </w:r>
          </w:p>
        </w:tc>
        <w:tc>
          <w:tcPr>
            <w:tcW w:w="1494" w:type="pct"/>
            <w:tcMar>
              <w:top w:w="0" w:type="dxa"/>
              <w:left w:w="108" w:type="dxa"/>
              <w:bottom w:w="0" w:type="dxa"/>
              <w:right w:w="108" w:type="dxa"/>
            </w:tcMar>
          </w:tcPr>
          <w:p w14:paraId="051991E7" w14:textId="77777777" w:rsidR="003F3D53" w:rsidRPr="00EC0F31" w:rsidRDefault="003F3D53" w:rsidP="002D5E38">
            <w:pPr>
              <w:rPr>
                <w:rFonts w:cs="Times New Roman"/>
              </w:rPr>
            </w:pPr>
          </w:p>
        </w:tc>
      </w:tr>
      <w:tr w:rsidR="00881D6C" w:rsidRPr="00EC0F31" w14:paraId="68818AE4" w14:textId="77777777" w:rsidTr="001B7012">
        <w:trPr>
          <w:trHeight w:val="1484"/>
        </w:trPr>
        <w:tc>
          <w:tcPr>
            <w:tcW w:w="203" w:type="pct"/>
          </w:tcPr>
          <w:p w14:paraId="2D398F07" w14:textId="77777777" w:rsidR="00881D6C" w:rsidRPr="00EC0F31" w:rsidRDefault="00881D6C" w:rsidP="002D5E38">
            <w:pPr>
              <w:pStyle w:val="Sraopastraipa"/>
              <w:numPr>
                <w:ilvl w:val="0"/>
                <w:numId w:val="1"/>
              </w:numPr>
              <w:spacing w:after="0"/>
              <w:rPr>
                <w:rFonts w:cs="Times New Roman"/>
                <w:bdr w:val="none" w:sz="0" w:space="0" w:color="auto" w:frame="1"/>
              </w:rPr>
            </w:pPr>
          </w:p>
        </w:tc>
        <w:tc>
          <w:tcPr>
            <w:tcW w:w="893" w:type="pct"/>
            <w:tcMar>
              <w:top w:w="0" w:type="dxa"/>
              <w:left w:w="108" w:type="dxa"/>
              <w:bottom w:w="0" w:type="dxa"/>
              <w:right w:w="108" w:type="dxa"/>
            </w:tcMar>
          </w:tcPr>
          <w:p w14:paraId="1430D0A8" w14:textId="105577F7" w:rsidR="00881D6C" w:rsidRPr="00EC0F31" w:rsidRDefault="00881D6C" w:rsidP="002D5E38">
            <w:pPr>
              <w:rPr>
                <w:rFonts w:cs="Times New Roman"/>
                <w:bdr w:val="none" w:sz="0" w:space="0" w:color="auto" w:frame="1"/>
              </w:rPr>
            </w:pPr>
            <w:r w:rsidRPr="00EC0F31">
              <w:rPr>
                <w:rFonts w:cs="Times New Roman"/>
                <w:bdr w:val="none" w:sz="0" w:space="0" w:color="auto" w:frame="1"/>
              </w:rPr>
              <w:t>Mokytojo įrenginys</w:t>
            </w:r>
          </w:p>
        </w:tc>
        <w:tc>
          <w:tcPr>
            <w:tcW w:w="2410" w:type="pct"/>
            <w:tcMar>
              <w:top w:w="0" w:type="dxa"/>
              <w:left w:w="108" w:type="dxa"/>
              <w:bottom w:w="0" w:type="dxa"/>
              <w:right w:w="108" w:type="dxa"/>
            </w:tcMar>
          </w:tcPr>
          <w:p w14:paraId="04DCA0D4" w14:textId="77777777" w:rsidR="00060FD9" w:rsidRPr="00EC0F31" w:rsidRDefault="00060FD9" w:rsidP="00060FD9">
            <w:pPr>
              <w:jc w:val="both"/>
              <w:rPr>
                <w:rFonts w:cs="Times New Roman"/>
              </w:rPr>
            </w:pPr>
            <w:r w:rsidRPr="00EC0F31">
              <w:rPr>
                <w:rFonts w:cs="Times New Roman"/>
              </w:rPr>
              <w:t>Ne prasčiau nei:</w:t>
            </w:r>
          </w:p>
          <w:p w14:paraId="6E8CF7EE" w14:textId="77777777" w:rsidR="00881D6C" w:rsidRDefault="00CD5098" w:rsidP="00060FD9">
            <w:pPr>
              <w:pStyle w:val="Sraopastraipa"/>
              <w:numPr>
                <w:ilvl w:val="0"/>
                <w:numId w:val="8"/>
              </w:numPr>
              <w:jc w:val="both"/>
              <w:rPr>
                <w:rFonts w:cs="Times New Roman"/>
                <w:bdr w:val="none" w:sz="0" w:space="0" w:color="auto" w:frame="1"/>
              </w:rPr>
            </w:pPr>
            <w:r>
              <w:rPr>
                <w:rFonts w:cs="Times New Roman"/>
                <w:bdr w:val="none" w:sz="0" w:space="0" w:color="auto" w:frame="1"/>
              </w:rPr>
              <w:t xml:space="preserve">Įrenginio išmatavimai </w:t>
            </w:r>
            <w:r w:rsidR="007F2FF8" w:rsidRPr="007F2FF8">
              <w:rPr>
                <w:rFonts w:cs="Times New Roman"/>
                <w:bdr w:val="none" w:sz="0" w:space="0" w:color="auto" w:frame="1"/>
              </w:rPr>
              <w:t>247 x 171 x 8.3 mm</w:t>
            </w:r>
          </w:p>
          <w:p w14:paraId="2FC17557" w14:textId="6AC8568C" w:rsidR="007F2FF8" w:rsidRPr="00EC0F31" w:rsidRDefault="007F2FF8" w:rsidP="00060FD9">
            <w:pPr>
              <w:pStyle w:val="Sraopastraipa"/>
              <w:numPr>
                <w:ilvl w:val="0"/>
                <w:numId w:val="8"/>
              </w:numPr>
              <w:jc w:val="both"/>
              <w:rPr>
                <w:rFonts w:cs="Times New Roman"/>
                <w:bdr w:val="none" w:sz="0" w:space="0" w:color="auto" w:frame="1"/>
              </w:rPr>
            </w:pPr>
            <w:r>
              <w:rPr>
                <w:rFonts w:cs="Times New Roman"/>
                <w:bdr w:val="none" w:sz="0" w:space="0" w:color="auto" w:frame="1"/>
              </w:rPr>
              <w:t xml:space="preserve">Ekrano rezoliucija </w:t>
            </w:r>
            <w:r w:rsidRPr="007F2FF8">
              <w:rPr>
                <w:rFonts w:cs="Times New Roman"/>
                <w:bdr w:val="none" w:sz="0" w:space="0" w:color="auto" w:frame="1"/>
              </w:rPr>
              <w:t>1920 x 1200 pi</w:t>
            </w:r>
            <w:r>
              <w:rPr>
                <w:rFonts w:cs="Times New Roman"/>
                <w:bdr w:val="none" w:sz="0" w:space="0" w:color="auto" w:frame="1"/>
              </w:rPr>
              <w:t>kselių</w:t>
            </w:r>
          </w:p>
        </w:tc>
        <w:tc>
          <w:tcPr>
            <w:tcW w:w="1494" w:type="pct"/>
            <w:tcMar>
              <w:top w:w="0" w:type="dxa"/>
              <w:left w:w="108" w:type="dxa"/>
              <w:bottom w:w="0" w:type="dxa"/>
              <w:right w:w="108" w:type="dxa"/>
            </w:tcMar>
          </w:tcPr>
          <w:p w14:paraId="2BBF648F" w14:textId="77777777" w:rsidR="00881D6C" w:rsidRPr="00EC0F31" w:rsidRDefault="00881D6C" w:rsidP="002D5E38">
            <w:pPr>
              <w:rPr>
                <w:rFonts w:cs="Times New Roman"/>
                <w:bdr w:val="none" w:sz="0" w:space="0" w:color="auto" w:frame="1"/>
              </w:rPr>
            </w:pPr>
          </w:p>
        </w:tc>
      </w:tr>
      <w:tr w:rsidR="003F3D53" w:rsidRPr="00EC0F31" w14:paraId="57071D4F" w14:textId="77777777" w:rsidTr="002D5E38">
        <w:tc>
          <w:tcPr>
            <w:tcW w:w="203" w:type="pct"/>
          </w:tcPr>
          <w:p w14:paraId="12D98A33" w14:textId="77777777" w:rsidR="003F3D53" w:rsidRPr="00EC0F31" w:rsidRDefault="003F3D53" w:rsidP="002D5E38">
            <w:pPr>
              <w:pStyle w:val="Sraopastraipa"/>
              <w:numPr>
                <w:ilvl w:val="0"/>
                <w:numId w:val="1"/>
              </w:numPr>
              <w:spacing w:after="0"/>
              <w:rPr>
                <w:rFonts w:cs="Times New Roman"/>
                <w:bdr w:val="none" w:sz="0" w:space="0" w:color="auto" w:frame="1"/>
              </w:rPr>
            </w:pPr>
          </w:p>
        </w:tc>
        <w:tc>
          <w:tcPr>
            <w:tcW w:w="893" w:type="pct"/>
            <w:tcMar>
              <w:top w:w="0" w:type="dxa"/>
              <w:left w:w="108" w:type="dxa"/>
              <w:bottom w:w="0" w:type="dxa"/>
              <w:right w:w="108" w:type="dxa"/>
            </w:tcMar>
          </w:tcPr>
          <w:p w14:paraId="3E978F82" w14:textId="77777777" w:rsidR="003F3D53" w:rsidRPr="00EC0F31" w:rsidRDefault="003F3D53" w:rsidP="002D5E38">
            <w:pPr>
              <w:rPr>
                <w:rFonts w:cs="Times New Roman"/>
                <w:bdr w:val="none" w:sz="0" w:space="0" w:color="auto" w:frame="1"/>
              </w:rPr>
            </w:pPr>
            <w:r w:rsidRPr="00EC0F31">
              <w:rPr>
                <w:rFonts w:cs="Times New Roman"/>
                <w:bdr w:val="none" w:sz="0" w:space="0" w:color="auto" w:frame="1"/>
              </w:rPr>
              <w:t xml:space="preserve">360° kameros komplektas </w:t>
            </w:r>
          </w:p>
        </w:tc>
        <w:tc>
          <w:tcPr>
            <w:tcW w:w="2410" w:type="pct"/>
            <w:tcMar>
              <w:top w:w="0" w:type="dxa"/>
              <w:left w:w="108" w:type="dxa"/>
              <w:bottom w:w="0" w:type="dxa"/>
              <w:right w:w="108" w:type="dxa"/>
            </w:tcMar>
          </w:tcPr>
          <w:p w14:paraId="16481CC9" w14:textId="77777777" w:rsidR="003F3D53" w:rsidRDefault="00933A83" w:rsidP="00A30A5C">
            <w:pPr>
              <w:spacing w:after="0"/>
              <w:jc w:val="both"/>
              <w:rPr>
                <w:rFonts w:cs="Times New Roman"/>
                <w:bdr w:val="none" w:sz="0" w:space="0" w:color="auto" w:frame="1"/>
              </w:rPr>
            </w:pPr>
            <w:r>
              <w:rPr>
                <w:rFonts w:cs="Times New Roman"/>
                <w:bdr w:val="none" w:sz="0" w:space="0" w:color="auto" w:frame="1"/>
              </w:rPr>
              <w:t>Ne prasčiau nei:</w:t>
            </w:r>
          </w:p>
          <w:p w14:paraId="4042BB93" w14:textId="77777777" w:rsidR="00933A83" w:rsidRDefault="008A5806" w:rsidP="00933A83">
            <w:pPr>
              <w:pStyle w:val="Sraopastraipa"/>
              <w:numPr>
                <w:ilvl w:val="0"/>
                <w:numId w:val="10"/>
              </w:numPr>
              <w:spacing w:after="0"/>
              <w:jc w:val="both"/>
              <w:rPr>
                <w:rFonts w:cs="Times New Roman"/>
                <w:bdr w:val="none" w:sz="0" w:space="0" w:color="auto" w:frame="1"/>
              </w:rPr>
            </w:pPr>
            <w:r>
              <w:rPr>
                <w:rFonts w:cs="Times New Roman"/>
                <w:bdr w:val="none" w:sz="0" w:space="0" w:color="auto" w:frame="1"/>
              </w:rPr>
              <w:t xml:space="preserve">Nejudančio vaizdo raiška </w:t>
            </w:r>
            <w:r w:rsidR="00933A83" w:rsidRPr="00933A83">
              <w:rPr>
                <w:rFonts w:cs="Times New Roman"/>
                <w:bdr w:val="none" w:sz="0" w:space="0" w:color="auto" w:frame="1"/>
              </w:rPr>
              <w:t xml:space="preserve">11K – 11008 × 5504 (apie 60 megapikselių) </w:t>
            </w:r>
            <w:r>
              <w:rPr>
                <w:rFonts w:cs="Times New Roman"/>
                <w:bdr w:val="none" w:sz="0" w:space="0" w:color="auto" w:frame="1"/>
              </w:rPr>
              <w:t xml:space="preserve">ir  </w:t>
            </w:r>
            <w:r w:rsidR="00933A83" w:rsidRPr="00933A83">
              <w:rPr>
                <w:rFonts w:cs="Times New Roman"/>
                <w:bdr w:val="none" w:sz="0" w:space="0" w:color="auto" w:frame="1"/>
              </w:rPr>
              <w:t>5,5K – 2204 x 2752 (apie 15 megapikselių)</w:t>
            </w:r>
          </w:p>
          <w:p w14:paraId="7CFE15A9" w14:textId="77777777" w:rsidR="00BD0187" w:rsidRDefault="00BD0187" w:rsidP="00933A83">
            <w:pPr>
              <w:pStyle w:val="Sraopastraipa"/>
              <w:numPr>
                <w:ilvl w:val="0"/>
                <w:numId w:val="10"/>
              </w:numPr>
              <w:spacing w:after="0"/>
              <w:jc w:val="both"/>
              <w:rPr>
                <w:rFonts w:cs="Times New Roman"/>
                <w:bdr w:val="none" w:sz="0" w:space="0" w:color="auto" w:frame="1"/>
              </w:rPr>
            </w:pPr>
            <w:r>
              <w:rPr>
                <w:rFonts w:cs="Times New Roman"/>
                <w:bdr w:val="none" w:sz="0" w:space="0" w:color="auto" w:frame="1"/>
              </w:rPr>
              <w:t>Integruotas mikrofonas</w:t>
            </w:r>
          </w:p>
          <w:p w14:paraId="1E98719F" w14:textId="77777777" w:rsidR="00BD0187" w:rsidRDefault="00BD0187" w:rsidP="00933A83">
            <w:pPr>
              <w:pStyle w:val="Sraopastraipa"/>
              <w:numPr>
                <w:ilvl w:val="0"/>
                <w:numId w:val="10"/>
              </w:numPr>
              <w:spacing w:after="0"/>
              <w:jc w:val="both"/>
              <w:rPr>
                <w:rFonts w:cs="Times New Roman"/>
                <w:bdr w:val="none" w:sz="0" w:space="0" w:color="auto" w:frame="1"/>
              </w:rPr>
            </w:pPr>
            <w:r>
              <w:rPr>
                <w:rFonts w:cs="Times New Roman"/>
                <w:bdr w:val="none" w:sz="0" w:space="0" w:color="auto" w:frame="1"/>
              </w:rPr>
              <w:t>Vidinė atmintis 46 GB</w:t>
            </w:r>
          </w:p>
          <w:p w14:paraId="58FE1C1C" w14:textId="77777777" w:rsidR="00BD0187" w:rsidRDefault="006349BE" w:rsidP="00933A83">
            <w:pPr>
              <w:pStyle w:val="Sraopastraipa"/>
              <w:numPr>
                <w:ilvl w:val="0"/>
                <w:numId w:val="10"/>
              </w:numPr>
              <w:spacing w:after="0"/>
              <w:jc w:val="both"/>
              <w:rPr>
                <w:rFonts w:cs="Times New Roman"/>
                <w:bdr w:val="none" w:sz="0" w:space="0" w:color="auto" w:frame="1"/>
              </w:rPr>
            </w:pPr>
            <w:r>
              <w:rPr>
                <w:rFonts w:cs="Times New Roman"/>
                <w:bdr w:val="none" w:sz="0" w:space="0" w:color="auto" w:frame="1"/>
              </w:rPr>
              <w:t xml:space="preserve">Maitinimo šaltinis </w:t>
            </w:r>
            <w:r w:rsidR="00851627">
              <w:rPr>
                <w:rFonts w:cs="Times New Roman"/>
                <w:bdr w:val="none" w:sz="0" w:space="0" w:color="auto" w:frame="1"/>
              </w:rPr>
              <w:t xml:space="preserve">įkraunama baterija 1350 </w:t>
            </w:r>
            <w:r w:rsidR="00C42CEE">
              <w:rPr>
                <w:rFonts w:cs="Times New Roman"/>
                <w:bdr w:val="none" w:sz="0" w:space="0" w:color="auto" w:frame="1"/>
              </w:rPr>
              <w:t>mAh</w:t>
            </w:r>
          </w:p>
          <w:p w14:paraId="608E9CFD" w14:textId="79845ED1" w:rsidR="00C42CEE" w:rsidRPr="00933A83" w:rsidRDefault="00412D36" w:rsidP="00933A83">
            <w:pPr>
              <w:pStyle w:val="Sraopastraipa"/>
              <w:numPr>
                <w:ilvl w:val="0"/>
                <w:numId w:val="10"/>
              </w:numPr>
              <w:spacing w:after="0"/>
              <w:jc w:val="both"/>
              <w:rPr>
                <w:rFonts w:cs="Times New Roman"/>
                <w:bdr w:val="none" w:sz="0" w:space="0" w:color="auto" w:frame="1"/>
              </w:rPr>
            </w:pPr>
            <w:r>
              <w:rPr>
                <w:rFonts w:cs="Times New Roman"/>
                <w:bdr w:val="none" w:sz="0" w:space="0" w:color="auto" w:frame="1"/>
              </w:rPr>
              <w:t>2.25“ colio liečiamas ekranas</w:t>
            </w:r>
          </w:p>
        </w:tc>
        <w:tc>
          <w:tcPr>
            <w:tcW w:w="1494" w:type="pct"/>
            <w:tcMar>
              <w:top w:w="0" w:type="dxa"/>
              <w:left w:w="108" w:type="dxa"/>
              <w:bottom w:w="0" w:type="dxa"/>
              <w:right w:w="108" w:type="dxa"/>
            </w:tcMar>
          </w:tcPr>
          <w:p w14:paraId="58372805" w14:textId="277A7381" w:rsidR="003F3D53" w:rsidRPr="00EC0F31" w:rsidRDefault="003F3D53" w:rsidP="002D5E38">
            <w:pPr>
              <w:rPr>
                <w:rFonts w:cs="Times New Roman"/>
                <w:bdr w:val="none" w:sz="0" w:space="0" w:color="auto" w:frame="1"/>
              </w:rPr>
            </w:pPr>
          </w:p>
        </w:tc>
      </w:tr>
      <w:tr w:rsidR="003F3D53" w:rsidRPr="00EC0F31" w14:paraId="4CB25509" w14:textId="77777777" w:rsidTr="002D5E38">
        <w:tc>
          <w:tcPr>
            <w:tcW w:w="203" w:type="pct"/>
          </w:tcPr>
          <w:p w14:paraId="46FC4334" w14:textId="77777777" w:rsidR="003F3D53" w:rsidRPr="00EC0F31" w:rsidRDefault="003F3D53" w:rsidP="002D5E38">
            <w:pPr>
              <w:pStyle w:val="Sraopastraipa"/>
              <w:numPr>
                <w:ilvl w:val="0"/>
                <w:numId w:val="1"/>
              </w:numPr>
              <w:spacing w:after="0"/>
              <w:rPr>
                <w:rFonts w:cs="Times New Roman"/>
                <w:bdr w:val="none" w:sz="0" w:space="0" w:color="auto" w:frame="1"/>
              </w:rPr>
            </w:pPr>
          </w:p>
        </w:tc>
        <w:tc>
          <w:tcPr>
            <w:tcW w:w="893" w:type="pct"/>
            <w:tcMar>
              <w:top w:w="0" w:type="dxa"/>
              <w:left w:w="108" w:type="dxa"/>
              <w:bottom w:w="0" w:type="dxa"/>
              <w:right w:w="108" w:type="dxa"/>
            </w:tcMar>
          </w:tcPr>
          <w:p w14:paraId="56AB041F" w14:textId="18739734" w:rsidR="003F3D53" w:rsidRPr="00EC0F31" w:rsidRDefault="003F3D53" w:rsidP="002D5E38">
            <w:pPr>
              <w:rPr>
                <w:rFonts w:cs="Times New Roman"/>
                <w:bdr w:val="none" w:sz="0" w:space="0" w:color="auto" w:frame="1"/>
              </w:rPr>
            </w:pPr>
            <w:r w:rsidRPr="00EC0F31">
              <w:rPr>
                <w:rFonts w:cs="Times New Roman"/>
                <w:lang w:eastAsia="ar-SA"/>
              </w:rPr>
              <w:t>Gamintojo garantija</w:t>
            </w:r>
          </w:p>
        </w:tc>
        <w:tc>
          <w:tcPr>
            <w:tcW w:w="2410" w:type="pct"/>
            <w:tcMar>
              <w:top w:w="0" w:type="dxa"/>
              <w:left w:w="108" w:type="dxa"/>
              <w:bottom w:w="0" w:type="dxa"/>
              <w:right w:w="108" w:type="dxa"/>
            </w:tcMar>
          </w:tcPr>
          <w:p w14:paraId="79C9F81E" w14:textId="68755B9B" w:rsidR="003F3D53" w:rsidRPr="00EC0F31" w:rsidRDefault="003F3D53" w:rsidP="002D5E38">
            <w:pPr>
              <w:jc w:val="both"/>
              <w:rPr>
                <w:rFonts w:cs="Times New Roman"/>
                <w:bdr w:val="none" w:sz="0" w:space="0" w:color="auto" w:frame="1"/>
              </w:rPr>
            </w:pPr>
            <w:r w:rsidRPr="00EC0F31">
              <w:rPr>
                <w:rFonts w:cs="Times New Roman"/>
                <w:lang w:eastAsia="ar-SA"/>
              </w:rPr>
              <w:t xml:space="preserve">Ne trumpesnė kaip </w:t>
            </w:r>
            <w:r w:rsidR="00BE2486">
              <w:rPr>
                <w:rFonts w:cs="Times New Roman"/>
                <w:lang w:eastAsia="ar-SA"/>
              </w:rPr>
              <w:t>1</w:t>
            </w:r>
            <w:r w:rsidRPr="00EC0F31">
              <w:rPr>
                <w:rFonts w:cs="Times New Roman"/>
                <w:lang w:eastAsia="ar-SA"/>
              </w:rPr>
              <w:t>2 mėnesi</w:t>
            </w:r>
            <w:r w:rsidR="00BE2486">
              <w:rPr>
                <w:rFonts w:cs="Times New Roman"/>
                <w:lang w:eastAsia="ar-SA"/>
              </w:rPr>
              <w:t>ų</w:t>
            </w:r>
            <w:r w:rsidRPr="00EC0F31">
              <w:rPr>
                <w:rFonts w:cs="Times New Roman"/>
                <w:lang w:eastAsia="ar-SA"/>
              </w:rPr>
              <w:t xml:space="preserve"> nuo perdavimo akto pasirašymo dienos.</w:t>
            </w:r>
          </w:p>
        </w:tc>
        <w:tc>
          <w:tcPr>
            <w:tcW w:w="1494" w:type="pct"/>
            <w:tcMar>
              <w:top w:w="0" w:type="dxa"/>
              <w:left w:w="108" w:type="dxa"/>
              <w:bottom w:w="0" w:type="dxa"/>
              <w:right w:w="108" w:type="dxa"/>
            </w:tcMar>
          </w:tcPr>
          <w:p w14:paraId="54409574" w14:textId="1FADEA9D" w:rsidR="003F3D53" w:rsidRPr="00EC0F31" w:rsidRDefault="003F3D53" w:rsidP="002D5E38">
            <w:pPr>
              <w:rPr>
                <w:rFonts w:cs="Times New Roman"/>
                <w:bdr w:val="none" w:sz="0" w:space="0" w:color="auto" w:frame="1"/>
              </w:rPr>
            </w:pPr>
          </w:p>
        </w:tc>
      </w:tr>
    </w:tbl>
    <w:p w14:paraId="474D02C3" w14:textId="77777777" w:rsidR="00F20983" w:rsidRPr="00C80539" w:rsidRDefault="00F20983">
      <w:bookmarkStart w:id="0" w:name="_GoBack"/>
      <w:bookmarkEnd w:id="0"/>
    </w:p>
    <w:sectPr w:rsidR="00F20983" w:rsidRPr="00C805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2BFD0" w14:textId="77777777" w:rsidR="00DA763A" w:rsidRDefault="00DA763A" w:rsidP="008673BC">
      <w:pPr>
        <w:spacing w:after="0"/>
      </w:pPr>
      <w:r>
        <w:separator/>
      </w:r>
    </w:p>
  </w:endnote>
  <w:endnote w:type="continuationSeparator" w:id="0">
    <w:p w14:paraId="0B82A185" w14:textId="77777777" w:rsidR="00DA763A" w:rsidRDefault="00DA763A" w:rsidP="008673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30F51" w14:textId="77777777" w:rsidR="00DA763A" w:rsidRDefault="00DA763A" w:rsidP="008673BC">
      <w:pPr>
        <w:spacing w:after="0"/>
      </w:pPr>
      <w:r>
        <w:separator/>
      </w:r>
    </w:p>
  </w:footnote>
  <w:footnote w:type="continuationSeparator" w:id="0">
    <w:p w14:paraId="341D83E5" w14:textId="77777777" w:rsidR="00DA763A" w:rsidRDefault="00DA763A" w:rsidP="008673B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3104"/>
    <w:multiLevelType w:val="hybridMultilevel"/>
    <w:tmpl w:val="5AA8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43429"/>
    <w:multiLevelType w:val="hybridMultilevel"/>
    <w:tmpl w:val="98FC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71909"/>
    <w:multiLevelType w:val="hybridMultilevel"/>
    <w:tmpl w:val="4F2A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C2B5F"/>
    <w:multiLevelType w:val="hybridMultilevel"/>
    <w:tmpl w:val="3D3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F606A"/>
    <w:multiLevelType w:val="hybridMultilevel"/>
    <w:tmpl w:val="03B0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E2DFF"/>
    <w:multiLevelType w:val="hybridMultilevel"/>
    <w:tmpl w:val="8DAC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16D01"/>
    <w:multiLevelType w:val="hybridMultilevel"/>
    <w:tmpl w:val="CB425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6A335B"/>
    <w:multiLevelType w:val="hybridMultilevel"/>
    <w:tmpl w:val="C8028510"/>
    <w:lvl w:ilvl="0" w:tplc="0E7886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B63A44"/>
    <w:multiLevelType w:val="hybridMultilevel"/>
    <w:tmpl w:val="2564EE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CBA46D7"/>
    <w:multiLevelType w:val="hybridMultilevel"/>
    <w:tmpl w:val="F926E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0"/>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53"/>
    <w:rsid w:val="00030AFC"/>
    <w:rsid w:val="0003258A"/>
    <w:rsid w:val="00060FD9"/>
    <w:rsid w:val="000A2499"/>
    <w:rsid w:val="000A7BF7"/>
    <w:rsid w:val="001A0A06"/>
    <w:rsid w:val="001A76D7"/>
    <w:rsid w:val="001B7012"/>
    <w:rsid w:val="002554A0"/>
    <w:rsid w:val="0026484F"/>
    <w:rsid w:val="003F3D53"/>
    <w:rsid w:val="00412D36"/>
    <w:rsid w:val="00527C46"/>
    <w:rsid w:val="005A4981"/>
    <w:rsid w:val="005A7D89"/>
    <w:rsid w:val="006132E2"/>
    <w:rsid w:val="00617378"/>
    <w:rsid w:val="006349BE"/>
    <w:rsid w:val="00725402"/>
    <w:rsid w:val="007D7F36"/>
    <w:rsid w:val="007F2FF8"/>
    <w:rsid w:val="00824E2D"/>
    <w:rsid w:val="00831EDC"/>
    <w:rsid w:val="00851627"/>
    <w:rsid w:val="008673BC"/>
    <w:rsid w:val="00881D6C"/>
    <w:rsid w:val="008A5806"/>
    <w:rsid w:val="008B2883"/>
    <w:rsid w:val="008F3CFE"/>
    <w:rsid w:val="00933A83"/>
    <w:rsid w:val="009B4EF9"/>
    <w:rsid w:val="00A30A5C"/>
    <w:rsid w:val="00A8137C"/>
    <w:rsid w:val="00B21C07"/>
    <w:rsid w:val="00BC4403"/>
    <w:rsid w:val="00BD0187"/>
    <w:rsid w:val="00BE2486"/>
    <w:rsid w:val="00BE3392"/>
    <w:rsid w:val="00C42CEE"/>
    <w:rsid w:val="00C80539"/>
    <w:rsid w:val="00CD5098"/>
    <w:rsid w:val="00D86921"/>
    <w:rsid w:val="00DA4E95"/>
    <w:rsid w:val="00DA763A"/>
    <w:rsid w:val="00DB64BA"/>
    <w:rsid w:val="00E53007"/>
    <w:rsid w:val="00E91AE0"/>
    <w:rsid w:val="00EC0F31"/>
    <w:rsid w:val="00EC3888"/>
    <w:rsid w:val="00F20983"/>
    <w:rsid w:val="00FA33D8"/>
    <w:rsid w:val="00FD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0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FD9"/>
    <w:pPr>
      <w:spacing w:line="240" w:lineRule="auto"/>
    </w:pPr>
    <w:rPr>
      <w:rFonts w:ascii="Times New Roman" w:eastAsiaTheme="minorEastAsia" w:hAnsi="Times New Roman"/>
      <w:kern w:val="0"/>
      <w:lang w:val="lt-LT"/>
      <w14:ligatures w14:val="none"/>
    </w:rPr>
  </w:style>
  <w:style w:type="paragraph" w:styleId="Antrat1">
    <w:name w:val="heading 1"/>
    <w:basedOn w:val="prastasis"/>
    <w:next w:val="prastasis"/>
    <w:link w:val="Antrat1Diagrama"/>
    <w:uiPriority w:val="9"/>
    <w:qFormat/>
    <w:rsid w:val="003F3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3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3D5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3D5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3D5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3D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3D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3D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3D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3D5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3D5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3D5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3D5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3D5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F3D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3D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3D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3D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3D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3D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3D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3D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3D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3D53"/>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3F3D53"/>
    <w:pPr>
      <w:ind w:left="720"/>
      <w:contextualSpacing/>
    </w:pPr>
  </w:style>
  <w:style w:type="character" w:styleId="Rykuspabraukimas">
    <w:name w:val="Intense Emphasis"/>
    <w:basedOn w:val="Numatytasispastraiposriftas"/>
    <w:uiPriority w:val="21"/>
    <w:qFormat/>
    <w:rsid w:val="003F3D53"/>
    <w:rPr>
      <w:i/>
      <w:iCs/>
      <w:color w:val="2F5496" w:themeColor="accent1" w:themeShade="BF"/>
    </w:rPr>
  </w:style>
  <w:style w:type="paragraph" w:styleId="Iskirtacitata">
    <w:name w:val="Intense Quote"/>
    <w:basedOn w:val="prastasis"/>
    <w:next w:val="prastasis"/>
    <w:link w:val="IskirtacitataDiagrama"/>
    <w:uiPriority w:val="30"/>
    <w:qFormat/>
    <w:rsid w:val="003F3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3D53"/>
    <w:rPr>
      <w:i/>
      <w:iCs/>
      <w:color w:val="2F5496" w:themeColor="accent1" w:themeShade="BF"/>
    </w:rPr>
  </w:style>
  <w:style w:type="character" w:styleId="Rykinuoroda">
    <w:name w:val="Intense Reference"/>
    <w:basedOn w:val="Numatytasispastraiposriftas"/>
    <w:uiPriority w:val="32"/>
    <w:qFormat/>
    <w:rsid w:val="003F3D53"/>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F3D53"/>
  </w:style>
  <w:style w:type="character" w:styleId="Hipersaitas">
    <w:name w:val="Hyperlink"/>
    <w:aliases w:val="Alna"/>
    <w:basedOn w:val="Numatytasispastraiposriftas"/>
    <w:uiPriority w:val="99"/>
    <w:unhideWhenUsed/>
    <w:rsid w:val="003F3D53"/>
    <w:rPr>
      <w:color w:val="0563C1" w:themeColor="hyperlink"/>
      <w:u w:val="single"/>
    </w:rPr>
  </w:style>
  <w:style w:type="character" w:customStyle="1" w:styleId="UnresolvedMention">
    <w:name w:val="Unresolved Mention"/>
    <w:basedOn w:val="Numatytasispastraiposriftas"/>
    <w:uiPriority w:val="99"/>
    <w:semiHidden/>
    <w:unhideWhenUsed/>
    <w:rsid w:val="00DA4E95"/>
    <w:rPr>
      <w:color w:val="605E5C"/>
      <w:shd w:val="clear" w:color="auto" w:fill="E1DFDD"/>
    </w:rPr>
  </w:style>
  <w:style w:type="paragraph" w:styleId="Antrats">
    <w:name w:val="header"/>
    <w:basedOn w:val="prastasis"/>
    <w:link w:val="AntratsDiagrama"/>
    <w:uiPriority w:val="99"/>
    <w:unhideWhenUsed/>
    <w:rsid w:val="008673BC"/>
    <w:pPr>
      <w:tabs>
        <w:tab w:val="center" w:pos="4680"/>
        <w:tab w:val="right" w:pos="9360"/>
      </w:tabs>
      <w:spacing w:after="0"/>
    </w:pPr>
  </w:style>
  <w:style w:type="character" w:customStyle="1" w:styleId="AntratsDiagrama">
    <w:name w:val="Antraštės Diagrama"/>
    <w:basedOn w:val="Numatytasispastraiposriftas"/>
    <w:link w:val="Antrats"/>
    <w:uiPriority w:val="99"/>
    <w:rsid w:val="008673BC"/>
    <w:rPr>
      <w:rFonts w:ascii="Times New Roman" w:eastAsiaTheme="minorEastAsia" w:hAnsi="Times New Roman"/>
      <w:kern w:val="0"/>
      <w:lang w:val="lt-LT"/>
      <w14:ligatures w14:val="none"/>
    </w:rPr>
  </w:style>
  <w:style w:type="paragraph" w:styleId="Porat">
    <w:name w:val="footer"/>
    <w:basedOn w:val="prastasis"/>
    <w:link w:val="PoratDiagrama"/>
    <w:uiPriority w:val="99"/>
    <w:unhideWhenUsed/>
    <w:rsid w:val="008673BC"/>
    <w:pPr>
      <w:tabs>
        <w:tab w:val="center" w:pos="4680"/>
        <w:tab w:val="right" w:pos="9360"/>
      </w:tabs>
      <w:spacing w:after="0"/>
    </w:pPr>
  </w:style>
  <w:style w:type="character" w:customStyle="1" w:styleId="PoratDiagrama">
    <w:name w:val="Poraštė Diagrama"/>
    <w:basedOn w:val="Numatytasispastraiposriftas"/>
    <w:link w:val="Porat"/>
    <w:uiPriority w:val="99"/>
    <w:rsid w:val="008673BC"/>
    <w:rPr>
      <w:rFonts w:ascii="Times New Roman" w:eastAsiaTheme="minorEastAsia" w:hAnsi="Times New Roman"/>
      <w:kern w:val="0"/>
      <w:lang w:val="lt-LT"/>
      <w14:ligatures w14:val="none"/>
    </w:rPr>
  </w:style>
  <w:style w:type="paragraph" w:styleId="Debesliotekstas">
    <w:name w:val="Balloon Text"/>
    <w:basedOn w:val="prastasis"/>
    <w:link w:val="DebesliotekstasDiagrama"/>
    <w:uiPriority w:val="99"/>
    <w:semiHidden/>
    <w:unhideWhenUsed/>
    <w:rsid w:val="000A7BF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7BF7"/>
    <w:rPr>
      <w:rFonts w:ascii="Segoe UI" w:eastAsiaTheme="minorEastAsia"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2024-12-02T12:10:00Z</dcterms:created>
  <dcterms:modified xsi:type="dcterms:W3CDTF">2024-12-18T08:14:00Z</dcterms:modified>
</cp:coreProperties>
</file>