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8D" w:rsidRPr="0095223B" w:rsidRDefault="00641D8D">
      <w:r w:rsidRPr="002F6F03">
        <w:rPr>
          <w:noProof/>
          <w:lang w:val="en-US" w:eastAsia="en-US"/>
        </w:rPr>
        <mc:AlternateContent>
          <mc:Choice Requires="wps">
            <w:drawing>
              <wp:anchor distT="45720" distB="45720" distL="114300" distR="114300" simplePos="0" relativeHeight="251659264" behindDoc="0" locked="0" layoutInCell="1" allowOverlap="1" wp14:anchorId="47C76467" wp14:editId="4763A127">
                <wp:simplePos x="0" y="0"/>
                <wp:positionH relativeFrom="column">
                  <wp:posOffset>4805045</wp:posOffset>
                </wp:positionH>
                <wp:positionV relativeFrom="paragraph">
                  <wp:posOffset>3810</wp:posOffset>
                </wp:positionV>
                <wp:extent cx="1198245" cy="41275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412750"/>
                        </a:xfrm>
                        <a:prstGeom prst="rect">
                          <a:avLst/>
                        </a:prstGeom>
                        <a:solidFill>
                          <a:srgbClr val="FFFFFF"/>
                        </a:solidFill>
                        <a:ln w="9525">
                          <a:noFill/>
                          <a:miter lim="800000"/>
                          <a:headEnd/>
                          <a:tailEnd/>
                        </a:ln>
                      </wps:spPr>
                      <wps:txbx>
                        <w:txbxContent>
                          <w:p w:rsidR="00641D8D" w:rsidRPr="00641D8D" w:rsidRDefault="00641D8D" w:rsidP="00641D8D">
                            <w:pPr>
                              <w:spacing w:line="240" w:lineRule="auto"/>
                              <w:ind w:firstLine="0"/>
                              <w:rPr>
                                <w:rFonts w:ascii="Times New Roman" w:hAnsi="Times New Roman" w:cs="Times New Roman"/>
                                <w:sz w:val="22"/>
                              </w:rPr>
                            </w:pPr>
                            <w:r w:rsidRPr="00641D8D">
                              <w:rPr>
                                <w:rFonts w:ascii="Times New Roman" w:hAnsi="Times New Roman" w:cs="Times New Roman"/>
                                <w:sz w:val="22"/>
                              </w:rPr>
                              <w:t>Apklausos sąlygų</w:t>
                            </w:r>
                          </w:p>
                          <w:p w:rsidR="00641D8D" w:rsidRPr="00641D8D" w:rsidRDefault="00641D8D" w:rsidP="00641D8D">
                            <w:pPr>
                              <w:spacing w:line="240" w:lineRule="auto"/>
                              <w:ind w:firstLine="0"/>
                              <w:rPr>
                                <w:rFonts w:ascii="Times New Roman" w:hAnsi="Times New Roman" w:cs="Times New Roman"/>
                              </w:rPr>
                            </w:pPr>
                            <w:r w:rsidRPr="00641D8D">
                              <w:rPr>
                                <w:rFonts w:ascii="Times New Roman" w:hAnsi="Times New Roman" w:cs="Times New Roman"/>
                                <w:sz w:val="22"/>
                              </w:rPr>
                              <w:t>1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76467" id="_x0000_t202" coordsize="21600,21600" o:spt="202" path="m,l,21600r21600,l21600,xe">
                <v:stroke joinstyle="miter"/>
                <v:path gradientshapeok="t" o:connecttype="rect"/>
              </v:shapetype>
              <v:shape id="Text Box 2" o:spid="_x0000_s1026" type="#_x0000_t202" style="position:absolute;left:0;text-align:left;margin-left:378.35pt;margin-top:.3pt;width:94.35pt;height:3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F3IAIAAB0EAAAOAAAAZHJzL2Uyb0RvYy54bWysU9uO2yAQfa/Uf0C8N46tpEmsOKtttqkq&#10;bS/S7n4AxjhGBYYCiZ1+fQeczUbbt1X9gBjPcDhz5rC+GbQiR+G8BFPRfDKlRBgOjTT7ij497j4s&#10;KfGBmYYpMKKiJ+Hpzeb9u3VvS1FAB6oRjiCI8WVvK9qFYMss87wTmvkJWGEw2YLTLGDo9lnjWI/o&#10;WmXFdPox68E11gEX3uPfuzFJNwm/bQUPP9rWi0BURZFbSKtLax3XbLNm5d4x20l+psHewEIzafDS&#10;C9QdC4wcnPwHSkvuwEMbJhx0Bm0ruUg9YDf59FU3Dx2zIvWC4nh7kcn/P1j+/fjTEdlUtMgXlBim&#10;cUiPYgjkEwykiPr01pdY9mCxMAz4G+ecevX2HvgvTwxsO2b24tY56DvBGuSXx5PZ1dERx0eQuv8G&#10;DV7DDgES0NA6HcVDOQii45xOl9lEKjxema+WxWxOCcfcLC8W8zS8jJXPp63z4YsATeKmog5nn9DZ&#10;8d6HyIaVzyXxMg9KNjupVArcvt4qR44MfbJLX2rgVZkypK/oal7ME7KBeD5ZSMuAPlZSV3Q5jd/o&#10;rKjGZ9OkksCkGvfIRJmzPFGRUZsw1AMWRs1qaE4olIPRr/i+cNOB+0NJj16tqP99YE5Qor4aFHuV&#10;z2bR3CmYzRcFBu46U19nmOEIVdFAybjdhvQgkg72Foeyk0mvFyZnrujBJOP5vUSTX8ep6uVVb/4C&#10;AAD//wMAUEsDBBQABgAIAAAAIQAny3xs2wAAAAcBAAAPAAAAZHJzL2Rvd25yZXYueG1sTI7BTsMw&#10;EETvSPyDtUjcqANqUhriVBUVFw5IFCR6dGMnjrDXlu2m4e9ZTvQ4mtGb12xmZ9mkYxo9CrhfFMA0&#10;dl6NOAj4/Hi5ewSWskQlrUct4Ecn2LTXV42slT/ju572eWAEwVRLASbnUHOeOqOdTAsfNFLX++hk&#10;phgHrqI8E9xZ/lAUFXdyRHowMuhno7vv/ckJ+HJmVLv4duiVnXav/bYMcwxC3N7M2ydgWc/5fwx/&#10;+qQOLTkd/QlVYlbAqqxWNBVQAaN6vSyXwI4Uywp42/BL//YXAAD//wMAUEsBAi0AFAAGAAgAAAAh&#10;ALaDOJL+AAAA4QEAABMAAAAAAAAAAAAAAAAAAAAAAFtDb250ZW50X1R5cGVzXS54bWxQSwECLQAU&#10;AAYACAAAACEAOP0h/9YAAACUAQAACwAAAAAAAAAAAAAAAAAvAQAAX3JlbHMvLnJlbHNQSwECLQAU&#10;AAYACAAAACEAy00xdyACAAAdBAAADgAAAAAAAAAAAAAAAAAuAgAAZHJzL2Uyb0RvYy54bWxQSwEC&#10;LQAUAAYACAAAACEAJ8t8bNsAAAAHAQAADwAAAAAAAAAAAAAAAAB6BAAAZHJzL2Rvd25yZXYueG1s&#10;UEsFBgAAAAAEAAQA8wAAAIIFAAAAAA==&#10;" stroked="f">
                <v:textbox style="mso-fit-shape-to-text:t">
                  <w:txbxContent>
                    <w:p w:rsidR="00641D8D" w:rsidRPr="00641D8D" w:rsidRDefault="00641D8D" w:rsidP="00641D8D">
                      <w:pPr>
                        <w:spacing w:line="240" w:lineRule="auto"/>
                        <w:ind w:firstLine="0"/>
                        <w:rPr>
                          <w:rFonts w:ascii="Times New Roman" w:hAnsi="Times New Roman" w:cs="Times New Roman"/>
                          <w:sz w:val="22"/>
                        </w:rPr>
                      </w:pPr>
                      <w:r w:rsidRPr="00641D8D">
                        <w:rPr>
                          <w:rFonts w:ascii="Times New Roman" w:hAnsi="Times New Roman" w:cs="Times New Roman"/>
                          <w:sz w:val="22"/>
                        </w:rPr>
                        <w:t>Apklausos sąlygų</w:t>
                      </w:r>
                    </w:p>
                    <w:p w:rsidR="00641D8D" w:rsidRPr="00641D8D" w:rsidRDefault="00641D8D" w:rsidP="00641D8D">
                      <w:pPr>
                        <w:spacing w:line="240" w:lineRule="auto"/>
                        <w:ind w:firstLine="0"/>
                        <w:rPr>
                          <w:rFonts w:ascii="Times New Roman" w:hAnsi="Times New Roman" w:cs="Times New Roman"/>
                        </w:rPr>
                      </w:pPr>
                      <w:r w:rsidRPr="00641D8D">
                        <w:rPr>
                          <w:rFonts w:ascii="Times New Roman" w:hAnsi="Times New Roman" w:cs="Times New Roman"/>
                          <w:sz w:val="22"/>
                        </w:rPr>
                        <w:t>1 priedas</w:t>
                      </w:r>
                    </w:p>
                  </w:txbxContent>
                </v:textbox>
                <w10:wrap type="square"/>
              </v:shape>
            </w:pict>
          </mc:Fallback>
        </mc:AlternateContent>
      </w:r>
    </w:p>
    <w:p w:rsidR="00CC6367" w:rsidRDefault="00CC6367" w:rsidP="002C667B">
      <w:pPr>
        <w:spacing w:line="240" w:lineRule="auto"/>
        <w:jc w:val="center"/>
        <w:rPr>
          <w:rFonts w:ascii="Times New Roman" w:hAnsi="Times New Roman" w:cs="Times New Roman"/>
          <w:b/>
          <w:sz w:val="22"/>
          <w:szCs w:val="22"/>
        </w:rPr>
      </w:pPr>
    </w:p>
    <w:p w:rsidR="00641D8D" w:rsidRDefault="00641D8D" w:rsidP="002C667B">
      <w:pPr>
        <w:spacing w:line="240" w:lineRule="auto"/>
        <w:jc w:val="center"/>
        <w:rPr>
          <w:rFonts w:ascii="Times New Roman" w:hAnsi="Times New Roman" w:cs="Times New Roman"/>
          <w:b/>
          <w:sz w:val="22"/>
          <w:szCs w:val="22"/>
        </w:rPr>
      </w:pPr>
    </w:p>
    <w:p w:rsidR="00641D8D" w:rsidRDefault="00641D8D" w:rsidP="002C667B">
      <w:pPr>
        <w:spacing w:line="240" w:lineRule="auto"/>
        <w:jc w:val="center"/>
        <w:rPr>
          <w:rFonts w:ascii="Times New Roman" w:hAnsi="Times New Roman" w:cs="Times New Roman"/>
          <w:b/>
          <w:sz w:val="22"/>
          <w:szCs w:val="22"/>
        </w:rPr>
      </w:pPr>
    </w:p>
    <w:p w:rsidR="00641D8D" w:rsidRDefault="00641D8D" w:rsidP="002C667B">
      <w:pPr>
        <w:spacing w:line="240" w:lineRule="auto"/>
        <w:jc w:val="center"/>
        <w:rPr>
          <w:rFonts w:ascii="Times New Roman" w:hAnsi="Times New Roman" w:cs="Times New Roman"/>
          <w:b/>
          <w:sz w:val="22"/>
          <w:szCs w:val="22"/>
        </w:rPr>
      </w:pPr>
    </w:p>
    <w:p w:rsidR="002C667B" w:rsidRPr="002068B1" w:rsidRDefault="002C667B" w:rsidP="00641D8D">
      <w:pPr>
        <w:spacing w:line="276" w:lineRule="auto"/>
        <w:jc w:val="center"/>
        <w:rPr>
          <w:rFonts w:ascii="Times New Roman" w:hAnsi="Times New Roman" w:cs="Times New Roman"/>
          <w:b/>
          <w:sz w:val="23"/>
          <w:szCs w:val="23"/>
        </w:rPr>
      </w:pPr>
      <w:r w:rsidRPr="002068B1">
        <w:rPr>
          <w:rFonts w:ascii="Times New Roman" w:hAnsi="Times New Roman" w:cs="Times New Roman"/>
          <w:b/>
          <w:sz w:val="23"/>
          <w:szCs w:val="23"/>
        </w:rPr>
        <w:t>TECHNINĖ SPECIFIKACIJA</w:t>
      </w:r>
      <w:r w:rsidR="004A542D" w:rsidRPr="002068B1">
        <w:rPr>
          <w:rFonts w:ascii="Times New Roman" w:hAnsi="Times New Roman" w:cs="Times New Roman"/>
          <w:b/>
          <w:sz w:val="23"/>
          <w:szCs w:val="23"/>
        </w:rPr>
        <w:t xml:space="preserve"> </w:t>
      </w:r>
      <w:r w:rsidR="00B81479">
        <w:rPr>
          <w:rFonts w:ascii="Times New Roman" w:hAnsi="Times New Roman" w:cs="Times New Roman"/>
          <w:b/>
          <w:sz w:val="23"/>
          <w:szCs w:val="23"/>
        </w:rPr>
        <w:t>A</w:t>
      </w:r>
      <w:r w:rsidR="004A542D" w:rsidRPr="002068B1">
        <w:rPr>
          <w:rFonts w:ascii="Times New Roman" w:hAnsi="Times New Roman" w:cs="Times New Roman"/>
          <w:b/>
          <w:sz w:val="23"/>
          <w:szCs w:val="23"/>
        </w:rPr>
        <w:t>PKLAUSAI</w:t>
      </w:r>
    </w:p>
    <w:p w:rsidR="002C667B" w:rsidRPr="002068B1" w:rsidRDefault="002C667B" w:rsidP="00641D8D">
      <w:pPr>
        <w:tabs>
          <w:tab w:val="left" w:pos="810"/>
          <w:tab w:val="left" w:pos="990"/>
        </w:tabs>
        <w:spacing w:line="276" w:lineRule="auto"/>
        <w:ind w:firstLine="0"/>
        <w:jc w:val="center"/>
        <w:rPr>
          <w:rFonts w:ascii="Times New Roman" w:eastAsia="Calibri" w:hAnsi="Times New Roman" w:cs="Times New Roman"/>
          <w:color w:val="C45911" w:themeColor="accent2" w:themeShade="BF"/>
          <w:sz w:val="23"/>
          <w:szCs w:val="23"/>
        </w:rPr>
      </w:pPr>
      <w:r w:rsidRPr="002068B1">
        <w:rPr>
          <w:rFonts w:ascii="Times New Roman" w:hAnsi="Times New Roman" w:cs="Times New Roman"/>
          <w:b/>
          <w:bCs/>
          <w:caps/>
          <w:sz w:val="23"/>
          <w:szCs w:val="23"/>
        </w:rPr>
        <w:t>„</w:t>
      </w:r>
      <w:r w:rsidRPr="002068B1">
        <w:rPr>
          <w:rFonts w:ascii="Times New Roman" w:eastAsia="Calibri" w:hAnsi="Times New Roman" w:cs="Times New Roman"/>
          <w:b/>
          <w:caps/>
          <w:sz w:val="23"/>
          <w:szCs w:val="23"/>
        </w:rPr>
        <w:t>n</w:t>
      </w:r>
      <w:r w:rsidRPr="002068B1">
        <w:rPr>
          <w:rFonts w:ascii="Times New Roman" w:hAnsi="Times New Roman" w:cs="Times New Roman"/>
          <w:b/>
          <w:caps/>
          <w:spacing w:val="-4"/>
          <w:sz w:val="23"/>
          <w:szCs w:val="23"/>
        </w:rPr>
        <w:t xml:space="preserve">uotekų, paviršinių nuotekų ir paviršinio vandens, </w:t>
      </w:r>
      <w:r w:rsidR="00E27D0D">
        <w:rPr>
          <w:rFonts w:ascii="Times New Roman" w:hAnsi="Times New Roman" w:cs="Times New Roman"/>
          <w:b/>
          <w:caps/>
          <w:spacing w:val="-4"/>
          <w:sz w:val="23"/>
          <w:szCs w:val="23"/>
        </w:rPr>
        <w:t xml:space="preserve">NUOTEKŲ </w:t>
      </w:r>
      <w:r w:rsidRPr="002068B1">
        <w:rPr>
          <w:rFonts w:ascii="Times New Roman" w:hAnsi="Times New Roman" w:cs="Times New Roman"/>
          <w:b/>
          <w:caps/>
          <w:spacing w:val="-4"/>
          <w:sz w:val="23"/>
          <w:szCs w:val="23"/>
        </w:rPr>
        <w:t xml:space="preserve">dumblo </w:t>
      </w:r>
      <w:r w:rsidRPr="002068B1">
        <w:rPr>
          <w:rFonts w:ascii="Times New Roman" w:eastAsia="Calibri" w:hAnsi="Times New Roman" w:cs="Times New Roman"/>
          <w:b/>
          <w:caps/>
          <w:sz w:val="23"/>
          <w:szCs w:val="23"/>
        </w:rPr>
        <w:t>tyrimų paslaugos</w:t>
      </w:r>
      <w:r w:rsidRPr="002068B1">
        <w:rPr>
          <w:rFonts w:ascii="Times New Roman" w:hAnsi="Times New Roman" w:cs="Times New Roman"/>
          <w:b/>
          <w:bCs/>
          <w:caps/>
          <w:sz w:val="23"/>
          <w:szCs w:val="23"/>
        </w:rPr>
        <w:t>“</w:t>
      </w:r>
    </w:p>
    <w:p w:rsidR="002A1929" w:rsidRPr="002068B1" w:rsidRDefault="002A1929" w:rsidP="002A1929">
      <w:pPr>
        <w:pStyle w:val="Sraopastraipa"/>
        <w:spacing w:line="240" w:lineRule="auto"/>
        <w:ind w:left="0" w:firstLine="0"/>
        <w:rPr>
          <w:rFonts w:ascii="Times New Roman" w:hAnsi="Times New Roman" w:cs="Times New Roman"/>
          <w:b/>
          <w:bCs/>
          <w:sz w:val="23"/>
          <w:szCs w:val="23"/>
        </w:rPr>
      </w:pPr>
    </w:p>
    <w:p w:rsidR="00E91C7D" w:rsidRPr="002068B1" w:rsidRDefault="00E91C7D" w:rsidP="002A1929">
      <w:pPr>
        <w:pStyle w:val="Sraopastraipa"/>
        <w:spacing w:line="240" w:lineRule="auto"/>
        <w:ind w:left="0" w:firstLine="0"/>
        <w:rPr>
          <w:rFonts w:ascii="Times New Roman" w:hAnsi="Times New Roman" w:cs="Times New Roman"/>
          <w:b/>
          <w:bCs/>
          <w:sz w:val="23"/>
          <w:szCs w:val="23"/>
        </w:rPr>
      </w:pPr>
    </w:p>
    <w:p w:rsidR="00E91C7D" w:rsidRPr="002068B1" w:rsidRDefault="00E91C7D" w:rsidP="002C3B00">
      <w:pPr>
        <w:pStyle w:val="Sraopastraipa"/>
        <w:numPr>
          <w:ilvl w:val="0"/>
          <w:numId w:val="3"/>
        </w:numPr>
        <w:tabs>
          <w:tab w:val="left" w:pos="990"/>
        </w:tabs>
        <w:adjustRightInd w:val="0"/>
        <w:spacing w:line="276" w:lineRule="auto"/>
        <w:ind w:left="397" w:hanging="397"/>
        <w:rPr>
          <w:rFonts w:ascii="Times New Roman" w:hAnsi="Times New Roman" w:cs="Times New Roman"/>
          <w:noProof/>
          <w:sz w:val="23"/>
          <w:szCs w:val="23"/>
          <w:lang w:eastAsia="cs-CZ"/>
        </w:rPr>
      </w:pPr>
      <w:r w:rsidRPr="002068B1">
        <w:rPr>
          <w:rFonts w:ascii="Times New Roman" w:hAnsi="Times New Roman" w:cs="Times New Roman"/>
          <w:sz w:val="23"/>
          <w:szCs w:val="23"/>
        </w:rPr>
        <w:t xml:space="preserve">Pirkimo objekto aprašymas: </w:t>
      </w:r>
      <w:r w:rsidRPr="002068B1">
        <w:rPr>
          <w:rFonts w:ascii="Times New Roman" w:eastAsia="Calibri" w:hAnsi="Times New Roman" w:cs="Times New Roman"/>
          <w:sz w:val="23"/>
          <w:szCs w:val="23"/>
        </w:rPr>
        <w:t xml:space="preserve">perkamos </w:t>
      </w:r>
      <w:r w:rsidR="00705A20" w:rsidRPr="002068B1">
        <w:rPr>
          <w:rFonts w:ascii="Times New Roman" w:hAnsi="Times New Roman" w:cs="Times New Roman"/>
          <w:sz w:val="23"/>
          <w:szCs w:val="23"/>
        </w:rPr>
        <w:t xml:space="preserve">laboratorinių tyrimų </w:t>
      </w:r>
      <w:r w:rsidR="00705A20" w:rsidRPr="002068B1">
        <w:rPr>
          <w:rFonts w:ascii="Times New Roman" w:eastAsia="Calibri" w:hAnsi="Times New Roman" w:cs="Times New Roman"/>
          <w:sz w:val="23"/>
          <w:szCs w:val="23"/>
        </w:rPr>
        <w:t>paslaugos</w:t>
      </w:r>
      <w:r w:rsidR="00A45CD6" w:rsidRPr="002068B1">
        <w:rPr>
          <w:rFonts w:ascii="Times New Roman" w:eastAsia="Calibri" w:hAnsi="Times New Roman" w:cs="Times New Roman"/>
          <w:sz w:val="23"/>
          <w:szCs w:val="23"/>
        </w:rPr>
        <w:t xml:space="preserve"> šiems </w:t>
      </w:r>
      <w:r w:rsidR="00FD279C" w:rsidRPr="002068B1">
        <w:rPr>
          <w:rFonts w:ascii="Times New Roman" w:eastAsia="Calibri" w:hAnsi="Times New Roman" w:cs="Times New Roman"/>
          <w:sz w:val="23"/>
          <w:szCs w:val="23"/>
        </w:rPr>
        <w:t xml:space="preserve">objektams: </w:t>
      </w:r>
    </w:p>
    <w:p w:rsidR="00E91C7D" w:rsidRPr="002068B1" w:rsidRDefault="005D120D" w:rsidP="002C3B00">
      <w:pPr>
        <w:pStyle w:val="Sraopastraipa"/>
        <w:numPr>
          <w:ilvl w:val="1"/>
          <w:numId w:val="3"/>
        </w:numPr>
        <w:spacing w:line="276" w:lineRule="auto"/>
        <w:rPr>
          <w:rFonts w:ascii="Times New Roman" w:hAnsi="Times New Roman" w:cs="Times New Roman"/>
          <w:sz w:val="23"/>
          <w:szCs w:val="23"/>
        </w:rPr>
      </w:pPr>
      <w:r w:rsidRPr="002068B1">
        <w:rPr>
          <w:rFonts w:ascii="Times New Roman" w:hAnsi="Times New Roman" w:cs="Times New Roman"/>
          <w:sz w:val="23"/>
          <w:szCs w:val="23"/>
        </w:rPr>
        <w:t xml:space="preserve">Nuotekose prieš ir po valymo – </w:t>
      </w:r>
      <w:r w:rsidR="00EF4E56" w:rsidRPr="002068B1">
        <w:rPr>
          <w:rFonts w:ascii="Times New Roman" w:hAnsi="Times New Roman" w:cs="Times New Roman"/>
          <w:sz w:val="23"/>
          <w:szCs w:val="23"/>
        </w:rPr>
        <w:t>15</w:t>
      </w:r>
      <w:r w:rsidR="00FE45FA" w:rsidRPr="002068B1">
        <w:rPr>
          <w:rFonts w:ascii="Times New Roman" w:hAnsi="Times New Roman" w:cs="Times New Roman"/>
          <w:sz w:val="23"/>
          <w:szCs w:val="23"/>
        </w:rPr>
        <w:t xml:space="preserve"> </w:t>
      </w:r>
      <w:r w:rsidRPr="002068B1">
        <w:rPr>
          <w:rFonts w:ascii="Times New Roman" w:hAnsi="Times New Roman" w:cs="Times New Roman"/>
          <w:sz w:val="23"/>
          <w:szCs w:val="23"/>
        </w:rPr>
        <w:t>nuotekų valymo į</w:t>
      </w:r>
      <w:r w:rsidR="00FE45FA" w:rsidRPr="002068B1">
        <w:rPr>
          <w:rFonts w:ascii="Times New Roman" w:hAnsi="Times New Roman" w:cs="Times New Roman"/>
          <w:sz w:val="23"/>
          <w:szCs w:val="23"/>
        </w:rPr>
        <w:t xml:space="preserve">renginiuose. </w:t>
      </w:r>
    </w:p>
    <w:p w:rsidR="00EF4E56" w:rsidRPr="002068B1" w:rsidRDefault="00EF4E56" w:rsidP="002C3B00">
      <w:pPr>
        <w:tabs>
          <w:tab w:val="left" w:pos="3364"/>
        </w:tabs>
        <w:adjustRightInd w:val="0"/>
        <w:spacing w:line="276" w:lineRule="auto"/>
        <w:ind w:left="1296" w:firstLine="0"/>
        <w:rPr>
          <w:rFonts w:ascii="Times New Roman" w:hAnsi="Times New Roman" w:cs="Times New Roman"/>
          <w:sz w:val="23"/>
          <w:szCs w:val="23"/>
        </w:rPr>
      </w:pPr>
      <w:r w:rsidRPr="002068B1">
        <w:rPr>
          <w:rFonts w:ascii="Times New Roman" w:hAnsi="Times New Roman" w:cs="Times New Roman"/>
          <w:sz w:val="23"/>
          <w:szCs w:val="23"/>
        </w:rPr>
        <w:t xml:space="preserve">Nuotekose po valymo – 2 nuotekų valymo įrenginiuose. </w:t>
      </w:r>
    </w:p>
    <w:p w:rsidR="00EF4E56" w:rsidRPr="002068B1" w:rsidRDefault="00EF4E56" w:rsidP="002C3B00">
      <w:pPr>
        <w:tabs>
          <w:tab w:val="left" w:pos="3364"/>
        </w:tabs>
        <w:adjustRightInd w:val="0"/>
        <w:spacing w:line="276" w:lineRule="auto"/>
        <w:ind w:left="1296" w:firstLine="0"/>
        <w:rPr>
          <w:rFonts w:ascii="Times New Roman" w:hAnsi="Times New Roman" w:cs="Times New Roman"/>
          <w:sz w:val="23"/>
          <w:szCs w:val="23"/>
        </w:rPr>
      </w:pPr>
      <w:r w:rsidRPr="002068B1">
        <w:rPr>
          <w:rFonts w:ascii="Times New Roman" w:hAnsi="Times New Roman" w:cs="Times New Roman"/>
          <w:sz w:val="23"/>
          <w:szCs w:val="23"/>
        </w:rPr>
        <w:t xml:space="preserve">Nuotekose </w:t>
      </w:r>
      <w:r w:rsidR="00A16A06" w:rsidRPr="002068B1">
        <w:rPr>
          <w:rFonts w:ascii="Times New Roman" w:hAnsi="Times New Roman" w:cs="Times New Roman"/>
          <w:sz w:val="23"/>
          <w:szCs w:val="23"/>
        </w:rPr>
        <w:t>iš vandens gerinimo įrenginių  –</w:t>
      </w:r>
      <w:r w:rsidRPr="002068B1">
        <w:rPr>
          <w:rFonts w:ascii="Times New Roman" w:hAnsi="Times New Roman" w:cs="Times New Roman"/>
          <w:sz w:val="23"/>
          <w:szCs w:val="23"/>
        </w:rPr>
        <w:t xml:space="preserve"> 1 vandens gerinimo įrenginiuose.</w:t>
      </w:r>
    </w:p>
    <w:p w:rsidR="00E91C7D" w:rsidRPr="002068B1" w:rsidRDefault="005D120D" w:rsidP="002C3B00">
      <w:pPr>
        <w:pStyle w:val="Sraopastraipa"/>
        <w:numPr>
          <w:ilvl w:val="1"/>
          <w:numId w:val="3"/>
        </w:numPr>
        <w:spacing w:line="276" w:lineRule="auto"/>
        <w:rPr>
          <w:rFonts w:ascii="Times New Roman" w:hAnsi="Times New Roman" w:cs="Times New Roman"/>
          <w:sz w:val="23"/>
          <w:szCs w:val="23"/>
        </w:rPr>
      </w:pPr>
      <w:r w:rsidRPr="002068B1">
        <w:rPr>
          <w:rFonts w:ascii="Times New Roman" w:hAnsi="Times New Roman" w:cs="Times New Roman"/>
          <w:sz w:val="23"/>
          <w:szCs w:val="23"/>
        </w:rPr>
        <w:t>Paviršiniame vandenyje –</w:t>
      </w:r>
      <w:r w:rsidR="00FE45FA" w:rsidRPr="002068B1">
        <w:rPr>
          <w:rFonts w:ascii="Times New Roman" w:hAnsi="Times New Roman" w:cs="Times New Roman"/>
          <w:sz w:val="23"/>
          <w:szCs w:val="23"/>
        </w:rPr>
        <w:t xml:space="preserve"> 4 upeliuose</w:t>
      </w:r>
      <w:r w:rsidRPr="002068B1">
        <w:rPr>
          <w:rFonts w:ascii="Times New Roman" w:hAnsi="Times New Roman" w:cs="Times New Roman"/>
          <w:sz w:val="23"/>
          <w:szCs w:val="23"/>
        </w:rPr>
        <w:t xml:space="preserve"> prieš </w:t>
      </w:r>
      <w:proofErr w:type="spellStart"/>
      <w:r w:rsidRPr="002068B1">
        <w:rPr>
          <w:rFonts w:ascii="Times New Roman" w:hAnsi="Times New Roman" w:cs="Times New Roman"/>
          <w:sz w:val="23"/>
          <w:szCs w:val="23"/>
        </w:rPr>
        <w:t>išleistuvą</w:t>
      </w:r>
      <w:proofErr w:type="spellEnd"/>
      <w:r w:rsidRPr="002068B1">
        <w:rPr>
          <w:rFonts w:ascii="Times New Roman" w:hAnsi="Times New Roman" w:cs="Times New Roman"/>
          <w:sz w:val="23"/>
          <w:szCs w:val="23"/>
        </w:rPr>
        <w:t xml:space="preserve"> ir po </w:t>
      </w:r>
      <w:proofErr w:type="spellStart"/>
      <w:r w:rsidRPr="002068B1">
        <w:rPr>
          <w:rFonts w:ascii="Times New Roman" w:hAnsi="Times New Roman" w:cs="Times New Roman"/>
          <w:sz w:val="23"/>
          <w:szCs w:val="23"/>
        </w:rPr>
        <w:t>išleistuvo</w:t>
      </w:r>
      <w:proofErr w:type="spellEnd"/>
      <w:r w:rsidRPr="002068B1">
        <w:rPr>
          <w:rFonts w:ascii="Times New Roman" w:hAnsi="Times New Roman" w:cs="Times New Roman"/>
          <w:sz w:val="23"/>
          <w:szCs w:val="23"/>
        </w:rPr>
        <w:t>.</w:t>
      </w:r>
      <w:r w:rsidR="00EF4E56" w:rsidRPr="002068B1">
        <w:rPr>
          <w:rFonts w:ascii="Times New Roman" w:hAnsi="Times New Roman" w:cs="Times New Roman"/>
          <w:sz w:val="23"/>
          <w:szCs w:val="23"/>
        </w:rPr>
        <w:t xml:space="preserve"> </w:t>
      </w:r>
    </w:p>
    <w:p w:rsidR="005D120D" w:rsidRPr="002068B1" w:rsidRDefault="005D120D" w:rsidP="002C3B00">
      <w:pPr>
        <w:pStyle w:val="Sraopastraipa"/>
        <w:numPr>
          <w:ilvl w:val="1"/>
          <w:numId w:val="3"/>
        </w:numPr>
        <w:spacing w:line="276" w:lineRule="auto"/>
        <w:rPr>
          <w:rFonts w:ascii="Times New Roman" w:hAnsi="Times New Roman" w:cs="Times New Roman"/>
          <w:sz w:val="23"/>
          <w:szCs w:val="23"/>
        </w:rPr>
      </w:pPr>
      <w:r w:rsidRPr="002068B1">
        <w:rPr>
          <w:rFonts w:ascii="Times New Roman" w:hAnsi="Times New Roman" w:cs="Times New Roman"/>
          <w:sz w:val="23"/>
          <w:szCs w:val="23"/>
        </w:rPr>
        <w:t xml:space="preserve">Sausintame dumble – </w:t>
      </w:r>
      <w:r w:rsidR="00EF4E56" w:rsidRPr="002068B1">
        <w:rPr>
          <w:rFonts w:ascii="Times New Roman" w:hAnsi="Times New Roman" w:cs="Times New Roman"/>
          <w:sz w:val="23"/>
          <w:szCs w:val="23"/>
        </w:rPr>
        <w:t>2</w:t>
      </w:r>
      <w:r w:rsidR="00FE45FA" w:rsidRPr="002068B1">
        <w:rPr>
          <w:rFonts w:ascii="Times New Roman" w:hAnsi="Times New Roman" w:cs="Times New Roman"/>
          <w:sz w:val="23"/>
          <w:szCs w:val="23"/>
        </w:rPr>
        <w:t xml:space="preserve"> nuotekų </w:t>
      </w:r>
      <w:r w:rsidRPr="002068B1">
        <w:rPr>
          <w:rFonts w:ascii="Times New Roman" w:hAnsi="Times New Roman" w:cs="Times New Roman"/>
          <w:sz w:val="23"/>
          <w:szCs w:val="23"/>
        </w:rPr>
        <w:t>valymo įrenginių dumblo aikštelė</w:t>
      </w:r>
      <w:r w:rsidR="00FE45FA" w:rsidRPr="002068B1">
        <w:rPr>
          <w:rFonts w:ascii="Times New Roman" w:hAnsi="Times New Roman" w:cs="Times New Roman"/>
          <w:sz w:val="23"/>
          <w:szCs w:val="23"/>
        </w:rPr>
        <w:t>se</w:t>
      </w:r>
      <w:r w:rsidRPr="002068B1">
        <w:rPr>
          <w:rFonts w:ascii="Times New Roman" w:hAnsi="Times New Roman" w:cs="Times New Roman"/>
          <w:sz w:val="23"/>
          <w:szCs w:val="23"/>
        </w:rPr>
        <w:t>.</w:t>
      </w:r>
    </w:p>
    <w:p w:rsidR="00FE45FA" w:rsidRPr="002068B1" w:rsidRDefault="00FE45FA" w:rsidP="00E91C7D">
      <w:pPr>
        <w:pStyle w:val="Sraopastraipa"/>
        <w:tabs>
          <w:tab w:val="left" w:pos="990"/>
        </w:tabs>
        <w:adjustRightInd w:val="0"/>
        <w:spacing w:line="240" w:lineRule="auto"/>
        <w:ind w:left="397" w:hanging="397"/>
        <w:rPr>
          <w:rFonts w:ascii="Times New Roman" w:hAnsi="Times New Roman" w:cs="Times New Roman"/>
          <w:sz w:val="23"/>
          <w:szCs w:val="23"/>
        </w:rPr>
      </w:pPr>
    </w:p>
    <w:p w:rsidR="005D120D" w:rsidRPr="002068B1" w:rsidRDefault="00397B15" w:rsidP="009D7060">
      <w:pPr>
        <w:pStyle w:val="Sraopastraipa"/>
        <w:numPr>
          <w:ilvl w:val="0"/>
          <w:numId w:val="3"/>
        </w:numPr>
        <w:tabs>
          <w:tab w:val="left" w:pos="990"/>
        </w:tabs>
        <w:adjustRightInd w:val="0"/>
        <w:spacing w:after="120" w:line="240" w:lineRule="auto"/>
        <w:ind w:left="357" w:hanging="357"/>
        <w:rPr>
          <w:rFonts w:ascii="Times New Roman" w:hAnsi="Times New Roman" w:cs="Times New Roman"/>
          <w:sz w:val="23"/>
          <w:szCs w:val="23"/>
        </w:rPr>
      </w:pPr>
      <w:r w:rsidRPr="002068B1">
        <w:rPr>
          <w:rFonts w:ascii="Times New Roman" w:hAnsi="Times New Roman" w:cs="Times New Roman"/>
          <w:sz w:val="23"/>
          <w:szCs w:val="23"/>
        </w:rPr>
        <w:t xml:space="preserve">Preliminarus </w:t>
      </w:r>
      <w:r w:rsidR="005D120D" w:rsidRPr="002068B1">
        <w:rPr>
          <w:rFonts w:ascii="Times New Roman" w:hAnsi="Times New Roman" w:cs="Times New Roman"/>
          <w:sz w:val="23"/>
          <w:szCs w:val="23"/>
        </w:rPr>
        <w:t>mėginių paėmimo dažnumo skaičius</w:t>
      </w:r>
      <w:r w:rsidR="00FE45FA" w:rsidRPr="002068B1">
        <w:rPr>
          <w:rFonts w:ascii="Times New Roman" w:hAnsi="Times New Roman" w:cs="Times New Roman"/>
          <w:sz w:val="23"/>
          <w:szCs w:val="23"/>
        </w:rPr>
        <w:t xml:space="preserve"> mėginių ėmimo vietose</w:t>
      </w:r>
      <w:r w:rsidRPr="002068B1">
        <w:rPr>
          <w:rFonts w:ascii="Times New Roman" w:hAnsi="Times New Roman" w:cs="Times New Roman"/>
          <w:sz w:val="23"/>
          <w:szCs w:val="23"/>
        </w:rPr>
        <w:t xml:space="preserve"> per 12 mėnesių</w:t>
      </w:r>
      <w:r w:rsidR="005D120D" w:rsidRPr="002068B1">
        <w:rPr>
          <w:rFonts w:ascii="Times New Roman" w:hAnsi="Times New Roman" w:cs="Times New Roman"/>
          <w:sz w:val="23"/>
          <w:szCs w:val="23"/>
        </w:rPr>
        <w:t>:</w:t>
      </w:r>
      <w:r w:rsidR="0072188A" w:rsidRPr="002068B1">
        <w:rPr>
          <w:rFonts w:ascii="Times New Roman" w:hAnsi="Times New Roman" w:cs="Times New Roman"/>
          <w:sz w:val="23"/>
          <w:szCs w:val="23"/>
        </w:rPr>
        <w:t xml:space="preserve"> </w:t>
      </w:r>
    </w:p>
    <w:tbl>
      <w:tblPr>
        <w:tblW w:w="5000" w:type="pct"/>
        <w:jc w:val="center"/>
        <w:tblLook w:val="04A0" w:firstRow="1" w:lastRow="0" w:firstColumn="1" w:lastColumn="0" w:noHBand="0" w:noVBand="1"/>
      </w:tblPr>
      <w:tblGrid>
        <w:gridCol w:w="4791"/>
        <w:gridCol w:w="2273"/>
        <w:gridCol w:w="2006"/>
      </w:tblGrid>
      <w:tr w:rsidR="0072188A" w:rsidRPr="002068B1" w:rsidTr="002C3B00">
        <w:trPr>
          <w:trHeight w:val="300"/>
          <w:jc w:val="center"/>
        </w:trPr>
        <w:tc>
          <w:tcPr>
            <w:tcW w:w="4791"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r w:rsidRPr="002068B1">
              <w:rPr>
                <w:rFonts w:ascii="Times New Roman" w:hAnsi="Times New Roman" w:cs="Times New Roman"/>
                <w:sz w:val="23"/>
                <w:szCs w:val="23"/>
              </w:rPr>
              <w:t>1 lentelė</w:t>
            </w:r>
          </w:p>
        </w:tc>
        <w:tc>
          <w:tcPr>
            <w:tcW w:w="2273"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c>
          <w:tcPr>
            <w:tcW w:w="2006"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r>
      <w:tr w:rsidR="0072188A" w:rsidRPr="002068B1" w:rsidTr="002C3B00">
        <w:trPr>
          <w:trHeight w:val="600"/>
          <w:jc w:val="center"/>
        </w:trPr>
        <w:tc>
          <w:tcPr>
            <w:tcW w:w="479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rsidR="0072188A" w:rsidRPr="002068B1" w:rsidRDefault="0072188A" w:rsidP="00AD5CFE">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Nuotekų valymo įrenginiai</w:t>
            </w:r>
          </w:p>
        </w:tc>
        <w:tc>
          <w:tcPr>
            <w:tcW w:w="227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2188A" w:rsidRPr="002068B1" w:rsidRDefault="0072188A" w:rsidP="00AD5CFE">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Mėginių paėmimo dažnumas prieš valymą</w:t>
            </w:r>
            <w:r w:rsidR="00397B15" w:rsidRPr="002068B1">
              <w:rPr>
                <w:rFonts w:ascii="Times New Roman" w:hAnsi="Times New Roman" w:cs="Times New Roman"/>
                <w:sz w:val="23"/>
                <w:szCs w:val="23"/>
              </w:rPr>
              <w:t xml:space="preserve"> (kartais)</w:t>
            </w:r>
          </w:p>
        </w:tc>
        <w:tc>
          <w:tcPr>
            <w:tcW w:w="200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2188A" w:rsidRPr="002068B1" w:rsidRDefault="0072188A" w:rsidP="00AD5CFE">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Mėginių paėmimo dažnumas po valymo</w:t>
            </w:r>
            <w:r w:rsidR="00397B15" w:rsidRPr="002068B1">
              <w:rPr>
                <w:rFonts w:ascii="Times New Roman" w:hAnsi="Times New Roman" w:cs="Times New Roman"/>
                <w:sz w:val="23"/>
                <w:szCs w:val="23"/>
              </w:rPr>
              <w:t xml:space="preserve"> (kartais)</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hideMark/>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Šakių biologiniai nuotekų valymo įrenginiai</w:t>
            </w:r>
          </w:p>
        </w:tc>
        <w:tc>
          <w:tcPr>
            <w:tcW w:w="2273" w:type="dxa"/>
            <w:tcBorders>
              <w:top w:val="nil"/>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12</w:t>
            </w:r>
          </w:p>
        </w:tc>
        <w:tc>
          <w:tcPr>
            <w:tcW w:w="2006" w:type="dxa"/>
            <w:tcBorders>
              <w:top w:val="nil"/>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12</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Lukšių biologiniai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12</w:t>
            </w:r>
          </w:p>
        </w:tc>
        <w:tc>
          <w:tcPr>
            <w:tcW w:w="2006"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12</w:t>
            </w:r>
          </w:p>
        </w:tc>
      </w:tr>
      <w:tr w:rsidR="00397B15" w:rsidRPr="002068B1" w:rsidTr="00397B15">
        <w:trPr>
          <w:trHeight w:hRule="exact" w:val="615"/>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Kudirkos Naumiesčio biologiniai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12</w:t>
            </w:r>
          </w:p>
        </w:tc>
        <w:tc>
          <w:tcPr>
            <w:tcW w:w="2006"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12</w:t>
            </w:r>
          </w:p>
        </w:tc>
      </w:tr>
      <w:tr w:rsidR="00397B15" w:rsidRPr="002068B1" w:rsidTr="00397B15">
        <w:trPr>
          <w:trHeight w:hRule="exact" w:val="397"/>
          <w:jc w:val="center"/>
        </w:trPr>
        <w:tc>
          <w:tcPr>
            <w:tcW w:w="4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Panovių biologiniai nuotekų valymo įrenginiai</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Kidulių biologiniai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hideMark/>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Gelgaudiškio nuotekų valymo įrenginiai</w:t>
            </w:r>
          </w:p>
        </w:tc>
        <w:tc>
          <w:tcPr>
            <w:tcW w:w="2273" w:type="dxa"/>
            <w:tcBorders>
              <w:top w:val="nil"/>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hideMark/>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Plokščių nuotekų valymo įrenginiai</w:t>
            </w:r>
          </w:p>
        </w:tc>
        <w:tc>
          <w:tcPr>
            <w:tcW w:w="2273" w:type="dxa"/>
            <w:tcBorders>
              <w:top w:val="nil"/>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hideMark/>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Kriūkų nuotekų valymo įrenginiai</w:t>
            </w:r>
          </w:p>
        </w:tc>
        <w:tc>
          <w:tcPr>
            <w:tcW w:w="2273" w:type="dxa"/>
            <w:tcBorders>
              <w:top w:val="nil"/>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hideMark/>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Lekėčių nuotekų valymo įrenginiai</w:t>
            </w:r>
          </w:p>
        </w:tc>
        <w:tc>
          <w:tcPr>
            <w:tcW w:w="2273" w:type="dxa"/>
            <w:tcBorders>
              <w:top w:val="nil"/>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hideMark/>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Griškabūdžio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Ilguvos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Valiulių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Baltrušių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Degutinės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397B15"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397B15" w:rsidRPr="002068B1" w:rsidRDefault="00397B15" w:rsidP="00397B15">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Žvirgždaičių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c>
          <w:tcPr>
            <w:tcW w:w="2006" w:type="dxa"/>
            <w:tcBorders>
              <w:top w:val="nil"/>
              <w:left w:val="nil"/>
              <w:bottom w:val="single" w:sz="4" w:space="0" w:color="auto"/>
              <w:right w:val="single" w:sz="4" w:space="0" w:color="auto"/>
            </w:tcBorders>
            <w:shd w:val="clear" w:color="auto" w:fill="auto"/>
            <w:noWrap/>
            <w:vAlign w:val="center"/>
          </w:tcPr>
          <w:p w:rsidR="00397B15"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4</w:t>
            </w:r>
          </w:p>
        </w:tc>
      </w:tr>
      <w:tr w:rsidR="0072188A"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72188A" w:rsidRPr="002068B1" w:rsidRDefault="0072188A" w:rsidP="00AD5CFE">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Kretkampio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72188A" w:rsidRPr="002068B1" w:rsidRDefault="0072188A" w:rsidP="00397B15">
            <w:pPr>
              <w:spacing w:line="240" w:lineRule="auto"/>
              <w:ind w:firstLine="0"/>
              <w:jc w:val="center"/>
              <w:rPr>
                <w:sz w:val="23"/>
                <w:szCs w:val="23"/>
              </w:rPr>
            </w:pPr>
          </w:p>
        </w:tc>
        <w:tc>
          <w:tcPr>
            <w:tcW w:w="2006" w:type="dxa"/>
            <w:tcBorders>
              <w:top w:val="nil"/>
              <w:left w:val="nil"/>
              <w:bottom w:val="single" w:sz="4" w:space="0" w:color="auto"/>
              <w:right w:val="single" w:sz="4" w:space="0" w:color="auto"/>
            </w:tcBorders>
            <w:shd w:val="clear" w:color="auto" w:fill="auto"/>
            <w:noWrap/>
            <w:vAlign w:val="center"/>
          </w:tcPr>
          <w:p w:rsidR="0072188A" w:rsidRPr="002068B1" w:rsidRDefault="0072188A" w:rsidP="00397B15">
            <w:pPr>
              <w:spacing w:line="240" w:lineRule="auto"/>
              <w:ind w:firstLine="0"/>
              <w:jc w:val="center"/>
              <w:rPr>
                <w:sz w:val="23"/>
                <w:szCs w:val="23"/>
              </w:rPr>
            </w:pPr>
            <w:r w:rsidRPr="002068B1">
              <w:rPr>
                <w:rFonts w:ascii="Times New Roman" w:hAnsi="Times New Roman" w:cs="Times New Roman"/>
                <w:sz w:val="23"/>
                <w:szCs w:val="23"/>
              </w:rPr>
              <w:t>2</w:t>
            </w:r>
          </w:p>
        </w:tc>
      </w:tr>
      <w:tr w:rsidR="0072188A"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72188A" w:rsidRPr="002068B1" w:rsidRDefault="0072188A" w:rsidP="00AD5CFE">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Veršių nuotekų valymo įrenginiai</w:t>
            </w:r>
          </w:p>
        </w:tc>
        <w:tc>
          <w:tcPr>
            <w:tcW w:w="2273" w:type="dxa"/>
            <w:tcBorders>
              <w:top w:val="nil"/>
              <w:left w:val="nil"/>
              <w:bottom w:val="single" w:sz="4" w:space="0" w:color="auto"/>
              <w:right w:val="single" w:sz="4" w:space="0" w:color="auto"/>
            </w:tcBorders>
            <w:shd w:val="clear" w:color="auto" w:fill="auto"/>
            <w:noWrap/>
            <w:vAlign w:val="center"/>
          </w:tcPr>
          <w:p w:rsidR="0072188A" w:rsidRPr="002068B1" w:rsidRDefault="0072188A" w:rsidP="00397B15">
            <w:pPr>
              <w:spacing w:line="240" w:lineRule="auto"/>
              <w:ind w:firstLine="0"/>
              <w:jc w:val="center"/>
              <w:rPr>
                <w:sz w:val="23"/>
                <w:szCs w:val="23"/>
              </w:rPr>
            </w:pPr>
          </w:p>
        </w:tc>
        <w:tc>
          <w:tcPr>
            <w:tcW w:w="2006" w:type="dxa"/>
            <w:tcBorders>
              <w:top w:val="nil"/>
              <w:left w:val="nil"/>
              <w:bottom w:val="single" w:sz="4" w:space="0" w:color="auto"/>
              <w:right w:val="single" w:sz="4" w:space="0" w:color="auto"/>
            </w:tcBorders>
            <w:shd w:val="clear" w:color="auto" w:fill="auto"/>
            <w:noWrap/>
            <w:vAlign w:val="center"/>
          </w:tcPr>
          <w:p w:rsidR="0072188A"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2</w:t>
            </w:r>
          </w:p>
        </w:tc>
      </w:tr>
      <w:tr w:rsidR="0072188A" w:rsidRPr="002068B1" w:rsidTr="00397B15">
        <w:trPr>
          <w:trHeight w:hRule="exact" w:val="397"/>
          <w:jc w:val="center"/>
        </w:trPr>
        <w:tc>
          <w:tcPr>
            <w:tcW w:w="4791" w:type="dxa"/>
            <w:tcBorders>
              <w:top w:val="nil"/>
              <w:left w:val="single" w:sz="4" w:space="0" w:color="auto"/>
              <w:bottom w:val="single" w:sz="4" w:space="0" w:color="auto"/>
              <w:right w:val="single" w:sz="4" w:space="0" w:color="auto"/>
            </w:tcBorders>
            <w:shd w:val="clear" w:color="auto" w:fill="auto"/>
            <w:vAlign w:val="center"/>
          </w:tcPr>
          <w:p w:rsidR="0072188A" w:rsidRPr="002068B1" w:rsidRDefault="0072188A" w:rsidP="00AD5CFE">
            <w:pPr>
              <w:spacing w:line="240" w:lineRule="auto"/>
              <w:ind w:firstLine="0"/>
              <w:jc w:val="left"/>
              <w:rPr>
                <w:rFonts w:ascii="Times New Roman" w:hAnsi="Times New Roman" w:cs="Times New Roman"/>
                <w:sz w:val="23"/>
                <w:szCs w:val="23"/>
              </w:rPr>
            </w:pPr>
            <w:r w:rsidRPr="002068B1">
              <w:rPr>
                <w:rFonts w:ascii="Times New Roman" w:hAnsi="Times New Roman" w:cs="Times New Roman"/>
                <w:sz w:val="23"/>
                <w:szCs w:val="23"/>
              </w:rPr>
              <w:t>Sintautų vandens gerinimo įrenginiai</w:t>
            </w:r>
          </w:p>
        </w:tc>
        <w:tc>
          <w:tcPr>
            <w:tcW w:w="2273" w:type="dxa"/>
            <w:tcBorders>
              <w:top w:val="nil"/>
              <w:left w:val="nil"/>
              <w:bottom w:val="single" w:sz="4" w:space="0" w:color="auto"/>
              <w:right w:val="single" w:sz="4" w:space="0" w:color="auto"/>
            </w:tcBorders>
            <w:shd w:val="clear" w:color="auto" w:fill="auto"/>
            <w:noWrap/>
            <w:vAlign w:val="center"/>
          </w:tcPr>
          <w:p w:rsidR="0072188A" w:rsidRPr="002068B1" w:rsidRDefault="0072188A" w:rsidP="00397B15">
            <w:pPr>
              <w:spacing w:line="240" w:lineRule="auto"/>
              <w:ind w:firstLine="0"/>
              <w:jc w:val="center"/>
              <w:rPr>
                <w:sz w:val="23"/>
                <w:szCs w:val="23"/>
              </w:rPr>
            </w:pPr>
          </w:p>
        </w:tc>
        <w:tc>
          <w:tcPr>
            <w:tcW w:w="2006" w:type="dxa"/>
            <w:tcBorders>
              <w:top w:val="nil"/>
              <w:left w:val="nil"/>
              <w:bottom w:val="single" w:sz="4" w:space="0" w:color="auto"/>
              <w:right w:val="single" w:sz="4" w:space="0" w:color="auto"/>
            </w:tcBorders>
            <w:shd w:val="clear" w:color="auto" w:fill="auto"/>
            <w:noWrap/>
            <w:vAlign w:val="center"/>
          </w:tcPr>
          <w:p w:rsidR="0072188A" w:rsidRPr="002068B1" w:rsidRDefault="00397B15" w:rsidP="00397B15">
            <w:pPr>
              <w:spacing w:line="240" w:lineRule="auto"/>
              <w:ind w:firstLine="0"/>
              <w:jc w:val="center"/>
              <w:rPr>
                <w:sz w:val="23"/>
                <w:szCs w:val="23"/>
              </w:rPr>
            </w:pPr>
            <w:r w:rsidRPr="002068B1">
              <w:rPr>
                <w:rFonts w:ascii="Times New Roman" w:hAnsi="Times New Roman" w:cs="Times New Roman"/>
                <w:sz w:val="23"/>
                <w:szCs w:val="23"/>
              </w:rPr>
              <w:t>24</w:t>
            </w:r>
          </w:p>
        </w:tc>
      </w:tr>
      <w:tr w:rsidR="0072188A" w:rsidRPr="002068B1" w:rsidTr="002C3B00">
        <w:trPr>
          <w:trHeight w:val="300"/>
          <w:jc w:val="center"/>
        </w:trPr>
        <w:tc>
          <w:tcPr>
            <w:tcW w:w="4791"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jc w:val="left"/>
              <w:rPr>
                <w:rFonts w:ascii="Times New Roman" w:hAnsi="Times New Roman" w:cs="Times New Roman"/>
                <w:sz w:val="23"/>
                <w:szCs w:val="23"/>
              </w:rPr>
            </w:pPr>
          </w:p>
        </w:tc>
        <w:tc>
          <w:tcPr>
            <w:tcW w:w="2273"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c>
          <w:tcPr>
            <w:tcW w:w="2006"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r>
      <w:tr w:rsidR="0072188A" w:rsidRPr="002068B1" w:rsidTr="002C3B00">
        <w:trPr>
          <w:trHeight w:val="300"/>
          <w:jc w:val="center"/>
        </w:trPr>
        <w:tc>
          <w:tcPr>
            <w:tcW w:w="4791"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c>
          <w:tcPr>
            <w:tcW w:w="2273"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c>
          <w:tcPr>
            <w:tcW w:w="2006"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r>
      <w:tr w:rsidR="002C3B00" w:rsidRPr="002068B1" w:rsidTr="002C3B00">
        <w:trPr>
          <w:trHeight w:val="300"/>
          <w:jc w:val="center"/>
        </w:trPr>
        <w:tc>
          <w:tcPr>
            <w:tcW w:w="4791" w:type="dxa"/>
            <w:tcBorders>
              <w:top w:val="nil"/>
              <w:left w:val="nil"/>
              <w:bottom w:val="nil"/>
              <w:right w:val="nil"/>
            </w:tcBorders>
            <w:shd w:val="clear" w:color="auto" w:fill="auto"/>
            <w:noWrap/>
            <w:vAlign w:val="center"/>
            <w:hideMark/>
          </w:tcPr>
          <w:p w:rsidR="00156BD0" w:rsidRDefault="00156BD0" w:rsidP="00AD5CFE">
            <w:pPr>
              <w:spacing w:line="240" w:lineRule="auto"/>
              <w:ind w:firstLine="0"/>
              <w:rPr>
                <w:rFonts w:ascii="Times New Roman" w:hAnsi="Times New Roman" w:cs="Times New Roman"/>
                <w:sz w:val="23"/>
                <w:szCs w:val="23"/>
              </w:rPr>
            </w:pPr>
          </w:p>
          <w:p w:rsidR="002C3B00" w:rsidRPr="002068B1" w:rsidRDefault="002C3B00" w:rsidP="00AD5CFE">
            <w:pPr>
              <w:spacing w:line="240" w:lineRule="auto"/>
              <w:ind w:firstLine="0"/>
              <w:rPr>
                <w:rFonts w:ascii="Times New Roman" w:hAnsi="Times New Roman" w:cs="Times New Roman"/>
                <w:sz w:val="23"/>
                <w:szCs w:val="23"/>
              </w:rPr>
            </w:pPr>
            <w:r w:rsidRPr="002068B1">
              <w:rPr>
                <w:rFonts w:ascii="Times New Roman" w:hAnsi="Times New Roman" w:cs="Times New Roman"/>
                <w:sz w:val="23"/>
                <w:szCs w:val="23"/>
              </w:rPr>
              <w:t>2 lentelė</w:t>
            </w:r>
          </w:p>
        </w:tc>
        <w:tc>
          <w:tcPr>
            <w:tcW w:w="2273" w:type="dxa"/>
            <w:tcBorders>
              <w:top w:val="nil"/>
              <w:left w:val="nil"/>
              <w:bottom w:val="nil"/>
              <w:right w:val="nil"/>
            </w:tcBorders>
            <w:shd w:val="clear" w:color="auto" w:fill="auto"/>
            <w:noWrap/>
            <w:vAlign w:val="center"/>
            <w:hideMark/>
          </w:tcPr>
          <w:p w:rsidR="002C3B00" w:rsidRPr="002068B1" w:rsidRDefault="002C3B00" w:rsidP="00AD5CFE">
            <w:pPr>
              <w:spacing w:line="240" w:lineRule="auto"/>
              <w:ind w:firstLine="0"/>
              <w:rPr>
                <w:rFonts w:ascii="Times New Roman" w:hAnsi="Times New Roman" w:cs="Times New Roman"/>
                <w:sz w:val="23"/>
                <w:szCs w:val="23"/>
              </w:rPr>
            </w:pPr>
          </w:p>
        </w:tc>
        <w:tc>
          <w:tcPr>
            <w:tcW w:w="2006" w:type="dxa"/>
            <w:tcBorders>
              <w:top w:val="nil"/>
              <w:left w:val="nil"/>
              <w:bottom w:val="nil"/>
              <w:right w:val="nil"/>
            </w:tcBorders>
            <w:shd w:val="clear" w:color="auto" w:fill="auto"/>
            <w:noWrap/>
            <w:vAlign w:val="center"/>
            <w:hideMark/>
          </w:tcPr>
          <w:p w:rsidR="002C3B00" w:rsidRPr="002068B1" w:rsidRDefault="002C3B00" w:rsidP="00AD5CFE">
            <w:pPr>
              <w:spacing w:line="240" w:lineRule="auto"/>
              <w:ind w:firstLine="0"/>
              <w:rPr>
                <w:rFonts w:ascii="Times New Roman" w:hAnsi="Times New Roman" w:cs="Times New Roman"/>
                <w:sz w:val="23"/>
                <w:szCs w:val="23"/>
              </w:rPr>
            </w:pPr>
          </w:p>
        </w:tc>
      </w:tr>
      <w:tr w:rsidR="0072188A" w:rsidRPr="002068B1" w:rsidTr="002C3B00">
        <w:trPr>
          <w:trHeight w:val="811"/>
          <w:jc w:val="center"/>
        </w:trPr>
        <w:tc>
          <w:tcPr>
            <w:tcW w:w="47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72188A" w:rsidRPr="002068B1" w:rsidRDefault="0072188A" w:rsidP="00AD5CFE">
            <w:pPr>
              <w:spacing w:line="240" w:lineRule="auto"/>
              <w:ind w:firstLine="0"/>
              <w:rPr>
                <w:rFonts w:ascii="Times New Roman" w:hAnsi="Times New Roman" w:cs="Times New Roman"/>
                <w:sz w:val="23"/>
                <w:szCs w:val="23"/>
              </w:rPr>
            </w:pPr>
            <w:r w:rsidRPr="002068B1">
              <w:rPr>
                <w:rFonts w:ascii="Times New Roman" w:hAnsi="Times New Roman" w:cs="Times New Roman"/>
                <w:sz w:val="23"/>
                <w:szCs w:val="23"/>
              </w:rPr>
              <w:t>Paviršinio vandens šaltinis</w:t>
            </w:r>
          </w:p>
        </w:tc>
        <w:tc>
          <w:tcPr>
            <w:tcW w:w="227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2188A" w:rsidRPr="002068B1" w:rsidRDefault="0072188A" w:rsidP="00AD5CFE">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 xml:space="preserve">Mėginių paėmimo dažnumas prieš </w:t>
            </w:r>
            <w:proofErr w:type="spellStart"/>
            <w:r w:rsidRPr="002068B1">
              <w:rPr>
                <w:rFonts w:ascii="Times New Roman" w:hAnsi="Times New Roman" w:cs="Times New Roman"/>
                <w:sz w:val="23"/>
                <w:szCs w:val="23"/>
              </w:rPr>
              <w:t>išleistuvą</w:t>
            </w:r>
            <w:proofErr w:type="spellEnd"/>
            <w:r w:rsidR="00396BCB" w:rsidRPr="002068B1">
              <w:rPr>
                <w:rFonts w:ascii="Times New Roman" w:hAnsi="Times New Roman" w:cs="Times New Roman"/>
                <w:sz w:val="23"/>
                <w:szCs w:val="23"/>
              </w:rPr>
              <w:t xml:space="preserve"> (kartais)</w:t>
            </w:r>
          </w:p>
        </w:tc>
        <w:tc>
          <w:tcPr>
            <w:tcW w:w="200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2188A" w:rsidRPr="002068B1" w:rsidRDefault="0072188A" w:rsidP="00AD5CFE">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 xml:space="preserve">Mėginių paėmimo dažnumas po </w:t>
            </w:r>
            <w:proofErr w:type="spellStart"/>
            <w:r w:rsidRPr="002068B1">
              <w:rPr>
                <w:rFonts w:ascii="Times New Roman" w:hAnsi="Times New Roman" w:cs="Times New Roman"/>
                <w:sz w:val="23"/>
                <w:szCs w:val="23"/>
              </w:rPr>
              <w:t>išleistuvo</w:t>
            </w:r>
            <w:proofErr w:type="spellEnd"/>
            <w:r w:rsidR="00396BCB" w:rsidRPr="002068B1">
              <w:rPr>
                <w:rFonts w:ascii="Times New Roman" w:hAnsi="Times New Roman" w:cs="Times New Roman"/>
                <w:sz w:val="23"/>
                <w:szCs w:val="23"/>
              </w:rPr>
              <w:t xml:space="preserve"> (kartais)</w:t>
            </w:r>
          </w:p>
        </w:tc>
      </w:tr>
      <w:tr w:rsidR="0072188A" w:rsidRPr="002068B1" w:rsidTr="002C3B00">
        <w:trPr>
          <w:trHeight w:val="397"/>
          <w:jc w:val="center"/>
        </w:trPr>
        <w:tc>
          <w:tcPr>
            <w:tcW w:w="4791" w:type="dxa"/>
            <w:tcBorders>
              <w:top w:val="nil"/>
              <w:left w:val="single" w:sz="4" w:space="0" w:color="auto"/>
              <w:bottom w:val="single" w:sz="4" w:space="0" w:color="auto"/>
              <w:right w:val="single" w:sz="4" w:space="0" w:color="auto"/>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r w:rsidRPr="002068B1">
              <w:rPr>
                <w:rFonts w:ascii="Times New Roman" w:hAnsi="Times New Roman" w:cs="Times New Roman"/>
                <w:sz w:val="23"/>
                <w:szCs w:val="23"/>
              </w:rPr>
              <w:t>Siesarties upelis ties Šakių NVĮ</w:t>
            </w:r>
          </w:p>
        </w:tc>
        <w:tc>
          <w:tcPr>
            <w:tcW w:w="2273" w:type="dxa"/>
            <w:tcBorders>
              <w:top w:val="nil"/>
              <w:left w:val="nil"/>
              <w:bottom w:val="single" w:sz="4" w:space="0" w:color="auto"/>
              <w:right w:val="single" w:sz="4" w:space="0" w:color="auto"/>
            </w:tcBorders>
            <w:shd w:val="clear" w:color="auto" w:fill="auto"/>
            <w:noWrap/>
            <w:vAlign w:val="center"/>
            <w:hideMark/>
          </w:tcPr>
          <w:p w:rsidR="0072188A" w:rsidRPr="002068B1" w:rsidRDefault="00396BCB" w:rsidP="00AD5CFE">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12</w:t>
            </w:r>
          </w:p>
        </w:tc>
        <w:tc>
          <w:tcPr>
            <w:tcW w:w="2006" w:type="dxa"/>
            <w:tcBorders>
              <w:top w:val="nil"/>
              <w:left w:val="nil"/>
              <w:bottom w:val="single" w:sz="4" w:space="0" w:color="auto"/>
              <w:right w:val="single" w:sz="4" w:space="0" w:color="auto"/>
            </w:tcBorders>
            <w:shd w:val="clear" w:color="auto" w:fill="auto"/>
            <w:noWrap/>
            <w:vAlign w:val="center"/>
            <w:hideMark/>
          </w:tcPr>
          <w:p w:rsidR="0072188A" w:rsidRPr="002068B1" w:rsidRDefault="0072188A" w:rsidP="00396BCB">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 xml:space="preserve">12 </w:t>
            </w:r>
          </w:p>
        </w:tc>
      </w:tr>
      <w:tr w:rsidR="0072188A" w:rsidRPr="002068B1" w:rsidTr="002C3B00">
        <w:trPr>
          <w:trHeight w:val="397"/>
          <w:jc w:val="center"/>
        </w:trPr>
        <w:tc>
          <w:tcPr>
            <w:tcW w:w="4791" w:type="dxa"/>
            <w:tcBorders>
              <w:top w:val="nil"/>
              <w:left w:val="single" w:sz="4" w:space="0" w:color="auto"/>
              <w:bottom w:val="single" w:sz="4" w:space="0" w:color="auto"/>
              <w:right w:val="single" w:sz="4" w:space="0" w:color="auto"/>
            </w:tcBorders>
            <w:shd w:val="clear" w:color="auto" w:fill="auto"/>
            <w:noWrap/>
            <w:vAlign w:val="center"/>
          </w:tcPr>
          <w:p w:rsidR="0072188A" w:rsidRPr="002068B1" w:rsidRDefault="0072188A" w:rsidP="00AD5CFE">
            <w:pPr>
              <w:spacing w:line="240" w:lineRule="auto"/>
              <w:ind w:firstLine="0"/>
              <w:rPr>
                <w:rFonts w:ascii="Times New Roman" w:hAnsi="Times New Roman" w:cs="Times New Roman"/>
                <w:sz w:val="23"/>
                <w:szCs w:val="23"/>
              </w:rPr>
            </w:pPr>
            <w:r w:rsidRPr="002068B1">
              <w:rPr>
                <w:rFonts w:ascii="Times New Roman" w:hAnsi="Times New Roman" w:cs="Times New Roman"/>
                <w:sz w:val="23"/>
                <w:szCs w:val="23"/>
              </w:rPr>
              <w:t>Siesarties upelis ties Lukšių NVĮ</w:t>
            </w:r>
          </w:p>
        </w:tc>
        <w:tc>
          <w:tcPr>
            <w:tcW w:w="2273" w:type="dxa"/>
            <w:tcBorders>
              <w:top w:val="nil"/>
              <w:left w:val="nil"/>
              <w:bottom w:val="single" w:sz="4" w:space="0" w:color="auto"/>
              <w:right w:val="single" w:sz="4" w:space="0" w:color="auto"/>
            </w:tcBorders>
            <w:shd w:val="clear" w:color="auto" w:fill="auto"/>
            <w:noWrap/>
            <w:vAlign w:val="center"/>
          </w:tcPr>
          <w:p w:rsidR="0072188A" w:rsidRPr="002068B1" w:rsidRDefault="00396BCB" w:rsidP="00396BCB">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12</w:t>
            </w:r>
            <w:r w:rsidR="0072188A" w:rsidRPr="002068B1">
              <w:rPr>
                <w:rFonts w:ascii="Times New Roman" w:hAnsi="Times New Roman" w:cs="Times New Roman"/>
                <w:sz w:val="23"/>
                <w:szCs w:val="23"/>
              </w:rPr>
              <w:t xml:space="preserve"> </w:t>
            </w:r>
          </w:p>
        </w:tc>
        <w:tc>
          <w:tcPr>
            <w:tcW w:w="2006" w:type="dxa"/>
            <w:tcBorders>
              <w:top w:val="nil"/>
              <w:left w:val="nil"/>
              <w:bottom w:val="single" w:sz="4" w:space="0" w:color="auto"/>
              <w:right w:val="single" w:sz="4" w:space="0" w:color="auto"/>
            </w:tcBorders>
            <w:shd w:val="clear" w:color="auto" w:fill="auto"/>
            <w:noWrap/>
            <w:vAlign w:val="center"/>
          </w:tcPr>
          <w:p w:rsidR="0072188A" w:rsidRPr="002068B1" w:rsidRDefault="0072188A" w:rsidP="00396BCB">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 xml:space="preserve">12 </w:t>
            </w:r>
          </w:p>
        </w:tc>
      </w:tr>
      <w:tr w:rsidR="0072188A" w:rsidRPr="002068B1" w:rsidTr="002C3B00">
        <w:trPr>
          <w:trHeight w:val="397"/>
          <w:jc w:val="center"/>
        </w:trPr>
        <w:tc>
          <w:tcPr>
            <w:tcW w:w="4791" w:type="dxa"/>
            <w:tcBorders>
              <w:top w:val="nil"/>
              <w:left w:val="single" w:sz="4" w:space="0" w:color="auto"/>
              <w:bottom w:val="single" w:sz="4" w:space="0" w:color="auto"/>
              <w:right w:val="single" w:sz="4" w:space="0" w:color="auto"/>
            </w:tcBorders>
            <w:shd w:val="clear" w:color="auto" w:fill="auto"/>
            <w:noWrap/>
            <w:vAlign w:val="center"/>
          </w:tcPr>
          <w:p w:rsidR="0072188A" w:rsidRPr="002068B1" w:rsidRDefault="0072188A" w:rsidP="00AD5CFE">
            <w:pPr>
              <w:spacing w:line="240" w:lineRule="auto"/>
              <w:ind w:firstLine="0"/>
              <w:rPr>
                <w:rFonts w:ascii="Times New Roman" w:hAnsi="Times New Roman" w:cs="Times New Roman"/>
                <w:sz w:val="23"/>
                <w:szCs w:val="23"/>
              </w:rPr>
            </w:pPr>
            <w:r w:rsidRPr="002068B1">
              <w:rPr>
                <w:rFonts w:ascii="Times New Roman" w:hAnsi="Times New Roman" w:cs="Times New Roman"/>
                <w:sz w:val="23"/>
                <w:szCs w:val="23"/>
              </w:rPr>
              <w:t>Šešupės upė ties Kudirkos Naumiesčio NVĮ</w:t>
            </w:r>
          </w:p>
        </w:tc>
        <w:tc>
          <w:tcPr>
            <w:tcW w:w="2273" w:type="dxa"/>
            <w:tcBorders>
              <w:top w:val="nil"/>
              <w:left w:val="nil"/>
              <w:bottom w:val="single" w:sz="4" w:space="0" w:color="auto"/>
              <w:right w:val="single" w:sz="4" w:space="0" w:color="auto"/>
            </w:tcBorders>
            <w:shd w:val="clear" w:color="auto" w:fill="auto"/>
            <w:noWrap/>
            <w:vAlign w:val="center"/>
          </w:tcPr>
          <w:p w:rsidR="0072188A" w:rsidRPr="002068B1" w:rsidRDefault="00396BCB" w:rsidP="00396BCB">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12</w:t>
            </w:r>
            <w:r w:rsidR="0072188A" w:rsidRPr="002068B1">
              <w:rPr>
                <w:rFonts w:ascii="Times New Roman" w:hAnsi="Times New Roman" w:cs="Times New Roman"/>
                <w:sz w:val="23"/>
                <w:szCs w:val="23"/>
              </w:rPr>
              <w:t xml:space="preserve"> </w:t>
            </w:r>
          </w:p>
        </w:tc>
        <w:tc>
          <w:tcPr>
            <w:tcW w:w="2006" w:type="dxa"/>
            <w:tcBorders>
              <w:top w:val="nil"/>
              <w:left w:val="nil"/>
              <w:bottom w:val="single" w:sz="4" w:space="0" w:color="auto"/>
              <w:right w:val="single" w:sz="4" w:space="0" w:color="auto"/>
            </w:tcBorders>
            <w:shd w:val="clear" w:color="auto" w:fill="auto"/>
            <w:noWrap/>
            <w:vAlign w:val="center"/>
          </w:tcPr>
          <w:p w:rsidR="0072188A" w:rsidRPr="002068B1" w:rsidRDefault="0072188A" w:rsidP="00396BCB">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 xml:space="preserve">12 </w:t>
            </w:r>
          </w:p>
        </w:tc>
      </w:tr>
      <w:tr w:rsidR="0072188A" w:rsidRPr="002068B1" w:rsidTr="002C3B00">
        <w:trPr>
          <w:trHeight w:val="397"/>
          <w:jc w:val="center"/>
        </w:trPr>
        <w:tc>
          <w:tcPr>
            <w:tcW w:w="4791" w:type="dxa"/>
            <w:tcBorders>
              <w:top w:val="nil"/>
              <w:left w:val="single" w:sz="4" w:space="0" w:color="auto"/>
              <w:bottom w:val="single" w:sz="4" w:space="0" w:color="auto"/>
              <w:right w:val="single" w:sz="4" w:space="0" w:color="auto"/>
            </w:tcBorders>
            <w:shd w:val="clear" w:color="auto" w:fill="auto"/>
            <w:noWrap/>
            <w:vAlign w:val="center"/>
          </w:tcPr>
          <w:p w:rsidR="0072188A" w:rsidRPr="002068B1" w:rsidRDefault="0072188A" w:rsidP="00AD5CFE">
            <w:pPr>
              <w:spacing w:line="240" w:lineRule="auto"/>
              <w:ind w:firstLine="0"/>
              <w:rPr>
                <w:rFonts w:ascii="Times New Roman" w:hAnsi="Times New Roman" w:cs="Times New Roman"/>
                <w:sz w:val="23"/>
                <w:szCs w:val="23"/>
              </w:rPr>
            </w:pPr>
            <w:proofErr w:type="spellStart"/>
            <w:r w:rsidRPr="002068B1">
              <w:rPr>
                <w:rFonts w:ascii="Times New Roman" w:hAnsi="Times New Roman" w:cs="Times New Roman"/>
                <w:sz w:val="23"/>
                <w:szCs w:val="23"/>
              </w:rPr>
              <w:t>Pentos</w:t>
            </w:r>
            <w:proofErr w:type="spellEnd"/>
            <w:r w:rsidRPr="002068B1">
              <w:rPr>
                <w:rFonts w:ascii="Times New Roman" w:hAnsi="Times New Roman" w:cs="Times New Roman"/>
                <w:sz w:val="23"/>
                <w:szCs w:val="23"/>
              </w:rPr>
              <w:t xml:space="preserve"> II upelis ties Sintautų VGĮ </w:t>
            </w:r>
          </w:p>
        </w:tc>
        <w:tc>
          <w:tcPr>
            <w:tcW w:w="2273" w:type="dxa"/>
            <w:tcBorders>
              <w:top w:val="nil"/>
              <w:left w:val="nil"/>
              <w:bottom w:val="single" w:sz="4" w:space="0" w:color="auto"/>
              <w:right w:val="single" w:sz="4" w:space="0" w:color="auto"/>
            </w:tcBorders>
            <w:shd w:val="clear" w:color="auto" w:fill="auto"/>
            <w:noWrap/>
            <w:vAlign w:val="center"/>
          </w:tcPr>
          <w:p w:rsidR="0072188A" w:rsidRPr="002068B1" w:rsidRDefault="0072188A" w:rsidP="00396BCB">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 xml:space="preserve">24 </w:t>
            </w:r>
          </w:p>
        </w:tc>
        <w:tc>
          <w:tcPr>
            <w:tcW w:w="2006" w:type="dxa"/>
            <w:tcBorders>
              <w:top w:val="nil"/>
              <w:left w:val="nil"/>
              <w:bottom w:val="single" w:sz="4" w:space="0" w:color="auto"/>
              <w:right w:val="single" w:sz="4" w:space="0" w:color="auto"/>
            </w:tcBorders>
            <w:shd w:val="clear" w:color="auto" w:fill="auto"/>
            <w:noWrap/>
            <w:vAlign w:val="center"/>
          </w:tcPr>
          <w:p w:rsidR="0072188A" w:rsidRPr="002068B1" w:rsidRDefault="0072188A" w:rsidP="00396BCB">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 xml:space="preserve">24 </w:t>
            </w:r>
          </w:p>
        </w:tc>
      </w:tr>
      <w:tr w:rsidR="0072188A" w:rsidRPr="002068B1" w:rsidTr="002C3B00">
        <w:trPr>
          <w:trHeight w:val="300"/>
          <w:jc w:val="center"/>
        </w:trPr>
        <w:tc>
          <w:tcPr>
            <w:tcW w:w="4791"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p w:rsidR="00704F9A" w:rsidRPr="002068B1" w:rsidRDefault="00704F9A" w:rsidP="00AD5CFE">
            <w:pPr>
              <w:spacing w:line="240" w:lineRule="auto"/>
              <w:ind w:firstLine="0"/>
              <w:rPr>
                <w:rFonts w:ascii="Times New Roman" w:hAnsi="Times New Roman" w:cs="Times New Roman"/>
                <w:sz w:val="23"/>
                <w:szCs w:val="23"/>
              </w:rPr>
            </w:pPr>
          </w:p>
        </w:tc>
        <w:tc>
          <w:tcPr>
            <w:tcW w:w="2273"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c>
          <w:tcPr>
            <w:tcW w:w="2006"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r>
      <w:tr w:rsidR="0072188A" w:rsidRPr="002068B1" w:rsidTr="002C3B00">
        <w:trPr>
          <w:trHeight w:val="300"/>
          <w:jc w:val="center"/>
        </w:trPr>
        <w:tc>
          <w:tcPr>
            <w:tcW w:w="4791"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r w:rsidRPr="002068B1">
              <w:rPr>
                <w:rFonts w:ascii="Times New Roman" w:hAnsi="Times New Roman" w:cs="Times New Roman"/>
                <w:sz w:val="23"/>
                <w:szCs w:val="23"/>
              </w:rPr>
              <w:t>3 lentelė</w:t>
            </w:r>
          </w:p>
        </w:tc>
        <w:tc>
          <w:tcPr>
            <w:tcW w:w="2273"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c>
          <w:tcPr>
            <w:tcW w:w="2006" w:type="dxa"/>
            <w:tcBorders>
              <w:top w:val="nil"/>
              <w:left w:val="nil"/>
              <w:bottom w:val="nil"/>
              <w:right w:val="nil"/>
            </w:tcBorders>
            <w:shd w:val="clear" w:color="auto" w:fill="auto"/>
            <w:noWrap/>
            <w:vAlign w:val="center"/>
            <w:hideMark/>
          </w:tcPr>
          <w:p w:rsidR="0072188A" w:rsidRPr="002068B1" w:rsidRDefault="0072188A" w:rsidP="00AD5CFE">
            <w:pPr>
              <w:spacing w:line="240" w:lineRule="auto"/>
              <w:ind w:firstLine="0"/>
              <w:rPr>
                <w:rFonts w:ascii="Times New Roman" w:hAnsi="Times New Roman" w:cs="Times New Roman"/>
                <w:sz w:val="23"/>
                <w:szCs w:val="23"/>
              </w:rPr>
            </w:pPr>
          </w:p>
        </w:tc>
      </w:tr>
      <w:tr w:rsidR="0072188A" w:rsidRPr="002068B1" w:rsidTr="002C3B00">
        <w:trPr>
          <w:trHeight w:val="300"/>
          <w:jc w:val="center"/>
        </w:trPr>
        <w:tc>
          <w:tcPr>
            <w:tcW w:w="706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72188A" w:rsidRPr="002068B1" w:rsidRDefault="0072188A" w:rsidP="00AD5CFE">
            <w:pPr>
              <w:spacing w:line="240" w:lineRule="auto"/>
              <w:ind w:firstLine="0"/>
              <w:rPr>
                <w:rFonts w:ascii="Times New Roman" w:hAnsi="Times New Roman" w:cs="Times New Roman"/>
                <w:sz w:val="23"/>
                <w:szCs w:val="23"/>
              </w:rPr>
            </w:pPr>
            <w:r w:rsidRPr="002068B1">
              <w:rPr>
                <w:rFonts w:ascii="Times New Roman" w:hAnsi="Times New Roman" w:cs="Times New Roman"/>
                <w:sz w:val="23"/>
                <w:szCs w:val="23"/>
              </w:rPr>
              <w:t>Dumblo aikštelė</w:t>
            </w:r>
          </w:p>
        </w:tc>
        <w:tc>
          <w:tcPr>
            <w:tcW w:w="200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2188A" w:rsidRPr="002068B1" w:rsidRDefault="0072188A" w:rsidP="00AD5CFE">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Mėginių paėmimo dažnumas</w:t>
            </w:r>
            <w:r w:rsidR="00396BCB" w:rsidRPr="002068B1">
              <w:rPr>
                <w:rFonts w:ascii="Times New Roman" w:hAnsi="Times New Roman" w:cs="Times New Roman"/>
                <w:sz w:val="23"/>
                <w:szCs w:val="23"/>
              </w:rPr>
              <w:t xml:space="preserve"> (kartais)</w:t>
            </w:r>
          </w:p>
        </w:tc>
      </w:tr>
      <w:tr w:rsidR="0072188A" w:rsidRPr="002068B1" w:rsidTr="00704F9A">
        <w:trPr>
          <w:trHeight w:val="454"/>
          <w:jc w:val="center"/>
        </w:trPr>
        <w:tc>
          <w:tcPr>
            <w:tcW w:w="70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88A" w:rsidRPr="002068B1" w:rsidRDefault="0072188A" w:rsidP="00AD5CFE">
            <w:pPr>
              <w:spacing w:line="240" w:lineRule="auto"/>
              <w:ind w:firstLine="0"/>
              <w:rPr>
                <w:rFonts w:ascii="Times New Roman" w:hAnsi="Times New Roman" w:cs="Times New Roman"/>
                <w:sz w:val="23"/>
                <w:szCs w:val="23"/>
              </w:rPr>
            </w:pPr>
            <w:r w:rsidRPr="002068B1">
              <w:rPr>
                <w:rFonts w:ascii="Times New Roman" w:hAnsi="Times New Roman" w:cs="Times New Roman"/>
                <w:sz w:val="23"/>
                <w:szCs w:val="23"/>
              </w:rPr>
              <w:t>Šakių miesto NVĮ dumblo aikštelė</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rsidR="0072188A" w:rsidRPr="002068B1" w:rsidRDefault="00396BCB" w:rsidP="00AD5CFE">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2</w:t>
            </w:r>
          </w:p>
        </w:tc>
      </w:tr>
      <w:tr w:rsidR="0072188A" w:rsidRPr="002068B1" w:rsidTr="00704F9A">
        <w:trPr>
          <w:trHeight w:val="454"/>
          <w:jc w:val="center"/>
        </w:trPr>
        <w:tc>
          <w:tcPr>
            <w:tcW w:w="7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188A" w:rsidRPr="002068B1" w:rsidRDefault="0072188A" w:rsidP="00AD5CFE">
            <w:pPr>
              <w:spacing w:line="240" w:lineRule="auto"/>
              <w:ind w:firstLine="0"/>
              <w:rPr>
                <w:rFonts w:ascii="Times New Roman" w:hAnsi="Times New Roman" w:cs="Times New Roman"/>
                <w:sz w:val="23"/>
                <w:szCs w:val="23"/>
              </w:rPr>
            </w:pPr>
            <w:r w:rsidRPr="002068B1">
              <w:rPr>
                <w:rFonts w:ascii="Times New Roman" w:hAnsi="Times New Roman" w:cs="Times New Roman"/>
                <w:sz w:val="23"/>
                <w:szCs w:val="23"/>
              </w:rPr>
              <w:t>Kudirkos Naumiesčio NVĮ dumblo aikštelė</w:t>
            </w:r>
          </w:p>
        </w:tc>
        <w:tc>
          <w:tcPr>
            <w:tcW w:w="2006" w:type="dxa"/>
            <w:tcBorders>
              <w:top w:val="single" w:sz="4" w:space="0" w:color="auto"/>
              <w:left w:val="nil"/>
              <w:bottom w:val="single" w:sz="4" w:space="0" w:color="auto"/>
              <w:right w:val="single" w:sz="4" w:space="0" w:color="auto"/>
            </w:tcBorders>
            <w:shd w:val="clear" w:color="auto" w:fill="auto"/>
            <w:noWrap/>
            <w:vAlign w:val="center"/>
          </w:tcPr>
          <w:p w:rsidR="0072188A" w:rsidRPr="002068B1" w:rsidRDefault="0072188A" w:rsidP="00396BCB">
            <w:pPr>
              <w:spacing w:line="240" w:lineRule="auto"/>
              <w:ind w:firstLine="0"/>
              <w:jc w:val="center"/>
              <w:rPr>
                <w:rFonts w:ascii="Times New Roman" w:hAnsi="Times New Roman" w:cs="Times New Roman"/>
                <w:sz w:val="23"/>
                <w:szCs w:val="23"/>
              </w:rPr>
            </w:pPr>
            <w:r w:rsidRPr="002068B1">
              <w:rPr>
                <w:rFonts w:ascii="Times New Roman" w:hAnsi="Times New Roman" w:cs="Times New Roman"/>
                <w:sz w:val="23"/>
                <w:szCs w:val="23"/>
              </w:rPr>
              <w:t xml:space="preserve">2 </w:t>
            </w:r>
          </w:p>
        </w:tc>
      </w:tr>
    </w:tbl>
    <w:p w:rsidR="005D120D" w:rsidRPr="002068B1" w:rsidRDefault="005D120D" w:rsidP="005D120D">
      <w:pPr>
        <w:pStyle w:val="Sraopastraipa"/>
        <w:tabs>
          <w:tab w:val="left" w:pos="990"/>
        </w:tabs>
        <w:adjustRightInd w:val="0"/>
        <w:spacing w:line="240" w:lineRule="auto"/>
        <w:ind w:left="0" w:firstLine="0"/>
        <w:rPr>
          <w:rFonts w:ascii="Times New Roman" w:hAnsi="Times New Roman" w:cs="Times New Roman"/>
          <w:sz w:val="23"/>
          <w:szCs w:val="23"/>
        </w:rPr>
      </w:pPr>
    </w:p>
    <w:p w:rsidR="00320FC5" w:rsidRDefault="00320FC5" w:rsidP="005D120D">
      <w:pPr>
        <w:pStyle w:val="Sraopastraipa"/>
        <w:tabs>
          <w:tab w:val="left" w:pos="990"/>
        </w:tabs>
        <w:adjustRightInd w:val="0"/>
        <w:spacing w:line="240" w:lineRule="auto"/>
        <w:ind w:left="0" w:firstLine="0"/>
        <w:rPr>
          <w:rFonts w:ascii="Times New Roman" w:hAnsi="Times New Roman" w:cs="Times New Roman"/>
          <w:sz w:val="23"/>
          <w:szCs w:val="23"/>
        </w:rPr>
      </w:pPr>
    </w:p>
    <w:p w:rsidR="00156BD0" w:rsidRPr="002068B1" w:rsidRDefault="00156BD0" w:rsidP="005D120D">
      <w:pPr>
        <w:pStyle w:val="Sraopastraipa"/>
        <w:tabs>
          <w:tab w:val="left" w:pos="990"/>
        </w:tabs>
        <w:adjustRightInd w:val="0"/>
        <w:spacing w:line="240" w:lineRule="auto"/>
        <w:ind w:left="0" w:firstLine="0"/>
        <w:rPr>
          <w:rFonts w:ascii="Times New Roman" w:hAnsi="Times New Roman" w:cs="Times New Roman"/>
          <w:sz w:val="23"/>
          <w:szCs w:val="23"/>
        </w:rPr>
      </w:pPr>
    </w:p>
    <w:p w:rsidR="005D120D" w:rsidRPr="002068B1" w:rsidRDefault="00FD7CE9" w:rsidP="00681C69">
      <w:pPr>
        <w:pStyle w:val="Sraopastraipa"/>
        <w:numPr>
          <w:ilvl w:val="0"/>
          <w:numId w:val="3"/>
        </w:numPr>
        <w:tabs>
          <w:tab w:val="left" w:pos="990"/>
        </w:tabs>
        <w:adjustRightInd w:val="0"/>
        <w:spacing w:line="240" w:lineRule="auto"/>
        <w:ind w:left="357" w:hanging="357"/>
        <w:rPr>
          <w:rFonts w:ascii="Times New Roman" w:hAnsi="Times New Roman" w:cs="Times New Roman"/>
          <w:noProof/>
          <w:sz w:val="23"/>
          <w:szCs w:val="23"/>
          <w:lang w:eastAsia="cs-CZ"/>
        </w:rPr>
      </w:pPr>
      <w:r w:rsidRPr="002068B1">
        <w:rPr>
          <w:rFonts w:ascii="Times New Roman" w:hAnsi="Times New Roman" w:cs="Times New Roman"/>
          <w:sz w:val="23"/>
          <w:szCs w:val="23"/>
        </w:rPr>
        <w:t>P</w:t>
      </w:r>
      <w:r w:rsidR="005D120D" w:rsidRPr="002068B1">
        <w:rPr>
          <w:rFonts w:ascii="Times New Roman" w:hAnsi="Times New Roman" w:cs="Times New Roman"/>
          <w:sz w:val="23"/>
          <w:szCs w:val="23"/>
        </w:rPr>
        <w:t xml:space="preserve">reliminarus atliekamų </w:t>
      </w:r>
      <w:proofErr w:type="spellStart"/>
      <w:r w:rsidR="005D120D" w:rsidRPr="002068B1">
        <w:rPr>
          <w:rFonts w:ascii="Times New Roman" w:hAnsi="Times New Roman" w:cs="Times New Roman"/>
          <w:sz w:val="23"/>
          <w:szCs w:val="23"/>
        </w:rPr>
        <w:t>analičių</w:t>
      </w:r>
      <w:proofErr w:type="spellEnd"/>
      <w:r w:rsidR="005D120D" w:rsidRPr="002068B1">
        <w:rPr>
          <w:rFonts w:ascii="Times New Roman" w:hAnsi="Times New Roman" w:cs="Times New Roman"/>
          <w:sz w:val="23"/>
          <w:szCs w:val="23"/>
        </w:rPr>
        <w:t xml:space="preserve"> tyrimų skaičius per 12 mėnesių:</w:t>
      </w:r>
    </w:p>
    <w:p w:rsidR="005D120D" w:rsidRPr="002068B1" w:rsidRDefault="005D120D" w:rsidP="005D120D">
      <w:pPr>
        <w:pStyle w:val="Sraopastraipa"/>
        <w:tabs>
          <w:tab w:val="left" w:pos="990"/>
        </w:tabs>
        <w:adjustRightInd w:val="0"/>
        <w:spacing w:line="240" w:lineRule="auto"/>
        <w:ind w:left="0" w:firstLine="0"/>
        <w:rPr>
          <w:rFonts w:ascii="Times New Roman" w:hAnsi="Times New Roman" w:cs="Times New Roman"/>
          <w:sz w:val="23"/>
          <w:szCs w:val="23"/>
        </w:rPr>
      </w:pPr>
    </w:p>
    <w:p w:rsidR="005D120D" w:rsidRPr="002068B1" w:rsidRDefault="00FD7CE9" w:rsidP="00C11779">
      <w:pPr>
        <w:pStyle w:val="Sraopastraipa"/>
        <w:tabs>
          <w:tab w:val="left" w:pos="990"/>
        </w:tabs>
        <w:adjustRightInd w:val="0"/>
        <w:spacing w:after="120" w:line="240" w:lineRule="auto"/>
        <w:ind w:left="0" w:firstLine="0"/>
        <w:rPr>
          <w:rFonts w:ascii="Times New Roman" w:hAnsi="Times New Roman" w:cs="Times New Roman"/>
          <w:bCs/>
          <w:noProof/>
          <w:sz w:val="23"/>
          <w:szCs w:val="23"/>
          <w:lang w:eastAsia="cs-CZ"/>
        </w:rPr>
      </w:pPr>
      <w:r w:rsidRPr="002068B1">
        <w:rPr>
          <w:rFonts w:ascii="Times New Roman" w:hAnsi="Times New Roman" w:cs="Times New Roman"/>
          <w:sz w:val="23"/>
          <w:szCs w:val="23"/>
        </w:rPr>
        <w:t>4</w:t>
      </w:r>
      <w:r w:rsidR="005D120D" w:rsidRPr="002068B1">
        <w:rPr>
          <w:rFonts w:ascii="Times New Roman" w:hAnsi="Times New Roman" w:cs="Times New Roman"/>
          <w:sz w:val="23"/>
          <w:szCs w:val="23"/>
        </w:rPr>
        <w:t xml:space="preserve"> lentelė. Bendras orientacinis atliekamų </w:t>
      </w:r>
      <w:proofErr w:type="spellStart"/>
      <w:r w:rsidR="005D120D" w:rsidRPr="002068B1">
        <w:rPr>
          <w:rFonts w:ascii="Times New Roman" w:hAnsi="Times New Roman" w:cs="Times New Roman"/>
          <w:sz w:val="23"/>
          <w:szCs w:val="23"/>
        </w:rPr>
        <w:t>analiči</w:t>
      </w:r>
      <w:r w:rsidR="009D7060" w:rsidRPr="002068B1">
        <w:rPr>
          <w:rFonts w:ascii="Times New Roman" w:hAnsi="Times New Roman" w:cs="Times New Roman"/>
          <w:sz w:val="23"/>
          <w:szCs w:val="23"/>
        </w:rPr>
        <w:t>ų</w:t>
      </w:r>
      <w:proofErr w:type="spellEnd"/>
      <w:r w:rsidR="009D7060" w:rsidRPr="002068B1">
        <w:rPr>
          <w:rFonts w:ascii="Times New Roman" w:hAnsi="Times New Roman" w:cs="Times New Roman"/>
          <w:sz w:val="23"/>
          <w:szCs w:val="23"/>
        </w:rPr>
        <w:t xml:space="preserve"> tyrimų skaičius NVĮ ir upeliuose </w:t>
      </w:r>
    </w:p>
    <w:tbl>
      <w:tblPr>
        <w:tblW w:w="5000" w:type="pct"/>
        <w:jc w:val="center"/>
        <w:tblLook w:val="04A0" w:firstRow="1" w:lastRow="0" w:firstColumn="1" w:lastColumn="0" w:noHBand="0" w:noVBand="1"/>
      </w:tblPr>
      <w:tblGrid>
        <w:gridCol w:w="783"/>
        <w:gridCol w:w="5476"/>
        <w:gridCol w:w="2791"/>
      </w:tblGrid>
      <w:tr w:rsidR="009B27FA" w:rsidRPr="002068B1" w:rsidTr="00156BD0">
        <w:trPr>
          <w:trHeight w:val="528"/>
          <w:jc w:val="center"/>
        </w:trPr>
        <w:tc>
          <w:tcPr>
            <w:tcW w:w="783" w:type="dxa"/>
            <w:tcBorders>
              <w:top w:val="single" w:sz="4" w:space="0" w:color="auto"/>
              <w:left w:val="single" w:sz="8" w:space="0" w:color="auto"/>
              <w:bottom w:val="single" w:sz="8" w:space="0" w:color="auto"/>
              <w:right w:val="single" w:sz="8" w:space="0" w:color="auto"/>
            </w:tcBorders>
            <w:shd w:val="clear" w:color="auto" w:fill="C5E0B3" w:themeFill="accent6" w:themeFillTint="66"/>
            <w:tcMar>
              <w:top w:w="28" w:type="dxa"/>
              <w:left w:w="85" w:type="dxa"/>
              <w:bottom w:w="28" w:type="dxa"/>
              <w:right w:w="85" w:type="dxa"/>
            </w:tcMar>
            <w:vAlign w:val="center"/>
          </w:tcPr>
          <w:p w:rsidR="00BF6FFB" w:rsidRPr="002068B1" w:rsidRDefault="00C11779"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 xml:space="preserve">Eil. Nr. </w:t>
            </w:r>
          </w:p>
        </w:tc>
        <w:tc>
          <w:tcPr>
            <w:tcW w:w="5476" w:type="dxa"/>
            <w:tcBorders>
              <w:top w:val="single" w:sz="4" w:space="0" w:color="auto"/>
              <w:left w:val="nil"/>
              <w:bottom w:val="single" w:sz="8" w:space="0" w:color="auto"/>
              <w:right w:val="single" w:sz="8" w:space="0" w:color="auto"/>
            </w:tcBorders>
            <w:shd w:val="clear" w:color="auto" w:fill="C5E0B3" w:themeFill="accent6" w:themeFillTint="66"/>
            <w:tcMar>
              <w:top w:w="28" w:type="dxa"/>
              <w:left w:w="85" w:type="dxa"/>
              <w:bottom w:w="28" w:type="dxa"/>
              <w:right w:w="85" w:type="dxa"/>
            </w:tcMar>
            <w:vAlign w:val="center"/>
          </w:tcPr>
          <w:p w:rsidR="00BF6FFB" w:rsidRPr="002068B1" w:rsidRDefault="00C11779" w:rsidP="00BF6FFB">
            <w:pPr>
              <w:spacing w:line="240" w:lineRule="auto"/>
              <w:ind w:firstLine="0"/>
              <w:jc w:val="center"/>
              <w:rPr>
                <w:rFonts w:ascii="Times New Roman" w:hAnsi="Times New Roman" w:cs="Times New Roman"/>
                <w:b/>
                <w:color w:val="000000"/>
                <w:spacing w:val="-4"/>
                <w:sz w:val="23"/>
                <w:szCs w:val="23"/>
              </w:rPr>
            </w:pPr>
            <w:r w:rsidRPr="002068B1">
              <w:rPr>
                <w:rFonts w:ascii="Times New Roman" w:hAnsi="Times New Roman" w:cs="Times New Roman"/>
                <w:bCs/>
                <w:sz w:val="23"/>
                <w:szCs w:val="23"/>
              </w:rPr>
              <w:t>Tyrimo pavadinimas</w:t>
            </w:r>
          </w:p>
        </w:tc>
        <w:tc>
          <w:tcPr>
            <w:tcW w:w="2791" w:type="dxa"/>
            <w:tcBorders>
              <w:top w:val="single" w:sz="4" w:space="0" w:color="auto"/>
              <w:left w:val="nil"/>
              <w:bottom w:val="single" w:sz="8" w:space="0" w:color="auto"/>
              <w:right w:val="single" w:sz="8" w:space="0" w:color="auto"/>
            </w:tcBorders>
            <w:shd w:val="clear" w:color="auto" w:fill="C5E0B3" w:themeFill="accent6" w:themeFillTint="66"/>
            <w:tcMar>
              <w:top w:w="28" w:type="dxa"/>
              <w:left w:w="85" w:type="dxa"/>
              <w:bottom w:w="28" w:type="dxa"/>
              <w:right w:w="85" w:type="dxa"/>
            </w:tcMar>
            <w:vAlign w:val="center"/>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Preliminarus kiekis</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pH</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312</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2</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Skendinčios medžiagos</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320</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3</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BDS7 (Biocheminis deguonies suvartojimas)</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316</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proofErr w:type="spellStart"/>
            <w:r w:rsidRPr="002068B1">
              <w:rPr>
                <w:rFonts w:ascii="Times New Roman" w:hAnsi="Times New Roman" w:cs="Times New Roman"/>
                <w:color w:val="000000"/>
                <w:sz w:val="23"/>
                <w:szCs w:val="23"/>
              </w:rPr>
              <w:t>Bichromatinė</w:t>
            </w:r>
            <w:proofErr w:type="spellEnd"/>
            <w:r w:rsidRPr="002068B1">
              <w:rPr>
                <w:rFonts w:ascii="Times New Roman" w:hAnsi="Times New Roman" w:cs="Times New Roman"/>
                <w:color w:val="000000"/>
                <w:sz w:val="23"/>
                <w:szCs w:val="23"/>
              </w:rPr>
              <w:t xml:space="preserve"> oksidacija (</w:t>
            </w:r>
            <w:proofErr w:type="spellStart"/>
            <w:r w:rsidRPr="002068B1">
              <w:rPr>
                <w:rFonts w:ascii="Times New Roman" w:hAnsi="Times New Roman" w:cs="Times New Roman"/>
                <w:color w:val="000000"/>
                <w:sz w:val="23"/>
                <w:szCs w:val="23"/>
              </w:rPr>
              <w:t>ChDSCr</w:t>
            </w:r>
            <w:proofErr w:type="spellEnd"/>
            <w:r w:rsidRPr="002068B1">
              <w:rPr>
                <w:rFonts w:ascii="Times New Roman" w:hAnsi="Times New Roman" w:cs="Times New Roman"/>
                <w:color w:val="000000"/>
                <w:sz w:val="23"/>
                <w:szCs w:val="23"/>
              </w:rPr>
              <w:t>)</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316</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5</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Bendras azotas</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316</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6</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Bendras fosforas</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316</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7</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Amonio azotas</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312</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8</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Nitritai</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312</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9</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Nitratai</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312</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10</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Fosfatai</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312</w:t>
            </w:r>
          </w:p>
        </w:tc>
      </w:tr>
      <w:tr w:rsidR="00BF6FFB" w:rsidRPr="002068B1" w:rsidTr="00156BD0">
        <w:trPr>
          <w:cantSplit/>
          <w:trHeight w:hRule="exact" w:val="397"/>
          <w:jc w:val="center"/>
        </w:trPr>
        <w:tc>
          <w:tcPr>
            <w:tcW w:w="783" w:type="dxa"/>
            <w:tcBorders>
              <w:top w:val="nil"/>
              <w:left w:val="single" w:sz="8" w:space="0" w:color="auto"/>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11</w:t>
            </w:r>
          </w:p>
        </w:tc>
        <w:tc>
          <w:tcPr>
            <w:tcW w:w="5476"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Naftos angliavandenilių indeksas</w:t>
            </w:r>
          </w:p>
        </w:tc>
        <w:tc>
          <w:tcPr>
            <w:tcW w:w="2791" w:type="dxa"/>
            <w:tcBorders>
              <w:top w:val="nil"/>
              <w:left w:val="nil"/>
              <w:bottom w:val="single" w:sz="8"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3A1DA1" w:rsidP="00BF6FFB">
            <w:pPr>
              <w:spacing w:line="240" w:lineRule="auto"/>
              <w:ind w:firstLine="0"/>
              <w:jc w:val="center"/>
              <w:rPr>
                <w:rFonts w:ascii="Times New Roman" w:hAnsi="Times New Roman" w:cs="Times New Roman"/>
                <w:bCs/>
                <w:color w:val="000000"/>
                <w:sz w:val="23"/>
                <w:szCs w:val="23"/>
              </w:rPr>
            </w:pPr>
            <w:r>
              <w:rPr>
                <w:rFonts w:ascii="Times New Roman" w:hAnsi="Times New Roman" w:cs="Times New Roman"/>
                <w:bCs/>
                <w:color w:val="000000"/>
                <w:sz w:val="23"/>
                <w:szCs w:val="23"/>
              </w:rPr>
              <w:t>4</w:t>
            </w:r>
          </w:p>
        </w:tc>
      </w:tr>
      <w:tr w:rsidR="00BF6FFB" w:rsidRPr="002068B1" w:rsidTr="00156BD0">
        <w:trPr>
          <w:cantSplit/>
          <w:trHeight w:hRule="exact" w:val="397"/>
          <w:jc w:val="center"/>
        </w:trPr>
        <w:tc>
          <w:tcPr>
            <w:tcW w:w="783" w:type="dxa"/>
            <w:tcBorders>
              <w:top w:val="nil"/>
              <w:left w:val="single" w:sz="8" w:space="0" w:color="auto"/>
              <w:bottom w:val="single" w:sz="4"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12</w:t>
            </w:r>
          </w:p>
        </w:tc>
        <w:tc>
          <w:tcPr>
            <w:tcW w:w="5476" w:type="dxa"/>
            <w:tcBorders>
              <w:top w:val="nil"/>
              <w:left w:val="nil"/>
              <w:bottom w:val="single" w:sz="4"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Ištirpęs deguonis</w:t>
            </w:r>
          </w:p>
        </w:tc>
        <w:tc>
          <w:tcPr>
            <w:tcW w:w="2791" w:type="dxa"/>
            <w:tcBorders>
              <w:top w:val="nil"/>
              <w:left w:val="nil"/>
              <w:bottom w:val="single" w:sz="4" w:space="0" w:color="auto"/>
              <w:right w:val="single" w:sz="8" w:space="0" w:color="auto"/>
            </w:tcBorders>
            <w:shd w:val="clear" w:color="000000" w:fill="FFFFFF"/>
            <w:tcMar>
              <w:top w:w="28" w:type="dxa"/>
              <w:left w:w="85" w:type="dxa"/>
              <w:bottom w:w="28" w:type="dxa"/>
              <w:right w:w="85" w:type="dxa"/>
            </w:tcMar>
            <w:vAlign w:val="center"/>
            <w:hideMark/>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72</w:t>
            </w:r>
          </w:p>
        </w:tc>
      </w:tr>
      <w:tr w:rsidR="00BF6FFB" w:rsidRPr="002068B1" w:rsidTr="00156BD0">
        <w:trPr>
          <w:cantSplit/>
          <w:trHeight w:hRule="exact" w:val="397"/>
          <w:jc w:val="center"/>
        </w:trPr>
        <w:tc>
          <w:tcPr>
            <w:tcW w:w="783" w:type="dxa"/>
            <w:tcBorders>
              <w:top w:val="single" w:sz="4" w:space="0" w:color="auto"/>
              <w:left w:val="single" w:sz="4" w:space="0" w:color="auto"/>
              <w:bottom w:val="single" w:sz="4" w:space="0" w:color="auto"/>
              <w:right w:val="single" w:sz="4" w:space="0" w:color="auto"/>
            </w:tcBorders>
            <w:shd w:val="clear" w:color="000000" w:fill="FFFFFF"/>
            <w:tcMar>
              <w:top w:w="28" w:type="dxa"/>
              <w:left w:w="85" w:type="dxa"/>
              <w:bottom w:w="28" w:type="dxa"/>
              <w:right w:w="85" w:type="dxa"/>
            </w:tcMar>
            <w:vAlign w:val="center"/>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13</w:t>
            </w:r>
          </w:p>
        </w:tc>
        <w:tc>
          <w:tcPr>
            <w:tcW w:w="5476" w:type="dxa"/>
            <w:tcBorders>
              <w:top w:val="single" w:sz="4" w:space="0" w:color="auto"/>
              <w:left w:val="single" w:sz="4" w:space="0" w:color="auto"/>
              <w:bottom w:val="single" w:sz="4" w:space="0" w:color="auto"/>
              <w:right w:val="single" w:sz="4" w:space="0" w:color="auto"/>
            </w:tcBorders>
            <w:shd w:val="clear" w:color="000000" w:fill="FFFFFF"/>
            <w:tcMar>
              <w:top w:w="28" w:type="dxa"/>
              <w:left w:w="85" w:type="dxa"/>
              <w:bottom w:w="28" w:type="dxa"/>
              <w:right w:w="85" w:type="dxa"/>
            </w:tcMar>
            <w:vAlign w:val="center"/>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Chloridai</w:t>
            </w:r>
          </w:p>
        </w:tc>
        <w:tc>
          <w:tcPr>
            <w:tcW w:w="2791" w:type="dxa"/>
            <w:tcBorders>
              <w:top w:val="single" w:sz="4" w:space="0" w:color="auto"/>
              <w:left w:val="single" w:sz="4" w:space="0" w:color="auto"/>
              <w:bottom w:val="single" w:sz="4" w:space="0" w:color="auto"/>
              <w:right w:val="single" w:sz="4" w:space="0" w:color="auto"/>
            </w:tcBorders>
            <w:shd w:val="clear" w:color="000000" w:fill="FFFFFF"/>
            <w:tcMar>
              <w:top w:w="28" w:type="dxa"/>
              <w:left w:w="85" w:type="dxa"/>
              <w:bottom w:w="28" w:type="dxa"/>
              <w:right w:w="85" w:type="dxa"/>
            </w:tcMar>
            <w:vAlign w:val="center"/>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72</w:t>
            </w:r>
          </w:p>
        </w:tc>
      </w:tr>
      <w:tr w:rsidR="00BF6FFB" w:rsidRPr="002068B1" w:rsidTr="00156BD0">
        <w:trPr>
          <w:cantSplit/>
          <w:trHeight w:hRule="exact" w:val="397"/>
          <w:jc w:val="center"/>
        </w:trPr>
        <w:tc>
          <w:tcPr>
            <w:tcW w:w="783" w:type="dxa"/>
            <w:tcBorders>
              <w:top w:val="single" w:sz="4" w:space="0" w:color="auto"/>
              <w:left w:val="single" w:sz="4" w:space="0" w:color="auto"/>
              <w:bottom w:val="single" w:sz="4" w:space="0" w:color="auto"/>
              <w:right w:val="single" w:sz="4" w:space="0" w:color="auto"/>
            </w:tcBorders>
            <w:shd w:val="clear" w:color="000000" w:fill="FFFFFF"/>
            <w:tcMar>
              <w:top w:w="28" w:type="dxa"/>
              <w:left w:w="85" w:type="dxa"/>
              <w:bottom w:w="28" w:type="dxa"/>
              <w:right w:w="85" w:type="dxa"/>
            </w:tcMar>
            <w:vAlign w:val="center"/>
          </w:tcPr>
          <w:p w:rsidR="00BF6FFB" w:rsidRPr="002068B1" w:rsidRDefault="00BF6FFB" w:rsidP="00BF6FF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14</w:t>
            </w:r>
          </w:p>
        </w:tc>
        <w:tc>
          <w:tcPr>
            <w:tcW w:w="5476" w:type="dxa"/>
            <w:tcBorders>
              <w:top w:val="single" w:sz="4" w:space="0" w:color="auto"/>
              <w:left w:val="single" w:sz="4" w:space="0" w:color="auto"/>
              <w:bottom w:val="single" w:sz="4" w:space="0" w:color="auto"/>
              <w:right w:val="single" w:sz="4" w:space="0" w:color="auto"/>
            </w:tcBorders>
            <w:shd w:val="clear" w:color="000000" w:fill="FFFFFF"/>
            <w:tcMar>
              <w:top w:w="28" w:type="dxa"/>
              <w:left w:w="85" w:type="dxa"/>
              <w:bottom w:w="28" w:type="dxa"/>
              <w:right w:w="85" w:type="dxa"/>
            </w:tcMar>
            <w:vAlign w:val="center"/>
          </w:tcPr>
          <w:p w:rsidR="00BF6FFB" w:rsidRPr="002068B1" w:rsidRDefault="00BF6FFB" w:rsidP="00BF6FF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Sulfatai</w:t>
            </w:r>
          </w:p>
        </w:tc>
        <w:tc>
          <w:tcPr>
            <w:tcW w:w="2791" w:type="dxa"/>
            <w:tcBorders>
              <w:top w:val="single" w:sz="4" w:space="0" w:color="auto"/>
              <w:left w:val="single" w:sz="4" w:space="0" w:color="auto"/>
              <w:bottom w:val="single" w:sz="4" w:space="0" w:color="auto"/>
              <w:right w:val="single" w:sz="4" w:space="0" w:color="auto"/>
            </w:tcBorders>
            <w:shd w:val="clear" w:color="000000" w:fill="FFFFFF"/>
            <w:tcMar>
              <w:top w:w="28" w:type="dxa"/>
              <w:left w:w="85" w:type="dxa"/>
              <w:bottom w:w="28" w:type="dxa"/>
              <w:right w:w="85" w:type="dxa"/>
            </w:tcMar>
            <w:vAlign w:val="center"/>
          </w:tcPr>
          <w:p w:rsidR="00BF6FFB" w:rsidRPr="002068B1" w:rsidRDefault="00BF6FFB" w:rsidP="00BF6FF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72</w:t>
            </w:r>
          </w:p>
        </w:tc>
      </w:tr>
    </w:tbl>
    <w:p w:rsidR="00C11779" w:rsidRPr="002068B1" w:rsidRDefault="00C11779" w:rsidP="005D120D">
      <w:pPr>
        <w:pStyle w:val="Sraopastraipa"/>
        <w:tabs>
          <w:tab w:val="left" w:pos="990"/>
        </w:tabs>
        <w:adjustRightInd w:val="0"/>
        <w:spacing w:line="240" w:lineRule="auto"/>
        <w:ind w:left="0" w:firstLine="0"/>
        <w:rPr>
          <w:rFonts w:ascii="Times New Roman" w:hAnsi="Times New Roman" w:cs="Times New Roman"/>
          <w:sz w:val="23"/>
          <w:szCs w:val="23"/>
        </w:rPr>
      </w:pPr>
    </w:p>
    <w:p w:rsidR="00C11779" w:rsidRPr="002068B1" w:rsidRDefault="00C11779">
      <w:pPr>
        <w:spacing w:after="160" w:line="259" w:lineRule="auto"/>
        <w:ind w:firstLine="0"/>
        <w:jc w:val="left"/>
        <w:rPr>
          <w:rFonts w:ascii="Times New Roman" w:eastAsiaTheme="minorHAnsi" w:hAnsi="Times New Roman" w:cs="Times New Roman"/>
          <w:sz w:val="23"/>
          <w:szCs w:val="23"/>
          <w:lang w:eastAsia="en-US"/>
        </w:rPr>
      </w:pPr>
    </w:p>
    <w:p w:rsidR="005D120D" w:rsidRPr="002068B1" w:rsidRDefault="005D120D" w:rsidP="005D120D">
      <w:pPr>
        <w:pStyle w:val="Sraopastraipa"/>
        <w:tabs>
          <w:tab w:val="left" w:pos="990"/>
        </w:tabs>
        <w:adjustRightInd w:val="0"/>
        <w:spacing w:line="240" w:lineRule="auto"/>
        <w:ind w:left="0" w:firstLine="0"/>
        <w:rPr>
          <w:rFonts w:ascii="Times New Roman" w:hAnsi="Times New Roman" w:cs="Times New Roman"/>
          <w:sz w:val="23"/>
          <w:szCs w:val="23"/>
        </w:rPr>
      </w:pPr>
    </w:p>
    <w:p w:rsidR="001B2C08" w:rsidRPr="002068B1" w:rsidRDefault="00FD7CE9" w:rsidP="00320FC5">
      <w:pPr>
        <w:pStyle w:val="Sraopastraipa"/>
        <w:tabs>
          <w:tab w:val="left" w:pos="990"/>
        </w:tabs>
        <w:adjustRightInd w:val="0"/>
        <w:spacing w:after="120" w:line="240" w:lineRule="auto"/>
        <w:ind w:left="0" w:firstLine="0"/>
        <w:rPr>
          <w:rFonts w:ascii="Times New Roman" w:hAnsi="Times New Roman" w:cs="Times New Roman"/>
          <w:bCs/>
          <w:noProof/>
          <w:sz w:val="23"/>
          <w:szCs w:val="23"/>
          <w:lang w:eastAsia="cs-CZ"/>
        </w:rPr>
      </w:pPr>
      <w:r w:rsidRPr="002068B1">
        <w:rPr>
          <w:rFonts w:ascii="Times New Roman" w:hAnsi="Times New Roman" w:cs="Times New Roman"/>
          <w:sz w:val="23"/>
          <w:szCs w:val="23"/>
        </w:rPr>
        <w:lastRenderedPageBreak/>
        <w:t>5</w:t>
      </w:r>
      <w:r w:rsidR="005D120D" w:rsidRPr="002068B1">
        <w:rPr>
          <w:rFonts w:ascii="Times New Roman" w:hAnsi="Times New Roman" w:cs="Times New Roman"/>
          <w:sz w:val="23"/>
          <w:szCs w:val="23"/>
        </w:rPr>
        <w:t xml:space="preserve"> lentelė. Bendras orientacinis atliekamų </w:t>
      </w:r>
      <w:proofErr w:type="spellStart"/>
      <w:r w:rsidR="005D120D" w:rsidRPr="002068B1">
        <w:rPr>
          <w:rFonts w:ascii="Times New Roman" w:hAnsi="Times New Roman" w:cs="Times New Roman"/>
          <w:sz w:val="23"/>
          <w:szCs w:val="23"/>
        </w:rPr>
        <w:t>analičių</w:t>
      </w:r>
      <w:proofErr w:type="spellEnd"/>
      <w:r w:rsidR="005D120D" w:rsidRPr="002068B1">
        <w:rPr>
          <w:rFonts w:ascii="Times New Roman" w:hAnsi="Times New Roman" w:cs="Times New Roman"/>
          <w:sz w:val="23"/>
          <w:szCs w:val="23"/>
        </w:rPr>
        <w:t xml:space="preserve"> tyrim</w:t>
      </w:r>
      <w:r w:rsidR="002300FB" w:rsidRPr="002068B1">
        <w:rPr>
          <w:rFonts w:ascii="Times New Roman" w:hAnsi="Times New Roman" w:cs="Times New Roman"/>
          <w:sz w:val="23"/>
          <w:szCs w:val="23"/>
        </w:rPr>
        <w:t>ų skaičius NVĮ dumblo aikštelėse</w:t>
      </w:r>
      <w:r w:rsidR="00320FC5" w:rsidRPr="002068B1">
        <w:rPr>
          <w:rFonts w:ascii="Times New Roman" w:hAnsi="Times New Roman" w:cs="Times New Roman"/>
          <w:sz w:val="23"/>
          <w:szCs w:val="23"/>
        </w:rPr>
        <w:t xml:space="preserve"> </w:t>
      </w:r>
    </w:p>
    <w:tbl>
      <w:tblPr>
        <w:tblW w:w="5000" w:type="pct"/>
        <w:jc w:val="center"/>
        <w:tblLook w:val="04A0" w:firstRow="1" w:lastRow="0" w:firstColumn="1" w:lastColumn="0" w:noHBand="0" w:noVBand="1"/>
      </w:tblPr>
      <w:tblGrid>
        <w:gridCol w:w="784"/>
        <w:gridCol w:w="5436"/>
        <w:gridCol w:w="2840"/>
      </w:tblGrid>
      <w:tr w:rsidR="00BF6FFB" w:rsidRPr="002068B1" w:rsidTr="009B27FA">
        <w:trPr>
          <w:trHeight w:hRule="exact" w:val="575"/>
          <w:jc w:val="center"/>
        </w:trPr>
        <w:tc>
          <w:tcPr>
            <w:tcW w:w="78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28" w:type="dxa"/>
              <w:left w:w="85" w:type="dxa"/>
              <w:bottom w:w="28" w:type="dxa"/>
              <w:right w:w="85" w:type="dxa"/>
            </w:tcMar>
            <w:vAlign w:val="center"/>
            <w:hideMark/>
          </w:tcPr>
          <w:p w:rsidR="00BF6FFB" w:rsidRPr="002068B1" w:rsidRDefault="00C11779"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Eil. Nr.</w:t>
            </w:r>
            <w:r w:rsidR="00BF6FFB" w:rsidRPr="002068B1">
              <w:rPr>
                <w:rFonts w:ascii="Times New Roman" w:hAnsi="Times New Roman" w:cs="Times New Roman"/>
                <w:color w:val="000000"/>
                <w:sz w:val="23"/>
                <w:szCs w:val="23"/>
              </w:rPr>
              <w:t> </w:t>
            </w:r>
          </w:p>
        </w:tc>
        <w:tc>
          <w:tcPr>
            <w:tcW w:w="5436" w:type="dxa"/>
            <w:tcBorders>
              <w:top w:val="single" w:sz="4" w:space="0" w:color="auto"/>
              <w:left w:val="nil"/>
              <w:bottom w:val="single" w:sz="4" w:space="0" w:color="auto"/>
              <w:right w:val="single" w:sz="4" w:space="0" w:color="auto"/>
            </w:tcBorders>
            <w:shd w:val="clear" w:color="auto" w:fill="C5E0B3" w:themeFill="accent6" w:themeFillTint="66"/>
            <w:noWrap/>
            <w:tcMar>
              <w:top w:w="28" w:type="dxa"/>
              <w:left w:w="85" w:type="dxa"/>
              <w:bottom w:w="28" w:type="dxa"/>
              <w:right w:w="85" w:type="dxa"/>
            </w:tcMar>
            <w:vAlign w:val="center"/>
            <w:hideMark/>
          </w:tcPr>
          <w:p w:rsidR="00BF6FFB" w:rsidRPr="002068B1" w:rsidRDefault="00C11779"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bCs/>
                <w:sz w:val="23"/>
                <w:szCs w:val="23"/>
              </w:rPr>
              <w:t>Tyrimo pavadinimas</w:t>
            </w:r>
          </w:p>
        </w:tc>
        <w:tc>
          <w:tcPr>
            <w:tcW w:w="2840" w:type="dxa"/>
            <w:tcBorders>
              <w:top w:val="single" w:sz="4" w:space="0" w:color="auto"/>
              <w:left w:val="nil"/>
              <w:bottom w:val="single" w:sz="4" w:space="0" w:color="auto"/>
              <w:right w:val="single" w:sz="4" w:space="0" w:color="auto"/>
            </w:tcBorders>
            <w:shd w:val="clear" w:color="auto" w:fill="C5E0B3" w:themeFill="accent6" w:themeFillTint="66"/>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bCs/>
                <w:color w:val="000000"/>
                <w:sz w:val="23"/>
                <w:szCs w:val="23"/>
              </w:rPr>
            </w:pPr>
            <w:r w:rsidRPr="002068B1">
              <w:rPr>
                <w:rFonts w:ascii="Times New Roman" w:hAnsi="Times New Roman" w:cs="Times New Roman"/>
                <w:bCs/>
                <w:color w:val="000000"/>
                <w:sz w:val="23"/>
                <w:szCs w:val="23"/>
              </w:rPr>
              <w:t>Preliminarus kiekis</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Sausųjų medžiagų kiekio nustatymas </w:t>
            </w:r>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2</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Organinių medžiagų kiekio nustatymas</w:t>
            </w:r>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3</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Bendrasis azotas </w:t>
            </w:r>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Bendrasis fosforas </w:t>
            </w:r>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5</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Švinas </w:t>
            </w:r>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6</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Cinkas </w:t>
            </w:r>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7</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Nikelis </w:t>
            </w:r>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8</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Chromas </w:t>
            </w:r>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9</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Kadmis </w:t>
            </w:r>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10</w:t>
            </w:r>
          </w:p>
        </w:tc>
        <w:tc>
          <w:tcPr>
            <w:tcW w:w="5436" w:type="dxa"/>
            <w:tcBorders>
              <w:top w:val="single" w:sz="4" w:space="0" w:color="auto"/>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Varis</w:t>
            </w:r>
          </w:p>
        </w:tc>
        <w:tc>
          <w:tcPr>
            <w:tcW w:w="2840" w:type="dxa"/>
            <w:tcBorders>
              <w:top w:val="single" w:sz="4" w:space="0" w:color="auto"/>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11</w:t>
            </w:r>
          </w:p>
        </w:tc>
        <w:tc>
          <w:tcPr>
            <w:tcW w:w="5436" w:type="dxa"/>
            <w:tcBorders>
              <w:top w:val="single" w:sz="4" w:space="0" w:color="auto"/>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 Gyvsidabris</w:t>
            </w:r>
          </w:p>
        </w:tc>
        <w:tc>
          <w:tcPr>
            <w:tcW w:w="2840" w:type="dxa"/>
            <w:tcBorders>
              <w:top w:val="single" w:sz="4" w:space="0" w:color="auto"/>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C11779" w:rsidRPr="002068B1" w:rsidTr="00320FC5">
        <w:trPr>
          <w:trHeight w:hRule="exact" w:val="397"/>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tcPr>
          <w:p w:rsidR="00C11779" w:rsidRPr="002068B1" w:rsidRDefault="00C11779" w:rsidP="0001642B">
            <w:pPr>
              <w:spacing w:line="240" w:lineRule="auto"/>
              <w:ind w:firstLine="0"/>
              <w:jc w:val="center"/>
              <w:rPr>
                <w:rFonts w:ascii="Times New Roman" w:hAnsi="Times New Roman" w:cs="Times New Roman"/>
                <w:b/>
                <w:color w:val="000000"/>
                <w:sz w:val="23"/>
                <w:szCs w:val="23"/>
              </w:rPr>
            </w:pPr>
          </w:p>
        </w:tc>
        <w:tc>
          <w:tcPr>
            <w:tcW w:w="5436" w:type="dxa"/>
            <w:tcBorders>
              <w:top w:val="single" w:sz="4" w:space="0" w:color="auto"/>
              <w:left w:val="nil"/>
              <w:bottom w:val="single" w:sz="4" w:space="0" w:color="auto"/>
              <w:right w:val="single" w:sz="4" w:space="0" w:color="auto"/>
            </w:tcBorders>
            <w:shd w:val="clear" w:color="auto" w:fill="auto"/>
            <w:noWrap/>
            <w:tcMar>
              <w:top w:w="28" w:type="dxa"/>
              <w:left w:w="85" w:type="dxa"/>
              <w:bottom w:w="28" w:type="dxa"/>
              <w:right w:w="85" w:type="dxa"/>
            </w:tcMar>
            <w:vAlign w:val="center"/>
          </w:tcPr>
          <w:p w:rsidR="00C11779" w:rsidRPr="002068B1" w:rsidRDefault="00C11779" w:rsidP="0001642B">
            <w:pPr>
              <w:spacing w:line="240" w:lineRule="auto"/>
              <w:ind w:firstLine="0"/>
              <w:rPr>
                <w:rFonts w:ascii="Times New Roman" w:hAnsi="Times New Roman" w:cs="Times New Roman"/>
                <w:b/>
                <w:color w:val="000000"/>
                <w:sz w:val="23"/>
                <w:szCs w:val="23"/>
              </w:rPr>
            </w:pPr>
            <w:r w:rsidRPr="002068B1">
              <w:rPr>
                <w:rFonts w:ascii="Times New Roman" w:hAnsi="Times New Roman" w:cs="Times New Roman"/>
                <w:b/>
                <w:sz w:val="23"/>
                <w:szCs w:val="23"/>
              </w:rPr>
              <w:t>Mikrobiologinis – parazitologinis:</w:t>
            </w:r>
          </w:p>
        </w:tc>
        <w:tc>
          <w:tcPr>
            <w:tcW w:w="2840" w:type="dxa"/>
            <w:tcBorders>
              <w:top w:val="single" w:sz="4" w:space="0" w:color="auto"/>
              <w:left w:val="nil"/>
              <w:bottom w:val="single" w:sz="4" w:space="0" w:color="auto"/>
              <w:right w:val="single" w:sz="4" w:space="0" w:color="auto"/>
            </w:tcBorders>
            <w:shd w:val="clear" w:color="auto" w:fill="auto"/>
            <w:noWrap/>
            <w:tcMar>
              <w:top w:w="28" w:type="dxa"/>
              <w:left w:w="85" w:type="dxa"/>
              <w:bottom w:w="28" w:type="dxa"/>
              <w:right w:w="85" w:type="dxa"/>
            </w:tcMar>
            <w:vAlign w:val="center"/>
          </w:tcPr>
          <w:p w:rsidR="00C11779" w:rsidRPr="002068B1" w:rsidRDefault="00C11779" w:rsidP="0001642B">
            <w:pPr>
              <w:spacing w:line="240" w:lineRule="auto"/>
              <w:ind w:firstLine="0"/>
              <w:jc w:val="center"/>
              <w:rPr>
                <w:rFonts w:ascii="Times New Roman" w:hAnsi="Times New Roman" w:cs="Times New Roman"/>
                <w:b/>
                <w:color w:val="000000"/>
                <w:sz w:val="23"/>
                <w:szCs w:val="23"/>
              </w:rPr>
            </w:pPr>
          </w:p>
        </w:tc>
      </w:tr>
      <w:tr w:rsidR="00BF6FFB" w:rsidRPr="002068B1" w:rsidTr="00320FC5">
        <w:trPr>
          <w:trHeight w:hRule="exact" w:val="397"/>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w:t>
            </w:r>
            <w:r w:rsidR="006C1499" w:rsidRPr="002068B1">
              <w:rPr>
                <w:rFonts w:ascii="Times New Roman" w:hAnsi="Times New Roman" w:cs="Times New Roman"/>
                <w:color w:val="000000"/>
                <w:sz w:val="23"/>
                <w:szCs w:val="23"/>
              </w:rPr>
              <w:t>2</w:t>
            </w:r>
          </w:p>
        </w:tc>
        <w:tc>
          <w:tcPr>
            <w:tcW w:w="5436" w:type="dxa"/>
            <w:tcBorders>
              <w:top w:val="single" w:sz="4" w:space="0" w:color="auto"/>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Fekalinė žarnyno lazdelė </w:t>
            </w:r>
          </w:p>
        </w:tc>
        <w:tc>
          <w:tcPr>
            <w:tcW w:w="2840" w:type="dxa"/>
            <w:tcBorders>
              <w:top w:val="single" w:sz="4" w:space="0" w:color="auto"/>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6C1499"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13</w:t>
            </w:r>
          </w:p>
        </w:tc>
        <w:tc>
          <w:tcPr>
            <w:tcW w:w="5436" w:type="dxa"/>
            <w:tcBorders>
              <w:top w:val="single" w:sz="4" w:space="0" w:color="auto"/>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Anaerobinės </w:t>
            </w:r>
            <w:proofErr w:type="spellStart"/>
            <w:r w:rsidRPr="002068B1">
              <w:rPr>
                <w:rFonts w:ascii="Times New Roman" w:hAnsi="Times New Roman" w:cs="Times New Roman"/>
                <w:color w:val="000000"/>
                <w:sz w:val="23"/>
                <w:szCs w:val="23"/>
              </w:rPr>
              <w:t>klostridijos</w:t>
            </w:r>
            <w:proofErr w:type="spellEnd"/>
            <w:r w:rsidRPr="002068B1">
              <w:rPr>
                <w:rFonts w:ascii="Times New Roman" w:hAnsi="Times New Roman" w:cs="Times New Roman"/>
                <w:color w:val="000000"/>
                <w:sz w:val="23"/>
                <w:szCs w:val="23"/>
              </w:rPr>
              <w:t xml:space="preserve"> </w:t>
            </w:r>
          </w:p>
        </w:tc>
        <w:tc>
          <w:tcPr>
            <w:tcW w:w="2840" w:type="dxa"/>
            <w:tcBorders>
              <w:top w:val="single" w:sz="4" w:space="0" w:color="auto"/>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6C1499"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14</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proofErr w:type="spellStart"/>
            <w:r w:rsidRPr="002068B1">
              <w:rPr>
                <w:rFonts w:ascii="Times New Roman" w:hAnsi="Times New Roman" w:cs="Times New Roman"/>
                <w:color w:val="000000"/>
                <w:sz w:val="23"/>
                <w:szCs w:val="23"/>
              </w:rPr>
              <w:t>Helmintų</w:t>
            </w:r>
            <w:proofErr w:type="spellEnd"/>
            <w:r w:rsidRPr="002068B1">
              <w:rPr>
                <w:rFonts w:ascii="Times New Roman" w:hAnsi="Times New Roman" w:cs="Times New Roman"/>
                <w:color w:val="000000"/>
                <w:sz w:val="23"/>
                <w:szCs w:val="23"/>
              </w:rPr>
              <w:t xml:space="preserve"> kiaušinėliai ir lervos</w:t>
            </w:r>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r w:rsidR="00BF6FFB" w:rsidRPr="002068B1" w:rsidTr="00320FC5">
        <w:trPr>
          <w:trHeight w:hRule="exact" w:val="397"/>
          <w:jc w:val="center"/>
        </w:trPr>
        <w:tc>
          <w:tcPr>
            <w:tcW w:w="784" w:type="dxa"/>
            <w:tcBorders>
              <w:top w:val="nil"/>
              <w:left w:val="single" w:sz="4" w:space="0" w:color="auto"/>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6C1499"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15</w:t>
            </w:r>
          </w:p>
        </w:tc>
        <w:tc>
          <w:tcPr>
            <w:tcW w:w="5436"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rPr>
                <w:rFonts w:ascii="Times New Roman" w:hAnsi="Times New Roman" w:cs="Times New Roman"/>
                <w:color w:val="000000"/>
                <w:sz w:val="23"/>
                <w:szCs w:val="23"/>
              </w:rPr>
            </w:pPr>
            <w:r w:rsidRPr="002068B1">
              <w:rPr>
                <w:rFonts w:ascii="Times New Roman" w:hAnsi="Times New Roman" w:cs="Times New Roman"/>
                <w:color w:val="000000"/>
                <w:sz w:val="23"/>
                <w:szCs w:val="23"/>
              </w:rPr>
              <w:t xml:space="preserve">Patogeninės </w:t>
            </w:r>
            <w:proofErr w:type="spellStart"/>
            <w:r w:rsidRPr="002068B1">
              <w:rPr>
                <w:rFonts w:ascii="Times New Roman" w:hAnsi="Times New Roman" w:cs="Times New Roman"/>
                <w:color w:val="000000"/>
                <w:sz w:val="23"/>
                <w:szCs w:val="23"/>
              </w:rPr>
              <w:t>enterobakterijos</w:t>
            </w:r>
            <w:proofErr w:type="spellEnd"/>
          </w:p>
        </w:tc>
        <w:tc>
          <w:tcPr>
            <w:tcW w:w="2840" w:type="dxa"/>
            <w:tcBorders>
              <w:top w:val="nil"/>
              <w:left w:val="nil"/>
              <w:bottom w:val="single" w:sz="4" w:space="0" w:color="auto"/>
              <w:right w:val="single" w:sz="4" w:space="0" w:color="auto"/>
            </w:tcBorders>
            <w:shd w:val="clear" w:color="auto" w:fill="auto"/>
            <w:noWrap/>
            <w:tcMar>
              <w:top w:w="28" w:type="dxa"/>
              <w:left w:w="85" w:type="dxa"/>
              <w:bottom w:w="28" w:type="dxa"/>
              <w:right w:w="85" w:type="dxa"/>
            </w:tcMar>
            <w:vAlign w:val="center"/>
            <w:hideMark/>
          </w:tcPr>
          <w:p w:rsidR="00BF6FFB" w:rsidRPr="002068B1" w:rsidRDefault="00BF6FFB" w:rsidP="0001642B">
            <w:pPr>
              <w:spacing w:line="240" w:lineRule="auto"/>
              <w:ind w:firstLine="0"/>
              <w:jc w:val="center"/>
              <w:rPr>
                <w:rFonts w:ascii="Times New Roman" w:hAnsi="Times New Roman" w:cs="Times New Roman"/>
                <w:color w:val="000000"/>
                <w:sz w:val="23"/>
                <w:szCs w:val="23"/>
              </w:rPr>
            </w:pPr>
            <w:r w:rsidRPr="002068B1">
              <w:rPr>
                <w:rFonts w:ascii="Times New Roman" w:hAnsi="Times New Roman" w:cs="Times New Roman"/>
                <w:color w:val="000000"/>
                <w:sz w:val="23"/>
                <w:szCs w:val="23"/>
              </w:rPr>
              <w:t>4</w:t>
            </w:r>
          </w:p>
        </w:tc>
      </w:tr>
    </w:tbl>
    <w:p w:rsidR="00BF6FFB" w:rsidRPr="002068B1" w:rsidRDefault="00BF6FFB" w:rsidP="005D120D">
      <w:pPr>
        <w:spacing w:line="240" w:lineRule="auto"/>
        <w:ind w:firstLine="0"/>
        <w:rPr>
          <w:rFonts w:ascii="Times New Roman" w:hAnsi="Times New Roman" w:cs="Times New Roman"/>
          <w:bCs/>
          <w:color w:val="0070C0"/>
          <w:sz w:val="23"/>
          <w:szCs w:val="23"/>
        </w:rPr>
      </w:pPr>
    </w:p>
    <w:p w:rsidR="00BF6FFB" w:rsidRPr="002068B1" w:rsidRDefault="00BF6FFB" w:rsidP="005D120D">
      <w:pPr>
        <w:spacing w:line="240" w:lineRule="auto"/>
        <w:ind w:firstLine="0"/>
        <w:rPr>
          <w:rFonts w:ascii="Times New Roman" w:hAnsi="Times New Roman" w:cs="Times New Roman"/>
          <w:bCs/>
          <w:color w:val="0070C0"/>
          <w:sz w:val="23"/>
          <w:szCs w:val="23"/>
        </w:rPr>
      </w:pPr>
    </w:p>
    <w:p w:rsidR="002F03C3" w:rsidRPr="002068B1" w:rsidRDefault="005D6D6D" w:rsidP="00EE28EE">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2068B1">
        <w:rPr>
          <w:rFonts w:ascii="Times New Roman" w:hAnsi="Times New Roman" w:cs="Times New Roman"/>
          <w:noProof/>
          <w:sz w:val="23"/>
          <w:szCs w:val="23"/>
          <w:lang w:eastAsia="cs-CZ"/>
        </w:rPr>
        <w:t xml:space="preserve">Atsiradus nenumatytoms aplinkybėms, analičių tyrimų skaičius gali būti keičiamas dėl tiriamų objektų skaičiaus pasikeitimo. </w:t>
      </w:r>
      <w:r w:rsidR="002F03C3" w:rsidRPr="002068B1">
        <w:rPr>
          <w:rFonts w:ascii="Times New Roman" w:hAnsi="Times New Roman" w:cs="Times New Roman"/>
          <w:noProof/>
          <w:sz w:val="23"/>
          <w:szCs w:val="23"/>
        </w:rPr>
        <w:t xml:space="preserve">Perkantysis subjektas neįsipareigoja atlikti viso </w:t>
      </w:r>
      <w:r w:rsidR="002F03C3" w:rsidRPr="002068B1">
        <w:rPr>
          <w:rFonts w:ascii="Times New Roman" w:hAnsi="Times New Roman" w:cs="Times New Roman"/>
          <w:bCs/>
          <w:noProof/>
          <w:sz w:val="23"/>
          <w:szCs w:val="23"/>
        </w:rPr>
        <w:t xml:space="preserve">nurodyto kiekio tyrimų. </w:t>
      </w:r>
      <w:r w:rsidR="002F03C3" w:rsidRPr="002068B1">
        <w:rPr>
          <w:rFonts w:ascii="Times New Roman" w:hAnsi="Times New Roman" w:cs="Times New Roman"/>
          <w:noProof/>
          <w:sz w:val="23"/>
          <w:szCs w:val="23"/>
        </w:rPr>
        <w:t>Paslaugų kiekis, priklausomai nuo Perkančiojo subjekto faktinio poreikio ir jis gali keistis ± 30 procentų.</w:t>
      </w:r>
      <w:r w:rsidR="002F03C3" w:rsidRPr="002068B1">
        <w:rPr>
          <w:rFonts w:ascii="Times New Roman" w:hAnsi="Times New Roman" w:cs="Times New Roman"/>
          <w:noProof/>
          <w:sz w:val="23"/>
          <w:szCs w:val="23"/>
          <w:lang w:eastAsia="cs-CZ"/>
        </w:rPr>
        <w:t xml:space="preserve"> </w:t>
      </w:r>
      <w:r w:rsidR="004C105A" w:rsidRPr="002068B1">
        <w:rPr>
          <w:rFonts w:ascii="Times New Roman" w:hAnsi="Times New Roman" w:cs="Times New Roman"/>
          <w:noProof/>
          <w:sz w:val="23"/>
          <w:szCs w:val="23"/>
          <w:lang w:eastAsia="cs-CZ"/>
        </w:rPr>
        <w:t xml:space="preserve">Apmokama bus pagal faktiškai atliktų tyrimų skaičių. </w:t>
      </w:r>
    </w:p>
    <w:p w:rsidR="004B433E" w:rsidRPr="002068B1" w:rsidRDefault="008274ED" w:rsidP="00EE28EE">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2068B1">
        <w:rPr>
          <w:rFonts w:ascii="Times New Roman" w:hAnsi="Times New Roman" w:cs="Times New Roman"/>
          <w:noProof/>
          <w:sz w:val="23"/>
          <w:szCs w:val="23"/>
          <w:lang w:eastAsia="cs-CZ"/>
        </w:rPr>
        <w:t>Paslaugos teikėjas</w:t>
      </w:r>
      <w:r w:rsidR="004B433E" w:rsidRPr="002068B1">
        <w:rPr>
          <w:rFonts w:ascii="Times New Roman" w:hAnsi="Times New Roman" w:cs="Times New Roman"/>
          <w:noProof/>
          <w:sz w:val="23"/>
          <w:szCs w:val="23"/>
          <w:lang w:eastAsia="cs-CZ"/>
        </w:rPr>
        <w:t xml:space="preserve"> ne vė</w:t>
      </w:r>
      <w:r w:rsidRPr="002068B1">
        <w:rPr>
          <w:rFonts w:ascii="Times New Roman" w:hAnsi="Times New Roman" w:cs="Times New Roman"/>
          <w:noProof/>
          <w:sz w:val="23"/>
          <w:szCs w:val="23"/>
          <w:lang w:eastAsia="cs-CZ"/>
        </w:rPr>
        <w:t>liau kaip prieš 5 darbo dienas</w:t>
      </w:r>
      <w:r w:rsidR="004B433E" w:rsidRPr="002068B1">
        <w:rPr>
          <w:rFonts w:ascii="Times New Roman" w:hAnsi="Times New Roman" w:cs="Times New Roman"/>
          <w:noProof/>
          <w:sz w:val="23"/>
          <w:szCs w:val="23"/>
          <w:lang w:eastAsia="cs-CZ"/>
        </w:rPr>
        <w:t xml:space="preserve"> turi suderinti</w:t>
      </w:r>
      <w:r w:rsidR="00841BF8" w:rsidRPr="002068B1">
        <w:rPr>
          <w:rFonts w:ascii="Times New Roman" w:hAnsi="Times New Roman" w:cs="Times New Roman"/>
          <w:noProof/>
          <w:sz w:val="23"/>
          <w:szCs w:val="23"/>
          <w:lang w:eastAsia="cs-CZ"/>
        </w:rPr>
        <w:t xml:space="preserve"> mėginio paėmimo</w:t>
      </w:r>
      <w:r w:rsidR="004B433E" w:rsidRPr="002068B1">
        <w:rPr>
          <w:rFonts w:ascii="Times New Roman" w:hAnsi="Times New Roman" w:cs="Times New Roman"/>
          <w:noProof/>
          <w:sz w:val="23"/>
          <w:szCs w:val="23"/>
          <w:lang w:eastAsia="cs-CZ"/>
        </w:rPr>
        <w:t xml:space="preserve"> datą su Perkančiojo subjekto atstovu. </w:t>
      </w:r>
    </w:p>
    <w:p w:rsidR="002D1CDE" w:rsidRPr="002068B1" w:rsidRDefault="00CD372C" w:rsidP="00EE28EE">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2068B1">
        <w:rPr>
          <w:rFonts w:ascii="Times New Roman" w:hAnsi="Times New Roman" w:cs="Times New Roman"/>
          <w:noProof/>
          <w:sz w:val="23"/>
          <w:szCs w:val="23"/>
          <w:lang w:eastAsia="cs-CZ"/>
        </w:rPr>
        <w:t>Esant ypatingiems reikalavimams mėginio paėmimui, Paslaugos teikėjas privalo informuoti Perkantį subjektą</w:t>
      </w:r>
      <w:r w:rsidR="0095223B" w:rsidRPr="002068B1">
        <w:rPr>
          <w:rFonts w:ascii="Times New Roman" w:hAnsi="Times New Roman" w:cs="Times New Roman"/>
          <w:noProof/>
          <w:sz w:val="23"/>
          <w:szCs w:val="23"/>
          <w:lang w:eastAsia="cs-CZ"/>
        </w:rPr>
        <w:t xml:space="preserve"> iš an</w:t>
      </w:r>
      <w:r w:rsidRPr="002068B1">
        <w:rPr>
          <w:rFonts w:ascii="Times New Roman" w:hAnsi="Times New Roman" w:cs="Times New Roman"/>
          <w:noProof/>
          <w:sz w:val="23"/>
          <w:szCs w:val="23"/>
          <w:lang w:eastAsia="cs-CZ"/>
        </w:rPr>
        <w:t>k</w:t>
      </w:r>
      <w:r w:rsidR="0095223B" w:rsidRPr="002068B1">
        <w:rPr>
          <w:rFonts w:ascii="Times New Roman" w:hAnsi="Times New Roman" w:cs="Times New Roman"/>
          <w:noProof/>
          <w:sz w:val="23"/>
          <w:szCs w:val="23"/>
          <w:lang w:eastAsia="cs-CZ"/>
        </w:rPr>
        <w:t>s</w:t>
      </w:r>
      <w:r w:rsidRPr="002068B1">
        <w:rPr>
          <w:rFonts w:ascii="Times New Roman" w:hAnsi="Times New Roman" w:cs="Times New Roman"/>
          <w:noProof/>
          <w:sz w:val="23"/>
          <w:szCs w:val="23"/>
          <w:lang w:eastAsia="cs-CZ"/>
        </w:rPr>
        <w:t xml:space="preserve">to. </w:t>
      </w:r>
    </w:p>
    <w:p w:rsidR="002D1CDE" w:rsidRPr="002068B1" w:rsidRDefault="002D1CDE" w:rsidP="00EE28EE">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2068B1">
        <w:rPr>
          <w:rFonts w:ascii="Times New Roman" w:hAnsi="Times New Roman"/>
          <w:bCs/>
          <w:noProof/>
          <w:sz w:val="23"/>
          <w:szCs w:val="23"/>
          <w:lang w:eastAsia="cs-CZ"/>
        </w:rPr>
        <w:t xml:space="preserve">Laboratorinių tyrimų mėginius paima Paslaugos teikėjas. Paslaugos teikėjas, teikdamas pasiūlymą, </w:t>
      </w:r>
      <w:r w:rsidR="00937D21">
        <w:rPr>
          <w:rFonts w:ascii="Times New Roman" w:hAnsi="Times New Roman"/>
          <w:bCs/>
          <w:noProof/>
          <w:sz w:val="23"/>
          <w:szCs w:val="23"/>
          <w:lang w:eastAsia="cs-CZ"/>
        </w:rPr>
        <w:t xml:space="preserve">privalo įsivertinti ir mėginių paėmimo ir </w:t>
      </w:r>
      <w:r w:rsidR="00580629">
        <w:rPr>
          <w:rFonts w:ascii="Times New Roman" w:hAnsi="Times New Roman"/>
          <w:bCs/>
          <w:noProof/>
          <w:sz w:val="23"/>
          <w:szCs w:val="23"/>
          <w:lang w:eastAsia="cs-CZ"/>
        </w:rPr>
        <w:t>transportavimo</w:t>
      </w:r>
      <w:r w:rsidR="00937D21">
        <w:rPr>
          <w:rFonts w:ascii="Times New Roman" w:hAnsi="Times New Roman"/>
          <w:bCs/>
          <w:noProof/>
          <w:sz w:val="23"/>
          <w:szCs w:val="23"/>
          <w:lang w:eastAsia="cs-CZ"/>
        </w:rPr>
        <w:t xml:space="preserve"> </w:t>
      </w:r>
      <w:r w:rsidRPr="002068B1">
        <w:rPr>
          <w:rFonts w:ascii="Times New Roman" w:hAnsi="Times New Roman"/>
          <w:bCs/>
          <w:noProof/>
          <w:sz w:val="23"/>
          <w:szCs w:val="23"/>
          <w:lang w:eastAsia="cs-CZ"/>
        </w:rPr>
        <w:t xml:space="preserve">išlaidas. </w:t>
      </w:r>
    </w:p>
    <w:p w:rsidR="00776300" w:rsidRPr="002068B1" w:rsidRDefault="00776300" w:rsidP="00EE28EE">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2068B1">
        <w:rPr>
          <w:rFonts w:ascii="Times New Roman" w:hAnsi="Times New Roman" w:cs="Times New Roman"/>
          <w:noProof/>
          <w:sz w:val="23"/>
          <w:szCs w:val="23"/>
          <w:lang w:eastAsia="cs-CZ"/>
        </w:rPr>
        <w:t xml:space="preserve">Tyrimai turi būti atlikti ir tyrimų protokolai pateikti ne vėliau kaip per 10 dienų nuo mėginio paėmimo dienos. </w:t>
      </w:r>
    </w:p>
    <w:p w:rsidR="00776300" w:rsidRPr="002068B1" w:rsidRDefault="009B371C" w:rsidP="00EE28EE">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2068B1">
        <w:rPr>
          <w:rFonts w:ascii="Times New Roman" w:hAnsi="Times New Roman" w:cs="Times New Roman"/>
          <w:noProof/>
          <w:sz w:val="23"/>
          <w:szCs w:val="23"/>
          <w:lang w:eastAsia="cs-CZ"/>
        </w:rPr>
        <w:t>Tyrimų duomenys surašomi tyrimų rezultatų protokoluose ir turi būti pateikti tokiais medžiagų pavadinimais ir matavimo vienetais, kai</w:t>
      </w:r>
      <w:r w:rsidR="00776300" w:rsidRPr="002068B1">
        <w:rPr>
          <w:rFonts w:ascii="Times New Roman" w:hAnsi="Times New Roman" w:cs="Times New Roman"/>
          <w:noProof/>
          <w:sz w:val="23"/>
          <w:szCs w:val="23"/>
          <w:lang w:eastAsia="cs-CZ"/>
        </w:rPr>
        <w:t xml:space="preserve">p nurodyta Lietuvos Respublikos aplinkos ministro įsakyme „Dėl nuotekų tvarkymo reglamento patvirtinimo“. </w:t>
      </w:r>
    </w:p>
    <w:p w:rsidR="00D87485" w:rsidRPr="002068B1" w:rsidRDefault="00D87485" w:rsidP="00EE28EE">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2068B1">
        <w:rPr>
          <w:rFonts w:ascii="Times New Roman" w:hAnsi="Times New Roman" w:cs="Times New Roman"/>
          <w:noProof/>
          <w:sz w:val="23"/>
          <w:szCs w:val="23"/>
          <w:lang w:eastAsia="cs-CZ"/>
        </w:rPr>
        <w:t>Tyrimų pro</w:t>
      </w:r>
      <w:r w:rsidR="00460DDB" w:rsidRPr="002068B1">
        <w:rPr>
          <w:rFonts w:ascii="Times New Roman" w:hAnsi="Times New Roman" w:cs="Times New Roman"/>
          <w:noProof/>
          <w:sz w:val="23"/>
          <w:szCs w:val="23"/>
          <w:lang w:eastAsia="cs-CZ"/>
        </w:rPr>
        <w:t>tokolai siunčiami</w:t>
      </w:r>
      <w:r w:rsidRPr="002068B1">
        <w:rPr>
          <w:rFonts w:ascii="Times New Roman" w:hAnsi="Times New Roman" w:cs="Times New Roman"/>
          <w:noProof/>
          <w:sz w:val="23"/>
          <w:szCs w:val="23"/>
          <w:lang w:eastAsia="cs-CZ"/>
        </w:rPr>
        <w:t xml:space="preserve"> el. paštu </w:t>
      </w:r>
      <w:r w:rsidR="00482EB3" w:rsidRPr="002068B1">
        <w:rPr>
          <w:rFonts w:ascii="Times New Roman" w:hAnsi="Times New Roman" w:cs="Times New Roman"/>
          <w:noProof/>
          <w:sz w:val="23"/>
          <w:szCs w:val="23"/>
          <w:lang w:eastAsia="cs-CZ"/>
        </w:rPr>
        <w:t>sakiu.vandenys@sakvan.eu</w:t>
      </w:r>
      <w:r w:rsidRPr="002068B1">
        <w:rPr>
          <w:rFonts w:ascii="Times New Roman" w:hAnsi="Times New Roman" w:cs="Times New Roman"/>
          <w:noProof/>
          <w:sz w:val="23"/>
          <w:szCs w:val="23"/>
          <w:lang w:eastAsia="cs-CZ"/>
        </w:rPr>
        <w:t>.</w:t>
      </w:r>
      <w:r w:rsidR="00482EB3" w:rsidRPr="002068B1">
        <w:rPr>
          <w:rFonts w:ascii="Times New Roman" w:hAnsi="Times New Roman" w:cs="Times New Roman"/>
          <w:noProof/>
          <w:sz w:val="23"/>
          <w:szCs w:val="23"/>
          <w:lang w:eastAsia="cs-CZ"/>
        </w:rPr>
        <w:t xml:space="preserve"> </w:t>
      </w:r>
    </w:p>
    <w:p w:rsidR="00D87485" w:rsidRPr="002068B1" w:rsidRDefault="00D87485" w:rsidP="00EE28EE">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2068B1">
        <w:rPr>
          <w:rFonts w:ascii="Times New Roman" w:hAnsi="Times New Roman" w:cs="Times New Roman"/>
          <w:noProof/>
          <w:sz w:val="23"/>
          <w:szCs w:val="23"/>
          <w:lang w:eastAsia="cs-CZ"/>
        </w:rPr>
        <w:t xml:space="preserve">Nustačius, kad ištirtų mėginių rodikliai neatitinka teisės aktų reikalavimų, ne vėliau, kaip tą pačią darbo dieną apie tai </w:t>
      </w:r>
      <w:r w:rsidR="00447247" w:rsidRPr="002068B1">
        <w:rPr>
          <w:rFonts w:ascii="Times New Roman" w:hAnsi="Times New Roman" w:cs="Times New Roman"/>
          <w:noProof/>
          <w:sz w:val="23"/>
          <w:szCs w:val="23"/>
          <w:lang w:eastAsia="cs-CZ"/>
        </w:rPr>
        <w:t xml:space="preserve">Paslaugos teikėjas </w:t>
      </w:r>
      <w:r w:rsidRPr="002068B1">
        <w:rPr>
          <w:rFonts w:ascii="Times New Roman" w:hAnsi="Times New Roman" w:cs="Times New Roman"/>
          <w:noProof/>
          <w:sz w:val="23"/>
          <w:szCs w:val="23"/>
          <w:lang w:eastAsia="cs-CZ"/>
        </w:rPr>
        <w:t xml:space="preserve">privalo pranešti Perkančiajam subjektui. </w:t>
      </w:r>
    </w:p>
    <w:p w:rsidR="005F51AA" w:rsidRPr="002068B1" w:rsidRDefault="005F51AA" w:rsidP="00EE28EE">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2068B1">
        <w:rPr>
          <w:rFonts w:ascii="Times New Roman" w:hAnsi="Times New Roman" w:cs="Times New Roman"/>
          <w:sz w:val="23"/>
          <w:szCs w:val="23"/>
        </w:rPr>
        <w:lastRenderedPageBreak/>
        <w:t>Paslaugos teikėjas privalo turėti</w:t>
      </w:r>
      <w:bookmarkStart w:id="0" w:name="_GoBack"/>
      <w:bookmarkEnd w:id="0"/>
      <w:r w:rsidRPr="002068B1">
        <w:rPr>
          <w:rFonts w:ascii="Times New Roman" w:hAnsi="Times New Roman" w:cs="Times New Roman"/>
          <w:sz w:val="23"/>
          <w:szCs w:val="23"/>
        </w:rPr>
        <w:t xml:space="preserve"> akreditacijos pažymėjimą, kad gali užsiimti nuotekų ir paviršinio vandens bei nuotekų dumblo tyrimų atlikimu. Veiklą leidžiančiame dokumente turi būti visos </w:t>
      </w:r>
      <w:proofErr w:type="spellStart"/>
      <w:r w:rsidRPr="002068B1">
        <w:rPr>
          <w:rFonts w:ascii="Times New Roman" w:hAnsi="Times New Roman" w:cs="Times New Roman"/>
          <w:sz w:val="23"/>
          <w:szCs w:val="23"/>
        </w:rPr>
        <w:t>analitės</w:t>
      </w:r>
      <w:proofErr w:type="spellEnd"/>
      <w:r w:rsidRPr="002068B1">
        <w:rPr>
          <w:rFonts w:ascii="Times New Roman" w:hAnsi="Times New Roman" w:cs="Times New Roman"/>
          <w:sz w:val="23"/>
          <w:szCs w:val="23"/>
        </w:rPr>
        <w:t xml:space="preserve">, išvardintos šių pirkimo sąlygų techninės specifikacijos 4 ir 5 lentelėse. </w:t>
      </w:r>
    </w:p>
    <w:p w:rsidR="00C7337C" w:rsidRDefault="005F51AA" w:rsidP="00C7337C">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2068B1">
        <w:rPr>
          <w:rFonts w:ascii="Times New Roman" w:hAnsi="Times New Roman" w:cs="Times New Roman"/>
          <w:sz w:val="23"/>
          <w:szCs w:val="23"/>
        </w:rPr>
        <w:t xml:space="preserve">Atliekant </w:t>
      </w:r>
      <w:r w:rsidR="00E33D33" w:rsidRPr="002068B1">
        <w:rPr>
          <w:rFonts w:ascii="Times New Roman" w:hAnsi="Times New Roman" w:cs="Times New Roman"/>
          <w:sz w:val="23"/>
          <w:szCs w:val="23"/>
        </w:rPr>
        <w:t xml:space="preserve">laboratorinius tyrimus </w:t>
      </w:r>
      <w:r w:rsidRPr="002068B1">
        <w:rPr>
          <w:rFonts w:ascii="Times New Roman" w:hAnsi="Times New Roman" w:cs="Times New Roman"/>
          <w:sz w:val="23"/>
          <w:szCs w:val="23"/>
        </w:rPr>
        <w:t xml:space="preserve">nuotekose ir paviršiniame vandenyje bei </w:t>
      </w:r>
      <w:r w:rsidRPr="002068B1">
        <w:rPr>
          <w:rFonts w:ascii="Times New Roman" w:hAnsi="Times New Roman" w:cs="Times New Roman"/>
          <w:noProof/>
          <w:sz w:val="23"/>
          <w:szCs w:val="23"/>
          <w:lang w:eastAsia="cs-CZ"/>
        </w:rPr>
        <w:t>nu</w:t>
      </w:r>
      <w:r w:rsidRPr="002068B1">
        <w:rPr>
          <w:rFonts w:ascii="Times New Roman" w:hAnsi="Times New Roman" w:cs="Times New Roman"/>
          <w:noProof/>
          <w:sz w:val="23"/>
          <w:szCs w:val="23"/>
        </w:rPr>
        <w:t>otekų dumble</w:t>
      </w:r>
      <w:r w:rsidRPr="002068B1">
        <w:rPr>
          <w:rFonts w:ascii="Times New Roman" w:hAnsi="Times New Roman" w:cs="Times New Roman"/>
          <w:sz w:val="23"/>
          <w:szCs w:val="23"/>
        </w:rPr>
        <w:t xml:space="preserve"> </w:t>
      </w:r>
      <w:proofErr w:type="spellStart"/>
      <w:r w:rsidRPr="002068B1">
        <w:rPr>
          <w:rFonts w:ascii="Times New Roman" w:hAnsi="Times New Roman" w:cs="Times New Roman"/>
          <w:sz w:val="23"/>
          <w:szCs w:val="23"/>
        </w:rPr>
        <w:t>analičių</w:t>
      </w:r>
      <w:proofErr w:type="spellEnd"/>
      <w:r w:rsidRPr="002068B1">
        <w:rPr>
          <w:rFonts w:ascii="Times New Roman" w:hAnsi="Times New Roman" w:cs="Times New Roman"/>
          <w:sz w:val="23"/>
          <w:szCs w:val="23"/>
        </w:rPr>
        <w:t xml:space="preserve"> verčių nustatymui privaloma vadovautis Lietuvos Respublikoje galiojančiais analizės metodais. Nuotekose ir paviršiniame vandenyje bei </w:t>
      </w:r>
      <w:r w:rsidRPr="002068B1">
        <w:rPr>
          <w:rFonts w:ascii="Times New Roman" w:hAnsi="Times New Roman" w:cs="Times New Roman"/>
          <w:noProof/>
          <w:sz w:val="23"/>
          <w:szCs w:val="23"/>
          <w:lang w:eastAsia="cs-CZ"/>
        </w:rPr>
        <w:t>nu</w:t>
      </w:r>
      <w:r w:rsidRPr="002068B1">
        <w:rPr>
          <w:rFonts w:ascii="Times New Roman" w:hAnsi="Times New Roman" w:cs="Times New Roman"/>
          <w:noProof/>
          <w:sz w:val="23"/>
          <w:szCs w:val="23"/>
        </w:rPr>
        <w:t xml:space="preserve">otekų dumble </w:t>
      </w:r>
      <w:r w:rsidRPr="002068B1">
        <w:rPr>
          <w:rFonts w:ascii="Times New Roman" w:hAnsi="Times New Roman" w:cs="Times New Roman"/>
          <w:sz w:val="23"/>
          <w:szCs w:val="23"/>
        </w:rPr>
        <w:t xml:space="preserve">tyrimai turi būti atliekami pagal nuotekų ir paviršinio vandens bei </w:t>
      </w:r>
      <w:r w:rsidRPr="002068B1">
        <w:rPr>
          <w:rFonts w:ascii="Times New Roman" w:hAnsi="Times New Roman" w:cs="Times New Roman"/>
          <w:noProof/>
          <w:sz w:val="23"/>
          <w:szCs w:val="23"/>
          <w:lang w:eastAsia="cs-CZ"/>
        </w:rPr>
        <w:t>nu</w:t>
      </w:r>
      <w:r w:rsidRPr="002068B1">
        <w:rPr>
          <w:rFonts w:ascii="Times New Roman" w:hAnsi="Times New Roman" w:cs="Times New Roman"/>
          <w:noProof/>
          <w:sz w:val="23"/>
          <w:szCs w:val="23"/>
        </w:rPr>
        <w:t xml:space="preserve">otekų dumblo </w:t>
      </w:r>
      <w:r w:rsidRPr="002068B1">
        <w:rPr>
          <w:rFonts w:ascii="Times New Roman" w:hAnsi="Times New Roman" w:cs="Times New Roman"/>
          <w:sz w:val="23"/>
          <w:szCs w:val="23"/>
        </w:rPr>
        <w:t>galiojanči</w:t>
      </w:r>
      <w:r w:rsidR="00E33D33" w:rsidRPr="002068B1">
        <w:rPr>
          <w:rFonts w:ascii="Times New Roman" w:hAnsi="Times New Roman" w:cs="Times New Roman"/>
          <w:sz w:val="23"/>
          <w:szCs w:val="23"/>
        </w:rPr>
        <w:t xml:space="preserve">as </w:t>
      </w:r>
      <w:proofErr w:type="spellStart"/>
      <w:r w:rsidR="00E33D33" w:rsidRPr="002068B1">
        <w:rPr>
          <w:rFonts w:ascii="Times New Roman" w:hAnsi="Times New Roman" w:cs="Times New Roman"/>
          <w:sz w:val="23"/>
          <w:szCs w:val="23"/>
        </w:rPr>
        <w:t>standartifikuotas</w:t>
      </w:r>
      <w:proofErr w:type="spellEnd"/>
      <w:r w:rsidR="00E33D33" w:rsidRPr="002068B1">
        <w:rPr>
          <w:rFonts w:ascii="Times New Roman" w:hAnsi="Times New Roman" w:cs="Times New Roman"/>
          <w:sz w:val="23"/>
          <w:szCs w:val="23"/>
        </w:rPr>
        <w:t xml:space="preserve"> metodikas. </w:t>
      </w:r>
    </w:p>
    <w:p w:rsidR="00C7337C" w:rsidRPr="00C7337C" w:rsidRDefault="00C7337C" w:rsidP="00C7337C">
      <w:pPr>
        <w:pStyle w:val="Sraopastraipa"/>
        <w:numPr>
          <w:ilvl w:val="0"/>
          <w:numId w:val="3"/>
        </w:numPr>
        <w:tabs>
          <w:tab w:val="left" w:pos="990"/>
        </w:tabs>
        <w:adjustRightInd w:val="0"/>
        <w:spacing w:after="120" w:line="240" w:lineRule="auto"/>
        <w:ind w:left="357" w:hanging="357"/>
        <w:contextualSpacing w:val="0"/>
        <w:rPr>
          <w:rFonts w:ascii="Times New Roman" w:hAnsi="Times New Roman" w:cs="Times New Roman"/>
          <w:noProof/>
          <w:sz w:val="23"/>
          <w:szCs w:val="23"/>
          <w:lang w:eastAsia="cs-CZ"/>
        </w:rPr>
      </w:pPr>
      <w:r w:rsidRPr="00C7337C">
        <w:rPr>
          <w:rFonts w:ascii="Times New Roman" w:hAnsi="Times New Roman" w:cs="Times New Roman"/>
          <w:sz w:val="23"/>
          <w:szCs w:val="23"/>
        </w:rPr>
        <w:t>Paslaugos teikėjas privalo laikytis aplinkosaugos reikalavimų, siekiant sunaudoti mažiau gamtos išteklių (Lietuvos Respublikos aplinkos ministro 2011 m. birželio 28 d. įsakymu Nr. D1-508 patvirtinto Aplinkos apsaugos kriterijų taikymo, vykdant žaliuosius pirkimus, tvarkos apr</w:t>
      </w:r>
      <w:r w:rsidR="009F0515">
        <w:rPr>
          <w:rFonts w:ascii="Times New Roman" w:hAnsi="Times New Roman" w:cs="Times New Roman"/>
          <w:sz w:val="23"/>
          <w:szCs w:val="23"/>
        </w:rPr>
        <w:t>ašo 4.4.4.1 papunkt</w:t>
      </w:r>
      <w:r w:rsidRPr="00C7337C">
        <w:rPr>
          <w:rFonts w:ascii="Times New Roman" w:hAnsi="Times New Roman" w:cs="Times New Roman"/>
          <w:sz w:val="23"/>
          <w:szCs w:val="23"/>
        </w:rPr>
        <w:t>i</w:t>
      </w:r>
      <w:r w:rsidR="009F0515">
        <w:rPr>
          <w:rFonts w:ascii="Times New Roman" w:hAnsi="Times New Roman" w:cs="Times New Roman"/>
          <w:sz w:val="23"/>
          <w:szCs w:val="23"/>
        </w:rPr>
        <w:t>s</w:t>
      </w:r>
      <w:r w:rsidRPr="00C7337C">
        <w:rPr>
          <w:rFonts w:ascii="Times New Roman" w:hAnsi="Times New Roman" w:cs="Times New Roman"/>
          <w:sz w:val="23"/>
          <w:szCs w:val="23"/>
        </w:rPr>
        <w:t>), vykdant Sutartį, mažinti popieriaus sunaudojimą, atsisakyti nebūtino dokumentų kopijavimo ir spausdinimo. Su Sutarties vykdymu susiję dokumentai Užsakovui turi būti pateikti tik elektroniniu formatu (jeigu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rFonts w:ascii="Times New Roman" w:hAnsi="Times New Roman" w:cs="Times New Roman"/>
          <w:sz w:val="23"/>
          <w:szCs w:val="23"/>
        </w:rPr>
        <w:t xml:space="preserve">. </w:t>
      </w:r>
    </w:p>
    <w:p w:rsidR="004B433E" w:rsidRPr="002068B1" w:rsidRDefault="004B433E" w:rsidP="00B96F4B">
      <w:pPr>
        <w:tabs>
          <w:tab w:val="left" w:pos="990"/>
        </w:tabs>
        <w:adjustRightInd w:val="0"/>
        <w:spacing w:line="240" w:lineRule="auto"/>
        <w:ind w:firstLine="0"/>
        <w:rPr>
          <w:rFonts w:ascii="Times New Roman" w:hAnsi="Times New Roman" w:cs="Times New Roman"/>
          <w:noProof/>
          <w:sz w:val="23"/>
          <w:szCs w:val="23"/>
          <w:lang w:eastAsia="cs-CZ"/>
        </w:rPr>
      </w:pPr>
    </w:p>
    <w:p w:rsidR="00F45ABD" w:rsidRPr="002068B1" w:rsidRDefault="00342362" w:rsidP="00342362">
      <w:pPr>
        <w:spacing w:line="240" w:lineRule="auto"/>
        <w:ind w:firstLine="0"/>
        <w:jc w:val="center"/>
        <w:rPr>
          <w:rFonts w:ascii="Times New Roman" w:hAnsi="Times New Roman" w:cs="Times New Roman"/>
          <w:strike/>
          <w:noProof/>
          <w:sz w:val="23"/>
          <w:szCs w:val="23"/>
          <w:lang w:eastAsia="cs-CZ"/>
        </w:rPr>
      </w:pPr>
      <w:r w:rsidRPr="002068B1">
        <w:rPr>
          <w:rFonts w:ascii="Times New Roman" w:hAnsi="Times New Roman" w:cs="Times New Roman"/>
          <w:strike/>
          <w:noProof/>
          <w:sz w:val="23"/>
          <w:szCs w:val="23"/>
          <w:lang w:val="en-GB" w:eastAsia="cs-CZ"/>
        </w:rPr>
        <w:t>------------------</w:t>
      </w:r>
    </w:p>
    <w:sectPr w:rsidR="00F45ABD" w:rsidRPr="002068B1" w:rsidSect="0048483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2F02"/>
    <w:multiLevelType w:val="hybridMultilevel"/>
    <w:tmpl w:val="AE688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257F3"/>
    <w:multiLevelType w:val="hybridMultilevel"/>
    <w:tmpl w:val="EF10E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97435F"/>
    <w:multiLevelType w:val="multilevel"/>
    <w:tmpl w:val="ACB2BA42"/>
    <w:lvl w:ilvl="0">
      <w:start w:val="1"/>
      <w:numFmt w:val="decimal"/>
      <w:lvlText w:val="%1."/>
      <w:lvlJc w:val="left"/>
      <w:pPr>
        <w:ind w:left="720" w:hanging="360"/>
      </w:pPr>
      <w:rPr>
        <w:sz w:val="22"/>
        <w:szCs w:val="22"/>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B050"/>
      </w:rPr>
    </w:lvl>
    <w:lvl w:ilvl="3">
      <w:start w:val="1"/>
      <w:numFmt w:val="decimal"/>
      <w:isLgl/>
      <w:lvlText w:val="%1.%2.%3.%4."/>
      <w:lvlJc w:val="left"/>
      <w:pPr>
        <w:ind w:left="1080" w:hanging="720"/>
      </w:pPr>
      <w:rPr>
        <w:rFonts w:hint="default"/>
        <w:color w:val="00B050"/>
      </w:rPr>
    </w:lvl>
    <w:lvl w:ilvl="4">
      <w:start w:val="1"/>
      <w:numFmt w:val="decimal"/>
      <w:isLgl/>
      <w:lvlText w:val="%1.%2.%3.%4.%5."/>
      <w:lvlJc w:val="left"/>
      <w:pPr>
        <w:ind w:left="1440" w:hanging="1080"/>
      </w:pPr>
      <w:rPr>
        <w:rFonts w:hint="default"/>
        <w:color w:val="00B050"/>
      </w:rPr>
    </w:lvl>
    <w:lvl w:ilvl="5">
      <w:start w:val="1"/>
      <w:numFmt w:val="decimal"/>
      <w:isLgl/>
      <w:lvlText w:val="%1.%2.%3.%4.%5.%6."/>
      <w:lvlJc w:val="left"/>
      <w:pPr>
        <w:ind w:left="1440" w:hanging="1080"/>
      </w:pPr>
      <w:rPr>
        <w:rFonts w:hint="default"/>
        <w:color w:val="00B050"/>
      </w:rPr>
    </w:lvl>
    <w:lvl w:ilvl="6">
      <w:start w:val="1"/>
      <w:numFmt w:val="decimal"/>
      <w:isLgl/>
      <w:lvlText w:val="%1.%2.%3.%4.%5.%6.%7."/>
      <w:lvlJc w:val="left"/>
      <w:pPr>
        <w:ind w:left="1800" w:hanging="1440"/>
      </w:pPr>
      <w:rPr>
        <w:rFonts w:hint="default"/>
        <w:color w:val="00B050"/>
      </w:rPr>
    </w:lvl>
    <w:lvl w:ilvl="7">
      <w:start w:val="1"/>
      <w:numFmt w:val="decimal"/>
      <w:isLgl/>
      <w:lvlText w:val="%1.%2.%3.%4.%5.%6.%7.%8."/>
      <w:lvlJc w:val="left"/>
      <w:pPr>
        <w:ind w:left="1800" w:hanging="1440"/>
      </w:pPr>
      <w:rPr>
        <w:rFonts w:hint="default"/>
        <w:color w:val="00B050"/>
      </w:rPr>
    </w:lvl>
    <w:lvl w:ilvl="8">
      <w:start w:val="1"/>
      <w:numFmt w:val="decimal"/>
      <w:isLgl/>
      <w:lvlText w:val="%1.%2.%3.%4.%5.%6.%7.%8.%9."/>
      <w:lvlJc w:val="left"/>
      <w:pPr>
        <w:ind w:left="1800" w:hanging="1440"/>
      </w:pPr>
      <w:rPr>
        <w:rFonts w:hint="default"/>
        <w:color w:val="00B050"/>
      </w:rPr>
    </w:lvl>
  </w:abstractNum>
  <w:abstractNum w:abstractNumId="3" w15:restartNumberingAfterBreak="0">
    <w:nsid w:val="7F2B6E03"/>
    <w:multiLevelType w:val="hybridMultilevel"/>
    <w:tmpl w:val="82323DE8"/>
    <w:lvl w:ilvl="0" w:tplc="046AB176">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D"/>
    <w:rsid w:val="000013D6"/>
    <w:rsid w:val="0001642B"/>
    <w:rsid w:val="000574EB"/>
    <w:rsid w:val="00080379"/>
    <w:rsid w:val="000E278D"/>
    <w:rsid w:val="00156BD0"/>
    <w:rsid w:val="00175563"/>
    <w:rsid w:val="001B2C08"/>
    <w:rsid w:val="001C5157"/>
    <w:rsid w:val="002058EB"/>
    <w:rsid w:val="002068B1"/>
    <w:rsid w:val="00212695"/>
    <w:rsid w:val="00213659"/>
    <w:rsid w:val="0022164B"/>
    <w:rsid w:val="002300FB"/>
    <w:rsid w:val="002558C3"/>
    <w:rsid w:val="00274FDB"/>
    <w:rsid w:val="002A1929"/>
    <w:rsid w:val="002C3B00"/>
    <w:rsid w:val="002C667B"/>
    <w:rsid w:val="002D1CDE"/>
    <w:rsid w:val="002F03C3"/>
    <w:rsid w:val="00320FC5"/>
    <w:rsid w:val="00330C55"/>
    <w:rsid w:val="00342362"/>
    <w:rsid w:val="00360EE0"/>
    <w:rsid w:val="00396BCB"/>
    <w:rsid w:val="00397B15"/>
    <w:rsid w:val="003A1DA1"/>
    <w:rsid w:val="003A376B"/>
    <w:rsid w:val="003C309B"/>
    <w:rsid w:val="003D017F"/>
    <w:rsid w:val="00447247"/>
    <w:rsid w:val="00460DDB"/>
    <w:rsid w:val="00482EB3"/>
    <w:rsid w:val="0048483C"/>
    <w:rsid w:val="00492FF4"/>
    <w:rsid w:val="004A542D"/>
    <w:rsid w:val="004B433E"/>
    <w:rsid w:val="004C105A"/>
    <w:rsid w:val="00580629"/>
    <w:rsid w:val="005A44E6"/>
    <w:rsid w:val="005D120D"/>
    <w:rsid w:val="005D6D6D"/>
    <w:rsid w:val="005F51AA"/>
    <w:rsid w:val="0060144B"/>
    <w:rsid w:val="00641D8D"/>
    <w:rsid w:val="00681C69"/>
    <w:rsid w:val="006C1499"/>
    <w:rsid w:val="00704F9A"/>
    <w:rsid w:val="00705A20"/>
    <w:rsid w:val="0072188A"/>
    <w:rsid w:val="00742845"/>
    <w:rsid w:val="00776300"/>
    <w:rsid w:val="007A31DD"/>
    <w:rsid w:val="007F2D5E"/>
    <w:rsid w:val="008274ED"/>
    <w:rsid w:val="0084055F"/>
    <w:rsid w:val="00841BF8"/>
    <w:rsid w:val="00857311"/>
    <w:rsid w:val="00865FBB"/>
    <w:rsid w:val="00893E10"/>
    <w:rsid w:val="008C127A"/>
    <w:rsid w:val="008F41FE"/>
    <w:rsid w:val="00937D21"/>
    <w:rsid w:val="0095223B"/>
    <w:rsid w:val="009B27FA"/>
    <w:rsid w:val="009B371C"/>
    <w:rsid w:val="009B6AC7"/>
    <w:rsid w:val="009D7060"/>
    <w:rsid w:val="009E4879"/>
    <w:rsid w:val="009F0515"/>
    <w:rsid w:val="00A16A06"/>
    <w:rsid w:val="00A27E9F"/>
    <w:rsid w:val="00A45CD6"/>
    <w:rsid w:val="00A72992"/>
    <w:rsid w:val="00B2714D"/>
    <w:rsid w:val="00B81479"/>
    <w:rsid w:val="00B96F4B"/>
    <w:rsid w:val="00BD1636"/>
    <w:rsid w:val="00BF6FFB"/>
    <w:rsid w:val="00C11779"/>
    <w:rsid w:val="00C7337C"/>
    <w:rsid w:val="00C82114"/>
    <w:rsid w:val="00C903EE"/>
    <w:rsid w:val="00CC6367"/>
    <w:rsid w:val="00CD372C"/>
    <w:rsid w:val="00CF2CD2"/>
    <w:rsid w:val="00D5614B"/>
    <w:rsid w:val="00D64F0A"/>
    <w:rsid w:val="00D87485"/>
    <w:rsid w:val="00DC3C24"/>
    <w:rsid w:val="00E137BC"/>
    <w:rsid w:val="00E25CF3"/>
    <w:rsid w:val="00E27D0D"/>
    <w:rsid w:val="00E33D33"/>
    <w:rsid w:val="00E80688"/>
    <w:rsid w:val="00E91C7D"/>
    <w:rsid w:val="00EE28EE"/>
    <w:rsid w:val="00EF4E56"/>
    <w:rsid w:val="00F45ABD"/>
    <w:rsid w:val="00F8171F"/>
    <w:rsid w:val="00F85658"/>
    <w:rsid w:val="00F92E4A"/>
    <w:rsid w:val="00FD279C"/>
    <w:rsid w:val="00FD7CE9"/>
    <w:rsid w:val="00FE4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F4020-3A78-43F3-9624-B7F7758D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120D"/>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12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120D"/>
    <w:pPr>
      <w:ind w:left="720"/>
      <w:contextualSpacing/>
    </w:pPr>
    <w:rPr>
      <w:rFonts w:eastAsiaTheme="minorHAnsi"/>
      <w:sz w:val="22"/>
      <w:szCs w:val="22"/>
      <w:lang w:eastAsia="en-US"/>
    </w:rPr>
  </w:style>
  <w:style w:type="paragraph" w:customStyle="1" w:styleId="Default">
    <w:name w:val="Default"/>
    <w:rsid w:val="005D120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B6A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4548-2211-4132-B733-1F413DA8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958</Words>
  <Characters>5465</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Rimas</dc:creator>
  <cp:keywords/>
  <dc:description/>
  <cp:lastModifiedBy>Vaida</cp:lastModifiedBy>
  <cp:revision>6</cp:revision>
  <cp:lastPrinted>2024-11-08T11:46:00Z</cp:lastPrinted>
  <dcterms:created xsi:type="dcterms:W3CDTF">2024-11-19T14:11:00Z</dcterms:created>
  <dcterms:modified xsi:type="dcterms:W3CDTF">2026-01-26T09:39:00Z</dcterms:modified>
</cp:coreProperties>
</file>