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F4263" w14:textId="3F5F04C4" w:rsidR="006377B3" w:rsidRPr="0041007F" w:rsidRDefault="006377B3" w:rsidP="006377B3">
      <w:pPr>
        <w:ind w:firstLine="1134"/>
        <w:jc w:val="both"/>
        <w:rPr>
          <w:sz w:val="24"/>
          <w:szCs w:val="24"/>
        </w:rPr>
      </w:pPr>
      <w:r w:rsidRPr="006377B3">
        <w:rPr>
          <w:b/>
          <w:bCs/>
          <w:sz w:val="24"/>
          <w:szCs w:val="24"/>
        </w:rPr>
        <w:t>Klausimas</w:t>
      </w:r>
      <w:r>
        <w:rPr>
          <w:sz w:val="24"/>
          <w:szCs w:val="24"/>
        </w:rPr>
        <w:t>:</w:t>
      </w:r>
    </w:p>
    <w:p w14:paraId="3A648B9D" w14:textId="77777777" w:rsidR="00B97089" w:rsidRPr="004457C7" w:rsidRDefault="00B97089" w:rsidP="00B97089">
      <w:pPr>
        <w:autoSpaceDE w:val="0"/>
        <w:autoSpaceDN w:val="0"/>
        <w:adjustRightInd w:val="0"/>
        <w:ind w:firstLine="1134"/>
        <w:jc w:val="both"/>
        <w:rPr>
          <w:rFonts w:ascii="TimesNewRomanPSMT" w:eastAsiaTheme="minorHAnsi" w:hAnsi="TimesNewRomanPSMT" w:cs="TimesNewRomanPSMT"/>
          <w:sz w:val="24"/>
          <w:szCs w:val="24"/>
          <w:lang w:bidi="bo-CN"/>
        </w:rPr>
      </w:pPr>
      <w:r w:rsidRPr="004457C7">
        <w:rPr>
          <w:rFonts w:ascii="TimesNewRomanPSMT" w:eastAsiaTheme="minorHAnsi" w:hAnsi="TimesNewRomanPSMT" w:cs="TimesNewRomanPSMT"/>
          <w:sz w:val="24"/>
          <w:szCs w:val="24"/>
          <w:lang w:bidi="bo-CN"/>
        </w:rPr>
        <w:t xml:space="preserve">Perkančioji organizacija atmetė rašytą raštą dėl techninės specifikacijos nustatyto reikalavimo, kad </w:t>
      </w:r>
      <w:r w:rsidRPr="004457C7">
        <w:rPr>
          <w:rFonts w:ascii="TimesNewRomanPS-ItalicMT" w:eastAsiaTheme="minorHAnsi" w:hAnsi="TimesNewRomanPS-ItalicMT" w:cs="TimesNewRomanPS-ItalicMT"/>
          <w:sz w:val="24"/>
          <w:szCs w:val="24"/>
          <w:lang w:bidi="bo-CN"/>
        </w:rPr>
        <w:t>elektrinis mokyklinis autobusas vienu akumuliatoriaus įkrovimu turėtų nuvažiuoti</w:t>
      </w:r>
      <w:r w:rsidRPr="004457C7">
        <w:rPr>
          <w:rFonts w:ascii="TimesNewRomanPSMT" w:eastAsiaTheme="minorHAnsi" w:hAnsi="TimesNewRomanPSMT" w:cs="TimesNewRomanPSMT"/>
          <w:sz w:val="24"/>
          <w:szCs w:val="24"/>
          <w:lang w:bidi="bo-CN"/>
        </w:rPr>
        <w:t xml:space="preserve"> </w:t>
      </w:r>
      <w:r w:rsidRPr="004457C7">
        <w:rPr>
          <w:rFonts w:ascii="TimesNewRomanPS-ItalicMT" w:eastAsiaTheme="minorHAnsi" w:hAnsi="TimesNewRomanPS-ItalicMT" w:cs="TimesNewRomanPS-ItalicMT"/>
          <w:sz w:val="24"/>
          <w:szCs w:val="24"/>
          <w:lang w:bidi="bo-CN"/>
        </w:rPr>
        <w:t>ne mažiau kaip 320 km</w:t>
      </w:r>
      <w:r w:rsidRPr="004457C7">
        <w:rPr>
          <w:rFonts w:ascii="TimesNewRomanPSMT" w:eastAsiaTheme="minorHAnsi" w:hAnsi="TimesNewRomanPSMT" w:cs="TimesNewRomanPSMT"/>
          <w:sz w:val="24"/>
          <w:szCs w:val="24"/>
          <w:lang w:bidi="bo-CN"/>
        </w:rPr>
        <w:t xml:space="preserve">., tačiau </w:t>
      </w:r>
      <w:r w:rsidRPr="004457C7">
        <w:rPr>
          <w:rFonts w:ascii="Calibri" w:eastAsiaTheme="minorHAnsi" w:hAnsi="Calibri" w:cs="Calibri"/>
          <w:sz w:val="22"/>
          <w:szCs w:val="22"/>
          <w:lang w:bidi="bo-CN"/>
        </w:rPr>
        <w:t>n</w:t>
      </w:r>
      <w:r w:rsidRPr="004457C7">
        <w:rPr>
          <w:rFonts w:ascii="TimesNewRomanPSMT" w:eastAsiaTheme="minorHAnsi" w:hAnsi="TimesNewRomanPSMT" w:cs="TimesNewRomanPSMT"/>
          <w:sz w:val="24"/>
          <w:szCs w:val="24"/>
          <w:lang w:bidi="bo-CN"/>
        </w:rPr>
        <w:t xml:space="preserve">orime atkreipti dėmesį, kad toks reikalavimas kelia pagrįstų abejonių dėl jo objektyvumo, pagrįstumo ir realaus patikimumo. </w:t>
      </w:r>
    </w:p>
    <w:p w14:paraId="3E4CEBDD" w14:textId="77777777" w:rsidR="00B97089" w:rsidRPr="004457C7" w:rsidRDefault="00B97089" w:rsidP="00B97089">
      <w:pPr>
        <w:autoSpaceDE w:val="0"/>
        <w:autoSpaceDN w:val="0"/>
        <w:adjustRightInd w:val="0"/>
        <w:ind w:firstLine="1134"/>
        <w:jc w:val="both"/>
        <w:rPr>
          <w:rFonts w:ascii="TimesNewRomanPSMT" w:eastAsiaTheme="minorHAnsi" w:hAnsi="TimesNewRomanPSMT" w:cs="TimesNewRomanPSMT"/>
          <w:sz w:val="24"/>
          <w:szCs w:val="24"/>
          <w:lang w:bidi="bo-CN"/>
        </w:rPr>
      </w:pPr>
      <w:r w:rsidRPr="004457C7">
        <w:rPr>
          <w:rFonts w:ascii="TimesNewRomanPSMT" w:eastAsiaTheme="minorHAnsi" w:hAnsi="TimesNewRomanPSMT" w:cs="TimesNewRomanPSMT"/>
          <w:sz w:val="24"/>
          <w:szCs w:val="24"/>
          <w:lang w:bidi="bo-CN"/>
        </w:rPr>
        <w:t xml:space="preserve">Pažymime, kad perkančioji organizacija, remdamasi šiuo reikalavimu, rizikuoja gauti iš tiekėjų pateikiamus patvirtinančius dokumentus, išduotus neakredituotų laboratorijų. Tokie dokumentai gali patvirtinti deklaruojamą 320 km nuvažiuojamą atstumą tik laboratorinėmis sąlygomis, kai transporto priemonė yra neįrengta ir neeksploatuojama realiomis sąlygomis. </w:t>
      </w:r>
    </w:p>
    <w:p w14:paraId="2801515B" w14:textId="77777777" w:rsidR="00B97089" w:rsidRPr="004457C7" w:rsidRDefault="00B97089" w:rsidP="00B97089">
      <w:pPr>
        <w:autoSpaceDE w:val="0"/>
        <w:autoSpaceDN w:val="0"/>
        <w:adjustRightInd w:val="0"/>
        <w:ind w:firstLine="1134"/>
        <w:jc w:val="both"/>
        <w:rPr>
          <w:rFonts w:ascii="TimesNewRomanPSMT" w:eastAsiaTheme="minorHAnsi" w:hAnsi="TimesNewRomanPSMT" w:cs="TimesNewRomanPSMT"/>
          <w:sz w:val="24"/>
          <w:szCs w:val="24"/>
          <w:lang w:bidi="bo-CN"/>
        </w:rPr>
      </w:pPr>
      <w:r w:rsidRPr="004457C7">
        <w:rPr>
          <w:rFonts w:ascii="TimesNewRomanPSMT" w:eastAsiaTheme="minorHAnsi" w:hAnsi="TimesNewRomanPSMT" w:cs="TimesNewRomanPSMT"/>
          <w:sz w:val="24"/>
          <w:szCs w:val="24"/>
          <w:lang w:bidi="bo-CN"/>
        </w:rPr>
        <w:t xml:space="preserve">Praktikoje transporto priemonės galutinis nuvažiuojamas atstumas ženkliai priklauso nuo faktinės komplektacijos, papildomos įrangos svorio, klimato sąlygų, važiavimo režimo bei realaus eksploatavimo pobūdžio. Pilnai įrengta ir realiai naudojama transporto priemonė nepasieks pirkimo sąlygose nustatyto 320 km nuvažiuojamo atstumo net neįjungus ir nenaudojant keleivių salonui ir vairuotojui skirtų pagalbinių sistemų, tokių kaip šildymas, vėsinimas (kondicionavimas), vidaus ir išorės apšvietimas, informacinės švieslentės, </w:t>
      </w:r>
      <w:proofErr w:type="spellStart"/>
      <w:r w:rsidRPr="004457C7">
        <w:rPr>
          <w:rFonts w:ascii="TimesNewRomanPSMT" w:eastAsiaTheme="minorHAnsi" w:hAnsi="TimesNewRomanPSMT" w:cs="TimesNewRomanPSMT"/>
          <w:sz w:val="24"/>
          <w:szCs w:val="24"/>
          <w:lang w:bidi="bo-CN"/>
        </w:rPr>
        <w:t>audio</w:t>
      </w:r>
      <w:proofErr w:type="spellEnd"/>
      <w:r w:rsidRPr="004457C7">
        <w:rPr>
          <w:rFonts w:ascii="TimesNewRomanPSMT" w:eastAsiaTheme="minorHAnsi" w:hAnsi="TimesNewRomanPSMT" w:cs="TimesNewRomanPSMT"/>
          <w:sz w:val="24"/>
          <w:szCs w:val="24"/>
          <w:lang w:bidi="bo-CN"/>
        </w:rPr>
        <w:t xml:space="preserve"> įranga, neįgaliųjų keltuvas bei kiti energiją naudojantys įrenginiai. </w:t>
      </w:r>
    </w:p>
    <w:p w14:paraId="559AE241" w14:textId="77777777" w:rsidR="00B97089" w:rsidRPr="004457C7" w:rsidRDefault="00B97089" w:rsidP="00B97089">
      <w:pPr>
        <w:autoSpaceDE w:val="0"/>
        <w:autoSpaceDN w:val="0"/>
        <w:adjustRightInd w:val="0"/>
        <w:ind w:firstLine="1134"/>
        <w:jc w:val="both"/>
        <w:rPr>
          <w:rFonts w:ascii="TimesNewRomanPSMT" w:eastAsiaTheme="minorHAnsi" w:hAnsi="TimesNewRomanPSMT" w:cs="TimesNewRomanPSMT"/>
          <w:sz w:val="24"/>
          <w:szCs w:val="24"/>
          <w:lang w:bidi="bo-CN"/>
        </w:rPr>
      </w:pPr>
      <w:r w:rsidRPr="004457C7">
        <w:rPr>
          <w:rFonts w:ascii="TimesNewRomanPSMT" w:eastAsiaTheme="minorHAnsi" w:hAnsi="TimesNewRomanPSMT" w:cs="TimesNewRomanPSMT"/>
          <w:sz w:val="24"/>
          <w:szCs w:val="24"/>
          <w:lang w:bidi="bo-CN"/>
        </w:rPr>
        <w:t xml:space="preserve">Atsižvelgiant į tai, reikalavimas nėra objektyviai patikrinamas po sutarties įvykdymo, neužtikrina perkančiosios organizacijos interesų apsaugos ir gali sudaryti prielaidas klaidinančiai informacijai pateikti. Be to, toks reikalavimas neatspindi realių transporto priemonės eksploatacinių savybių ir neatitinka proporcingumo bei racionalumo principų. Prašome perkančiosios organizacijos 320 km nuvažiuojamo atstumo reikalavimą pakeisti į pagrįstą realiomis sąlygomis transporto priemonės patikimą ir saugų nuvažiuojamą atstumą 150–200 km per dieną, kartu turint pakankamą rezervą nenumatytiems atvejams (maršruto pakeitimams, apylankoms, nepalankioms oro sąlygoms ar papildomiems reisams). </w:t>
      </w:r>
    </w:p>
    <w:p w14:paraId="37C97259" w14:textId="7392FDFB" w:rsidR="006377B3" w:rsidRPr="004457C7" w:rsidRDefault="00B97089" w:rsidP="00B97089">
      <w:pPr>
        <w:ind w:firstLine="1134"/>
        <w:jc w:val="both"/>
        <w:rPr>
          <w:rFonts w:ascii="TimesNewRomanPSMT" w:eastAsiaTheme="minorHAnsi" w:hAnsi="TimesNewRomanPSMT" w:cs="TimesNewRomanPSMT"/>
          <w:sz w:val="24"/>
          <w:szCs w:val="24"/>
          <w:lang w:bidi="bo-CN"/>
        </w:rPr>
      </w:pPr>
      <w:r w:rsidRPr="004457C7">
        <w:rPr>
          <w:rFonts w:ascii="TimesNewRomanPSMT" w:eastAsiaTheme="minorHAnsi" w:hAnsi="TimesNewRomanPSMT" w:cs="TimesNewRomanPSMT"/>
          <w:sz w:val="24"/>
          <w:szCs w:val="24"/>
          <w:lang w:bidi="bo-CN"/>
        </w:rPr>
        <w:t>Atsižvelgiant į aukščiau išdėstytus argumentus, siūlome peržiūrėti pirkimo sąlygą ir ją patikslinti, nustatant aiškius, objektyvius ir realiomis eksploatavimo sąlygomis pagrįstus vertinimo kriterijus, kurie užtikrintų skaidrų tiekėjų vertinimą ir realų perkančiosios organizacijos poreikių patenkinimą</w:t>
      </w:r>
      <w:r w:rsidRPr="004457C7">
        <w:rPr>
          <w:rFonts w:ascii="TimesNewRomanPSMT" w:eastAsiaTheme="minorHAnsi" w:hAnsi="TimesNewRomanPSMT" w:cs="TimesNewRomanPSMT"/>
          <w:sz w:val="24"/>
          <w:szCs w:val="24"/>
          <w:lang w:bidi="bo-CN"/>
        </w:rPr>
        <w:t>.</w:t>
      </w:r>
    </w:p>
    <w:p w14:paraId="04C503E3" w14:textId="77777777" w:rsidR="00B97089" w:rsidRDefault="00B97089" w:rsidP="00B97089">
      <w:pPr>
        <w:ind w:firstLine="1134"/>
        <w:jc w:val="both"/>
        <w:rPr>
          <w:b/>
          <w:bCs/>
          <w:sz w:val="24"/>
          <w:szCs w:val="24"/>
        </w:rPr>
      </w:pPr>
    </w:p>
    <w:p w14:paraId="46349E38" w14:textId="77777777" w:rsidR="006377B3" w:rsidRDefault="006377B3" w:rsidP="006377B3">
      <w:pPr>
        <w:ind w:firstLine="1134"/>
        <w:jc w:val="both"/>
        <w:rPr>
          <w:bCs/>
          <w:color w:val="000000"/>
          <w:sz w:val="24"/>
          <w:szCs w:val="24"/>
        </w:rPr>
      </w:pPr>
      <w:r w:rsidRPr="0041007F">
        <w:rPr>
          <w:b/>
          <w:bCs/>
          <w:sz w:val="24"/>
          <w:szCs w:val="24"/>
        </w:rPr>
        <w:t>Komisijos atsakymas:</w:t>
      </w:r>
      <w:r w:rsidRPr="0041007F">
        <w:rPr>
          <w:bCs/>
          <w:color w:val="000000"/>
          <w:sz w:val="24"/>
          <w:szCs w:val="24"/>
        </w:rPr>
        <w:t xml:space="preserve"> </w:t>
      </w:r>
    </w:p>
    <w:p w14:paraId="70A9C6FE" w14:textId="77777777" w:rsidR="00B97089" w:rsidRDefault="00B97089" w:rsidP="00B97089">
      <w:pPr>
        <w:ind w:firstLine="1134"/>
        <w:jc w:val="both"/>
        <w:rPr>
          <w:rFonts w:ascii="Aptos" w:eastAsiaTheme="minorHAnsi" w:hAnsi="Aptos" w:cs="Aptos"/>
          <w:b/>
          <w:bCs/>
          <w:sz w:val="22"/>
          <w:szCs w:val="22"/>
          <w:lang w:bidi="bo-CN"/>
          <w14:ligatures w14:val="standardContextual"/>
        </w:rPr>
      </w:pPr>
      <w:r w:rsidRPr="0070714A">
        <w:rPr>
          <w:bCs/>
          <w:color w:val="000000"/>
          <w:sz w:val="24"/>
          <w:szCs w:val="24"/>
        </w:rPr>
        <w:t>Pažymime, kad pirkimo dokumentuose nustatyti techniniai reikalavimai grindžiami standartizuotais ir tarptautinėje praktikoje taikomais bandymo metodais.</w:t>
      </w:r>
      <w:r w:rsidRPr="0070714A">
        <w:rPr>
          <w:rFonts w:eastAsiaTheme="minorHAnsi"/>
          <w:bCs/>
          <w:sz w:val="24"/>
          <w:szCs w:val="24"/>
          <w:lang w:bidi="bo-CN"/>
          <w14:ligatures w14:val="standardContextual"/>
        </w:rPr>
        <w:t xml:space="preserve"> Techninėje specifikacijoje aiškiai nurodyta, jog transporto priemonės nuvažiuojamas atstumas turi būti pagrįstas E-SORT bandymo metodika (arba lygiaverte) pagal SORT-2 ciklą (arba lygiavertį), kuri leidžia objektyviai ir palyginamai įvertinti skirtingų gamintojų siūlomų transporto priemonių technines charakteristikas vienodomis sąlygomis.</w:t>
      </w:r>
    </w:p>
    <w:p w14:paraId="3C43ED18" w14:textId="77777777" w:rsidR="00B97089" w:rsidRDefault="00B97089" w:rsidP="00B97089">
      <w:pPr>
        <w:ind w:firstLine="1134"/>
        <w:jc w:val="both"/>
        <w:rPr>
          <w:b/>
          <w:color w:val="000000"/>
          <w:sz w:val="24"/>
          <w:szCs w:val="24"/>
        </w:rPr>
      </w:pPr>
      <w:r w:rsidRPr="0070714A">
        <w:rPr>
          <w:b/>
          <w:bCs/>
          <w:color w:val="000000"/>
          <w:sz w:val="24"/>
          <w:szCs w:val="24"/>
        </w:rPr>
        <w:t>E-SORT / SORT-2 metodika</w:t>
      </w:r>
      <w:r w:rsidRPr="0070714A">
        <w:rPr>
          <w:bCs/>
          <w:color w:val="000000"/>
          <w:sz w:val="24"/>
          <w:szCs w:val="24"/>
        </w:rPr>
        <w:t xml:space="preserve"> pasirinkta siekiant </w:t>
      </w:r>
      <w:r w:rsidRPr="0070714A">
        <w:rPr>
          <w:b/>
          <w:bCs/>
          <w:color w:val="000000"/>
          <w:sz w:val="24"/>
          <w:szCs w:val="24"/>
        </w:rPr>
        <w:t>užtikrinti objektyvų, palyginamą ir nediskriminacinį techninių pasiūlymų vertinimą</w:t>
      </w:r>
      <w:r w:rsidRPr="0070714A">
        <w:rPr>
          <w:bCs/>
          <w:color w:val="000000"/>
          <w:sz w:val="24"/>
          <w:szCs w:val="24"/>
        </w:rPr>
        <w:t>, kad visi tiekėjai būtų vertinami vienodomis, tarptautiniu mastu pripažintomis ir standartizuotomis sąlygomis.</w:t>
      </w:r>
      <w:r>
        <w:rPr>
          <w:bCs/>
          <w:color w:val="000000"/>
          <w:sz w:val="24"/>
          <w:szCs w:val="24"/>
        </w:rPr>
        <w:t xml:space="preserve"> </w:t>
      </w:r>
      <w:r>
        <w:rPr>
          <w:color w:val="000000"/>
          <w:sz w:val="24"/>
          <w:szCs w:val="24"/>
        </w:rPr>
        <w:t>Ši</w:t>
      </w:r>
      <w:r w:rsidRPr="0070714A">
        <w:rPr>
          <w:color w:val="000000"/>
          <w:sz w:val="24"/>
          <w:szCs w:val="24"/>
        </w:rPr>
        <w:t xml:space="preserve"> metodika skirta</w:t>
      </w:r>
      <w:r w:rsidRPr="0070714A">
        <w:rPr>
          <w:bCs/>
          <w:color w:val="000000"/>
          <w:sz w:val="24"/>
          <w:szCs w:val="24"/>
        </w:rPr>
        <w:t xml:space="preserve"> </w:t>
      </w:r>
      <w:r w:rsidRPr="0070714A">
        <w:rPr>
          <w:b/>
          <w:color w:val="000000"/>
          <w:sz w:val="24"/>
          <w:szCs w:val="24"/>
        </w:rPr>
        <w:t>elektriniams ir hibridiniams autobusams, įskaitant mokyklinius autobusus.</w:t>
      </w:r>
    </w:p>
    <w:p w14:paraId="14EB7E13" w14:textId="77777777" w:rsidR="00B97089" w:rsidRPr="001B6064" w:rsidRDefault="00B97089" w:rsidP="00B97089">
      <w:pPr>
        <w:ind w:firstLine="1134"/>
        <w:jc w:val="both"/>
        <w:rPr>
          <w:bCs/>
          <w:color w:val="000000"/>
          <w:sz w:val="24"/>
          <w:szCs w:val="24"/>
        </w:rPr>
      </w:pPr>
      <w:r w:rsidRPr="001B6064">
        <w:rPr>
          <w:bCs/>
          <w:color w:val="000000"/>
          <w:sz w:val="24"/>
          <w:szCs w:val="24"/>
        </w:rPr>
        <w:t>Atkreipiame dėmesį, kad E-SORT bandymas atliekamas su pilnai pagaminta, sukomplektuota ir techniškai paruošta eksploatuoti transporto priemone, atitinkančia gamintojo numatytą bazinę komplektaciją. Tuo pačiu E-SORT bandymo metodika numato standartizuotas sąlygas, kuriomis nėra imituojamas pilnas realios kasdienės eksploatacijos scenarijus</w:t>
      </w:r>
      <w:r>
        <w:rPr>
          <w:bCs/>
          <w:color w:val="000000"/>
          <w:sz w:val="24"/>
          <w:szCs w:val="24"/>
        </w:rPr>
        <w:t>, kadangi</w:t>
      </w:r>
      <w:r w:rsidRPr="001B6064">
        <w:rPr>
          <w:bCs/>
          <w:color w:val="000000"/>
          <w:sz w:val="24"/>
          <w:szCs w:val="24"/>
        </w:rPr>
        <w:t xml:space="preserve"> bandymo metu nėra naudojamos papildomos komforto ir pagalbinės sistemos</w:t>
      </w:r>
      <w:r>
        <w:rPr>
          <w:bCs/>
          <w:color w:val="000000"/>
          <w:sz w:val="24"/>
          <w:szCs w:val="24"/>
        </w:rPr>
        <w:t>, tokios kaip</w:t>
      </w:r>
      <w:r w:rsidRPr="001B6064">
        <w:rPr>
          <w:bCs/>
          <w:color w:val="000000"/>
          <w:sz w:val="24"/>
          <w:szCs w:val="24"/>
        </w:rPr>
        <w:t xml:space="preserve"> šildymas, vėsinimas</w:t>
      </w:r>
      <w:r>
        <w:rPr>
          <w:bCs/>
          <w:color w:val="000000"/>
          <w:sz w:val="24"/>
          <w:szCs w:val="24"/>
        </w:rPr>
        <w:t xml:space="preserve"> ar </w:t>
      </w:r>
      <w:r w:rsidRPr="001B6064">
        <w:rPr>
          <w:bCs/>
          <w:color w:val="000000"/>
          <w:sz w:val="24"/>
          <w:szCs w:val="24"/>
        </w:rPr>
        <w:t>kondicionavimas</w:t>
      </w:r>
      <w:r>
        <w:rPr>
          <w:bCs/>
          <w:color w:val="000000"/>
          <w:sz w:val="24"/>
          <w:szCs w:val="24"/>
        </w:rPr>
        <w:t>.</w:t>
      </w:r>
    </w:p>
    <w:p w14:paraId="295055E7" w14:textId="77777777" w:rsidR="00B97089" w:rsidRPr="001B6064" w:rsidRDefault="00B97089" w:rsidP="00B97089">
      <w:pPr>
        <w:ind w:firstLine="1134"/>
        <w:jc w:val="both"/>
        <w:rPr>
          <w:bCs/>
          <w:color w:val="000000"/>
          <w:sz w:val="24"/>
          <w:szCs w:val="24"/>
        </w:rPr>
      </w:pPr>
      <w:r w:rsidRPr="001B6064">
        <w:rPr>
          <w:bCs/>
          <w:color w:val="000000"/>
          <w:sz w:val="24"/>
          <w:szCs w:val="24"/>
        </w:rPr>
        <w:t xml:space="preserve">Pažymime, kad </w:t>
      </w:r>
      <w:r w:rsidRPr="001B6064">
        <w:rPr>
          <w:b/>
          <w:color w:val="000000"/>
          <w:sz w:val="24"/>
          <w:szCs w:val="24"/>
        </w:rPr>
        <w:t xml:space="preserve">pagal E-SORT / SORT-2 bandymo metodiką nustatytas 320 km nuvažiuojamas atstumas yra </w:t>
      </w:r>
      <w:r>
        <w:rPr>
          <w:b/>
          <w:color w:val="000000"/>
          <w:sz w:val="24"/>
          <w:szCs w:val="24"/>
        </w:rPr>
        <w:t>techninis rodiklis,</w:t>
      </w:r>
      <w:r w:rsidRPr="001B6064">
        <w:rPr>
          <w:b/>
          <w:color w:val="000000"/>
          <w:sz w:val="24"/>
          <w:szCs w:val="24"/>
        </w:rPr>
        <w:t xml:space="preserve"> pasiekiamas standartizuotomis bandymo sąlygomis, </w:t>
      </w:r>
      <w:r w:rsidRPr="001B6064">
        <w:rPr>
          <w:b/>
          <w:color w:val="000000"/>
          <w:sz w:val="24"/>
          <w:szCs w:val="24"/>
          <w:u w:val="single"/>
        </w:rPr>
        <w:t xml:space="preserve">tačiau jis nėra skirtas atspindėti faktinio nuvažiuojamo atstumo </w:t>
      </w:r>
      <w:r w:rsidRPr="00363680">
        <w:rPr>
          <w:b/>
          <w:color w:val="000000"/>
          <w:sz w:val="24"/>
          <w:szCs w:val="24"/>
          <w:u w:val="single"/>
        </w:rPr>
        <w:t>realiomis eksploatavimo sąlygomis</w:t>
      </w:r>
      <w:r w:rsidRPr="001B6064">
        <w:rPr>
          <w:bCs/>
          <w:color w:val="000000"/>
          <w:sz w:val="24"/>
          <w:szCs w:val="24"/>
        </w:rPr>
        <w:t xml:space="preserve">. Šis rodiklis naudojamas </w:t>
      </w:r>
      <w:r w:rsidRPr="001B6064">
        <w:rPr>
          <w:b/>
          <w:bCs/>
          <w:color w:val="000000"/>
          <w:sz w:val="24"/>
          <w:szCs w:val="24"/>
        </w:rPr>
        <w:t xml:space="preserve">transporto priemonės techniniam pajėgumui, </w:t>
      </w:r>
      <w:r w:rsidRPr="001B6064">
        <w:rPr>
          <w:b/>
          <w:bCs/>
          <w:color w:val="000000"/>
          <w:sz w:val="24"/>
          <w:szCs w:val="24"/>
        </w:rPr>
        <w:lastRenderedPageBreak/>
        <w:t>energijos sąnaudų efektyvumui ir energijos rezervo įvertinimui</w:t>
      </w:r>
      <w:r w:rsidRPr="001B6064">
        <w:rPr>
          <w:bCs/>
          <w:color w:val="000000"/>
          <w:sz w:val="24"/>
          <w:szCs w:val="24"/>
        </w:rPr>
        <w:t>, o ne kasdienės eksploatacijos rezultatams garantuoti.</w:t>
      </w:r>
      <w:r>
        <w:rPr>
          <w:bCs/>
          <w:color w:val="000000"/>
          <w:sz w:val="24"/>
          <w:szCs w:val="24"/>
        </w:rPr>
        <w:t xml:space="preserve"> </w:t>
      </w:r>
    </w:p>
    <w:p w14:paraId="09FC3ED6" w14:textId="77777777" w:rsidR="00B97089" w:rsidRPr="001B6064" w:rsidRDefault="00B97089" w:rsidP="00B97089">
      <w:pPr>
        <w:ind w:firstLine="1134"/>
        <w:jc w:val="both"/>
        <w:rPr>
          <w:bCs/>
          <w:color w:val="000000"/>
          <w:sz w:val="24"/>
          <w:szCs w:val="24"/>
        </w:rPr>
      </w:pPr>
      <w:r w:rsidRPr="001B6064">
        <w:rPr>
          <w:bCs/>
          <w:color w:val="000000"/>
          <w:sz w:val="24"/>
          <w:szCs w:val="24"/>
        </w:rPr>
        <w:t xml:space="preserve">Nustatydama minimalaus nuvažiuojamo atstumo reikalavimą, perkančioji organizacija siekia užtikrinti </w:t>
      </w:r>
      <w:r w:rsidRPr="00510386">
        <w:rPr>
          <w:bCs/>
          <w:color w:val="000000"/>
          <w:sz w:val="24"/>
          <w:szCs w:val="24"/>
        </w:rPr>
        <w:t>patikimą ir nepertraukiamą transporto priemonės eksploatavimą</w:t>
      </w:r>
      <w:r w:rsidRPr="001B6064">
        <w:rPr>
          <w:bCs/>
          <w:color w:val="000000"/>
          <w:sz w:val="24"/>
          <w:szCs w:val="24"/>
        </w:rPr>
        <w:t xml:space="preserve">, atsižvelgiant į galimus maršrutų pokyčius, nepalankias oro sąlygas, papildomos įrangos naudojimą, akumuliatoriaus talpos mažėjimą eksploatacijos metu bei kitus objektyvius veiksnius. </w:t>
      </w:r>
      <w:r>
        <w:rPr>
          <w:bCs/>
          <w:color w:val="000000"/>
          <w:sz w:val="24"/>
          <w:szCs w:val="24"/>
        </w:rPr>
        <w:t>Atsižvelgiant į tai, nustatytas</w:t>
      </w:r>
      <w:r w:rsidRPr="001B6064">
        <w:rPr>
          <w:bCs/>
          <w:color w:val="000000"/>
          <w:sz w:val="24"/>
          <w:szCs w:val="24"/>
        </w:rPr>
        <w:t xml:space="preserve"> reikalavimas laikytinas proporcingu ir pagrįstu perkančiosios organizacijos poreikiais.</w:t>
      </w:r>
      <w:r>
        <w:rPr>
          <w:bCs/>
          <w:color w:val="000000"/>
          <w:sz w:val="24"/>
          <w:szCs w:val="24"/>
        </w:rPr>
        <w:t xml:space="preserve"> </w:t>
      </w:r>
    </w:p>
    <w:p w14:paraId="2D0348E6" w14:textId="77777777" w:rsidR="00B97089" w:rsidRDefault="00B97089" w:rsidP="00B97089">
      <w:pPr>
        <w:ind w:firstLine="1134"/>
        <w:jc w:val="both"/>
        <w:rPr>
          <w:bCs/>
          <w:color w:val="000000"/>
          <w:sz w:val="24"/>
          <w:szCs w:val="24"/>
        </w:rPr>
      </w:pPr>
      <w:r w:rsidRPr="001B6064">
        <w:rPr>
          <w:bCs/>
          <w:color w:val="000000"/>
          <w:sz w:val="24"/>
          <w:szCs w:val="24"/>
        </w:rPr>
        <w:t>Atsižvelgiant į tai, perkančioji organizacija neturi pagrindo keisti pirkimo dokumentuose nustatytų techninių reikalavimų.</w:t>
      </w:r>
    </w:p>
    <w:p w14:paraId="5DC0C593" w14:textId="77777777" w:rsidR="000D484B" w:rsidRDefault="000D484B"/>
    <w:sectPr w:rsidR="000D484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TimesNewRomanPS-ItalicMT">
    <w:altName w:val="Times New Roman"/>
    <w:panose1 w:val="00000000000000000000"/>
    <w:charset w:val="00"/>
    <w:family w:val="swiss"/>
    <w:notTrueType/>
    <w:pitch w:val="default"/>
    <w:sig w:usb0="00000007" w:usb1="00000000" w:usb2="00000000" w:usb3="00000000" w:csb0="00000003"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D32"/>
    <w:rsid w:val="000D484B"/>
    <w:rsid w:val="003515E0"/>
    <w:rsid w:val="004457C7"/>
    <w:rsid w:val="00507303"/>
    <w:rsid w:val="006377B3"/>
    <w:rsid w:val="00670D32"/>
    <w:rsid w:val="00B97089"/>
    <w:rsid w:val="00E27420"/>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C814D"/>
  <w15:chartTrackingRefBased/>
  <w15:docId w15:val="{76E2BA92-B2EB-486A-A115-358005881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77B3"/>
    <w:pPr>
      <w:spacing w:after="0" w:line="240" w:lineRule="auto"/>
    </w:pPr>
    <w:rPr>
      <w:rFonts w:ascii="Times New Roman" w:eastAsia="Times New Roman" w:hAnsi="Times New Roman" w:cs="Times New Roman"/>
      <w:kern w:val="0"/>
      <w:sz w:val="20"/>
      <w:szCs w:val="20"/>
      <w14:ligatures w14:val="none"/>
    </w:rPr>
  </w:style>
  <w:style w:type="paragraph" w:styleId="Antrat1">
    <w:name w:val="heading 1"/>
    <w:basedOn w:val="prastasis"/>
    <w:next w:val="prastasis"/>
    <w:link w:val="Antrat1Diagrama"/>
    <w:uiPriority w:val="9"/>
    <w:qFormat/>
    <w:rsid w:val="00670D3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70D3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70D3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70D3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670D3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670D3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670D3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670D3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670D3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0D3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70D3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70D3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70D3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70D3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70D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0D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0D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0D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0D3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70D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0D3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70D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0D3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670D32"/>
    <w:rPr>
      <w:i/>
      <w:iCs/>
      <w:color w:val="404040" w:themeColor="text1" w:themeTint="BF"/>
    </w:rPr>
  </w:style>
  <w:style w:type="paragraph" w:styleId="Sraopastraipa">
    <w:name w:val="List Paragraph"/>
    <w:basedOn w:val="prastasis"/>
    <w:uiPriority w:val="34"/>
    <w:qFormat/>
    <w:rsid w:val="00670D3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670D32"/>
    <w:rPr>
      <w:i/>
      <w:iCs/>
      <w:color w:val="0F4761" w:themeColor="accent1" w:themeShade="BF"/>
    </w:rPr>
  </w:style>
  <w:style w:type="paragraph" w:styleId="Iskirtacitata">
    <w:name w:val="Intense Quote"/>
    <w:basedOn w:val="prastasis"/>
    <w:next w:val="prastasis"/>
    <w:link w:val="IskirtacitataDiagrama"/>
    <w:uiPriority w:val="30"/>
    <w:qFormat/>
    <w:rsid w:val="00670D3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670D32"/>
    <w:rPr>
      <w:i/>
      <w:iCs/>
      <w:color w:val="0F4761" w:themeColor="accent1" w:themeShade="BF"/>
    </w:rPr>
  </w:style>
  <w:style w:type="character" w:styleId="Rykinuoroda">
    <w:name w:val="Intense Reference"/>
    <w:basedOn w:val="Numatytasispastraiposriftas"/>
    <w:uiPriority w:val="32"/>
    <w:qFormat/>
    <w:rsid w:val="00670D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2975</Words>
  <Characters>1696</Characters>
  <Application>Microsoft Office Word</Application>
  <DocSecurity>0</DocSecurity>
  <Lines>14</Lines>
  <Paragraphs>9</Paragraphs>
  <ScaleCrop>false</ScaleCrop>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4</cp:revision>
  <dcterms:created xsi:type="dcterms:W3CDTF">2026-01-13T13:06:00Z</dcterms:created>
  <dcterms:modified xsi:type="dcterms:W3CDTF">2026-01-26T09:24:00Z</dcterms:modified>
</cp:coreProperties>
</file>