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466E2FD3"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AA7891">
        <w:rPr>
          <w:rFonts w:ascii="Times New Roman" w:hAnsi="Times New Roman" w:cs="Times New Roman"/>
          <w:b/>
          <w:bCs/>
          <w:sz w:val="24"/>
          <w:szCs w:val="24"/>
        </w:rPr>
        <w:t>KOMPIUTERINĖS ĮRANGOS</w:t>
      </w:r>
      <w:r w:rsidR="006A7BB2" w:rsidRP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63BD9983"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AA7891">
        <w:rPr>
          <w:rFonts w:ascii="Times New Roman" w:hAnsi="Times New Roman" w:cs="Times New Roman"/>
          <w:sz w:val="24"/>
          <w:szCs w:val="24"/>
        </w:rPr>
        <w:t>Kompiuterinę įrangą</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677FC05"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A7891">
        <w:rPr>
          <w:rFonts w:ascii="Times New Roman" w:hAnsi="Times New Roman" w:cs="Times New Roman"/>
          <w:sz w:val="24"/>
          <w:szCs w:val="24"/>
        </w:rPr>
        <w:t>Kompiuterin</w:t>
      </w:r>
      <w:r w:rsidR="00AA7891">
        <w:rPr>
          <w:rFonts w:ascii="Times New Roman" w:hAnsi="Times New Roman" w:cs="Times New Roman"/>
          <w:sz w:val="24"/>
          <w:szCs w:val="24"/>
        </w:rPr>
        <w:t>ės</w:t>
      </w:r>
      <w:r w:rsidR="00AA7891">
        <w:rPr>
          <w:rFonts w:ascii="Times New Roman" w:hAnsi="Times New Roman" w:cs="Times New Roman"/>
          <w:sz w:val="24"/>
          <w:szCs w:val="24"/>
        </w:rPr>
        <w:t xml:space="preserve"> įrang</w:t>
      </w:r>
      <w:r w:rsidR="00AA7891">
        <w:rPr>
          <w:rFonts w:ascii="Times New Roman" w:hAnsi="Times New Roman" w:cs="Times New Roman"/>
          <w:sz w:val="24"/>
          <w:szCs w:val="24"/>
        </w:rPr>
        <w:t>os</w:t>
      </w:r>
      <w:r w:rsidR="00AA7891" w:rsidRPr="00C02FC4">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438B1637"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AA7891" w:rsidRPr="00AA7891">
        <w:rPr>
          <w:rFonts w:ascii="Times New Roman" w:hAnsi="Times New Roman" w:cs="Times New Roman"/>
          <w:b/>
          <w:sz w:val="24"/>
          <w:szCs w:val="24"/>
        </w:rPr>
        <w:t>Kompiuterin</w:t>
      </w:r>
      <w:r w:rsidR="00AA7891" w:rsidRPr="00AA7891">
        <w:rPr>
          <w:rFonts w:ascii="Times New Roman" w:hAnsi="Times New Roman" w:cs="Times New Roman"/>
          <w:b/>
          <w:sz w:val="24"/>
          <w:szCs w:val="24"/>
        </w:rPr>
        <w:t>ė</w:t>
      </w:r>
      <w:r w:rsidR="00AA7891" w:rsidRPr="00AA7891">
        <w:rPr>
          <w:rFonts w:ascii="Times New Roman" w:hAnsi="Times New Roman" w:cs="Times New Roman"/>
          <w:b/>
          <w:sz w:val="24"/>
          <w:szCs w:val="24"/>
        </w:rPr>
        <w:t xml:space="preserve"> įrang</w:t>
      </w:r>
      <w:r w:rsidR="00AA7891" w:rsidRPr="00AA7891">
        <w:rPr>
          <w:rFonts w:ascii="Times New Roman" w:hAnsi="Times New Roman" w:cs="Times New Roman"/>
          <w:b/>
          <w:sz w:val="24"/>
          <w:szCs w:val="24"/>
        </w:rPr>
        <w:t>a</w:t>
      </w:r>
      <w:r w:rsidR="006A7BB2" w:rsidRPr="00AA7891">
        <w:rPr>
          <w:rFonts w:ascii="Times New Roman" w:hAnsi="Times New Roman" w:cs="Times New Roman"/>
          <w:b/>
          <w:sz w:val="24"/>
          <w:szCs w:val="24"/>
        </w:rPr>
        <w:t xml:space="preserve"> (toliau – </w:t>
      </w:r>
      <w:r w:rsidR="004D3756" w:rsidRPr="00AA7891">
        <w:rPr>
          <w:rFonts w:ascii="Times New Roman" w:hAnsi="Times New Roman" w:cs="Times New Roman"/>
          <w:b/>
          <w:sz w:val="24"/>
          <w:szCs w:val="24"/>
        </w:rPr>
        <w:t>Pr</w:t>
      </w:r>
      <w:r w:rsidR="00AA7891" w:rsidRPr="00AA7891">
        <w:rPr>
          <w:rFonts w:ascii="Times New Roman" w:hAnsi="Times New Roman" w:cs="Times New Roman"/>
          <w:b/>
          <w:sz w:val="24"/>
          <w:szCs w:val="24"/>
        </w:rPr>
        <w:t>ekės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3B11B52E"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AA7891">
        <w:rPr>
          <w:rFonts w:ascii="Times New Roman" w:hAnsi="Times New Roman" w:cs="Times New Roman"/>
          <w:b/>
          <w:bCs/>
          <w:sz w:val="24"/>
          <w:szCs w:val="24"/>
        </w:rPr>
        <w:t xml:space="preserve">sausio 29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AA7891">
        <w:rPr>
          <w:rFonts w:ascii="Times New Roman" w:hAnsi="Times New Roman" w:cs="Times New Roman"/>
          <w:b/>
          <w:bCs/>
          <w:sz w:val="24"/>
          <w:szCs w:val="24"/>
        </w:rPr>
        <w:t>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2B7F346D"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AA7891" w:rsidRPr="00AA7891">
              <w:rPr>
                <w:rFonts w:ascii="Times New Roman" w:hAnsi="Times New Roman" w:cs="Times New Roman"/>
                <w:sz w:val="24"/>
                <w:szCs w:val="24"/>
              </w:rPr>
              <w:t>IV skyriaus „Kompiuteriai ir planšetės“ 4 dalimi bei Tvarkos aprašo VI skyriaus „Televizoriai, monitoriai“ 6 dalimi</w:t>
            </w:r>
            <w:r w:rsidRPr="00C02FC4">
              <w:rPr>
                <w:rFonts w:ascii="Times New Roman" w:hAnsi="Times New Roman" w:cs="Times New Roman"/>
                <w:sz w:val="24"/>
                <w:szCs w:val="24"/>
              </w:rPr>
              <w:t xml:space="preserve">, </w:t>
            </w:r>
            <w:r w:rsidRPr="00C02FC4">
              <w:rPr>
                <w:rFonts w:ascii="Times New Roman" w:hAnsi="Times New Roman" w:cs="Times New Roman"/>
                <w:b/>
                <w:bCs/>
                <w:sz w:val="24"/>
                <w:szCs w:val="24"/>
                <w:u w:val="single"/>
              </w:rPr>
              <w:t>todėl prašome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AA7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AA7891">
    <w:pPr>
      <w:pStyle w:val="Header"/>
      <w:jc w:val="center"/>
      <w:rPr>
        <w:rFonts w:ascii="Times New Roman" w:hAnsi="Times New Roman" w:cs="Times New Roman"/>
      </w:rPr>
    </w:pPr>
  </w:p>
  <w:p w14:paraId="1775F605" w14:textId="77777777" w:rsidR="006B1C43" w:rsidRDefault="00AA7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3394</Words>
  <Characters>1936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3</cp:revision>
  <dcterms:created xsi:type="dcterms:W3CDTF">2025-09-17T11:17:00Z</dcterms:created>
  <dcterms:modified xsi:type="dcterms:W3CDTF">2026-01-26T11:42:00Z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