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DDA05" w14:textId="77777777" w:rsidR="00091B5F" w:rsidRPr="0051142E"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3F9193C2" w14:textId="77777777" w:rsidR="009C5D91" w:rsidRPr="0051142E"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51142E">
        <w:rPr>
          <w:rFonts w:ascii="Times New Roman" w:hAnsi="Times New Roman"/>
          <w:b/>
          <w:bCs/>
          <w:color w:val="000000" w:themeColor="text1"/>
          <w:spacing w:val="0"/>
          <w:sz w:val="24"/>
          <w:szCs w:val="24"/>
          <w:lang w:val="lt-LT"/>
        </w:rPr>
        <w:t>VILNIAUS UNIVERSITEETO LIGONINĖ SANTAROS KLINIKOS</w:t>
      </w:r>
    </w:p>
    <w:p w14:paraId="4EDE5E2E" w14:textId="77777777" w:rsidR="009C5D91" w:rsidRPr="0051142E" w:rsidRDefault="009C5D91" w:rsidP="007A4FC2">
      <w:pPr>
        <w:pStyle w:val="Body"/>
        <w:spacing w:line="240" w:lineRule="auto"/>
        <w:jc w:val="both"/>
        <w:rPr>
          <w:rFonts w:ascii="Times New Roman" w:eastAsia="Times New Roman" w:hAnsi="Times New Roman" w:cs="Times New Roman"/>
          <w:color w:val="000000" w:themeColor="text1"/>
          <w:sz w:val="10"/>
          <w:szCs w:val="10"/>
        </w:rPr>
      </w:pPr>
    </w:p>
    <w:p w14:paraId="43CFE958" w14:textId="77777777" w:rsidR="009C5D91" w:rsidRPr="0051142E" w:rsidRDefault="006D6A2E" w:rsidP="007A4FC2">
      <w:pPr>
        <w:pStyle w:val="Title"/>
        <w:keepNext/>
        <w:spacing w:line="240" w:lineRule="auto"/>
        <w:jc w:val="center"/>
        <w:rPr>
          <w:rFonts w:ascii="Times New Roman" w:hAnsi="Times New Roman"/>
          <w:b/>
          <w:bCs/>
          <w:color w:val="000000" w:themeColor="text1"/>
          <w:spacing w:val="0"/>
          <w:sz w:val="24"/>
          <w:szCs w:val="24"/>
          <w:lang w:val="lt-LT"/>
        </w:rPr>
      </w:pPr>
      <w:r w:rsidRPr="0051142E">
        <w:rPr>
          <w:rFonts w:ascii="Times New Roman" w:hAnsi="Times New Roman"/>
          <w:b/>
          <w:bCs/>
          <w:color w:val="000000" w:themeColor="text1"/>
          <w:spacing w:val="0"/>
          <w:sz w:val="24"/>
          <w:szCs w:val="24"/>
          <w:lang w:val="lt-LT"/>
        </w:rPr>
        <w:t>SPECIALIOSIOS</w:t>
      </w:r>
      <w:r w:rsidR="00F63F6A" w:rsidRPr="0051142E">
        <w:rPr>
          <w:rFonts w:ascii="Times New Roman" w:hAnsi="Times New Roman"/>
          <w:b/>
          <w:bCs/>
          <w:color w:val="000000" w:themeColor="text1"/>
          <w:spacing w:val="0"/>
          <w:sz w:val="24"/>
          <w:szCs w:val="24"/>
          <w:lang w:val="lt-LT"/>
        </w:rPr>
        <w:t xml:space="preserve"> PIRKIM</w:t>
      </w:r>
      <w:r w:rsidRPr="0051142E">
        <w:rPr>
          <w:rFonts w:ascii="Times New Roman" w:hAnsi="Times New Roman"/>
          <w:b/>
          <w:bCs/>
          <w:color w:val="000000" w:themeColor="text1"/>
          <w:spacing w:val="0"/>
          <w:sz w:val="24"/>
          <w:szCs w:val="24"/>
          <w:lang w:val="lt-LT"/>
        </w:rPr>
        <w:t>O</w:t>
      </w:r>
      <w:r w:rsidR="00F63F6A" w:rsidRPr="0051142E">
        <w:rPr>
          <w:rFonts w:ascii="Times New Roman" w:hAnsi="Times New Roman"/>
          <w:b/>
          <w:bCs/>
          <w:color w:val="000000" w:themeColor="text1"/>
          <w:spacing w:val="0"/>
          <w:sz w:val="24"/>
          <w:szCs w:val="24"/>
          <w:lang w:val="lt-LT"/>
        </w:rPr>
        <w:t xml:space="preserve"> SĄLYGOS</w:t>
      </w:r>
    </w:p>
    <w:p w14:paraId="1A37BE9F" w14:textId="77777777" w:rsidR="00C805CE" w:rsidRPr="0051142E" w:rsidRDefault="00C805CE" w:rsidP="00C805CE">
      <w:pPr>
        <w:pStyle w:val="Body2"/>
        <w:rPr>
          <w:sz w:val="6"/>
          <w:szCs w:val="6"/>
          <w:lang w:val="lt-LT"/>
        </w:rPr>
      </w:pPr>
    </w:p>
    <w:p w14:paraId="67989195" w14:textId="3DEE25F3" w:rsidR="009C5D91" w:rsidRPr="0051142E" w:rsidRDefault="007D4691" w:rsidP="00F7048F">
      <w:pPr>
        <w:pStyle w:val="Body"/>
        <w:jc w:val="center"/>
        <w:rPr>
          <w:rFonts w:ascii="Times New Roman" w:eastAsia="Times New Roman" w:hAnsi="Times New Roman" w:cs="Times New Roman"/>
          <w:b/>
          <w:color w:val="000000" w:themeColor="text1"/>
          <w:sz w:val="24"/>
          <w:szCs w:val="24"/>
        </w:rPr>
      </w:pPr>
      <w:r w:rsidRPr="0051142E">
        <w:rPr>
          <w:b/>
          <w:sz w:val="24"/>
          <w:szCs w:val="24"/>
        </w:rPr>
        <w:t xml:space="preserve">VIENKARTINĖS MEDICINOS PAGALBOS PRIEMONĖS </w:t>
      </w:r>
      <w:bookmarkStart w:id="0" w:name="_Hlk180146730"/>
      <w:r w:rsidRPr="0051142E">
        <w:rPr>
          <w:b/>
          <w:sz w:val="24"/>
          <w:szCs w:val="24"/>
        </w:rPr>
        <w:t>ANESTEZIOLOGIJOS IR REANIMATOLOGIJOS CENTRE ATLIEKAMOMS PROCEDŪROM</w:t>
      </w:r>
      <w:bookmarkEnd w:id="0"/>
      <w:r w:rsidRPr="0051142E">
        <w:rPr>
          <w:b/>
          <w:sz w:val="24"/>
          <w:szCs w:val="24"/>
        </w:rPr>
        <w:t>S (II D.), 937</w:t>
      </w:r>
      <w:r w:rsidR="000A4CB6" w:rsidRPr="0051142E">
        <w:rPr>
          <w:b/>
          <w:sz w:val="24"/>
          <w:szCs w:val="24"/>
        </w:rPr>
        <w:t>8</w:t>
      </w:r>
    </w:p>
    <w:p w14:paraId="6315E754" w14:textId="77777777" w:rsidR="009C5D91" w:rsidRPr="0051142E" w:rsidRDefault="009C5D91" w:rsidP="007A4FC2">
      <w:pPr>
        <w:pStyle w:val="Heading"/>
        <w:rPr>
          <w:color w:val="000000" w:themeColor="text1"/>
          <w:lang w:val="lt-LT"/>
        </w:rPr>
      </w:pPr>
    </w:p>
    <w:p w14:paraId="5A58786D" w14:textId="762C15D7" w:rsidR="00936C95" w:rsidRPr="0051142E" w:rsidRDefault="007C1A51" w:rsidP="00F7048F">
      <w:pPr>
        <w:pStyle w:val="Body2"/>
        <w:ind w:firstLine="709"/>
        <w:rPr>
          <w:rFonts w:cs="Times New Roman"/>
          <w:color w:val="000000" w:themeColor="text1"/>
          <w:lang w:val="lt-LT"/>
        </w:rPr>
      </w:pPr>
      <w:r w:rsidRPr="0051142E">
        <w:rPr>
          <w:rFonts w:cs="Times New Roman"/>
          <w:color w:val="000000" w:themeColor="text1"/>
          <w:lang w:val="lt-LT"/>
        </w:rPr>
        <w:t xml:space="preserve">1. </w:t>
      </w:r>
      <w:r w:rsidR="00F63F6A" w:rsidRPr="0051142E">
        <w:rPr>
          <w:rFonts w:cs="Times New Roman"/>
          <w:color w:val="000000" w:themeColor="text1"/>
          <w:lang w:val="lt-LT"/>
        </w:rPr>
        <w:t xml:space="preserve">VšĮ Vilniaus universiteto ligoninė Santaros klinikos (toliau - </w:t>
      </w:r>
      <w:r w:rsidR="006D4DF7" w:rsidRPr="0051142E">
        <w:rPr>
          <w:rFonts w:cs="Times New Roman"/>
          <w:color w:val="000000" w:themeColor="text1"/>
          <w:lang w:val="lt-LT"/>
        </w:rPr>
        <w:t>PO</w:t>
      </w:r>
      <w:r w:rsidR="00F63F6A" w:rsidRPr="0051142E">
        <w:rPr>
          <w:rFonts w:cs="Times New Roman"/>
          <w:color w:val="000000" w:themeColor="text1"/>
          <w:lang w:val="lt-LT"/>
        </w:rPr>
        <w:t>), vykdydama viešąjį pirkimą numato įsigyti</w:t>
      </w:r>
      <w:r w:rsidR="004D35E3" w:rsidRPr="0051142E">
        <w:rPr>
          <w:rFonts w:cs="Times New Roman"/>
          <w:color w:val="000000" w:themeColor="text1"/>
          <w:lang w:val="lt-LT"/>
        </w:rPr>
        <w:t xml:space="preserve"> </w:t>
      </w:r>
      <w:bookmarkStart w:id="1" w:name="_Hlk164858380"/>
      <w:r w:rsidR="0006657B" w:rsidRPr="0051142E">
        <w:rPr>
          <w:rFonts w:cs="Times New Roman"/>
          <w:color w:val="000000" w:themeColor="text1"/>
          <w:lang w:val="lt-LT"/>
        </w:rPr>
        <w:t>vienkartin</w:t>
      </w:r>
      <w:r w:rsidR="00AB6CF2" w:rsidRPr="0051142E">
        <w:rPr>
          <w:rFonts w:cs="Times New Roman"/>
          <w:color w:val="000000" w:themeColor="text1"/>
          <w:lang w:val="lt-LT"/>
        </w:rPr>
        <w:t>e</w:t>
      </w:r>
      <w:r w:rsidR="0006657B" w:rsidRPr="0051142E">
        <w:rPr>
          <w:rFonts w:cs="Times New Roman"/>
          <w:color w:val="000000" w:themeColor="text1"/>
          <w:lang w:val="lt-LT"/>
        </w:rPr>
        <w:t xml:space="preserve">s medicinos pagalbos priemones </w:t>
      </w:r>
      <w:proofErr w:type="spellStart"/>
      <w:r w:rsidR="007D4691" w:rsidRPr="0051142E">
        <w:rPr>
          <w:rFonts w:cs="Times New Roman"/>
          <w:color w:val="000000" w:themeColor="text1"/>
          <w:lang w:val="lt-LT"/>
        </w:rPr>
        <w:t>anesteziologijos</w:t>
      </w:r>
      <w:proofErr w:type="spellEnd"/>
      <w:r w:rsidR="007D4691" w:rsidRPr="0051142E">
        <w:rPr>
          <w:rFonts w:cs="Times New Roman"/>
          <w:color w:val="000000" w:themeColor="text1"/>
          <w:lang w:val="lt-LT"/>
        </w:rPr>
        <w:t xml:space="preserve"> ir reanimatologijos centre atliekamoms procedūroms</w:t>
      </w:r>
      <w:r w:rsidR="0006657B" w:rsidRPr="0051142E">
        <w:rPr>
          <w:rFonts w:cs="Times New Roman"/>
          <w:color w:val="000000" w:themeColor="text1"/>
          <w:lang w:val="lt-LT"/>
        </w:rPr>
        <w:t xml:space="preserve"> </w:t>
      </w:r>
      <w:bookmarkEnd w:id="1"/>
      <w:r w:rsidR="00936C95" w:rsidRPr="0051142E">
        <w:rPr>
          <w:rFonts w:cs="Times New Roman"/>
          <w:color w:val="000000" w:themeColor="text1"/>
          <w:lang w:val="lt-LT"/>
        </w:rPr>
        <w:t>(toliau - prekė)</w:t>
      </w:r>
      <w:r w:rsidR="003965D2" w:rsidRPr="0051142E">
        <w:rPr>
          <w:rFonts w:cs="Times New Roman"/>
          <w:color w:val="000000" w:themeColor="text1"/>
          <w:lang w:val="lt-LT"/>
        </w:rPr>
        <w:t>.</w:t>
      </w:r>
    </w:p>
    <w:p w14:paraId="0F10D18E" w14:textId="77777777" w:rsidR="009C5D91" w:rsidRPr="0051142E" w:rsidRDefault="004D35E3" w:rsidP="007A4FC2">
      <w:pPr>
        <w:pStyle w:val="Body2"/>
        <w:rPr>
          <w:color w:val="auto"/>
          <w:lang w:val="lt-LT"/>
        </w:rPr>
      </w:pPr>
      <w:r w:rsidRPr="0051142E">
        <w:rPr>
          <w:color w:val="000000" w:themeColor="text1"/>
          <w:lang w:val="lt-LT"/>
        </w:rPr>
        <w:tab/>
        <w:t xml:space="preserve">2. </w:t>
      </w:r>
      <w:r w:rsidR="006D4DF7" w:rsidRPr="0051142E">
        <w:rPr>
          <w:color w:val="000000" w:themeColor="text1"/>
          <w:lang w:val="lt-LT"/>
        </w:rPr>
        <w:t xml:space="preserve">PO vykdo </w:t>
      </w:r>
      <w:r w:rsidRPr="0051142E">
        <w:rPr>
          <w:color w:val="000000" w:themeColor="text1"/>
          <w:lang w:val="lt-LT"/>
        </w:rPr>
        <w:t>tarptautin</w:t>
      </w:r>
      <w:r w:rsidR="007D4B46" w:rsidRPr="0051142E">
        <w:rPr>
          <w:color w:val="000000" w:themeColor="text1"/>
          <w:lang w:val="lt-LT"/>
        </w:rPr>
        <w:t>į</w:t>
      </w:r>
      <w:r w:rsidR="00F63F6A" w:rsidRPr="0051142E">
        <w:rPr>
          <w:color w:val="000000" w:themeColor="text1"/>
          <w:lang w:val="lt-LT"/>
        </w:rPr>
        <w:t xml:space="preserve"> </w:t>
      </w:r>
      <w:r w:rsidRPr="0051142E">
        <w:rPr>
          <w:color w:val="auto"/>
          <w:lang w:val="lt-LT"/>
        </w:rPr>
        <w:t>pirkim</w:t>
      </w:r>
      <w:r w:rsidR="007D4B46" w:rsidRPr="0051142E">
        <w:rPr>
          <w:color w:val="auto"/>
          <w:lang w:val="lt-LT"/>
        </w:rPr>
        <w:t>ą</w:t>
      </w:r>
      <w:r w:rsidRPr="0051142E">
        <w:rPr>
          <w:color w:val="auto"/>
          <w:lang w:val="lt-LT"/>
        </w:rPr>
        <w:t xml:space="preserve"> atviro konkurso būdu.</w:t>
      </w:r>
    </w:p>
    <w:p w14:paraId="1343F3E7" w14:textId="77777777" w:rsidR="009C5D91" w:rsidRPr="0051142E" w:rsidRDefault="004D35E3" w:rsidP="007A4FC2">
      <w:pPr>
        <w:pStyle w:val="Body2"/>
        <w:rPr>
          <w:color w:val="auto"/>
          <w:lang w:val="lt-LT"/>
        </w:rPr>
      </w:pPr>
      <w:r w:rsidRPr="0051142E">
        <w:rPr>
          <w:color w:val="auto"/>
          <w:lang w:val="lt-LT"/>
        </w:rPr>
        <w:tab/>
      </w:r>
      <w:r w:rsidR="007D4B46" w:rsidRPr="0051142E">
        <w:rPr>
          <w:color w:val="auto"/>
          <w:lang w:val="lt-LT"/>
        </w:rPr>
        <w:t>3</w:t>
      </w:r>
      <w:r w:rsidRPr="0051142E">
        <w:rPr>
          <w:color w:val="auto"/>
          <w:lang w:val="lt-LT"/>
        </w:rPr>
        <w:t xml:space="preserve">. </w:t>
      </w:r>
      <w:r w:rsidR="007D4B46" w:rsidRPr="0051142E">
        <w:rPr>
          <w:color w:val="auto"/>
          <w:lang w:val="lt-LT"/>
        </w:rPr>
        <w:t>I</w:t>
      </w:r>
      <w:r w:rsidRPr="0051142E">
        <w:rPr>
          <w:color w:val="auto"/>
          <w:lang w:val="lt-LT"/>
        </w:rPr>
        <w:t>šankstinis skelbimas apie pirkimą</w:t>
      </w:r>
      <w:r w:rsidR="007D4B46" w:rsidRPr="0051142E">
        <w:rPr>
          <w:color w:val="auto"/>
          <w:lang w:val="lt-LT"/>
        </w:rPr>
        <w:t xml:space="preserve"> nebuvo paskelbtas.</w:t>
      </w:r>
    </w:p>
    <w:p w14:paraId="30F0AB0D" w14:textId="1D688E3D" w:rsidR="00E41BAB" w:rsidRPr="0051142E" w:rsidRDefault="004D35E3" w:rsidP="000672DB">
      <w:pPr>
        <w:pStyle w:val="Body2"/>
        <w:rPr>
          <w:color w:val="auto"/>
          <w:lang w:val="lt-LT"/>
        </w:rPr>
      </w:pPr>
      <w:r w:rsidRPr="0051142E">
        <w:rPr>
          <w:color w:val="auto"/>
          <w:lang w:val="lt-LT"/>
        </w:rPr>
        <w:tab/>
      </w:r>
      <w:r w:rsidR="007D4B46" w:rsidRPr="0051142E">
        <w:rPr>
          <w:color w:val="auto"/>
          <w:lang w:val="lt-LT"/>
        </w:rPr>
        <w:t>4</w:t>
      </w:r>
      <w:r w:rsidRPr="0051142E">
        <w:rPr>
          <w:color w:val="auto"/>
          <w:lang w:val="lt-LT"/>
        </w:rPr>
        <w:t>. Tiesioginį ryšį su tiekėjais įgaliotas palaikyti perkančiosios organizacijos atstovas</w:t>
      </w:r>
      <w:r w:rsidR="007D4B46" w:rsidRPr="0051142E">
        <w:rPr>
          <w:color w:val="auto"/>
          <w:lang w:val="lt-LT"/>
        </w:rPr>
        <w:t xml:space="preserve"> </w:t>
      </w:r>
      <w:r w:rsidR="003C58AC" w:rsidRPr="0051142E">
        <w:rPr>
          <w:color w:val="auto"/>
          <w:lang w:val="lt-LT"/>
        </w:rPr>
        <w:t>Egidijus Taliejūnas</w:t>
      </w:r>
      <w:r w:rsidR="00E41BAB" w:rsidRPr="0051142E">
        <w:rPr>
          <w:color w:val="auto"/>
          <w:lang w:val="lt-LT"/>
        </w:rPr>
        <w:t>, tel.</w:t>
      </w:r>
      <w:r w:rsidR="004F60C5" w:rsidRPr="0051142E">
        <w:rPr>
          <w:color w:val="auto"/>
          <w:lang w:val="lt-LT"/>
        </w:rPr>
        <w:t xml:space="preserve"> Nr.</w:t>
      </w:r>
      <w:r w:rsidR="00E41BAB" w:rsidRPr="0051142E">
        <w:rPr>
          <w:color w:val="auto"/>
          <w:lang w:val="lt-LT"/>
        </w:rPr>
        <w:t xml:space="preserve"> +370 </w:t>
      </w:r>
      <w:r w:rsidR="00520DBF" w:rsidRPr="0051142E">
        <w:rPr>
          <w:color w:val="auto"/>
          <w:lang w:val="lt-LT"/>
        </w:rPr>
        <w:t>69779038</w:t>
      </w:r>
      <w:r w:rsidR="00E41BAB" w:rsidRPr="0051142E">
        <w:rPr>
          <w:color w:val="auto"/>
          <w:lang w:val="lt-LT"/>
        </w:rPr>
        <w:t xml:space="preserve">, faksas +370 52365111, el. pašto adresas: </w:t>
      </w:r>
      <w:proofErr w:type="spellStart"/>
      <w:r w:rsidR="00A423E0" w:rsidRPr="0051142E">
        <w:rPr>
          <w:color w:val="auto"/>
          <w:lang w:val="lt-LT"/>
        </w:rPr>
        <w:t>egidijus.taliejunas</w:t>
      </w:r>
      <w:r w:rsidR="00E41BAB" w:rsidRPr="0051142E">
        <w:rPr>
          <w:color w:val="auto"/>
          <w:lang w:val="lt-LT"/>
        </w:rPr>
        <w:t>@santa.lt</w:t>
      </w:r>
      <w:proofErr w:type="spellEnd"/>
      <w:r w:rsidR="00E41BAB" w:rsidRPr="0051142E">
        <w:rPr>
          <w:color w:val="auto"/>
          <w:lang w:val="lt-LT"/>
        </w:rPr>
        <w:t>.</w:t>
      </w:r>
    </w:p>
    <w:p w14:paraId="1BDEEC2A" w14:textId="285A9E2B" w:rsidR="00E87DAD" w:rsidRPr="0051142E" w:rsidRDefault="00E41BAB" w:rsidP="000672DB">
      <w:pPr>
        <w:pStyle w:val="Body2"/>
        <w:rPr>
          <w:color w:val="auto"/>
          <w:lang w:val="lt-LT"/>
        </w:rPr>
      </w:pPr>
      <w:r w:rsidRPr="0051142E">
        <w:rPr>
          <w:color w:val="auto"/>
          <w:lang w:val="lt-LT"/>
        </w:rPr>
        <w:t xml:space="preserve"> </w:t>
      </w:r>
      <w:r w:rsidR="004D35E3" w:rsidRPr="0051142E">
        <w:rPr>
          <w:color w:val="auto"/>
          <w:lang w:val="lt-LT"/>
        </w:rPr>
        <w:tab/>
      </w:r>
      <w:r w:rsidR="007D4B46" w:rsidRPr="0051142E">
        <w:rPr>
          <w:color w:val="auto"/>
          <w:lang w:val="lt-LT"/>
        </w:rPr>
        <w:t>5.</w:t>
      </w:r>
      <w:r w:rsidR="004D35E3" w:rsidRPr="0051142E">
        <w:rPr>
          <w:color w:val="auto"/>
          <w:lang w:val="lt-LT"/>
        </w:rPr>
        <w:t> </w:t>
      </w:r>
      <w:r w:rsidR="00E87DAD" w:rsidRPr="0051142E">
        <w:rPr>
          <w:color w:val="auto"/>
          <w:lang w:val="lt-LT"/>
        </w:rPr>
        <w:t>Pirkimo objektas yra</w:t>
      </w:r>
      <w:r w:rsidR="009C2F33" w:rsidRPr="0051142E">
        <w:rPr>
          <w:color w:val="auto"/>
          <w:lang w:val="lt-LT"/>
        </w:rPr>
        <w:t xml:space="preserve"> </w:t>
      </w:r>
      <w:r w:rsidR="0006657B" w:rsidRPr="0051142E">
        <w:rPr>
          <w:color w:val="auto"/>
          <w:lang w:val="lt-LT"/>
        </w:rPr>
        <w:t>vienkartinės medicinos pagalbos priemonės</w:t>
      </w:r>
      <w:r w:rsidR="007D4691" w:rsidRPr="0051142E">
        <w:rPr>
          <w:lang w:val="lt-LT"/>
        </w:rPr>
        <w:t xml:space="preserve"> </w:t>
      </w:r>
      <w:proofErr w:type="spellStart"/>
      <w:r w:rsidR="007D4691" w:rsidRPr="0051142E">
        <w:rPr>
          <w:color w:val="auto"/>
          <w:lang w:val="lt-LT"/>
        </w:rPr>
        <w:t>anesteziologijos</w:t>
      </w:r>
      <w:proofErr w:type="spellEnd"/>
      <w:r w:rsidR="007D4691" w:rsidRPr="0051142E">
        <w:rPr>
          <w:color w:val="auto"/>
          <w:lang w:val="lt-LT"/>
        </w:rPr>
        <w:t xml:space="preserve"> ir reanimatologijos centre atliekamoms procedūroms</w:t>
      </w:r>
      <w:r w:rsidR="0006657B" w:rsidRPr="0051142E">
        <w:rPr>
          <w:color w:val="auto"/>
          <w:lang w:val="lt-LT"/>
        </w:rPr>
        <w:t>.</w:t>
      </w:r>
    </w:p>
    <w:p w14:paraId="5216C3F3" w14:textId="75686D3D" w:rsidR="0026791F" w:rsidRPr="0051142E" w:rsidRDefault="00B00ADE" w:rsidP="000672DB">
      <w:pPr>
        <w:pStyle w:val="Body2"/>
        <w:ind w:firstLine="720"/>
        <w:rPr>
          <w:color w:val="000000" w:themeColor="text1"/>
          <w:lang w:val="lt-LT"/>
        </w:rPr>
      </w:pPr>
      <w:r w:rsidRPr="0051142E">
        <w:rPr>
          <w:color w:val="auto"/>
          <w:lang w:val="lt-LT"/>
        </w:rPr>
        <w:t>6</w:t>
      </w:r>
      <w:r w:rsidR="00E87DAD" w:rsidRPr="0051142E">
        <w:rPr>
          <w:color w:val="auto"/>
          <w:lang w:val="lt-LT"/>
        </w:rPr>
        <w:t xml:space="preserve">. </w:t>
      </w:r>
      <w:r w:rsidR="009C6CCB" w:rsidRPr="0051142E">
        <w:rPr>
          <w:color w:val="auto"/>
          <w:lang w:val="lt-LT"/>
        </w:rPr>
        <w:t>P</w:t>
      </w:r>
      <w:r w:rsidR="004D35E3" w:rsidRPr="0051142E">
        <w:rPr>
          <w:color w:val="auto"/>
          <w:lang w:val="lt-LT"/>
        </w:rPr>
        <w:t>irkim</w:t>
      </w:r>
      <w:r w:rsidRPr="0051142E">
        <w:rPr>
          <w:color w:val="auto"/>
          <w:lang w:val="lt-LT"/>
        </w:rPr>
        <w:t>as</w:t>
      </w:r>
      <w:r w:rsidR="009C6CCB" w:rsidRPr="0051142E">
        <w:rPr>
          <w:color w:val="auto"/>
          <w:lang w:val="lt-LT"/>
        </w:rPr>
        <w:t xml:space="preserve"> skaid</w:t>
      </w:r>
      <w:r w:rsidRPr="0051142E">
        <w:rPr>
          <w:color w:val="auto"/>
          <w:lang w:val="lt-LT"/>
        </w:rPr>
        <w:t>omas</w:t>
      </w:r>
      <w:r w:rsidR="009C6CCB" w:rsidRPr="0051142E">
        <w:rPr>
          <w:color w:val="auto"/>
          <w:lang w:val="lt-LT"/>
        </w:rPr>
        <w:t xml:space="preserve"> į</w:t>
      </w:r>
      <w:r w:rsidRPr="0051142E">
        <w:rPr>
          <w:color w:val="auto"/>
          <w:lang w:val="lt-LT"/>
        </w:rPr>
        <w:t xml:space="preserve"> </w:t>
      </w:r>
      <w:r w:rsidR="00A423E0" w:rsidRPr="0051142E">
        <w:rPr>
          <w:color w:val="auto"/>
          <w:lang w:val="lt-LT"/>
        </w:rPr>
        <w:t>55</w:t>
      </w:r>
      <w:r w:rsidR="0006657B" w:rsidRPr="0051142E">
        <w:rPr>
          <w:color w:val="auto"/>
          <w:lang w:val="lt-LT"/>
        </w:rPr>
        <w:t xml:space="preserve"> </w:t>
      </w:r>
      <w:r w:rsidR="00EB6869" w:rsidRPr="0051142E">
        <w:rPr>
          <w:color w:val="auto"/>
          <w:lang w:val="lt-LT"/>
        </w:rPr>
        <w:t xml:space="preserve">pirkimo </w:t>
      </w:r>
      <w:r w:rsidR="00EB6869" w:rsidRPr="0051142E">
        <w:rPr>
          <w:color w:val="000000" w:themeColor="text1"/>
          <w:lang w:val="lt-LT"/>
        </w:rPr>
        <w:t>dali</w:t>
      </w:r>
      <w:r w:rsidR="00FB48B5" w:rsidRPr="0051142E">
        <w:rPr>
          <w:color w:val="000000" w:themeColor="text1"/>
          <w:lang w:val="lt-LT"/>
        </w:rPr>
        <w:t>s</w:t>
      </w:r>
      <w:r w:rsidR="0006657B" w:rsidRPr="0051142E">
        <w:rPr>
          <w:color w:val="000000" w:themeColor="text1"/>
          <w:lang w:val="lt-LT"/>
        </w:rPr>
        <w:t>.</w:t>
      </w:r>
    </w:p>
    <w:p w14:paraId="4E682010" w14:textId="77777777" w:rsidR="009C5D91" w:rsidRPr="0051142E" w:rsidRDefault="004D35E3" w:rsidP="000672DB">
      <w:pPr>
        <w:pStyle w:val="Body2"/>
        <w:rPr>
          <w:color w:val="000000" w:themeColor="text1"/>
          <w:lang w:val="lt-LT"/>
        </w:rPr>
      </w:pPr>
      <w:r w:rsidRPr="0051142E">
        <w:rPr>
          <w:color w:val="000000" w:themeColor="text1"/>
          <w:lang w:val="lt-LT"/>
        </w:rPr>
        <w:tab/>
      </w:r>
      <w:r w:rsidR="00B00ADE" w:rsidRPr="0051142E">
        <w:rPr>
          <w:color w:val="000000" w:themeColor="text1"/>
          <w:lang w:val="lt-LT"/>
        </w:rPr>
        <w:t xml:space="preserve">7. </w:t>
      </w:r>
      <w:r w:rsidRPr="0051142E">
        <w:rPr>
          <w:color w:val="000000" w:themeColor="text1"/>
          <w:lang w:val="lt-LT"/>
        </w:rPr>
        <w:t xml:space="preserve">Reikalavimai pirkimo objektui nurodyti </w:t>
      </w:r>
      <w:r w:rsidR="00E87DAD" w:rsidRPr="0051142E">
        <w:rPr>
          <w:color w:val="000000" w:themeColor="text1"/>
          <w:lang w:val="lt-LT"/>
        </w:rPr>
        <w:t>SPS 1</w:t>
      </w:r>
      <w:r w:rsidRPr="0051142E">
        <w:rPr>
          <w:color w:val="000000" w:themeColor="text1"/>
          <w:lang w:val="lt-LT"/>
        </w:rPr>
        <w:t xml:space="preserve"> priede „Techninė specifikacija“ ir</w:t>
      </w:r>
      <w:r w:rsidR="00E87DAD" w:rsidRPr="0051142E">
        <w:rPr>
          <w:color w:val="000000" w:themeColor="text1"/>
          <w:lang w:val="lt-LT"/>
        </w:rPr>
        <w:t xml:space="preserve"> SPS 2</w:t>
      </w:r>
      <w:r w:rsidRPr="0051142E">
        <w:rPr>
          <w:color w:val="000000" w:themeColor="text1"/>
          <w:lang w:val="lt-LT"/>
        </w:rPr>
        <w:t xml:space="preserve"> priede „Viešojo pirkimo</w:t>
      </w:r>
      <w:r w:rsidR="00A80103" w:rsidRPr="0051142E">
        <w:rPr>
          <w:color w:val="000000" w:themeColor="text1"/>
          <w:lang w:val="lt-LT"/>
        </w:rPr>
        <w:t xml:space="preserve">-pardavimo </w:t>
      </w:r>
      <w:r w:rsidRPr="0051142E">
        <w:rPr>
          <w:color w:val="000000" w:themeColor="text1"/>
          <w:lang w:val="lt-LT"/>
        </w:rPr>
        <w:t>sutarties projektas“</w:t>
      </w:r>
      <w:r w:rsidR="00B00ADE" w:rsidRPr="0051142E">
        <w:rPr>
          <w:color w:val="000000" w:themeColor="text1"/>
          <w:lang w:val="lt-LT"/>
        </w:rPr>
        <w:t>.</w:t>
      </w:r>
      <w:r w:rsidRPr="0051142E">
        <w:rPr>
          <w:color w:val="000000" w:themeColor="text1"/>
          <w:lang w:val="lt-LT"/>
        </w:rPr>
        <w:tab/>
      </w:r>
      <w:r w:rsidRPr="0051142E">
        <w:rPr>
          <w:color w:val="000000" w:themeColor="text1"/>
          <w:lang w:val="lt-LT"/>
        </w:rPr>
        <w:tab/>
      </w:r>
    </w:p>
    <w:p w14:paraId="0BA2D70A" w14:textId="77777777" w:rsidR="009C5D91" w:rsidRPr="0051142E" w:rsidRDefault="004D35E3" w:rsidP="000672DB">
      <w:pPr>
        <w:pStyle w:val="Body2"/>
        <w:ind w:firstLine="660"/>
        <w:rPr>
          <w:color w:val="000000" w:themeColor="text1"/>
          <w:lang w:val="lt-LT"/>
        </w:rPr>
      </w:pPr>
      <w:r w:rsidRPr="0051142E">
        <w:rPr>
          <w:color w:val="000000" w:themeColor="text1"/>
          <w:lang w:val="lt-LT"/>
        </w:rPr>
        <w:tab/>
      </w:r>
      <w:r w:rsidR="00B00ADE" w:rsidRPr="0051142E">
        <w:rPr>
          <w:color w:val="000000" w:themeColor="text1"/>
          <w:lang w:val="lt-LT"/>
        </w:rPr>
        <w:t xml:space="preserve">8. </w:t>
      </w:r>
      <w:r w:rsidRPr="0051142E">
        <w:rPr>
          <w:color w:val="000000" w:themeColor="text1"/>
          <w:lang w:val="lt-LT"/>
        </w:rPr>
        <w:t xml:space="preserve">Tiekėjo įsipareigojimų įvykdymo vieta yra </w:t>
      </w:r>
      <w:r w:rsidR="00604B14" w:rsidRPr="0051142E">
        <w:rPr>
          <w:color w:val="000000" w:themeColor="text1"/>
          <w:lang w:val="lt-LT"/>
        </w:rPr>
        <w:t>Santariškių g. 2, Vilnius</w:t>
      </w:r>
      <w:r w:rsidR="004D4451" w:rsidRPr="0051142E">
        <w:rPr>
          <w:color w:val="000000" w:themeColor="text1"/>
          <w:lang w:val="lt-LT"/>
        </w:rPr>
        <w:t>.</w:t>
      </w:r>
    </w:p>
    <w:p w14:paraId="01204A37" w14:textId="77777777" w:rsidR="009C5D91" w:rsidRPr="0051142E" w:rsidRDefault="004D35E3" w:rsidP="000672DB">
      <w:pPr>
        <w:pStyle w:val="Body2"/>
        <w:rPr>
          <w:color w:val="000000" w:themeColor="text1"/>
          <w:lang w:val="lt-LT"/>
        </w:rPr>
      </w:pPr>
      <w:r w:rsidRPr="0051142E">
        <w:rPr>
          <w:color w:val="000000" w:themeColor="text1"/>
          <w:lang w:val="lt-LT"/>
        </w:rPr>
        <w:tab/>
      </w:r>
      <w:r w:rsidR="00B00ADE" w:rsidRPr="0051142E">
        <w:rPr>
          <w:color w:val="000000" w:themeColor="text1"/>
          <w:lang w:val="lt-LT"/>
        </w:rPr>
        <w:t>9.</w:t>
      </w:r>
      <w:r w:rsidRPr="0051142E">
        <w:rPr>
          <w:color w:val="000000" w:themeColor="text1"/>
          <w:lang w:val="lt-LT"/>
        </w:rPr>
        <w:t xml:space="preserve"> EBVPD pildomas</w:t>
      </w:r>
      <w:r w:rsidR="00FF707A" w:rsidRPr="0051142E">
        <w:rPr>
          <w:color w:val="000000" w:themeColor="text1"/>
          <w:lang w:val="lt-LT"/>
        </w:rPr>
        <w:t xml:space="preserve"> </w:t>
      </w:r>
      <w:r w:rsidR="00E87DAD" w:rsidRPr="0051142E">
        <w:rPr>
          <w:color w:val="000000" w:themeColor="text1"/>
          <w:lang w:val="lt-LT"/>
        </w:rPr>
        <w:t>pagal SPS</w:t>
      </w:r>
      <w:r w:rsidRPr="0051142E">
        <w:rPr>
          <w:color w:val="000000" w:themeColor="text1"/>
          <w:lang w:val="lt-LT"/>
        </w:rPr>
        <w:t xml:space="preserve"> </w:t>
      </w:r>
      <w:r w:rsidR="00A71EB8" w:rsidRPr="0051142E">
        <w:rPr>
          <w:color w:val="000000" w:themeColor="text1"/>
          <w:lang w:val="lt-LT"/>
        </w:rPr>
        <w:t>3 priede pateiktą failą/šabloną</w:t>
      </w:r>
      <w:r w:rsidR="00B00ADE" w:rsidRPr="0051142E">
        <w:rPr>
          <w:color w:val="000000" w:themeColor="text1"/>
          <w:lang w:val="lt-LT"/>
        </w:rPr>
        <w:t>.</w:t>
      </w:r>
      <w:r w:rsidRPr="0051142E">
        <w:rPr>
          <w:color w:val="000000" w:themeColor="text1"/>
          <w:lang w:val="lt-LT"/>
        </w:rPr>
        <w:t xml:space="preserve"> </w:t>
      </w:r>
    </w:p>
    <w:p w14:paraId="4ECBE091" w14:textId="77777777" w:rsidR="009C5D91" w:rsidRPr="0051142E" w:rsidRDefault="004D35E3" w:rsidP="000672DB">
      <w:pPr>
        <w:pStyle w:val="Body2"/>
        <w:rPr>
          <w:color w:val="000000" w:themeColor="text1"/>
          <w:lang w:val="lt-LT"/>
        </w:rPr>
      </w:pPr>
      <w:r w:rsidRPr="0051142E">
        <w:rPr>
          <w:color w:val="000000" w:themeColor="text1"/>
          <w:lang w:val="lt-LT"/>
        </w:rPr>
        <w:tab/>
      </w:r>
      <w:r w:rsidR="00B00ADE" w:rsidRPr="0051142E">
        <w:rPr>
          <w:color w:val="000000" w:themeColor="text1"/>
          <w:lang w:val="lt-LT"/>
        </w:rPr>
        <w:t xml:space="preserve">10. </w:t>
      </w:r>
      <w:r w:rsidRPr="0051142E">
        <w:rPr>
          <w:color w:val="000000" w:themeColor="text1"/>
          <w:lang w:val="lt-LT"/>
        </w:rPr>
        <w:t>Tiekėjo pašalinimo pagrindai ir jų nebuvimą patvirtinantys dokumentai</w:t>
      </w:r>
      <w:r w:rsidR="00FF707A" w:rsidRPr="0051142E">
        <w:rPr>
          <w:color w:val="000000" w:themeColor="text1"/>
          <w:lang w:val="lt-LT"/>
        </w:rPr>
        <w:t xml:space="preserve"> </w:t>
      </w:r>
      <w:r w:rsidR="00B00ADE" w:rsidRPr="0051142E">
        <w:rPr>
          <w:color w:val="000000" w:themeColor="text1"/>
          <w:lang w:val="lt-LT"/>
        </w:rPr>
        <w:t xml:space="preserve">nurodyti </w:t>
      </w:r>
      <w:r w:rsidR="002C4556" w:rsidRPr="0051142E">
        <w:rPr>
          <w:color w:val="000000" w:themeColor="text1"/>
          <w:lang w:val="lt-LT"/>
        </w:rPr>
        <w:t>BPS 3.</w:t>
      </w:r>
      <w:r w:rsidR="00A76DAB" w:rsidRPr="0051142E">
        <w:rPr>
          <w:color w:val="000000" w:themeColor="text1"/>
          <w:lang w:val="lt-LT"/>
        </w:rPr>
        <w:t>10</w:t>
      </w:r>
      <w:r w:rsidR="002C4556" w:rsidRPr="0051142E">
        <w:rPr>
          <w:color w:val="000000" w:themeColor="text1"/>
          <w:lang w:val="lt-LT"/>
        </w:rPr>
        <w:t>.p.</w:t>
      </w:r>
    </w:p>
    <w:p w14:paraId="7E730A8B" w14:textId="77777777" w:rsidR="002C4556" w:rsidRPr="0051142E" w:rsidRDefault="004D35E3" w:rsidP="000672DB">
      <w:pPr>
        <w:pStyle w:val="Body2"/>
        <w:rPr>
          <w:color w:val="000000" w:themeColor="text1"/>
          <w:lang w:val="lt-LT"/>
        </w:rPr>
      </w:pPr>
      <w:r w:rsidRPr="0051142E">
        <w:rPr>
          <w:color w:val="000000" w:themeColor="text1"/>
          <w:lang w:val="lt-LT"/>
        </w:rPr>
        <w:tab/>
      </w:r>
      <w:r w:rsidR="002C4556" w:rsidRPr="0051142E">
        <w:rPr>
          <w:color w:val="000000" w:themeColor="text1"/>
          <w:lang w:val="lt-LT"/>
        </w:rPr>
        <w:t xml:space="preserve">11. </w:t>
      </w:r>
      <w:r w:rsidRPr="0051142E">
        <w:rPr>
          <w:color w:val="000000" w:themeColor="text1"/>
          <w:lang w:val="lt-LT"/>
        </w:rPr>
        <w:t>Tiekėjas, dalyvaujantis pirkime, turi atitikti kvalifikacinius reikalavimus</w:t>
      </w:r>
      <w:r w:rsidR="002C4556" w:rsidRPr="0051142E">
        <w:rPr>
          <w:color w:val="000000" w:themeColor="text1"/>
          <w:lang w:val="lt-LT"/>
        </w:rPr>
        <w:t xml:space="preserve"> </w:t>
      </w:r>
      <w:r w:rsidRPr="0051142E">
        <w:rPr>
          <w:color w:val="000000" w:themeColor="text1"/>
          <w:lang w:val="lt-LT"/>
        </w:rPr>
        <w:t>ir, jeigu taikytina, laikytis kokybės vadybos sistemos ir (arba) aplinkos apsaugos vadybos sistemos standartų</w:t>
      </w:r>
      <w:r w:rsidR="002C4556" w:rsidRPr="0051142E">
        <w:rPr>
          <w:color w:val="000000" w:themeColor="text1"/>
          <w:lang w:val="lt-LT"/>
        </w:rPr>
        <w:t>:</w:t>
      </w:r>
      <w:r w:rsidR="00170968" w:rsidRPr="0051142E">
        <w:rPr>
          <w:color w:val="000000" w:themeColor="text1"/>
          <w:lang w:val="lt-LT"/>
        </w:rPr>
        <w:t xml:space="preserve"> ne</w:t>
      </w:r>
      <w:r w:rsidR="00A80103" w:rsidRPr="0051142E">
        <w:rPr>
          <w:color w:val="000000" w:themeColor="text1"/>
          <w:lang w:val="lt-LT"/>
        </w:rPr>
        <w:t>reikalaujama</w:t>
      </w:r>
      <w:r w:rsidR="00170968" w:rsidRPr="0051142E">
        <w:rPr>
          <w:color w:val="000000" w:themeColor="text1"/>
          <w:lang w:val="lt-LT"/>
        </w:rPr>
        <w:t xml:space="preserve">. </w:t>
      </w:r>
    </w:p>
    <w:p w14:paraId="1E686312" w14:textId="77777777" w:rsidR="00A8475C" w:rsidRPr="0051142E" w:rsidRDefault="00A8475C" w:rsidP="00FC1BF6">
      <w:pPr>
        <w:pStyle w:val="Body2"/>
        <w:spacing w:after="0"/>
        <w:ind w:firstLine="720"/>
        <w:rPr>
          <w:color w:val="000000" w:themeColor="text1"/>
          <w:lang w:val="lt-LT"/>
        </w:rPr>
      </w:pPr>
      <w:r w:rsidRPr="0051142E">
        <w:rPr>
          <w:color w:val="000000" w:themeColor="text1"/>
          <w:lang w:val="lt-LT"/>
        </w:rPr>
        <w:t>Jeigu tiekėjo kvalifikacija dėl teisės verstis atitinkama veikla nebuvo tikrinama arba tikrinama ne visa apimtimi, tiekėjas perkančiajai organizacijai įsipareigoja, kad pirkimo sutartį vykdys tik tokią teisę turintys asmenys</w:t>
      </w:r>
      <w:r w:rsidR="00FB48B5" w:rsidRPr="0051142E">
        <w:rPr>
          <w:color w:val="000000" w:themeColor="text1"/>
          <w:lang w:val="lt-LT"/>
        </w:rPr>
        <w:t>.</w:t>
      </w:r>
    </w:p>
    <w:p w14:paraId="25AD64A9" w14:textId="77777777" w:rsidR="009C5D91" w:rsidRPr="0051142E" w:rsidRDefault="002C4556" w:rsidP="00FC1BF6">
      <w:pPr>
        <w:pStyle w:val="Body2"/>
        <w:spacing w:after="0"/>
        <w:ind w:firstLine="720"/>
        <w:rPr>
          <w:color w:val="000000" w:themeColor="text1"/>
          <w:lang w:val="lt-LT"/>
        </w:rPr>
      </w:pPr>
      <w:r w:rsidRPr="0051142E">
        <w:rPr>
          <w:color w:val="000000" w:themeColor="text1"/>
          <w:lang w:val="lt-LT"/>
        </w:rPr>
        <w:t>12. Kitų atrankos reikalavimų tiekėjams nenustatoma.</w:t>
      </w:r>
    </w:p>
    <w:p w14:paraId="07FB66F0" w14:textId="77777777" w:rsidR="009C5D91" w:rsidRPr="0051142E" w:rsidRDefault="004D35E3" w:rsidP="00FC1BF6">
      <w:pPr>
        <w:pStyle w:val="Body2"/>
        <w:spacing w:after="0"/>
        <w:rPr>
          <w:color w:val="000000" w:themeColor="text1"/>
          <w:lang w:val="lt-LT"/>
        </w:rPr>
      </w:pPr>
      <w:r w:rsidRPr="0051142E">
        <w:rPr>
          <w:color w:val="000000" w:themeColor="text1"/>
          <w:lang w:val="lt-LT"/>
        </w:rPr>
        <w:tab/>
      </w:r>
      <w:r w:rsidR="002C4556" w:rsidRPr="0051142E">
        <w:rPr>
          <w:color w:val="000000" w:themeColor="text1"/>
          <w:lang w:val="lt-LT"/>
        </w:rPr>
        <w:t>13. Pasiūlymo galiojimo</w:t>
      </w:r>
      <w:r w:rsidR="00170968" w:rsidRPr="0051142E">
        <w:rPr>
          <w:color w:val="000000" w:themeColor="text1"/>
          <w:lang w:val="lt-LT"/>
        </w:rPr>
        <w:t xml:space="preserve"> užtikrinimas nereikalaujamas.</w:t>
      </w:r>
    </w:p>
    <w:p w14:paraId="52A8B9DC" w14:textId="77777777" w:rsidR="00FC1BF6" w:rsidRPr="0051142E" w:rsidRDefault="002C4556" w:rsidP="00FC1BF6">
      <w:pPr>
        <w:pStyle w:val="Body2"/>
        <w:spacing w:after="0"/>
        <w:rPr>
          <w:color w:val="000000" w:themeColor="text1"/>
          <w:lang w:val="lt-LT"/>
        </w:rPr>
      </w:pPr>
      <w:r w:rsidRPr="0051142E">
        <w:rPr>
          <w:color w:val="000000" w:themeColor="text1"/>
          <w:lang w:val="lt-LT"/>
        </w:rPr>
        <w:tab/>
        <w:t xml:space="preserve">14. </w:t>
      </w:r>
      <w:r w:rsidR="00FC1BF6" w:rsidRPr="0051142E">
        <w:rPr>
          <w:color w:val="000000" w:themeColor="text1"/>
          <w:lang w:val="lt-LT"/>
        </w:rPr>
        <w:t>Pirkime reikalaujama pateikti pirkimo objekto pavyzdžių kaip prekių egzistavimo bei kokybės charakteristikų įrodymo. Perkančioji organizacija gali prašyti galimo laimėtojo arba ir kitų dalyvių pateikti pirkimo objekto pavyzdžius per 10 darbo dienų nuo pašymo raštu pateikimo dienos. Pavyzdžių pateikimo terminas nebus pratęstas.</w:t>
      </w:r>
    </w:p>
    <w:p w14:paraId="2DEF215D" w14:textId="2D068B5C" w:rsidR="00FC1BF6" w:rsidRPr="0051142E" w:rsidRDefault="00FC1BF6" w:rsidP="00FC1BF6">
      <w:pPr>
        <w:pStyle w:val="Body2"/>
        <w:spacing w:after="0"/>
        <w:rPr>
          <w:color w:val="000000" w:themeColor="text1"/>
          <w:lang w:val="lt-LT"/>
        </w:rPr>
      </w:pPr>
      <w:r w:rsidRPr="0051142E">
        <w:rPr>
          <w:color w:val="000000" w:themeColor="text1"/>
          <w:lang w:val="lt-LT"/>
        </w:rPr>
        <w:t xml:space="preserve"> Prekių pavyzdžiai bus vertinami/išbandomi ekspertų, todėl nebus grąžinami ir turi būti nemokami bei pateikti kartu su prekių perdavimą įrodančiu dokumentu, adresu: Santariškių g. 2, LT-08661 Vilnius, B korpusas, 330A kab., </w:t>
      </w:r>
      <w:r w:rsidR="00966183" w:rsidRPr="0051142E">
        <w:rPr>
          <w:color w:val="000000" w:themeColor="text1"/>
          <w:lang w:val="lt-LT"/>
        </w:rPr>
        <w:t>Egidijui</w:t>
      </w:r>
      <w:r w:rsidR="009651C8" w:rsidRPr="0051142E">
        <w:rPr>
          <w:color w:val="000000" w:themeColor="text1"/>
          <w:lang w:val="lt-LT"/>
        </w:rPr>
        <w:t xml:space="preserve"> </w:t>
      </w:r>
      <w:proofErr w:type="spellStart"/>
      <w:r w:rsidR="009651C8" w:rsidRPr="0051142E">
        <w:rPr>
          <w:color w:val="000000" w:themeColor="text1"/>
          <w:lang w:val="lt-LT"/>
        </w:rPr>
        <w:t>Taliejūnui</w:t>
      </w:r>
      <w:proofErr w:type="spellEnd"/>
      <w:r w:rsidRPr="0051142E">
        <w:rPr>
          <w:color w:val="000000" w:themeColor="text1"/>
          <w:lang w:val="lt-LT"/>
        </w:rPr>
        <w:t xml:space="preserve">, tel. Nr.+370 </w:t>
      </w:r>
      <w:r w:rsidR="009651C8" w:rsidRPr="0051142E">
        <w:rPr>
          <w:color w:val="000000" w:themeColor="text1"/>
          <w:lang w:val="lt-LT"/>
        </w:rPr>
        <w:t>69779038</w:t>
      </w:r>
      <w:r w:rsidRPr="0051142E">
        <w:rPr>
          <w:color w:val="000000" w:themeColor="text1"/>
          <w:lang w:val="lt-LT"/>
        </w:rPr>
        <w:t>.</w:t>
      </w:r>
    </w:p>
    <w:p w14:paraId="49DFAA9A" w14:textId="77777777" w:rsidR="00FC1BF6" w:rsidRPr="0051142E" w:rsidRDefault="00FC1BF6" w:rsidP="00FC1BF6">
      <w:pPr>
        <w:pStyle w:val="Body2"/>
        <w:spacing w:after="0"/>
        <w:rPr>
          <w:color w:val="000000" w:themeColor="text1"/>
          <w:lang w:val="lt-LT"/>
        </w:rPr>
      </w:pPr>
      <w:r w:rsidRPr="0051142E">
        <w:rPr>
          <w:color w:val="000000" w:themeColor="text1"/>
          <w:lang w:val="lt-LT"/>
        </w:rPr>
        <w:t xml:space="preserve">Jei dalyvis nepateiks pirkimo objekto pavyzdžių per nustatytą terminą, jo pasiūlymas bus atmestas kaip neatitinkantis pirkimo dokumentų reikalavimų. </w:t>
      </w:r>
    </w:p>
    <w:p w14:paraId="24A0AA2B" w14:textId="77777777" w:rsidR="009C5D91" w:rsidRPr="0051142E" w:rsidRDefault="004D35E3" w:rsidP="00FC1BF6">
      <w:pPr>
        <w:pStyle w:val="Body2"/>
        <w:spacing w:after="0"/>
        <w:rPr>
          <w:color w:val="000000" w:themeColor="text1"/>
          <w:lang w:val="lt-LT"/>
        </w:rPr>
      </w:pPr>
      <w:r w:rsidRPr="0051142E">
        <w:rPr>
          <w:color w:val="000000" w:themeColor="text1"/>
          <w:lang w:val="lt-LT"/>
        </w:rPr>
        <w:tab/>
      </w:r>
      <w:r w:rsidR="001C74BA" w:rsidRPr="0051142E">
        <w:rPr>
          <w:color w:val="000000" w:themeColor="text1"/>
          <w:lang w:val="lt-LT"/>
        </w:rPr>
        <w:t xml:space="preserve">15. PO </w:t>
      </w:r>
      <w:r w:rsidRPr="0051142E">
        <w:rPr>
          <w:color w:val="000000" w:themeColor="text1"/>
          <w:lang w:val="lt-LT"/>
        </w:rPr>
        <w:t>atsako į</w:t>
      </w:r>
      <w:r w:rsidR="001C74BA" w:rsidRPr="0051142E">
        <w:rPr>
          <w:color w:val="000000" w:themeColor="text1"/>
          <w:lang w:val="lt-LT"/>
        </w:rPr>
        <w:t xml:space="preserve"> CVPIS </w:t>
      </w:r>
      <w:r w:rsidRPr="0051142E">
        <w:rPr>
          <w:color w:val="000000" w:themeColor="text1"/>
          <w:lang w:val="lt-LT"/>
        </w:rPr>
        <w:t>prašymą dėl pirkimo dokumentų, jei prašymas yra pateiktas likus</w:t>
      </w:r>
      <w:r w:rsidR="00CA406C" w:rsidRPr="0051142E">
        <w:rPr>
          <w:color w:val="000000" w:themeColor="text1"/>
          <w:lang w:val="lt-LT"/>
        </w:rPr>
        <w:t xml:space="preserve"> </w:t>
      </w:r>
      <w:r w:rsidR="008374DB" w:rsidRPr="0051142E">
        <w:rPr>
          <w:color w:val="000000" w:themeColor="text1"/>
          <w:lang w:val="lt-LT"/>
        </w:rPr>
        <w:t xml:space="preserve">9 </w:t>
      </w:r>
      <w:r w:rsidR="00CA406C" w:rsidRPr="0051142E">
        <w:rPr>
          <w:color w:val="000000" w:themeColor="text1"/>
          <w:lang w:val="lt-LT"/>
        </w:rPr>
        <w:t>kalendorin</w:t>
      </w:r>
      <w:r w:rsidR="001C74BA" w:rsidRPr="0051142E">
        <w:rPr>
          <w:color w:val="000000" w:themeColor="text1"/>
          <w:lang w:val="lt-LT"/>
        </w:rPr>
        <w:t>ėms</w:t>
      </w:r>
      <w:r w:rsidR="00CA406C" w:rsidRPr="0051142E">
        <w:rPr>
          <w:color w:val="000000" w:themeColor="text1"/>
          <w:lang w:val="lt-LT"/>
        </w:rPr>
        <w:t xml:space="preserve"> dien</w:t>
      </w:r>
      <w:r w:rsidR="001C74BA" w:rsidRPr="0051142E">
        <w:rPr>
          <w:color w:val="000000" w:themeColor="text1"/>
          <w:lang w:val="lt-LT"/>
        </w:rPr>
        <w:t>oms</w:t>
      </w:r>
      <w:r w:rsidRPr="0051142E">
        <w:rPr>
          <w:color w:val="000000" w:themeColor="text1"/>
          <w:lang w:val="lt-LT"/>
        </w:rPr>
        <w:t xml:space="preserve"> iki pasiūlymų pateikimo termino pabaigos.</w:t>
      </w:r>
    </w:p>
    <w:p w14:paraId="42ACED64" w14:textId="77777777" w:rsidR="0045220C" w:rsidRPr="0051142E" w:rsidRDefault="004D35E3" w:rsidP="00FC1BF6">
      <w:pPr>
        <w:pStyle w:val="Body2"/>
        <w:spacing w:after="0"/>
        <w:rPr>
          <w:color w:val="000000" w:themeColor="text1"/>
          <w:lang w:val="lt-LT"/>
        </w:rPr>
      </w:pPr>
      <w:r w:rsidRPr="0051142E">
        <w:rPr>
          <w:color w:val="000000" w:themeColor="text1"/>
          <w:lang w:val="lt-LT"/>
        </w:rPr>
        <w:tab/>
      </w:r>
      <w:r w:rsidR="001C74BA" w:rsidRPr="0051142E">
        <w:rPr>
          <w:color w:val="000000" w:themeColor="text1"/>
          <w:lang w:val="lt-LT"/>
        </w:rPr>
        <w:t xml:space="preserve">16. </w:t>
      </w:r>
      <w:r w:rsidRPr="0051142E">
        <w:rPr>
          <w:color w:val="000000" w:themeColor="text1"/>
          <w:lang w:val="lt-LT"/>
        </w:rPr>
        <w:t>Tiekėjo</w:t>
      </w:r>
      <w:r w:rsidR="001C74BA" w:rsidRPr="0051142E">
        <w:rPr>
          <w:color w:val="000000" w:themeColor="text1"/>
          <w:lang w:val="lt-LT"/>
        </w:rPr>
        <w:t xml:space="preserve"> CVPIS </w:t>
      </w:r>
      <w:r w:rsidRPr="0051142E">
        <w:rPr>
          <w:color w:val="000000" w:themeColor="text1"/>
          <w:lang w:val="lt-LT"/>
        </w:rPr>
        <w:t>prašymu</w:t>
      </w:r>
      <w:r w:rsidR="001C74BA" w:rsidRPr="0051142E">
        <w:rPr>
          <w:color w:val="000000" w:themeColor="text1"/>
          <w:lang w:val="lt-LT"/>
        </w:rPr>
        <w:t xml:space="preserve"> </w:t>
      </w:r>
      <w:r w:rsidRPr="0051142E">
        <w:rPr>
          <w:color w:val="000000" w:themeColor="text1"/>
          <w:lang w:val="lt-LT"/>
        </w:rPr>
        <w:t>papildomi pirkimo dokumentai (paaiškinimai ar pataisymai) pateikiami ne vėliau kaip likus</w:t>
      </w:r>
      <w:r w:rsidR="00CA406C" w:rsidRPr="0051142E">
        <w:rPr>
          <w:color w:val="000000" w:themeColor="text1"/>
          <w:lang w:val="lt-LT"/>
        </w:rPr>
        <w:t xml:space="preserve"> </w:t>
      </w:r>
      <w:r w:rsidR="001C74BA" w:rsidRPr="0051142E">
        <w:rPr>
          <w:color w:val="000000" w:themeColor="text1"/>
          <w:lang w:val="lt-LT"/>
        </w:rPr>
        <w:t xml:space="preserve">6 </w:t>
      </w:r>
      <w:r w:rsidR="00CA406C" w:rsidRPr="0051142E">
        <w:rPr>
          <w:color w:val="000000" w:themeColor="text1"/>
          <w:lang w:val="lt-LT"/>
        </w:rPr>
        <w:t>kalendorin</w:t>
      </w:r>
      <w:r w:rsidR="001C74BA" w:rsidRPr="0051142E">
        <w:rPr>
          <w:color w:val="000000" w:themeColor="text1"/>
          <w:lang w:val="lt-LT"/>
        </w:rPr>
        <w:t>ėms</w:t>
      </w:r>
      <w:r w:rsidR="00CA406C" w:rsidRPr="0051142E">
        <w:rPr>
          <w:color w:val="000000" w:themeColor="text1"/>
          <w:lang w:val="lt-LT"/>
        </w:rPr>
        <w:t xml:space="preserve"> dien</w:t>
      </w:r>
      <w:r w:rsidR="001C74BA" w:rsidRPr="0051142E">
        <w:rPr>
          <w:color w:val="000000" w:themeColor="text1"/>
          <w:lang w:val="lt-LT"/>
        </w:rPr>
        <w:t>oms</w:t>
      </w:r>
      <w:r w:rsidR="00CA406C" w:rsidRPr="0051142E">
        <w:rPr>
          <w:color w:val="000000" w:themeColor="text1"/>
          <w:lang w:val="lt-LT"/>
        </w:rPr>
        <w:t xml:space="preserve"> </w:t>
      </w:r>
      <w:r w:rsidRPr="0051142E">
        <w:rPr>
          <w:color w:val="000000" w:themeColor="text1"/>
          <w:lang w:val="lt-LT"/>
        </w:rPr>
        <w:t>iki pasiūlymų pateikimo termino pabaigos, jei jų paprašyta laiku.</w:t>
      </w:r>
      <w:r w:rsidR="008374DB" w:rsidRPr="0051142E">
        <w:rPr>
          <w:color w:val="000000" w:themeColor="text1"/>
          <w:lang w:val="lt-LT"/>
        </w:rPr>
        <w:t xml:space="preserve"> </w:t>
      </w:r>
    </w:p>
    <w:p w14:paraId="7F1BF0E3" w14:textId="77777777" w:rsidR="00AE12DE" w:rsidRPr="0051142E" w:rsidRDefault="004D35E3" w:rsidP="00FC1BF6">
      <w:pPr>
        <w:pStyle w:val="Body2"/>
        <w:rPr>
          <w:color w:val="000000" w:themeColor="text1"/>
          <w:lang w:val="lt-LT"/>
        </w:rPr>
      </w:pPr>
      <w:r w:rsidRPr="0051142E">
        <w:rPr>
          <w:color w:val="000000" w:themeColor="text1"/>
          <w:lang w:val="lt-LT"/>
        </w:rPr>
        <w:tab/>
      </w:r>
      <w:r w:rsidR="0045220C" w:rsidRPr="0051142E">
        <w:rPr>
          <w:color w:val="000000" w:themeColor="text1"/>
          <w:lang w:val="lt-LT"/>
        </w:rPr>
        <w:t>17. PO</w:t>
      </w:r>
      <w:r w:rsidR="00466F9E" w:rsidRPr="0051142E">
        <w:rPr>
          <w:color w:val="000000" w:themeColor="text1"/>
          <w:lang w:val="lt-LT"/>
        </w:rPr>
        <w:t xml:space="preserve"> </w:t>
      </w:r>
      <w:r w:rsidRPr="0051142E">
        <w:rPr>
          <w:color w:val="000000" w:themeColor="text1"/>
          <w:lang w:val="lt-LT"/>
        </w:rPr>
        <w:t>rengti susitikim</w:t>
      </w:r>
      <w:r w:rsidR="0045220C" w:rsidRPr="0051142E">
        <w:rPr>
          <w:color w:val="000000" w:themeColor="text1"/>
          <w:lang w:val="lt-LT"/>
        </w:rPr>
        <w:t xml:space="preserve">ų </w:t>
      </w:r>
      <w:r w:rsidRPr="0051142E">
        <w:rPr>
          <w:color w:val="000000" w:themeColor="text1"/>
          <w:lang w:val="lt-LT"/>
        </w:rPr>
        <w:t xml:space="preserve">su </w:t>
      </w:r>
      <w:r w:rsidRPr="0051142E">
        <w:rPr>
          <w:color w:val="auto"/>
          <w:lang w:val="lt-LT"/>
        </w:rPr>
        <w:t xml:space="preserve">tiekėjais </w:t>
      </w:r>
      <w:r w:rsidR="0045220C" w:rsidRPr="0051142E">
        <w:rPr>
          <w:color w:val="auto"/>
          <w:lang w:val="lt-LT"/>
        </w:rPr>
        <w:t xml:space="preserve"> neketina.</w:t>
      </w:r>
      <w:r w:rsidR="00AE12DE" w:rsidRPr="0051142E">
        <w:rPr>
          <w:color w:val="auto"/>
          <w:lang w:val="lt-LT"/>
        </w:rPr>
        <w:t xml:space="preserve"> </w:t>
      </w:r>
    </w:p>
    <w:p w14:paraId="6DF53351" w14:textId="77777777" w:rsidR="00956BB8" w:rsidRPr="0051142E" w:rsidRDefault="004D35E3" w:rsidP="00EE04C6">
      <w:pPr>
        <w:pStyle w:val="Body2"/>
        <w:rPr>
          <w:color w:val="auto"/>
          <w:lang w:val="lt-LT"/>
        </w:rPr>
      </w:pPr>
      <w:r w:rsidRPr="0051142E">
        <w:rPr>
          <w:color w:val="000000" w:themeColor="text1"/>
          <w:lang w:val="lt-LT"/>
        </w:rPr>
        <w:tab/>
      </w:r>
      <w:r w:rsidR="0045220C" w:rsidRPr="0051142E">
        <w:rPr>
          <w:color w:val="000000" w:themeColor="text1"/>
          <w:lang w:val="lt-LT"/>
        </w:rPr>
        <w:t xml:space="preserve">18. </w:t>
      </w:r>
      <w:r w:rsidR="0020073A" w:rsidRPr="0051142E">
        <w:rPr>
          <w:color w:val="000000" w:themeColor="text1"/>
          <w:lang w:val="lt-LT"/>
        </w:rPr>
        <w:t xml:space="preserve">Perkančioji organizacija ekonomiškai </w:t>
      </w:r>
      <w:r w:rsidR="0020073A" w:rsidRPr="0051142E">
        <w:rPr>
          <w:color w:val="auto"/>
          <w:lang w:val="lt-LT"/>
        </w:rPr>
        <w:t xml:space="preserve">naudingiausią pasiūlymą išrenka pagal mažiausią </w:t>
      </w:r>
      <w:r w:rsidR="00466F9E" w:rsidRPr="0051142E">
        <w:rPr>
          <w:color w:val="auto"/>
          <w:lang w:val="lt-LT"/>
        </w:rPr>
        <w:t>kainą.</w:t>
      </w:r>
    </w:p>
    <w:p w14:paraId="5809769F" w14:textId="1D86A3EA" w:rsidR="004C2094" w:rsidRPr="0051142E" w:rsidRDefault="008A6758" w:rsidP="00EE04C6">
      <w:pPr>
        <w:pStyle w:val="Body2"/>
        <w:rPr>
          <w:color w:val="auto"/>
          <w:lang w:val="lt-LT"/>
        </w:rPr>
      </w:pPr>
      <w:r w:rsidRPr="008A6758">
        <w:rPr>
          <w:color w:val="auto"/>
          <w:lang w:val="lt-LT"/>
        </w:rPr>
        <w:t>Pasiūlymo kaina negali būti didesnė už pirkimui skirtas lėšas, jei jas viršys, tai pasiūlymas bus atmestas dėl per didelės kainos:</w:t>
      </w:r>
    </w:p>
    <w:tbl>
      <w:tblPr>
        <w:tblStyle w:val="TableGrid"/>
        <w:tblW w:w="0" w:type="auto"/>
        <w:jc w:val="center"/>
        <w:tblLayout w:type="fixed"/>
        <w:tblLook w:val="04A0" w:firstRow="1" w:lastRow="0" w:firstColumn="1" w:lastColumn="0" w:noHBand="0" w:noVBand="1"/>
      </w:tblPr>
      <w:tblGrid>
        <w:gridCol w:w="1380"/>
        <w:gridCol w:w="5735"/>
        <w:gridCol w:w="3320"/>
      </w:tblGrid>
      <w:tr w:rsidR="0033228F" w:rsidRPr="0051142E" w14:paraId="6852E815" w14:textId="77777777" w:rsidTr="0033228F">
        <w:trPr>
          <w:trHeight w:val="973"/>
          <w:jc w:val="center"/>
        </w:trPr>
        <w:tc>
          <w:tcPr>
            <w:tcW w:w="1380" w:type="dxa"/>
            <w:vAlign w:val="center"/>
            <w:hideMark/>
          </w:tcPr>
          <w:p w14:paraId="4E17ED19" w14:textId="77777777" w:rsidR="0033228F" w:rsidRPr="0051142E" w:rsidRDefault="0033228F" w:rsidP="003C4B5B">
            <w:pPr>
              <w:jc w:val="center"/>
              <w:rPr>
                <w:rFonts w:cs="Times New Roman"/>
                <w:sz w:val="22"/>
                <w:szCs w:val="22"/>
                <w:lang w:val="lt-LT"/>
              </w:rPr>
            </w:pPr>
            <w:r w:rsidRPr="0051142E">
              <w:rPr>
                <w:rFonts w:eastAsia="Times New Roman" w:cs="Times New Roman"/>
                <w:bCs/>
                <w:sz w:val="22"/>
                <w:szCs w:val="22"/>
                <w:lang w:val="lt-LT" w:eastAsia="lt-LT"/>
              </w:rPr>
              <w:t>Pirkimo dalies Nr.</w:t>
            </w:r>
          </w:p>
        </w:tc>
        <w:tc>
          <w:tcPr>
            <w:tcW w:w="5735" w:type="dxa"/>
            <w:vAlign w:val="center"/>
            <w:hideMark/>
          </w:tcPr>
          <w:p w14:paraId="06EFB30C" w14:textId="77777777" w:rsidR="0033228F" w:rsidRPr="0051142E" w:rsidRDefault="0033228F" w:rsidP="003C4B5B">
            <w:pPr>
              <w:jc w:val="center"/>
              <w:rPr>
                <w:rFonts w:cs="Times New Roman"/>
                <w:sz w:val="22"/>
                <w:szCs w:val="22"/>
                <w:lang w:val="lt-LT"/>
              </w:rPr>
            </w:pPr>
            <w:r w:rsidRPr="0051142E">
              <w:rPr>
                <w:rFonts w:eastAsia="Times New Roman" w:cs="Times New Roman"/>
                <w:bCs/>
                <w:sz w:val="22"/>
                <w:szCs w:val="22"/>
                <w:lang w:val="lt-LT" w:eastAsia="lt-LT"/>
              </w:rPr>
              <w:t>Pirkimo dalies pavadinimas</w:t>
            </w:r>
          </w:p>
        </w:tc>
        <w:tc>
          <w:tcPr>
            <w:tcW w:w="3320" w:type="dxa"/>
            <w:noWrap/>
            <w:vAlign w:val="center"/>
          </w:tcPr>
          <w:p w14:paraId="1273B8F1" w14:textId="77777777" w:rsidR="00221E11" w:rsidRPr="0051142E" w:rsidRDefault="00221E11" w:rsidP="00221E11">
            <w:pPr>
              <w:jc w:val="center"/>
              <w:rPr>
                <w:rFonts w:eastAsia="Times New Roman"/>
                <w:sz w:val="22"/>
                <w:szCs w:val="22"/>
                <w:lang w:val="lt-LT" w:eastAsia="lt-LT"/>
              </w:rPr>
            </w:pPr>
            <w:r w:rsidRPr="0051142E">
              <w:rPr>
                <w:rFonts w:eastAsia="Times New Roman"/>
                <w:sz w:val="22"/>
                <w:szCs w:val="22"/>
                <w:lang w:val="lt-LT" w:eastAsia="lt-LT"/>
              </w:rPr>
              <w:t>Pirkimui skirtos lėšos, Eur</w:t>
            </w:r>
          </w:p>
          <w:p w14:paraId="718722E7" w14:textId="7C8AA6ED" w:rsidR="0033228F" w:rsidRPr="0051142E" w:rsidRDefault="00221E11" w:rsidP="00221E11">
            <w:pPr>
              <w:jc w:val="center"/>
              <w:rPr>
                <w:rFonts w:cs="Times New Roman"/>
                <w:sz w:val="22"/>
                <w:szCs w:val="22"/>
                <w:lang w:val="lt-LT"/>
              </w:rPr>
            </w:pPr>
            <w:r w:rsidRPr="0051142E">
              <w:rPr>
                <w:rFonts w:eastAsia="Times New Roman"/>
                <w:sz w:val="22"/>
                <w:szCs w:val="22"/>
                <w:lang w:val="lt-LT" w:eastAsia="lt-LT"/>
              </w:rPr>
              <w:t xml:space="preserve">                       su PVM</w:t>
            </w:r>
          </w:p>
        </w:tc>
      </w:tr>
      <w:tr w:rsidR="0033228F" w:rsidRPr="0051142E" w14:paraId="65995718" w14:textId="77777777" w:rsidTr="0033228F">
        <w:trPr>
          <w:trHeight w:val="315"/>
          <w:jc w:val="center"/>
        </w:trPr>
        <w:tc>
          <w:tcPr>
            <w:tcW w:w="1380" w:type="dxa"/>
            <w:vAlign w:val="center"/>
          </w:tcPr>
          <w:p w14:paraId="4F9E6AAF"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1</w:t>
            </w:r>
          </w:p>
        </w:tc>
        <w:tc>
          <w:tcPr>
            <w:tcW w:w="5735" w:type="dxa"/>
            <w:vAlign w:val="center"/>
          </w:tcPr>
          <w:p w14:paraId="0B6F9B7C"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Spinalinė</w:t>
            </w:r>
            <w:proofErr w:type="spellEnd"/>
            <w:r w:rsidRPr="0051142E">
              <w:rPr>
                <w:rFonts w:cs="Times New Roman"/>
                <w:sz w:val="22"/>
                <w:szCs w:val="22"/>
                <w:lang w:val="lt-LT"/>
              </w:rPr>
              <w:t xml:space="preserve"> adata Nr. 1</w:t>
            </w:r>
          </w:p>
        </w:tc>
        <w:tc>
          <w:tcPr>
            <w:tcW w:w="3320" w:type="dxa"/>
            <w:noWrap/>
            <w:vAlign w:val="center"/>
          </w:tcPr>
          <w:p w14:paraId="221DA03F" w14:textId="7BACD1E4" w:rsidR="0033228F" w:rsidRPr="0051142E" w:rsidRDefault="0033228F" w:rsidP="003C4B5B">
            <w:pPr>
              <w:jc w:val="center"/>
              <w:rPr>
                <w:rFonts w:cs="Times New Roman"/>
                <w:sz w:val="22"/>
                <w:szCs w:val="22"/>
                <w:lang w:val="lt-LT"/>
              </w:rPr>
            </w:pPr>
            <w:r w:rsidRPr="0051142E">
              <w:rPr>
                <w:rFonts w:cs="Times New Roman"/>
                <w:sz w:val="22"/>
                <w:szCs w:val="22"/>
                <w:lang w:val="lt-LT"/>
              </w:rPr>
              <w:t>1312</w:t>
            </w:r>
            <w:r w:rsidR="000E439E" w:rsidRPr="0051142E">
              <w:rPr>
                <w:rFonts w:cs="Times New Roman"/>
                <w:sz w:val="22"/>
                <w:szCs w:val="22"/>
                <w:lang w:val="lt-LT"/>
              </w:rPr>
              <w:t>,</w:t>
            </w:r>
            <w:r w:rsidRPr="0051142E">
              <w:rPr>
                <w:rFonts w:cs="Times New Roman"/>
                <w:sz w:val="22"/>
                <w:szCs w:val="22"/>
                <w:lang w:val="lt-LT"/>
              </w:rPr>
              <w:t>50</w:t>
            </w:r>
          </w:p>
        </w:tc>
      </w:tr>
      <w:tr w:rsidR="0033228F" w:rsidRPr="0051142E" w14:paraId="4287E1CA" w14:textId="77777777" w:rsidTr="0033228F">
        <w:trPr>
          <w:trHeight w:val="315"/>
          <w:jc w:val="center"/>
        </w:trPr>
        <w:tc>
          <w:tcPr>
            <w:tcW w:w="1380" w:type="dxa"/>
            <w:vAlign w:val="center"/>
            <w:hideMark/>
          </w:tcPr>
          <w:p w14:paraId="46AF1520"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2</w:t>
            </w:r>
          </w:p>
        </w:tc>
        <w:tc>
          <w:tcPr>
            <w:tcW w:w="5735" w:type="dxa"/>
            <w:vAlign w:val="center"/>
            <w:hideMark/>
          </w:tcPr>
          <w:p w14:paraId="45CA4B8F"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Spinalinė</w:t>
            </w:r>
            <w:proofErr w:type="spellEnd"/>
            <w:r w:rsidRPr="0051142E">
              <w:rPr>
                <w:rFonts w:cs="Times New Roman"/>
                <w:sz w:val="22"/>
                <w:szCs w:val="22"/>
                <w:lang w:val="lt-LT"/>
              </w:rPr>
              <w:t xml:space="preserve"> adata Nr. 2</w:t>
            </w:r>
          </w:p>
        </w:tc>
        <w:tc>
          <w:tcPr>
            <w:tcW w:w="3320" w:type="dxa"/>
            <w:noWrap/>
            <w:vAlign w:val="center"/>
            <w:hideMark/>
          </w:tcPr>
          <w:p w14:paraId="2828DBE0" w14:textId="1BB7FAD8" w:rsidR="0033228F" w:rsidRPr="0051142E" w:rsidRDefault="0033228F" w:rsidP="003C4B5B">
            <w:pPr>
              <w:jc w:val="center"/>
              <w:rPr>
                <w:rFonts w:cs="Times New Roman"/>
                <w:sz w:val="22"/>
                <w:szCs w:val="22"/>
                <w:lang w:val="lt-LT"/>
              </w:rPr>
            </w:pPr>
            <w:r w:rsidRPr="0051142E">
              <w:rPr>
                <w:rFonts w:cs="Times New Roman"/>
                <w:sz w:val="22"/>
                <w:szCs w:val="22"/>
                <w:lang w:val="lt-LT"/>
              </w:rPr>
              <w:t>1365</w:t>
            </w:r>
            <w:r w:rsidR="000E439E" w:rsidRPr="0051142E">
              <w:rPr>
                <w:rFonts w:cs="Times New Roman"/>
                <w:sz w:val="22"/>
                <w:szCs w:val="22"/>
                <w:lang w:val="lt-LT"/>
              </w:rPr>
              <w:t>,</w:t>
            </w:r>
            <w:r w:rsidRPr="0051142E">
              <w:rPr>
                <w:rFonts w:cs="Times New Roman"/>
                <w:sz w:val="22"/>
                <w:szCs w:val="22"/>
                <w:lang w:val="lt-LT"/>
              </w:rPr>
              <w:t>00</w:t>
            </w:r>
          </w:p>
        </w:tc>
      </w:tr>
      <w:tr w:rsidR="0033228F" w:rsidRPr="0051142E" w14:paraId="156E3477" w14:textId="77777777" w:rsidTr="0033228F">
        <w:trPr>
          <w:trHeight w:val="315"/>
          <w:jc w:val="center"/>
        </w:trPr>
        <w:tc>
          <w:tcPr>
            <w:tcW w:w="1380" w:type="dxa"/>
            <w:vAlign w:val="center"/>
            <w:hideMark/>
          </w:tcPr>
          <w:p w14:paraId="71EDCBCF"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3</w:t>
            </w:r>
          </w:p>
        </w:tc>
        <w:tc>
          <w:tcPr>
            <w:tcW w:w="5735" w:type="dxa"/>
            <w:vAlign w:val="center"/>
            <w:hideMark/>
          </w:tcPr>
          <w:p w14:paraId="4AB0C4B3"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Spinalinė</w:t>
            </w:r>
            <w:proofErr w:type="spellEnd"/>
            <w:r w:rsidRPr="0051142E">
              <w:rPr>
                <w:rFonts w:cs="Times New Roman"/>
                <w:sz w:val="22"/>
                <w:szCs w:val="22"/>
                <w:lang w:val="lt-LT"/>
              </w:rPr>
              <w:t xml:space="preserve"> adata Nr. 3</w:t>
            </w:r>
          </w:p>
        </w:tc>
        <w:tc>
          <w:tcPr>
            <w:tcW w:w="3320" w:type="dxa"/>
            <w:noWrap/>
            <w:vAlign w:val="center"/>
            <w:hideMark/>
          </w:tcPr>
          <w:p w14:paraId="4094542E" w14:textId="4BEFC07C" w:rsidR="0033228F" w:rsidRPr="0051142E" w:rsidRDefault="0033228F" w:rsidP="003C4B5B">
            <w:pPr>
              <w:jc w:val="center"/>
              <w:rPr>
                <w:rFonts w:cs="Times New Roman"/>
                <w:sz w:val="22"/>
                <w:szCs w:val="22"/>
                <w:lang w:val="lt-LT"/>
              </w:rPr>
            </w:pPr>
            <w:r w:rsidRPr="0051142E">
              <w:rPr>
                <w:rFonts w:cs="Times New Roman"/>
                <w:sz w:val="22"/>
                <w:szCs w:val="22"/>
                <w:lang w:val="lt-LT"/>
              </w:rPr>
              <w:t>3097</w:t>
            </w:r>
            <w:r w:rsidR="000E439E" w:rsidRPr="0051142E">
              <w:rPr>
                <w:rFonts w:cs="Times New Roman"/>
                <w:sz w:val="22"/>
                <w:szCs w:val="22"/>
                <w:lang w:val="lt-LT"/>
              </w:rPr>
              <w:t>,</w:t>
            </w:r>
            <w:r w:rsidRPr="0051142E">
              <w:rPr>
                <w:rFonts w:cs="Times New Roman"/>
                <w:sz w:val="22"/>
                <w:szCs w:val="22"/>
                <w:lang w:val="lt-LT"/>
              </w:rPr>
              <w:t>50</w:t>
            </w:r>
          </w:p>
        </w:tc>
      </w:tr>
      <w:tr w:rsidR="0033228F" w:rsidRPr="0051142E" w14:paraId="0B0BFB35" w14:textId="77777777" w:rsidTr="0033228F">
        <w:trPr>
          <w:trHeight w:val="315"/>
          <w:jc w:val="center"/>
        </w:trPr>
        <w:tc>
          <w:tcPr>
            <w:tcW w:w="1380" w:type="dxa"/>
            <w:vAlign w:val="center"/>
            <w:hideMark/>
          </w:tcPr>
          <w:p w14:paraId="3FDF8535"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4</w:t>
            </w:r>
          </w:p>
        </w:tc>
        <w:tc>
          <w:tcPr>
            <w:tcW w:w="5735" w:type="dxa"/>
            <w:vAlign w:val="center"/>
            <w:hideMark/>
          </w:tcPr>
          <w:p w14:paraId="7D062322"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Spinalinė</w:t>
            </w:r>
            <w:proofErr w:type="spellEnd"/>
            <w:r w:rsidRPr="0051142E">
              <w:rPr>
                <w:rFonts w:cs="Times New Roman"/>
                <w:sz w:val="22"/>
                <w:szCs w:val="22"/>
                <w:lang w:val="lt-LT"/>
              </w:rPr>
              <w:t xml:space="preserve"> adata Nr. 4</w:t>
            </w:r>
          </w:p>
        </w:tc>
        <w:tc>
          <w:tcPr>
            <w:tcW w:w="3320" w:type="dxa"/>
            <w:noWrap/>
            <w:vAlign w:val="center"/>
            <w:hideMark/>
          </w:tcPr>
          <w:p w14:paraId="6E213570" w14:textId="01FC7458" w:rsidR="0033228F" w:rsidRPr="0051142E" w:rsidRDefault="0033228F" w:rsidP="003C4B5B">
            <w:pPr>
              <w:jc w:val="center"/>
              <w:rPr>
                <w:rFonts w:cs="Times New Roman"/>
                <w:sz w:val="22"/>
                <w:szCs w:val="22"/>
                <w:lang w:val="lt-LT"/>
              </w:rPr>
            </w:pPr>
            <w:r w:rsidRPr="0051142E">
              <w:rPr>
                <w:rFonts w:cs="Times New Roman"/>
                <w:sz w:val="22"/>
                <w:szCs w:val="22"/>
                <w:lang w:val="lt-LT"/>
              </w:rPr>
              <w:t>614</w:t>
            </w:r>
            <w:r w:rsidR="000E439E" w:rsidRPr="0051142E">
              <w:rPr>
                <w:rFonts w:cs="Times New Roman"/>
                <w:sz w:val="22"/>
                <w:szCs w:val="22"/>
                <w:lang w:val="lt-LT"/>
              </w:rPr>
              <w:t>,</w:t>
            </w:r>
            <w:r w:rsidRPr="0051142E">
              <w:rPr>
                <w:rFonts w:cs="Times New Roman"/>
                <w:sz w:val="22"/>
                <w:szCs w:val="22"/>
                <w:lang w:val="lt-LT"/>
              </w:rPr>
              <w:t>25</w:t>
            </w:r>
          </w:p>
        </w:tc>
      </w:tr>
      <w:tr w:rsidR="0033228F" w:rsidRPr="0051142E" w14:paraId="24122ACB" w14:textId="77777777" w:rsidTr="0033228F">
        <w:trPr>
          <w:trHeight w:val="315"/>
          <w:jc w:val="center"/>
        </w:trPr>
        <w:tc>
          <w:tcPr>
            <w:tcW w:w="1380" w:type="dxa"/>
            <w:vAlign w:val="center"/>
            <w:hideMark/>
          </w:tcPr>
          <w:p w14:paraId="65B0DAEC"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5</w:t>
            </w:r>
          </w:p>
        </w:tc>
        <w:tc>
          <w:tcPr>
            <w:tcW w:w="5735" w:type="dxa"/>
            <w:vAlign w:val="center"/>
            <w:hideMark/>
          </w:tcPr>
          <w:p w14:paraId="4CCB7231"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Spinalinė</w:t>
            </w:r>
            <w:proofErr w:type="spellEnd"/>
            <w:r w:rsidRPr="0051142E">
              <w:rPr>
                <w:rFonts w:cs="Times New Roman"/>
                <w:sz w:val="22"/>
                <w:szCs w:val="22"/>
                <w:lang w:val="lt-LT"/>
              </w:rPr>
              <w:t xml:space="preserve"> adata Nr. 5</w:t>
            </w:r>
          </w:p>
        </w:tc>
        <w:tc>
          <w:tcPr>
            <w:tcW w:w="3320" w:type="dxa"/>
            <w:noWrap/>
            <w:vAlign w:val="center"/>
            <w:hideMark/>
          </w:tcPr>
          <w:p w14:paraId="7BCA89B7" w14:textId="495A2358" w:rsidR="0033228F" w:rsidRPr="0051142E" w:rsidRDefault="0033228F" w:rsidP="003C4B5B">
            <w:pPr>
              <w:jc w:val="center"/>
              <w:rPr>
                <w:rFonts w:cs="Times New Roman"/>
                <w:sz w:val="22"/>
                <w:szCs w:val="22"/>
                <w:lang w:val="lt-LT"/>
              </w:rPr>
            </w:pPr>
            <w:r w:rsidRPr="0051142E">
              <w:rPr>
                <w:rFonts w:cs="Times New Roman"/>
                <w:sz w:val="22"/>
                <w:szCs w:val="22"/>
                <w:lang w:val="lt-LT"/>
              </w:rPr>
              <w:t>73</w:t>
            </w:r>
            <w:r w:rsidR="000E439E" w:rsidRPr="0051142E">
              <w:rPr>
                <w:rFonts w:cs="Times New Roman"/>
                <w:sz w:val="22"/>
                <w:szCs w:val="22"/>
                <w:lang w:val="lt-LT"/>
              </w:rPr>
              <w:t>,</w:t>
            </w:r>
            <w:r w:rsidRPr="0051142E">
              <w:rPr>
                <w:rFonts w:cs="Times New Roman"/>
                <w:sz w:val="22"/>
                <w:szCs w:val="22"/>
                <w:lang w:val="lt-LT"/>
              </w:rPr>
              <w:t>50</w:t>
            </w:r>
          </w:p>
        </w:tc>
      </w:tr>
      <w:tr w:rsidR="0033228F" w:rsidRPr="0051142E" w14:paraId="548623DD" w14:textId="77777777" w:rsidTr="0033228F">
        <w:trPr>
          <w:trHeight w:val="172"/>
          <w:jc w:val="center"/>
        </w:trPr>
        <w:tc>
          <w:tcPr>
            <w:tcW w:w="1380" w:type="dxa"/>
            <w:vAlign w:val="center"/>
            <w:hideMark/>
          </w:tcPr>
          <w:p w14:paraId="68006438"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6</w:t>
            </w:r>
          </w:p>
        </w:tc>
        <w:tc>
          <w:tcPr>
            <w:tcW w:w="5735" w:type="dxa"/>
            <w:vAlign w:val="center"/>
            <w:hideMark/>
          </w:tcPr>
          <w:p w14:paraId="72119434"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Adata nervinių rezginių anestezijai Nr. 1</w:t>
            </w:r>
          </w:p>
        </w:tc>
        <w:tc>
          <w:tcPr>
            <w:tcW w:w="3320" w:type="dxa"/>
            <w:noWrap/>
            <w:vAlign w:val="center"/>
            <w:hideMark/>
          </w:tcPr>
          <w:p w14:paraId="7C0B31E5" w14:textId="138AA03E" w:rsidR="0033228F" w:rsidRPr="0051142E" w:rsidRDefault="0033228F" w:rsidP="003C4B5B">
            <w:pPr>
              <w:jc w:val="center"/>
              <w:rPr>
                <w:rFonts w:cs="Times New Roman"/>
                <w:sz w:val="22"/>
                <w:szCs w:val="22"/>
                <w:lang w:val="lt-LT"/>
              </w:rPr>
            </w:pPr>
            <w:r w:rsidRPr="0051142E">
              <w:rPr>
                <w:rFonts w:cs="Times New Roman"/>
                <w:sz w:val="22"/>
                <w:szCs w:val="22"/>
                <w:lang w:val="lt-LT"/>
              </w:rPr>
              <w:t>1669</w:t>
            </w:r>
            <w:r w:rsidR="000E439E" w:rsidRPr="0051142E">
              <w:rPr>
                <w:rFonts w:cs="Times New Roman"/>
                <w:sz w:val="22"/>
                <w:szCs w:val="22"/>
                <w:lang w:val="lt-LT"/>
              </w:rPr>
              <w:t>,</w:t>
            </w:r>
            <w:r w:rsidRPr="0051142E">
              <w:rPr>
                <w:rFonts w:cs="Times New Roman"/>
                <w:sz w:val="22"/>
                <w:szCs w:val="22"/>
                <w:lang w:val="lt-LT"/>
              </w:rPr>
              <w:t>50</w:t>
            </w:r>
          </w:p>
        </w:tc>
      </w:tr>
      <w:tr w:rsidR="0033228F" w:rsidRPr="0051142E" w14:paraId="0EA758AF" w14:textId="77777777" w:rsidTr="0033228F">
        <w:trPr>
          <w:trHeight w:val="181"/>
          <w:jc w:val="center"/>
        </w:trPr>
        <w:tc>
          <w:tcPr>
            <w:tcW w:w="1380" w:type="dxa"/>
            <w:vAlign w:val="center"/>
            <w:hideMark/>
          </w:tcPr>
          <w:p w14:paraId="391AB0EC"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7</w:t>
            </w:r>
          </w:p>
        </w:tc>
        <w:tc>
          <w:tcPr>
            <w:tcW w:w="5735" w:type="dxa"/>
            <w:vAlign w:val="center"/>
            <w:hideMark/>
          </w:tcPr>
          <w:p w14:paraId="50022D31"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Adata nervinių rezginių anestezijai Nr. 2</w:t>
            </w:r>
          </w:p>
        </w:tc>
        <w:tc>
          <w:tcPr>
            <w:tcW w:w="3320" w:type="dxa"/>
            <w:noWrap/>
            <w:vAlign w:val="center"/>
            <w:hideMark/>
          </w:tcPr>
          <w:p w14:paraId="730B2C17" w14:textId="46CC8B21" w:rsidR="0033228F" w:rsidRPr="0051142E" w:rsidRDefault="0033228F" w:rsidP="003C4B5B">
            <w:pPr>
              <w:jc w:val="center"/>
              <w:rPr>
                <w:rFonts w:cs="Times New Roman"/>
                <w:sz w:val="22"/>
                <w:szCs w:val="22"/>
                <w:lang w:val="lt-LT"/>
              </w:rPr>
            </w:pPr>
            <w:r w:rsidRPr="0051142E">
              <w:rPr>
                <w:rFonts w:cs="Times New Roman"/>
                <w:sz w:val="22"/>
                <w:szCs w:val="22"/>
                <w:lang w:val="lt-LT"/>
              </w:rPr>
              <w:t>4956</w:t>
            </w:r>
            <w:r w:rsidR="000E439E" w:rsidRPr="0051142E">
              <w:rPr>
                <w:rFonts w:cs="Times New Roman"/>
                <w:sz w:val="22"/>
                <w:szCs w:val="22"/>
                <w:lang w:val="lt-LT"/>
              </w:rPr>
              <w:t>,</w:t>
            </w:r>
            <w:r w:rsidRPr="0051142E">
              <w:rPr>
                <w:rFonts w:cs="Times New Roman"/>
                <w:sz w:val="22"/>
                <w:szCs w:val="22"/>
                <w:lang w:val="lt-LT"/>
              </w:rPr>
              <w:t>00</w:t>
            </w:r>
          </w:p>
        </w:tc>
      </w:tr>
      <w:tr w:rsidR="0033228F" w:rsidRPr="0051142E" w14:paraId="49BFBA06" w14:textId="77777777" w:rsidTr="0033228F">
        <w:trPr>
          <w:trHeight w:val="100"/>
          <w:jc w:val="center"/>
        </w:trPr>
        <w:tc>
          <w:tcPr>
            <w:tcW w:w="1380" w:type="dxa"/>
            <w:vAlign w:val="center"/>
            <w:hideMark/>
          </w:tcPr>
          <w:p w14:paraId="4501DB76"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lastRenderedPageBreak/>
              <w:t>8</w:t>
            </w:r>
          </w:p>
        </w:tc>
        <w:tc>
          <w:tcPr>
            <w:tcW w:w="5735" w:type="dxa"/>
            <w:vAlign w:val="center"/>
            <w:hideMark/>
          </w:tcPr>
          <w:p w14:paraId="734D05F2"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Adata nervinių rezginių anestezijai Nr. 3</w:t>
            </w:r>
          </w:p>
        </w:tc>
        <w:tc>
          <w:tcPr>
            <w:tcW w:w="3320" w:type="dxa"/>
            <w:noWrap/>
            <w:vAlign w:val="center"/>
            <w:hideMark/>
          </w:tcPr>
          <w:p w14:paraId="69B7C2F9" w14:textId="60823544" w:rsidR="0033228F" w:rsidRPr="0051142E" w:rsidRDefault="0033228F" w:rsidP="003C4B5B">
            <w:pPr>
              <w:jc w:val="center"/>
              <w:rPr>
                <w:rFonts w:cs="Times New Roman"/>
                <w:sz w:val="22"/>
                <w:szCs w:val="22"/>
                <w:lang w:val="lt-LT"/>
              </w:rPr>
            </w:pPr>
            <w:r w:rsidRPr="0051142E">
              <w:rPr>
                <w:rFonts w:cs="Times New Roman"/>
                <w:sz w:val="22"/>
                <w:szCs w:val="22"/>
                <w:lang w:val="lt-LT"/>
              </w:rPr>
              <w:t>2478</w:t>
            </w:r>
            <w:r w:rsidR="000E439E" w:rsidRPr="0051142E">
              <w:rPr>
                <w:rFonts w:cs="Times New Roman"/>
                <w:sz w:val="22"/>
                <w:szCs w:val="22"/>
                <w:lang w:val="lt-LT"/>
              </w:rPr>
              <w:t>,</w:t>
            </w:r>
            <w:r w:rsidRPr="0051142E">
              <w:rPr>
                <w:rFonts w:cs="Times New Roman"/>
                <w:sz w:val="22"/>
                <w:szCs w:val="22"/>
                <w:lang w:val="lt-LT"/>
              </w:rPr>
              <w:t>00</w:t>
            </w:r>
          </w:p>
        </w:tc>
      </w:tr>
      <w:tr w:rsidR="0033228F" w:rsidRPr="0051142E" w14:paraId="5BEEAA3B" w14:textId="77777777" w:rsidTr="0033228F">
        <w:trPr>
          <w:trHeight w:val="109"/>
          <w:jc w:val="center"/>
        </w:trPr>
        <w:tc>
          <w:tcPr>
            <w:tcW w:w="1380" w:type="dxa"/>
            <w:vAlign w:val="center"/>
            <w:hideMark/>
          </w:tcPr>
          <w:p w14:paraId="5B5063C6"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9</w:t>
            </w:r>
          </w:p>
        </w:tc>
        <w:tc>
          <w:tcPr>
            <w:tcW w:w="5735" w:type="dxa"/>
            <w:vAlign w:val="center"/>
            <w:hideMark/>
          </w:tcPr>
          <w:p w14:paraId="36109CD7"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Adata nervinių rezginių anestezijai Nr. 4</w:t>
            </w:r>
          </w:p>
        </w:tc>
        <w:tc>
          <w:tcPr>
            <w:tcW w:w="3320" w:type="dxa"/>
            <w:noWrap/>
            <w:vAlign w:val="center"/>
            <w:hideMark/>
          </w:tcPr>
          <w:p w14:paraId="4297FDC1" w14:textId="548914EE" w:rsidR="0033228F" w:rsidRPr="0051142E" w:rsidRDefault="0033228F" w:rsidP="003C4B5B">
            <w:pPr>
              <w:jc w:val="center"/>
              <w:rPr>
                <w:rFonts w:cs="Times New Roman"/>
                <w:sz w:val="22"/>
                <w:szCs w:val="22"/>
                <w:lang w:val="lt-LT"/>
              </w:rPr>
            </w:pPr>
            <w:r w:rsidRPr="0051142E">
              <w:rPr>
                <w:rFonts w:cs="Times New Roman"/>
                <w:sz w:val="22"/>
                <w:szCs w:val="22"/>
                <w:lang w:val="lt-LT"/>
              </w:rPr>
              <w:t>154</w:t>
            </w:r>
            <w:r w:rsidR="000E439E" w:rsidRPr="0051142E">
              <w:rPr>
                <w:rFonts w:cs="Times New Roman"/>
                <w:sz w:val="22"/>
                <w:szCs w:val="22"/>
                <w:lang w:val="lt-LT"/>
              </w:rPr>
              <w:t>,</w:t>
            </w:r>
            <w:r w:rsidRPr="0051142E">
              <w:rPr>
                <w:rFonts w:cs="Times New Roman"/>
                <w:sz w:val="22"/>
                <w:szCs w:val="22"/>
                <w:lang w:val="lt-LT"/>
              </w:rPr>
              <w:t>88</w:t>
            </w:r>
          </w:p>
        </w:tc>
      </w:tr>
      <w:tr w:rsidR="0033228F" w:rsidRPr="0051142E" w14:paraId="2B0979B9" w14:textId="77777777" w:rsidTr="0033228F">
        <w:trPr>
          <w:trHeight w:val="47"/>
          <w:jc w:val="center"/>
        </w:trPr>
        <w:tc>
          <w:tcPr>
            <w:tcW w:w="1380" w:type="dxa"/>
            <w:vAlign w:val="center"/>
            <w:hideMark/>
          </w:tcPr>
          <w:p w14:paraId="6E058075"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10</w:t>
            </w:r>
          </w:p>
        </w:tc>
        <w:tc>
          <w:tcPr>
            <w:tcW w:w="5735" w:type="dxa"/>
            <w:vAlign w:val="center"/>
            <w:hideMark/>
          </w:tcPr>
          <w:p w14:paraId="641DFF57"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Spinalinė</w:t>
            </w:r>
            <w:proofErr w:type="spellEnd"/>
            <w:r w:rsidRPr="0051142E">
              <w:rPr>
                <w:rFonts w:cs="Times New Roman"/>
                <w:sz w:val="22"/>
                <w:szCs w:val="22"/>
                <w:lang w:val="lt-LT"/>
              </w:rPr>
              <w:t xml:space="preserve"> adata Nr. 6</w:t>
            </w:r>
          </w:p>
        </w:tc>
        <w:tc>
          <w:tcPr>
            <w:tcW w:w="3320" w:type="dxa"/>
            <w:noWrap/>
            <w:vAlign w:val="center"/>
            <w:hideMark/>
          </w:tcPr>
          <w:p w14:paraId="4D860F65" w14:textId="2E4208D2" w:rsidR="0033228F" w:rsidRPr="0051142E" w:rsidRDefault="0033228F" w:rsidP="003C4B5B">
            <w:pPr>
              <w:jc w:val="center"/>
              <w:rPr>
                <w:rFonts w:cs="Times New Roman"/>
                <w:sz w:val="22"/>
                <w:szCs w:val="22"/>
                <w:lang w:val="lt-LT"/>
              </w:rPr>
            </w:pPr>
            <w:r w:rsidRPr="0051142E">
              <w:rPr>
                <w:rFonts w:cs="Times New Roman"/>
                <w:sz w:val="22"/>
                <w:szCs w:val="22"/>
                <w:lang w:val="lt-LT"/>
              </w:rPr>
              <w:t>4830</w:t>
            </w:r>
            <w:r w:rsidR="000E439E" w:rsidRPr="0051142E">
              <w:rPr>
                <w:rFonts w:cs="Times New Roman"/>
                <w:sz w:val="22"/>
                <w:szCs w:val="22"/>
                <w:lang w:val="lt-LT"/>
              </w:rPr>
              <w:t>,</w:t>
            </w:r>
            <w:r w:rsidRPr="0051142E">
              <w:rPr>
                <w:rFonts w:cs="Times New Roman"/>
                <w:sz w:val="22"/>
                <w:szCs w:val="22"/>
                <w:lang w:val="lt-LT"/>
              </w:rPr>
              <w:t>00</w:t>
            </w:r>
          </w:p>
        </w:tc>
      </w:tr>
      <w:tr w:rsidR="0033228F" w:rsidRPr="0051142E" w14:paraId="6FC3A12F" w14:textId="77777777" w:rsidTr="0033228F">
        <w:trPr>
          <w:trHeight w:val="208"/>
          <w:jc w:val="center"/>
        </w:trPr>
        <w:tc>
          <w:tcPr>
            <w:tcW w:w="1380" w:type="dxa"/>
            <w:vAlign w:val="center"/>
            <w:hideMark/>
          </w:tcPr>
          <w:p w14:paraId="258F747E"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11</w:t>
            </w:r>
          </w:p>
        </w:tc>
        <w:tc>
          <w:tcPr>
            <w:tcW w:w="5735" w:type="dxa"/>
            <w:vAlign w:val="center"/>
            <w:hideMark/>
          </w:tcPr>
          <w:p w14:paraId="0B74C7CA"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Spinalinė</w:t>
            </w:r>
            <w:proofErr w:type="spellEnd"/>
            <w:r w:rsidRPr="0051142E">
              <w:rPr>
                <w:rFonts w:cs="Times New Roman"/>
                <w:sz w:val="22"/>
                <w:szCs w:val="22"/>
                <w:lang w:val="lt-LT"/>
              </w:rPr>
              <w:t xml:space="preserve"> adata Nr. 7</w:t>
            </w:r>
          </w:p>
        </w:tc>
        <w:tc>
          <w:tcPr>
            <w:tcW w:w="3320" w:type="dxa"/>
            <w:noWrap/>
            <w:vAlign w:val="center"/>
            <w:hideMark/>
          </w:tcPr>
          <w:p w14:paraId="095A7EEB" w14:textId="13FBC4FF" w:rsidR="0033228F" w:rsidRPr="0051142E" w:rsidRDefault="0033228F" w:rsidP="003C4B5B">
            <w:pPr>
              <w:jc w:val="center"/>
              <w:rPr>
                <w:rFonts w:cs="Times New Roman"/>
                <w:sz w:val="22"/>
                <w:szCs w:val="22"/>
                <w:lang w:val="lt-LT"/>
              </w:rPr>
            </w:pPr>
            <w:r w:rsidRPr="0051142E">
              <w:rPr>
                <w:rFonts w:cs="Times New Roman"/>
                <w:sz w:val="22"/>
                <w:szCs w:val="22"/>
                <w:lang w:val="lt-LT"/>
              </w:rPr>
              <w:t>1811</w:t>
            </w:r>
            <w:r w:rsidR="000E439E" w:rsidRPr="0051142E">
              <w:rPr>
                <w:rFonts w:cs="Times New Roman"/>
                <w:sz w:val="22"/>
                <w:szCs w:val="22"/>
                <w:lang w:val="lt-LT"/>
              </w:rPr>
              <w:t>,</w:t>
            </w:r>
            <w:r w:rsidRPr="0051142E">
              <w:rPr>
                <w:rFonts w:cs="Times New Roman"/>
                <w:sz w:val="22"/>
                <w:szCs w:val="22"/>
                <w:lang w:val="lt-LT"/>
              </w:rPr>
              <w:t>25</w:t>
            </w:r>
          </w:p>
        </w:tc>
      </w:tr>
      <w:tr w:rsidR="0033228F" w:rsidRPr="0051142E" w14:paraId="3FB3BAA8" w14:textId="77777777" w:rsidTr="0033228F">
        <w:trPr>
          <w:trHeight w:val="127"/>
          <w:jc w:val="center"/>
        </w:trPr>
        <w:tc>
          <w:tcPr>
            <w:tcW w:w="1380" w:type="dxa"/>
            <w:vAlign w:val="center"/>
            <w:hideMark/>
          </w:tcPr>
          <w:p w14:paraId="3F0B8189"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12</w:t>
            </w:r>
          </w:p>
        </w:tc>
        <w:tc>
          <w:tcPr>
            <w:tcW w:w="5735" w:type="dxa"/>
            <w:vAlign w:val="center"/>
            <w:hideMark/>
          </w:tcPr>
          <w:p w14:paraId="3775292E"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Spinalinė</w:t>
            </w:r>
            <w:proofErr w:type="spellEnd"/>
            <w:r w:rsidRPr="0051142E">
              <w:rPr>
                <w:rFonts w:cs="Times New Roman"/>
                <w:sz w:val="22"/>
                <w:szCs w:val="22"/>
                <w:lang w:val="lt-LT"/>
              </w:rPr>
              <w:t xml:space="preserve"> adata Nr. 8</w:t>
            </w:r>
          </w:p>
        </w:tc>
        <w:tc>
          <w:tcPr>
            <w:tcW w:w="3320" w:type="dxa"/>
            <w:noWrap/>
            <w:vAlign w:val="center"/>
            <w:hideMark/>
          </w:tcPr>
          <w:p w14:paraId="7FD594A0" w14:textId="596D7C08" w:rsidR="0033228F" w:rsidRPr="0051142E" w:rsidRDefault="0033228F" w:rsidP="003C4B5B">
            <w:pPr>
              <w:jc w:val="center"/>
              <w:rPr>
                <w:rFonts w:cs="Times New Roman"/>
                <w:sz w:val="22"/>
                <w:szCs w:val="22"/>
                <w:lang w:val="lt-LT"/>
              </w:rPr>
            </w:pPr>
            <w:r w:rsidRPr="0051142E">
              <w:rPr>
                <w:rFonts w:cs="Times New Roman"/>
                <w:sz w:val="22"/>
                <w:szCs w:val="22"/>
                <w:lang w:val="lt-LT"/>
              </w:rPr>
              <w:t>3622</w:t>
            </w:r>
            <w:r w:rsidR="000E439E" w:rsidRPr="0051142E">
              <w:rPr>
                <w:rFonts w:cs="Times New Roman"/>
                <w:sz w:val="22"/>
                <w:szCs w:val="22"/>
                <w:lang w:val="lt-LT"/>
              </w:rPr>
              <w:t>,</w:t>
            </w:r>
            <w:r w:rsidRPr="0051142E">
              <w:rPr>
                <w:rFonts w:cs="Times New Roman"/>
                <w:sz w:val="22"/>
                <w:szCs w:val="22"/>
                <w:lang w:val="lt-LT"/>
              </w:rPr>
              <w:t>50</w:t>
            </w:r>
          </w:p>
        </w:tc>
      </w:tr>
      <w:tr w:rsidR="0033228F" w:rsidRPr="0051142E" w14:paraId="15DC8CE0" w14:textId="77777777" w:rsidTr="0033228F">
        <w:trPr>
          <w:trHeight w:val="226"/>
          <w:jc w:val="center"/>
        </w:trPr>
        <w:tc>
          <w:tcPr>
            <w:tcW w:w="1380" w:type="dxa"/>
            <w:vAlign w:val="center"/>
            <w:hideMark/>
          </w:tcPr>
          <w:p w14:paraId="6D0C94AC"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13</w:t>
            </w:r>
          </w:p>
        </w:tc>
        <w:tc>
          <w:tcPr>
            <w:tcW w:w="5735" w:type="dxa"/>
            <w:vAlign w:val="center"/>
            <w:hideMark/>
          </w:tcPr>
          <w:p w14:paraId="16B07BEE"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Spinalinė</w:t>
            </w:r>
            <w:proofErr w:type="spellEnd"/>
            <w:r w:rsidRPr="0051142E">
              <w:rPr>
                <w:rFonts w:cs="Times New Roman"/>
                <w:sz w:val="22"/>
                <w:szCs w:val="22"/>
                <w:lang w:val="lt-LT"/>
              </w:rPr>
              <w:t xml:space="preserve"> adata Nr. 9</w:t>
            </w:r>
          </w:p>
        </w:tc>
        <w:tc>
          <w:tcPr>
            <w:tcW w:w="3320" w:type="dxa"/>
            <w:noWrap/>
            <w:vAlign w:val="center"/>
            <w:hideMark/>
          </w:tcPr>
          <w:p w14:paraId="09FBA458" w14:textId="15E159CD" w:rsidR="0033228F" w:rsidRPr="0051142E" w:rsidRDefault="0033228F" w:rsidP="003C4B5B">
            <w:pPr>
              <w:jc w:val="center"/>
              <w:rPr>
                <w:rFonts w:cs="Times New Roman"/>
                <w:sz w:val="22"/>
                <w:szCs w:val="22"/>
                <w:lang w:val="lt-LT"/>
              </w:rPr>
            </w:pPr>
            <w:r w:rsidRPr="0051142E">
              <w:rPr>
                <w:rFonts w:cs="Times New Roman"/>
                <w:sz w:val="22"/>
                <w:szCs w:val="22"/>
                <w:lang w:val="lt-LT"/>
              </w:rPr>
              <w:t>724</w:t>
            </w:r>
            <w:r w:rsidR="000E439E" w:rsidRPr="0051142E">
              <w:rPr>
                <w:rFonts w:cs="Times New Roman"/>
                <w:sz w:val="22"/>
                <w:szCs w:val="22"/>
                <w:lang w:val="lt-LT"/>
              </w:rPr>
              <w:t>,</w:t>
            </w:r>
            <w:r w:rsidRPr="0051142E">
              <w:rPr>
                <w:rFonts w:cs="Times New Roman"/>
                <w:sz w:val="22"/>
                <w:szCs w:val="22"/>
                <w:lang w:val="lt-LT"/>
              </w:rPr>
              <w:t>50</w:t>
            </w:r>
          </w:p>
        </w:tc>
      </w:tr>
      <w:tr w:rsidR="0033228F" w:rsidRPr="0051142E" w14:paraId="05E900DD" w14:textId="77777777" w:rsidTr="0033228F">
        <w:trPr>
          <w:trHeight w:val="316"/>
          <w:jc w:val="center"/>
        </w:trPr>
        <w:tc>
          <w:tcPr>
            <w:tcW w:w="1380" w:type="dxa"/>
            <w:vAlign w:val="center"/>
            <w:hideMark/>
          </w:tcPr>
          <w:p w14:paraId="49153D19"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14</w:t>
            </w:r>
          </w:p>
        </w:tc>
        <w:tc>
          <w:tcPr>
            <w:tcW w:w="5735" w:type="dxa"/>
            <w:vAlign w:val="center"/>
            <w:hideMark/>
          </w:tcPr>
          <w:p w14:paraId="4ED5CC1C"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Adata nervinių rezginių anestezijai Nr. 1</w:t>
            </w:r>
          </w:p>
        </w:tc>
        <w:tc>
          <w:tcPr>
            <w:tcW w:w="3320" w:type="dxa"/>
            <w:noWrap/>
            <w:vAlign w:val="center"/>
            <w:hideMark/>
          </w:tcPr>
          <w:p w14:paraId="6C514C4C" w14:textId="6148E741" w:rsidR="0033228F" w:rsidRPr="0051142E" w:rsidRDefault="0033228F" w:rsidP="003C4B5B">
            <w:pPr>
              <w:jc w:val="center"/>
              <w:rPr>
                <w:rFonts w:cs="Times New Roman"/>
                <w:sz w:val="22"/>
                <w:szCs w:val="22"/>
                <w:lang w:val="lt-LT"/>
              </w:rPr>
            </w:pPr>
            <w:r w:rsidRPr="0051142E">
              <w:rPr>
                <w:rFonts w:cs="Times New Roman"/>
                <w:sz w:val="22"/>
                <w:szCs w:val="22"/>
                <w:lang w:val="lt-LT"/>
              </w:rPr>
              <w:t>220</w:t>
            </w:r>
            <w:r w:rsidR="000E439E" w:rsidRPr="0051142E">
              <w:rPr>
                <w:rFonts w:cs="Times New Roman"/>
                <w:sz w:val="22"/>
                <w:szCs w:val="22"/>
                <w:lang w:val="lt-LT"/>
              </w:rPr>
              <w:t>,</w:t>
            </w:r>
            <w:r w:rsidRPr="0051142E">
              <w:rPr>
                <w:rFonts w:cs="Times New Roman"/>
                <w:sz w:val="22"/>
                <w:szCs w:val="22"/>
                <w:lang w:val="lt-LT"/>
              </w:rPr>
              <w:t>50</w:t>
            </w:r>
          </w:p>
        </w:tc>
      </w:tr>
      <w:tr w:rsidR="0033228F" w:rsidRPr="0051142E" w14:paraId="1D88E880" w14:textId="77777777" w:rsidTr="0033228F">
        <w:trPr>
          <w:trHeight w:val="262"/>
          <w:jc w:val="center"/>
        </w:trPr>
        <w:tc>
          <w:tcPr>
            <w:tcW w:w="1380" w:type="dxa"/>
            <w:vAlign w:val="center"/>
            <w:hideMark/>
          </w:tcPr>
          <w:p w14:paraId="56D2DE7F"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15</w:t>
            </w:r>
          </w:p>
        </w:tc>
        <w:tc>
          <w:tcPr>
            <w:tcW w:w="5735" w:type="dxa"/>
            <w:vAlign w:val="center"/>
            <w:hideMark/>
          </w:tcPr>
          <w:p w14:paraId="72AEA186"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Adata nervinių rezginių anestezijai Nr. 2</w:t>
            </w:r>
          </w:p>
        </w:tc>
        <w:tc>
          <w:tcPr>
            <w:tcW w:w="3320" w:type="dxa"/>
            <w:noWrap/>
            <w:vAlign w:val="center"/>
            <w:hideMark/>
          </w:tcPr>
          <w:p w14:paraId="7491EEF3" w14:textId="7283C6DF" w:rsidR="0033228F" w:rsidRPr="0051142E" w:rsidRDefault="0033228F" w:rsidP="003C4B5B">
            <w:pPr>
              <w:jc w:val="center"/>
              <w:rPr>
                <w:rFonts w:cs="Times New Roman"/>
                <w:sz w:val="22"/>
                <w:szCs w:val="22"/>
                <w:lang w:val="lt-LT"/>
              </w:rPr>
            </w:pPr>
            <w:r w:rsidRPr="0051142E">
              <w:rPr>
                <w:rFonts w:cs="Times New Roman"/>
                <w:sz w:val="22"/>
                <w:szCs w:val="22"/>
                <w:lang w:val="lt-LT"/>
              </w:rPr>
              <w:t>9072</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5887C09A" w14:textId="77777777" w:rsidTr="0033228F">
        <w:trPr>
          <w:trHeight w:val="262"/>
          <w:jc w:val="center"/>
        </w:trPr>
        <w:tc>
          <w:tcPr>
            <w:tcW w:w="1380" w:type="dxa"/>
            <w:vAlign w:val="center"/>
            <w:hideMark/>
          </w:tcPr>
          <w:p w14:paraId="284C32AB"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16</w:t>
            </w:r>
          </w:p>
        </w:tc>
        <w:tc>
          <w:tcPr>
            <w:tcW w:w="5735" w:type="dxa"/>
            <w:vAlign w:val="center"/>
            <w:hideMark/>
          </w:tcPr>
          <w:p w14:paraId="0E409E7E"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Adata nervinių rezginių anestezijai Nr. 3</w:t>
            </w:r>
          </w:p>
        </w:tc>
        <w:tc>
          <w:tcPr>
            <w:tcW w:w="3320" w:type="dxa"/>
            <w:noWrap/>
            <w:vAlign w:val="center"/>
            <w:hideMark/>
          </w:tcPr>
          <w:p w14:paraId="7017B500" w14:textId="48EBE202" w:rsidR="0033228F" w:rsidRPr="0051142E" w:rsidRDefault="0033228F" w:rsidP="003C4B5B">
            <w:pPr>
              <w:jc w:val="center"/>
              <w:rPr>
                <w:rFonts w:cs="Times New Roman"/>
                <w:sz w:val="22"/>
                <w:szCs w:val="22"/>
                <w:lang w:val="lt-LT"/>
              </w:rPr>
            </w:pPr>
            <w:r w:rsidRPr="0051142E">
              <w:rPr>
                <w:rFonts w:cs="Times New Roman"/>
                <w:sz w:val="22"/>
                <w:szCs w:val="22"/>
                <w:lang w:val="lt-LT"/>
              </w:rPr>
              <w:t>1134</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2A3F960C" w14:textId="77777777" w:rsidTr="0033228F">
        <w:trPr>
          <w:trHeight w:val="300"/>
          <w:jc w:val="center"/>
        </w:trPr>
        <w:tc>
          <w:tcPr>
            <w:tcW w:w="1380" w:type="dxa"/>
            <w:vAlign w:val="center"/>
            <w:hideMark/>
          </w:tcPr>
          <w:p w14:paraId="6AF4BAAB"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17</w:t>
            </w:r>
          </w:p>
        </w:tc>
        <w:tc>
          <w:tcPr>
            <w:tcW w:w="5735" w:type="dxa"/>
            <w:vAlign w:val="center"/>
            <w:hideMark/>
          </w:tcPr>
          <w:p w14:paraId="49AA3372"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Radiodažnuminės</w:t>
            </w:r>
            <w:proofErr w:type="spellEnd"/>
            <w:r w:rsidRPr="0051142E">
              <w:rPr>
                <w:rFonts w:cs="Times New Roman"/>
                <w:sz w:val="22"/>
                <w:szCs w:val="22"/>
                <w:lang w:val="lt-LT"/>
              </w:rPr>
              <w:t xml:space="preserve"> destrukcijos adata</w:t>
            </w:r>
          </w:p>
        </w:tc>
        <w:tc>
          <w:tcPr>
            <w:tcW w:w="3320" w:type="dxa"/>
            <w:noWrap/>
            <w:vAlign w:val="center"/>
            <w:hideMark/>
          </w:tcPr>
          <w:p w14:paraId="74B04B24" w14:textId="69C0D3A5" w:rsidR="0033228F" w:rsidRPr="0051142E" w:rsidRDefault="0033228F" w:rsidP="003C4B5B">
            <w:pPr>
              <w:jc w:val="center"/>
              <w:rPr>
                <w:rFonts w:cs="Times New Roman"/>
                <w:sz w:val="22"/>
                <w:szCs w:val="22"/>
                <w:lang w:val="lt-LT"/>
              </w:rPr>
            </w:pPr>
            <w:r w:rsidRPr="0051142E">
              <w:rPr>
                <w:rFonts w:cs="Times New Roman"/>
                <w:sz w:val="22"/>
                <w:szCs w:val="22"/>
                <w:lang w:val="lt-LT"/>
              </w:rPr>
              <w:t>525</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72971ACE" w14:textId="77777777" w:rsidTr="0033228F">
        <w:trPr>
          <w:trHeight w:val="226"/>
          <w:jc w:val="center"/>
        </w:trPr>
        <w:tc>
          <w:tcPr>
            <w:tcW w:w="1380" w:type="dxa"/>
            <w:vAlign w:val="center"/>
            <w:hideMark/>
          </w:tcPr>
          <w:p w14:paraId="646C0879"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18</w:t>
            </w:r>
          </w:p>
        </w:tc>
        <w:tc>
          <w:tcPr>
            <w:tcW w:w="5735" w:type="dxa"/>
            <w:vAlign w:val="center"/>
            <w:hideMark/>
          </w:tcPr>
          <w:p w14:paraId="1F8DFA0D"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Įžeminimo elektrodai</w:t>
            </w:r>
          </w:p>
        </w:tc>
        <w:tc>
          <w:tcPr>
            <w:tcW w:w="3320" w:type="dxa"/>
            <w:noWrap/>
            <w:vAlign w:val="center"/>
            <w:hideMark/>
          </w:tcPr>
          <w:p w14:paraId="3E4EDD93" w14:textId="5F849D29" w:rsidR="0033228F" w:rsidRPr="0051142E" w:rsidRDefault="0033228F" w:rsidP="003C4B5B">
            <w:pPr>
              <w:jc w:val="center"/>
              <w:rPr>
                <w:rFonts w:cs="Times New Roman"/>
                <w:sz w:val="22"/>
                <w:szCs w:val="22"/>
                <w:lang w:val="lt-LT"/>
              </w:rPr>
            </w:pPr>
            <w:r w:rsidRPr="0051142E">
              <w:rPr>
                <w:rFonts w:cs="Times New Roman"/>
                <w:sz w:val="22"/>
                <w:szCs w:val="22"/>
                <w:lang w:val="lt-LT"/>
              </w:rPr>
              <w:t>378</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282DC1AE" w14:textId="77777777" w:rsidTr="0033228F">
        <w:trPr>
          <w:trHeight w:val="136"/>
          <w:jc w:val="center"/>
        </w:trPr>
        <w:tc>
          <w:tcPr>
            <w:tcW w:w="1380" w:type="dxa"/>
            <w:vAlign w:val="center"/>
            <w:hideMark/>
          </w:tcPr>
          <w:p w14:paraId="29EC38D7"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19</w:t>
            </w:r>
          </w:p>
        </w:tc>
        <w:tc>
          <w:tcPr>
            <w:tcW w:w="5735" w:type="dxa"/>
            <w:vAlign w:val="center"/>
            <w:hideMark/>
          </w:tcPr>
          <w:p w14:paraId="664D4813"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Epidurinė</w:t>
            </w:r>
            <w:proofErr w:type="spellEnd"/>
            <w:r w:rsidRPr="0051142E">
              <w:rPr>
                <w:rFonts w:cs="Times New Roman"/>
                <w:sz w:val="22"/>
                <w:szCs w:val="22"/>
                <w:lang w:val="lt-LT"/>
              </w:rPr>
              <w:t xml:space="preserve"> adata Nr. 1</w:t>
            </w:r>
          </w:p>
        </w:tc>
        <w:tc>
          <w:tcPr>
            <w:tcW w:w="3320" w:type="dxa"/>
            <w:noWrap/>
            <w:vAlign w:val="center"/>
            <w:hideMark/>
          </w:tcPr>
          <w:p w14:paraId="610F6F4D" w14:textId="4D5E225F" w:rsidR="0033228F" w:rsidRPr="0051142E" w:rsidRDefault="0033228F" w:rsidP="003C4B5B">
            <w:pPr>
              <w:jc w:val="center"/>
              <w:rPr>
                <w:rFonts w:cs="Times New Roman"/>
                <w:sz w:val="22"/>
                <w:szCs w:val="22"/>
                <w:lang w:val="lt-LT"/>
              </w:rPr>
            </w:pPr>
            <w:r w:rsidRPr="0051142E">
              <w:rPr>
                <w:rFonts w:cs="Times New Roman"/>
                <w:sz w:val="22"/>
                <w:szCs w:val="22"/>
                <w:lang w:val="lt-LT"/>
              </w:rPr>
              <w:t>148</w:t>
            </w:r>
            <w:r w:rsidR="006D204A" w:rsidRPr="0051142E">
              <w:rPr>
                <w:rFonts w:cs="Times New Roman"/>
                <w:sz w:val="22"/>
                <w:szCs w:val="22"/>
                <w:lang w:val="lt-LT"/>
              </w:rPr>
              <w:t>,</w:t>
            </w:r>
            <w:r w:rsidRPr="0051142E">
              <w:rPr>
                <w:rFonts w:cs="Times New Roman"/>
                <w:sz w:val="22"/>
                <w:szCs w:val="22"/>
                <w:lang w:val="lt-LT"/>
              </w:rPr>
              <w:t>05</w:t>
            </w:r>
          </w:p>
        </w:tc>
      </w:tr>
      <w:tr w:rsidR="0033228F" w:rsidRPr="0051142E" w14:paraId="11C7ACC9" w14:textId="77777777" w:rsidTr="0033228F">
        <w:trPr>
          <w:trHeight w:val="235"/>
          <w:jc w:val="center"/>
        </w:trPr>
        <w:tc>
          <w:tcPr>
            <w:tcW w:w="1380" w:type="dxa"/>
            <w:vAlign w:val="center"/>
            <w:hideMark/>
          </w:tcPr>
          <w:p w14:paraId="7E6BE87B"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20</w:t>
            </w:r>
          </w:p>
        </w:tc>
        <w:tc>
          <w:tcPr>
            <w:tcW w:w="5735" w:type="dxa"/>
            <w:vAlign w:val="center"/>
            <w:hideMark/>
          </w:tcPr>
          <w:p w14:paraId="0CC2A056"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Epidurinė</w:t>
            </w:r>
            <w:proofErr w:type="spellEnd"/>
            <w:r w:rsidRPr="0051142E">
              <w:rPr>
                <w:rFonts w:cs="Times New Roman"/>
                <w:sz w:val="22"/>
                <w:szCs w:val="22"/>
                <w:lang w:val="lt-LT"/>
              </w:rPr>
              <w:t xml:space="preserve"> adata Nr. 2</w:t>
            </w:r>
          </w:p>
        </w:tc>
        <w:tc>
          <w:tcPr>
            <w:tcW w:w="3320" w:type="dxa"/>
            <w:noWrap/>
            <w:vAlign w:val="center"/>
            <w:hideMark/>
          </w:tcPr>
          <w:p w14:paraId="5553FAC1" w14:textId="18291C7D" w:rsidR="0033228F" w:rsidRPr="0051142E" w:rsidRDefault="0033228F" w:rsidP="003C4B5B">
            <w:pPr>
              <w:jc w:val="center"/>
              <w:rPr>
                <w:rFonts w:cs="Times New Roman"/>
                <w:sz w:val="22"/>
                <w:szCs w:val="22"/>
                <w:lang w:val="lt-LT"/>
              </w:rPr>
            </w:pPr>
            <w:r w:rsidRPr="0051142E">
              <w:rPr>
                <w:rFonts w:cs="Times New Roman"/>
                <w:sz w:val="22"/>
                <w:szCs w:val="22"/>
                <w:lang w:val="lt-LT"/>
              </w:rPr>
              <w:t>3150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419F79E3" w14:textId="77777777" w:rsidTr="0033228F">
        <w:trPr>
          <w:trHeight w:val="47"/>
          <w:jc w:val="center"/>
        </w:trPr>
        <w:tc>
          <w:tcPr>
            <w:tcW w:w="1380" w:type="dxa"/>
            <w:vAlign w:val="center"/>
            <w:hideMark/>
          </w:tcPr>
          <w:p w14:paraId="343C595C"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21</w:t>
            </w:r>
          </w:p>
        </w:tc>
        <w:tc>
          <w:tcPr>
            <w:tcW w:w="5735" w:type="dxa"/>
            <w:vAlign w:val="center"/>
            <w:hideMark/>
          </w:tcPr>
          <w:p w14:paraId="0A3CFD0F"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Epidurinė</w:t>
            </w:r>
            <w:proofErr w:type="spellEnd"/>
            <w:r w:rsidRPr="0051142E">
              <w:rPr>
                <w:rFonts w:cs="Times New Roman"/>
                <w:sz w:val="22"/>
                <w:szCs w:val="22"/>
                <w:lang w:val="lt-LT"/>
              </w:rPr>
              <w:t xml:space="preserve"> adata Nr. 3</w:t>
            </w:r>
          </w:p>
        </w:tc>
        <w:tc>
          <w:tcPr>
            <w:tcW w:w="3320" w:type="dxa"/>
            <w:noWrap/>
            <w:vAlign w:val="center"/>
            <w:hideMark/>
          </w:tcPr>
          <w:p w14:paraId="7D94697A" w14:textId="54FAD27B" w:rsidR="0033228F" w:rsidRPr="0051142E" w:rsidRDefault="0033228F" w:rsidP="003C4B5B">
            <w:pPr>
              <w:jc w:val="center"/>
              <w:rPr>
                <w:rFonts w:cs="Times New Roman"/>
                <w:sz w:val="22"/>
                <w:szCs w:val="22"/>
                <w:lang w:val="lt-LT"/>
              </w:rPr>
            </w:pPr>
            <w:r w:rsidRPr="0051142E">
              <w:rPr>
                <w:rFonts w:cs="Times New Roman"/>
                <w:sz w:val="22"/>
                <w:szCs w:val="22"/>
                <w:lang w:val="lt-LT"/>
              </w:rPr>
              <w:t>3780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5362C17E" w14:textId="77777777" w:rsidTr="0033228F">
        <w:trPr>
          <w:trHeight w:val="64"/>
          <w:jc w:val="center"/>
        </w:trPr>
        <w:tc>
          <w:tcPr>
            <w:tcW w:w="1380" w:type="dxa"/>
            <w:vAlign w:val="center"/>
            <w:hideMark/>
          </w:tcPr>
          <w:p w14:paraId="1E13CA04"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22</w:t>
            </w:r>
          </w:p>
        </w:tc>
        <w:tc>
          <w:tcPr>
            <w:tcW w:w="5735" w:type="dxa"/>
            <w:vAlign w:val="center"/>
            <w:hideMark/>
          </w:tcPr>
          <w:p w14:paraId="7839B90B"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Kiuvetės ACT tyrimui</w:t>
            </w:r>
          </w:p>
        </w:tc>
        <w:tc>
          <w:tcPr>
            <w:tcW w:w="3320" w:type="dxa"/>
            <w:noWrap/>
            <w:vAlign w:val="center"/>
            <w:hideMark/>
          </w:tcPr>
          <w:p w14:paraId="21F8730F" w14:textId="3185498E" w:rsidR="0033228F" w:rsidRPr="0051142E" w:rsidRDefault="0033228F" w:rsidP="003C4B5B">
            <w:pPr>
              <w:jc w:val="center"/>
              <w:rPr>
                <w:rFonts w:cs="Times New Roman"/>
                <w:sz w:val="22"/>
                <w:szCs w:val="22"/>
                <w:lang w:val="lt-LT"/>
              </w:rPr>
            </w:pPr>
            <w:r w:rsidRPr="0051142E">
              <w:rPr>
                <w:rFonts w:cs="Times New Roman"/>
                <w:sz w:val="22"/>
                <w:szCs w:val="22"/>
                <w:lang w:val="lt-LT"/>
              </w:rPr>
              <w:t>12285</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2CBA86F8" w14:textId="77777777" w:rsidTr="0033228F">
        <w:trPr>
          <w:trHeight w:val="73"/>
          <w:jc w:val="center"/>
        </w:trPr>
        <w:tc>
          <w:tcPr>
            <w:tcW w:w="1380" w:type="dxa"/>
            <w:vAlign w:val="center"/>
            <w:hideMark/>
          </w:tcPr>
          <w:p w14:paraId="0EA5DDB6"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23</w:t>
            </w:r>
          </w:p>
        </w:tc>
        <w:tc>
          <w:tcPr>
            <w:tcW w:w="5735" w:type="dxa"/>
            <w:vAlign w:val="center"/>
            <w:hideMark/>
          </w:tcPr>
          <w:p w14:paraId="0C3747EB" w14:textId="148DAA20" w:rsidR="0033228F" w:rsidRPr="0051142E" w:rsidRDefault="0033228F" w:rsidP="003C4B5B">
            <w:pPr>
              <w:jc w:val="center"/>
              <w:rPr>
                <w:rFonts w:cs="Times New Roman"/>
                <w:sz w:val="22"/>
                <w:szCs w:val="22"/>
                <w:lang w:val="lt-LT"/>
              </w:rPr>
            </w:pPr>
            <w:r w:rsidRPr="0051142E">
              <w:rPr>
                <w:rFonts w:cs="Times New Roman"/>
                <w:sz w:val="22"/>
                <w:szCs w:val="22"/>
                <w:lang w:val="lt-LT"/>
              </w:rPr>
              <w:t>Pasyvus elektrodas</w:t>
            </w:r>
          </w:p>
        </w:tc>
        <w:tc>
          <w:tcPr>
            <w:tcW w:w="3320" w:type="dxa"/>
            <w:noWrap/>
            <w:vAlign w:val="center"/>
            <w:hideMark/>
          </w:tcPr>
          <w:p w14:paraId="76516C74" w14:textId="4595C50C" w:rsidR="0033228F" w:rsidRPr="0051142E" w:rsidRDefault="0033228F" w:rsidP="003C4B5B">
            <w:pPr>
              <w:jc w:val="center"/>
              <w:rPr>
                <w:rFonts w:cs="Times New Roman"/>
                <w:sz w:val="22"/>
                <w:szCs w:val="22"/>
                <w:lang w:val="lt-LT"/>
              </w:rPr>
            </w:pPr>
            <w:r w:rsidRPr="0051142E">
              <w:rPr>
                <w:rFonts w:cs="Times New Roman"/>
                <w:sz w:val="22"/>
                <w:szCs w:val="22"/>
                <w:lang w:val="lt-LT"/>
              </w:rPr>
              <w:t>1575</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14387909" w14:textId="77777777" w:rsidTr="0033228F">
        <w:trPr>
          <w:trHeight w:val="352"/>
          <w:jc w:val="center"/>
        </w:trPr>
        <w:tc>
          <w:tcPr>
            <w:tcW w:w="1380" w:type="dxa"/>
            <w:vAlign w:val="center"/>
            <w:hideMark/>
          </w:tcPr>
          <w:p w14:paraId="0AD89012"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24</w:t>
            </w:r>
          </w:p>
        </w:tc>
        <w:tc>
          <w:tcPr>
            <w:tcW w:w="5735" w:type="dxa"/>
            <w:vAlign w:val="center"/>
            <w:hideMark/>
          </w:tcPr>
          <w:p w14:paraId="311BA9F4"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Rinkiniai netiesioginės </w:t>
            </w:r>
            <w:proofErr w:type="spellStart"/>
            <w:r w:rsidRPr="0051142E">
              <w:rPr>
                <w:rFonts w:cs="Times New Roman"/>
                <w:sz w:val="22"/>
                <w:szCs w:val="22"/>
                <w:lang w:val="lt-LT"/>
              </w:rPr>
              <w:t>kalorimetrijos</w:t>
            </w:r>
            <w:proofErr w:type="spellEnd"/>
            <w:r w:rsidRPr="0051142E">
              <w:rPr>
                <w:rFonts w:cs="Times New Roman"/>
                <w:sz w:val="22"/>
                <w:szCs w:val="22"/>
                <w:lang w:val="lt-LT"/>
              </w:rPr>
              <w:t xml:space="preserve"> vertinimui</w:t>
            </w:r>
          </w:p>
        </w:tc>
        <w:tc>
          <w:tcPr>
            <w:tcW w:w="3320" w:type="dxa"/>
            <w:noWrap/>
            <w:vAlign w:val="center"/>
            <w:hideMark/>
          </w:tcPr>
          <w:p w14:paraId="60AAD19E" w14:textId="4C9D6AFE" w:rsidR="0033228F" w:rsidRPr="0051142E" w:rsidRDefault="0033228F" w:rsidP="003C4B5B">
            <w:pPr>
              <w:jc w:val="center"/>
              <w:rPr>
                <w:rFonts w:cs="Times New Roman"/>
                <w:sz w:val="22"/>
                <w:szCs w:val="22"/>
                <w:lang w:val="lt-LT"/>
              </w:rPr>
            </w:pPr>
            <w:r w:rsidRPr="0051142E">
              <w:rPr>
                <w:rFonts w:cs="Times New Roman"/>
                <w:sz w:val="22"/>
                <w:szCs w:val="22"/>
                <w:lang w:val="lt-LT"/>
              </w:rPr>
              <w:t>1239</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2303177E" w14:textId="77777777" w:rsidTr="0033228F">
        <w:trPr>
          <w:trHeight w:val="199"/>
          <w:jc w:val="center"/>
        </w:trPr>
        <w:tc>
          <w:tcPr>
            <w:tcW w:w="1380" w:type="dxa"/>
            <w:vAlign w:val="center"/>
            <w:hideMark/>
          </w:tcPr>
          <w:p w14:paraId="5588118E"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25</w:t>
            </w:r>
          </w:p>
        </w:tc>
        <w:tc>
          <w:tcPr>
            <w:tcW w:w="5735" w:type="dxa"/>
            <w:vAlign w:val="center"/>
            <w:hideMark/>
          </w:tcPr>
          <w:p w14:paraId="601652C5"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Rinkinys </w:t>
            </w:r>
            <w:proofErr w:type="spellStart"/>
            <w:r w:rsidRPr="0051142E">
              <w:rPr>
                <w:rFonts w:cs="Times New Roman"/>
                <w:sz w:val="22"/>
                <w:szCs w:val="22"/>
                <w:lang w:val="lt-LT"/>
              </w:rPr>
              <w:t>epiduralinei</w:t>
            </w:r>
            <w:proofErr w:type="spellEnd"/>
            <w:r w:rsidRPr="0051142E">
              <w:rPr>
                <w:rFonts w:cs="Times New Roman"/>
                <w:sz w:val="22"/>
                <w:szCs w:val="22"/>
                <w:lang w:val="lt-LT"/>
              </w:rPr>
              <w:t xml:space="preserve"> anestezijai</w:t>
            </w:r>
          </w:p>
        </w:tc>
        <w:tc>
          <w:tcPr>
            <w:tcW w:w="3320" w:type="dxa"/>
            <w:noWrap/>
            <w:vAlign w:val="center"/>
            <w:hideMark/>
          </w:tcPr>
          <w:p w14:paraId="5F85971D" w14:textId="7F2F3153" w:rsidR="0033228F" w:rsidRPr="0051142E" w:rsidRDefault="0033228F" w:rsidP="003C4B5B">
            <w:pPr>
              <w:jc w:val="center"/>
              <w:rPr>
                <w:rFonts w:cs="Times New Roman"/>
                <w:sz w:val="22"/>
                <w:szCs w:val="22"/>
                <w:lang w:val="lt-LT"/>
              </w:rPr>
            </w:pPr>
            <w:r w:rsidRPr="0051142E">
              <w:rPr>
                <w:rFonts w:cs="Times New Roman"/>
                <w:sz w:val="22"/>
                <w:szCs w:val="22"/>
                <w:lang w:val="lt-LT"/>
              </w:rPr>
              <w:t>17262</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2A2F1F40" w14:textId="77777777" w:rsidTr="0033228F">
        <w:trPr>
          <w:trHeight w:val="600"/>
          <w:jc w:val="center"/>
        </w:trPr>
        <w:tc>
          <w:tcPr>
            <w:tcW w:w="1380" w:type="dxa"/>
            <w:vAlign w:val="center"/>
            <w:hideMark/>
          </w:tcPr>
          <w:p w14:paraId="48A8FC16"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26</w:t>
            </w:r>
          </w:p>
        </w:tc>
        <w:tc>
          <w:tcPr>
            <w:tcW w:w="5735" w:type="dxa"/>
            <w:vAlign w:val="center"/>
            <w:hideMark/>
          </w:tcPr>
          <w:p w14:paraId="15DBC47E"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Sistemos skirtos darbui su </w:t>
            </w:r>
            <w:proofErr w:type="spellStart"/>
            <w:r w:rsidRPr="0051142E">
              <w:rPr>
                <w:rFonts w:cs="Times New Roman"/>
                <w:sz w:val="22"/>
                <w:szCs w:val="22"/>
                <w:lang w:val="lt-LT"/>
              </w:rPr>
              <w:t>volumetrine</w:t>
            </w:r>
            <w:proofErr w:type="spellEnd"/>
            <w:r w:rsidRPr="0051142E">
              <w:rPr>
                <w:rFonts w:cs="Times New Roman"/>
                <w:sz w:val="22"/>
                <w:szCs w:val="22"/>
                <w:lang w:val="lt-LT"/>
              </w:rPr>
              <w:t xml:space="preserve"> “</w:t>
            </w:r>
            <w:proofErr w:type="spellStart"/>
            <w:r w:rsidRPr="0051142E">
              <w:rPr>
                <w:rFonts w:cs="Times New Roman"/>
                <w:sz w:val="22"/>
                <w:szCs w:val="22"/>
                <w:lang w:val="lt-LT"/>
              </w:rPr>
              <w:t>Infusomat</w:t>
            </w:r>
            <w:proofErr w:type="spellEnd"/>
            <w:r w:rsidRPr="0051142E">
              <w:rPr>
                <w:rFonts w:cs="Times New Roman"/>
                <w:sz w:val="22"/>
                <w:szCs w:val="22"/>
                <w:lang w:val="lt-LT"/>
              </w:rPr>
              <w:t xml:space="preserve"> </w:t>
            </w:r>
            <w:proofErr w:type="spellStart"/>
            <w:r w:rsidRPr="0051142E">
              <w:rPr>
                <w:rFonts w:cs="Times New Roman"/>
                <w:sz w:val="22"/>
                <w:szCs w:val="22"/>
                <w:lang w:val="lt-LT"/>
              </w:rPr>
              <w:t>Space</w:t>
            </w:r>
            <w:proofErr w:type="spellEnd"/>
            <w:r w:rsidRPr="0051142E">
              <w:rPr>
                <w:rFonts w:cs="Times New Roman"/>
                <w:sz w:val="22"/>
                <w:szCs w:val="22"/>
                <w:lang w:val="lt-LT"/>
              </w:rPr>
              <w:t>” pompa</w:t>
            </w:r>
          </w:p>
        </w:tc>
        <w:tc>
          <w:tcPr>
            <w:tcW w:w="3320" w:type="dxa"/>
            <w:noWrap/>
            <w:vAlign w:val="center"/>
            <w:hideMark/>
          </w:tcPr>
          <w:p w14:paraId="4B056CE3" w14:textId="7D800ECD" w:rsidR="0033228F" w:rsidRPr="0051142E" w:rsidRDefault="0033228F" w:rsidP="003C4B5B">
            <w:pPr>
              <w:jc w:val="center"/>
              <w:rPr>
                <w:rFonts w:cs="Times New Roman"/>
                <w:sz w:val="22"/>
                <w:szCs w:val="22"/>
                <w:lang w:val="lt-LT"/>
              </w:rPr>
            </w:pPr>
            <w:r w:rsidRPr="0051142E">
              <w:rPr>
                <w:rFonts w:cs="Times New Roman"/>
                <w:sz w:val="22"/>
                <w:szCs w:val="22"/>
                <w:lang w:val="lt-LT"/>
              </w:rPr>
              <w:t>114759</w:t>
            </w:r>
            <w:r w:rsidR="006D204A" w:rsidRPr="0051142E">
              <w:rPr>
                <w:rFonts w:cs="Times New Roman"/>
                <w:sz w:val="22"/>
                <w:szCs w:val="22"/>
                <w:lang w:val="lt-LT"/>
              </w:rPr>
              <w:t>,</w:t>
            </w:r>
            <w:r w:rsidRPr="0051142E">
              <w:rPr>
                <w:rFonts w:cs="Times New Roman"/>
                <w:sz w:val="22"/>
                <w:szCs w:val="22"/>
                <w:lang w:val="lt-LT"/>
              </w:rPr>
              <w:t>75</w:t>
            </w:r>
          </w:p>
        </w:tc>
      </w:tr>
      <w:tr w:rsidR="0033228F" w:rsidRPr="0051142E" w14:paraId="5614510D" w14:textId="77777777" w:rsidTr="0033228F">
        <w:trPr>
          <w:trHeight w:val="442"/>
          <w:jc w:val="center"/>
        </w:trPr>
        <w:tc>
          <w:tcPr>
            <w:tcW w:w="1380" w:type="dxa"/>
            <w:vAlign w:val="center"/>
            <w:hideMark/>
          </w:tcPr>
          <w:p w14:paraId="416CCA51"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27</w:t>
            </w:r>
          </w:p>
        </w:tc>
        <w:tc>
          <w:tcPr>
            <w:tcW w:w="5735" w:type="dxa"/>
            <w:vAlign w:val="center"/>
            <w:hideMark/>
          </w:tcPr>
          <w:p w14:paraId="059A62A4"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Tracheostominis</w:t>
            </w:r>
            <w:proofErr w:type="spellEnd"/>
            <w:r w:rsidRPr="0051142E">
              <w:rPr>
                <w:rFonts w:cs="Times New Roman"/>
                <w:sz w:val="22"/>
                <w:szCs w:val="22"/>
                <w:lang w:val="lt-LT"/>
              </w:rPr>
              <w:t xml:space="preserve"> vamzdelis su vidinėmis kaniulėmis</w:t>
            </w:r>
          </w:p>
        </w:tc>
        <w:tc>
          <w:tcPr>
            <w:tcW w:w="3320" w:type="dxa"/>
            <w:noWrap/>
            <w:vAlign w:val="center"/>
            <w:hideMark/>
          </w:tcPr>
          <w:p w14:paraId="7E7B2A57" w14:textId="7B8D47F0" w:rsidR="0033228F" w:rsidRPr="0051142E" w:rsidRDefault="0033228F" w:rsidP="003C4B5B">
            <w:pPr>
              <w:jc w:val="center"/>
              <w:rPr>
                <w:rFonts w:cs="Times New Roman"/>
                <w:sz w:val="22"/>
                <w:szCs w:val="22"/>
                <w:lang w:val="lt-LT"/>
              </w:rPr>
            </w:pPr>
            <w:r w:rsidRPr="0051142E">
              <w:rPr>
                <w:rFonts w:cs="Times New Roman"/>
                <w:sz w:val="22"/>
                <w:szCs w:val="22"/>
                <w:lang w:val="lt-LT"/>
              </w:rPr>
              <w:t>7350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5E1B4A76" w14:textId="77777777" w:rsidTr="0033228F">
        <w:trPr>
          <w:trHeight w:val="280"/>
          <w:jc w:val="center"/>
        </w:trPr>
        <w:tc>
          <w:tcPr>
            <w:tcW w:w="1380" w:type="dxa"/>
            <w:vAlign w:val="center"/>
            <w:hideMark/>
          </w:tcPr>
          <w:p w14:paraId="64764CE4"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28</w:t>
            </w:r>
          </w:p>
        </w:tc>
        <w:tc>
          <w:tcPr>
            <w:tcW w:w="5735" w:type="dxa"/>
            <w:vAlign w:val="center"/>
            <w:hideMark/>
          </w:tcPr>
          <w:p w14:paraId="2970B99F"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Armuotas </w:t>
            </w:r>
            <w:proofErr w:type="spellStart"/>
            <w:r w:rsidRPr="0051142E">
              <w:rPr>
                <w:rFonts w:cs="Times New Roman"/>
                <w:sz w:val="22"/>
                <w:szCs w:val="22"/>
                <w:lang w:val="lt-LT"/>
              </w:rPr>
              <w:t>perkutaninis</w:t>
            </w:r>
            <w:proofErr w:type="spellEnd"/>
            <w:r w:rsidRPr="0051142E">
              <w:rPr>
                <w:rFonts w:cs="Times New Roman"/>
                <w:sz w:val="22"/>
                <w:szCs w:val="22"/>
                <w:lang w:val="lt-LT"/>
              </w:rPr>
              <w:t xml:space="preserve"> įvedimo įrenginys Nr. 1</w:t>
            </w:r>
          </w:p>
        </w:tc>
        <w:tc>
          <w:tcPr>
            <w:tcW w:w="3320" w:type="dxa"/>
            <w:noWrap/>
            <w:vAlign w:val="center"/>
            <w:hideMark/>
          </w:tcPr>
          <w:p w14:paraId="2E0DAFBA" w14:textId="053592B4" w:rsidR="0033228F" w:rsidRPr="0051142E" w:rsidRDefault="0033228F" w:rsidP="003C4B5B">
            <w:pPr>
              <w:jc w:val="center"/>
              <w:rPr>
                <w:rFonts w:cs="Times New Roman"/>
                <w:sz w:val="22"/>
                <w:szCs w:val="22"/>
                <w:lang w:val="lt-LT"/>
              </w:rPr>
            </w:pPr>
            <w:r w:rsidRPr="0051142E">
              <w:rPr>
                <w:rFonts w:cs="Times New Roman"/>
                <w:sz w:val="22"/>
                <w:szCs w:val="22"/>
                <w:lang w:val="lt-LT"/>
              </w:rPr>
              <w:t>432</w:t>
            </w:r>
            <w:r w:rsidR="006D204A" w:rsidRPr="0051142E">
              <w:rPr>
                <w:rFonts w:cs="Times New Roman"/>
                <w:sz w:val="22"/>
                <w:szCs w:val="22"/>
                <w:lang w:val="lt-LT"/>
              </w:rPr>
              <w:t>,</w:t>
            </w:r>
            <w:r w:rsidRPr="0051142E">
              <w:rPr>
                <w:rFonts w:cs="Times New Roman"/>
                <w:sz w:val="22"/>
                <w:szCs w:val="22"/>
                <w:lang w:val="lt-LT"/>
              </w:rPr>
              <w:t>60</w:t>
            </w:r>
          </w:p>
        </w:tc>
      </w:tr>
      <w:tr w:rsidR="0033228F" w:rsidRPr="0051142E" w14:paraId="46BA02A5" w14:textId="77777777" w:rsidTr="0033228F">
        <w:trPr>
          <w:trHeight w:val="397"/>
          <w:jc w:val="center"/>
        </w:trPr>
        <w:tc>
          <w:tcPr>
            <w:tcW w:w="1380" w:type="dxa"/>
            <w:vAlign w:val="center"/>
            <w:hideMark/>
          </w:tcPr>
          <w:p w14:paraId="58046D2D"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29</w:t>
            </w:r>
          </w:p>
        </w:tc>
        <w:tc>
          <w:tcPr>
            <w:tcW w:w="5735" w:type="dxa"/>
            <w:vAlign w:val="center"/>
            <w:hideMark/>
          </w:tcPr>
          <w:p w14:paraId="3CDD4F29"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Armuotas </w:t>
            </w:r>
            <w:proofErr w:type="spellStart"/>
            <w:r w:rsidRPr="0051142E">
              <w:rPr>
                <w:rFonts w:cs="Times New Roman"/>
                <w:sz w:val="22"/>
                <w:szCs w:val="22"/>
                <w:lang w:val="lt-LT"/>
              </w:rPr>
              <w:t>perkutaninis</w:t>
            </w:r>
            <w:proofErr w:type="spellEnd"/>
            <w:r w:rsidRPr="0051142E">
              <w:rPr>
                <w:rFonts w:cs="Times New Roman"/>
                <w:sz w:val="22"/>
                <w:szCs w:val="22"/>
                <w:lang w:val="lt-LT"/>
              </w:rPr>
              <w:t xml:space="preserve"> įvedimo įrenginys Nr. 2</w:t>
            </w:r>
          </w:p>
        </w:tc>
        <w:tc>
          <w:tcPr>
            <w:tcW w:w="3320" w:type="dxa"/>
            <w:noWrap/>
            <w:vAlign w:val="center"/>
            <w:hideMark/>
          </w:tcPr>
          <w:p w14:paraId="5DA60FD3" w14:textId="6C38C87E" w:rsidR="0033228F" w:rsidRPr="0051142E" w:rsidRDefault="0033228F" w:rsidP="003C4B5B">
            <w:pPr>
              <w:jc w:val="center"/>
              <w:rPr>
                <w:rFonts w:cs="Times New Roman"/>
                <w:sz w:val="22"/>
                <w:szCs w:val="22"/>
                <w:lang w:val="lt-LT"/>
              </w:rPr>
            </w:pPr>
            <w:r w:rsidRPr="0051142E">
              <w:rPr>
                <w:rFonts w:cs="Times New Roman"/>
                <w:sz w:val="22"/>
                <w:szCs w:val="22"/>
                <w:lang w:val="lt-LT"/>
              </w:rPr>
              <w:t>873</w:t>
            </w:r>
            <w:r w:rsidR="006D204A" w:rsidRPr="0051142E">
              <w:rPr>
                <w:rFonts w:cs="Times New Roman"/>
                <w:sz w:val="22"/>
                <w:szCs w:val="22"/>
                <w:lang w:val="lt-LT"/>
              </w:rPr>
              <w:t>,</w:t>
            </w:r>
            <w:r w:rsidRPr="0051142E">
              <w:rPr>
                <w:rFonts w:cs="Times New Roman"/>
                <w:sz w:val="22"/>
                <w:szCs w:val="22"/>
                <w:lang w:val="lt-LT"/>
              </w:rPr>
              <w:t>60</w:t>
            </w:r>
          </w:p>
        </w:tc>
      </w:tr>
      <w:tr w:rsidR="0033228F" w:rsidRPr="0051142E" w14:paraId="517E42BE" w14:textId="77777777" w:rsidTr="0033228F">
        <w:trPr>
          <w:trHeight w:val="244"/>
          <w:jc w:val="center"/>
        </w:trPr>
        <w:tc>
          <w:tcPr>
            <w:tcW w:w="1380" w:type="dxa"/>
            <w:vAlign w:val="center"/>
            <w:hideMark/>
          </w:tcPr>
          <w:p w14:paraId="69044A7B"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30</w:t>
            </w:r>
          </w:p>
        </w:tc>
        <w:tc>
          <w:tcPr>
            <w:tcW w:w="5735" w:type="dxa"/>
            <w:vAlign w:val="center"/>
            <w:hideMark/>
          </w:tcPr>
          <w:p w14:paraId="64AA4904"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Tracheostominio</w:t>
            </w:r>
            <w:proofErr w:type="spellEnd"/>
            <w:r w:rsidRPr="0051142E">
              <w:rPr>
                <w:rFonts w:cs="Times New Roman"/>
                <w:sz w:val="22"/>
                <w:szCs w:val="22"/>
                <w:lang w:val="lt-LT"/>
              </w:rPr>
              <w:t xml:space="preserve"> vamzdelio rinkinys</w:t>
            </w:r>
          </w:p>
        </w:tc>
        <w:tc>
          <w:tcPr>
            <w:tcW w:w="3320" w:type="dxa"/>
            <w:noWrap/>
            <w:vAlign w:val="center"/>
            <w:hideMark/>
          </w:tcPr>
          <w:p w14:paraId="2AC13796" w14:textId="4BFA1E1F" w:rsidR="0033228F" w:rsidRPr="0051142E" w:rsidRDefault="0033228F" w:rsidP="003C4B5B">
            <w:pPr>
              <w:jc w:val="center"/>
              <w:rPr>
                <w:rFonts w:cs="Times New Roman"/>
                <w:sz w:val="22"/>
                <w:szCs w:val="22"/>
                <w:lang w:val="lt-LT"/>
              </w:rPr>
            </w:pPr>
            <w:r w:rsidRPr="0051142E">
              <w:rPr>
                <w:rFonts w:cs="Times New Roman"/>
                <w:sz w:val="22"/>
                <w:szCs w:val="22"/>
                <w:lang w:val="lt-LT"/>
              </w:rPr>
              <w:t>1722</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7D7E544D" w14:textId="77777777" w:rsidTr="0033228F">
        <w:trPr>
          <w:trHeight w:val="47"/>
          <w:jc w:val="center"/>
        </w:trPr>
        <w:tc>
          <w:tcPr>
            <w:tcW w:w="1380" w:type="dxa"/>
            <w:vAlign w:val="center"/>
            <w:hideMark/>
          </w:tcPr>
          <w:p w14:paraId="73D35746"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31</w:t>
            </w:r>
          </w:p>
        </w:tc>
        <w:tc>
          <w:tcPr>
            <w:tcW w:w="5735" w:type="dxa"/>
            <w:vAlign w:val="center"/>
            <w:hideMark/>
          </w:tcPr>
          <w:p w14:paraId="0DC819FC"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Mapleson</w:t>
            </w:r>
            <w:proofErr w:type="spellEnd"/>
            <w:r w:rsidRPr="0051142E">
              <w:rPr>
                <w:rFonts w:cs="Times New Roman"/>
                <w:sz w:val="22"/>
                <w:szCs w:val="22"/>
                <w:lang w:val="lt-LT"/>
              </w:rPr>
              <w:t xml:space="preserve"> C kvėpavimo sistema</w:t>
            </w:r>
          </w:p>
        </w:tc>
        <w:tc>
          <w:tcPr>
            <w:tcW w:w="3320" w:type="dxa"/>
            <w:noWrap/>
            <w:vAlign w:val="center"/>
            <w:hideMark/>
          </w:tcPr>
          <w:p w14:paraId="2DF3CFF9" w14:textId="3A578D6C" w:rsidR="0033228F" w:rsidRPr="0051142E" w:rsidRDefault="0033228F" w:rsidP="003C4B5B">
            <w:pPr>
              <w:jc w:val="center"/>
              <w:rPr>
                <w:rFonts w:cs="Times New Roman"/>
                <w:sz w:val="22"/>
                <w:szCs w:val="22"/>
                <w:lang w:val="lt-LT"/>
              </w:rPr>
            </w:pPr>
            <w:r w:rsidRPr="0051142E">
              <w:rPr>
                <w:rFonts w:cs="Times New Roman"/>
                <w:sz w:val="22"/>
                <w:szCs w:val="22"/>
                <w:lang w:val="lt-LT"/>
              </w:rPr>
              <w:t>1995</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1273D20A" w14:textId="77777777" w:rsidTr="0033228F">
        <w:trPr>
          <w:trHeight w:val="496"/>
          <w:jc w:val="center"/>
        </w:trPr>
        <w:tc>
          <w:tcPr>
            <w:tcW w:w="1380" w:type="dxa"/>
            <w:vAlign w:val="center"/>
            <w:hideMark/>
          </w:tcPr>
          <w:p w14:paraId="72750DCC"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32</w:t>
            </w:r>
          </w:p>
        </w:tc>
        <w:tc>
          <w:tcPr>
            <w:tcW w:w="5735" w:type="dxa"/>
            <w:vAlign w:val="center"/>
            <w:hideMark/>
          </w:tcPr>
          <w:p w14:paraId="0F9F46D2"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Intubacinis</w:t>
            </w:r>
            <w:proofErr w:type="spellEnd"/>
            <w:r w:rsidRPr="0051142E">
              <w:rPr>
                <w:rFonts w:cs="Times New Roman"/>
                <w:sz w:val="22"/>
                <w:szCs w:val="22"/>
                <w:lang w:val="lt-LT"/>
              </w:rPr>
              <w:t xml:space="preserve"> vamzdelis su </w:t>
            </w:r>
            <w:proofErr w:type="spellStart"/>
            <w:r w:rsidRPr="0051142E">
              <w:rPr>
                <w:rFonts w:cs="Times New Roman"/>
                <w:sz w:val="22"/>
                <w:szCs w:val="22"/>
                <w:lang w:val="lt-LT"/>
              </w:rPr>
              <w:t>subglotinio</w:t>
            </w:r>
            <w:proofErr w:type="spellEnd"/>
            <w:r w:rsidRPr="0051142E">
              <w:rPr>
                <w:rFonts w:cs="Times New Roman"/>
                <w:sz w:val="22"/>
                <w:szCs w:val="22"/>
                <w:lang w:val="lt-LT"/>
              </w:rPr>
              <w:t xml:space="preserve"> siurbimo galimybe (su papildomu kanalu siurbimui iš </w:t>
            </w:r>
            <w:proofErr w:type="spellStart"/>
            <w:r w:rsidRPr="0051142E">
              <w:rPr>
                <w:rFonts w:cs="Times New Roman"/>
                <w:sz w:val="22"/>
                <w:szCs w:val="22"/>
                <w:lang w:val="lt-LT"/>
              </w:rPr>
              <w:t>subglotinio</w:t>
            </w:r>
            <w:proofErr w:type="spellEnd"/>
            <w:r w:rsidRPr="0051142E">
              <w:rPr>
                <w:rFonts w:cs="Times New Roman"/>
                <w:sz w:val="22"/>
                <w:szCs w:val="22"/>
                <w:lang w:val="lt-LT"/>
              </w:rPr>
              <w:t xml:space="preserve"> tarpo)</w:t>
            </w:r>
          </w:p>
        </w:tc>
        <w:tc>
          <w:tcPr>
            <w:tcW w:w="3320" w:type="dxa"/>
            <w:noWrap/>
            <w:vAlign w:val="center"/>
            <w:hideMark/>
          </w:tcPr>
          <w:p w14:paraId="1CB2CD1F" w14:textId="654AACCB" w:rsidR="0033228F" w:rsidRPr="0051142E" w:rsidRDefault="0033228F" w:rsidP="003C4B5B">
            <w:pPr>
              <w:jc w:val="center"/>
              <w:rPr>
                <w:rFonts w:cs="Times New Roman"/>
                <w:sz w:val="22"/>
                <w:szCs w:val="22"/>
                <w:lang w:val="lt-LT"/>
              </w:rPr>
            </w:pPr>
            <w:r w:rsidRPr="0051142E">
              <w:rPr>
                <w:rFonts w:cs="Times New Roman"/>
                <w:sz w:val="22"/>
                <w:szCs w:val="22"/>
                <w:lang w:val="lt-LT"/>
              </w:rPr>
              <w:t>4164</w:t>
            </w:r>
            <w:r w:rsidR="006D204A" w:rsidRPr="0051142E">
              <w:rPr>
                <w:rFonts w:cs="Times New Roman"/>
                <w:sz w:val="22"/>
                <w:szCs w:val="22"/>
                <w:lang w:val="lt-LT"/>
              </w:rPr>
              <w:t>,</w:t>
            </w:r>
            <w:r w:rsidRPr="0051142E">
              <w:rPr>
                <w:rFonts w:cs="Times New Roman"/>
                <w:sz w:val="22"/>
                <w:szCs w:val="22"/>
                <w:lang w:val="lt-LT"/>
              </w:rPr>
              <w:t>41</w:t>
            </w:r>
          </w:p>
        </w:tc>
      </w:tr>
      <w:tr w:rsidR="0033228F" w:rsidRPr="0051142E" w14:paraId="2FD2DFD9" w14:textId="77777777" w:rsidTr="0033228F">
        <w:trPr>
          <w:trHeight w:val="262"/>
          <w:jc w:val="center"/>
        </w:trPr>
        <w:tc>
          <w:tcPr>
            <w:tcW w:w="1380" w:type="dxa"/>
            <w:vAlign w:val="center"/>
            <w:hideMark/>
          </w:tcPr>
          <w:p w14:paraId="004D90D2"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33</w:t>
            </w:r>
          </w:p>
        </w:tc>
        <w:tc>
          <w:tcPr>
            <w:tcW w:w="5735" w:type="dxa"/>
            <w:vAlign w:val="center"/>
            <w:hideMark/>
          </w:tcPr>
          <w:p w14:paraId="3AB96AD5"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Tracheostominis</w:t>
            </w:r>
            <w:proofErr w:type="spellEnd"/>
            <w:r w:rsidRPr="0051142E">
              <w:rPr>
                <w:rFonts w:cs="Times New Roman"/>
                <w:sz w:val="22"/>
                <w:szCs w:val="22"/>
                <w:lang w:val="lt-LT"/>
              </w:rPr>
              <w:t xml:space="preserve"> vamzdelis su </w:t>
            </w:r>
            <w:proofErr w:type="spellStart"/>
            <w:r w:rsidRPr="0051142E">
              <w:rPr>
                <w:rFonts w:cs="Times New Roman"/>
                <w:sz w:val="22"/>
                <w:szCs w:val="22"/>
                <w:lang w:val="lt-LT"/>
              </w:rPr>
              <w:t>subglotinio</w:t>
            </w:r>
            <w:proofErr w:type="spellEnd"/>
            <w:r w:rsidRPr="0051142E">
              <w:rPr>
                <w:rFonts w:cs="Times New Roman"/>
                <w:sz w:val="22"/>
                <w:szCs w:val="22"/>
                <w:lang w:val="lt-LT"/>
              </w:rPr>
              <w:t xml:space="preserve"> siurbimo galimybe</w:t>
            </w:r>
          </w:p>
        </w:tc>
        <w:tc>
          <w:tcPr>
            <w:tcW w:w="3320" w:type="dxa"/>
            <w:noWrap/>
            <w:vAlign w:val="center"/>
            <w:hideMark/>
          </w:tcPr>
          <w:p w14:paraId="32E900DD" w14:textId="64FDEEE9" w:rsidR="0033228F" w:rsidRPr="0051142E" w:rsidRDefault="0033228F" w:rsidP="003C4B5B">
            <w:pPr>
              <w:jc w:val="center"/>
              <w:rPr>
                <w:rFonts w:cs="Times New Roman"/>
                <w:sz w:val="22"/>
                <w:szCs w:val="22"/>
                <w:lang w:val="lt-LT"/>
              </w:rPr>
            </w:pPr>
            <w:r w:rsidRPr="0051142E">
              <w:rPr>
                <w:rFonts w:cs="Times New Roman"/>
                <w:sz w:val="22"/>
                <w:szCs w:val="22"/>
                <w:lang w:val="lt-LT"/>
              </w:rPr>
              <w:t>7560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36367D05" w14:textId="77777777" w:rsidTr="0033228F">
        <w:trPr>
          <w:trHeight w:val="352"/>
          <w:jc w:val="center"/>
        </w:trPr>
        <w:tc>
          <w:tcPr>
            <w:tcW w:w="1380" w:type="dxa"/>
            <w:vAlign w:val="center"/>
            <w:hideMark/>
          </w:tcPr>
          <w:p w14:paraId="47E25F33"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34</w:t>
            </w:r>
          </w:p>
        </w:tc>
        <w:tc>
          <w:tcPr>
            <w:tcW w:w="5735" w:type="dxa"/>
            <w:vAlign w:val="center"/>
            <w:hideMark/>
          </w:tcPr>
          <w:p w14:paraId="526AF96C"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Spaudimo daviklis</w:t>
            </w:r>
          </w:p>
        </w:tc>
        <w:tc>
          <w:tcPr>
            <w:tcW w:w="3320" w:type="dxa"/>
            <w:noWrap/>
            <w:vAlign w:val="center"/>
            <w:hideMark/>
          </w:tcPr>
          <w:p w14:paraId="3DD52D45" w14:textId="69B5AC8F" w:rsidR="0033228F" w:rsidRPr="0051142E" w:rsidRDefault="0033228F" w:rsidP="003C4B5B">
            <w:pPr>
              <w:jc w:val="center"/>
              <w:rPr>
                <w:rFonts w:cs="Times New Roman"/>
                <w:sz w:val="22"/>
                <w:szCs w:val="22"/>
                <w:lang w:val="lt-LT"/>
              </w:rPr>
            </w:pPr>
            <w:r w:rsidRPr="0051142E">
              <w:rPr>
                <w:rFonts w:cs="Times New Roman"/>
                <w:sz w:val="22"/>
                <w:szCs w:val="22"/>
                <w:lang w:val="lt-LT"/>
              </w:rPr>
              <w:t>10710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1A1B0CE1" w14:textId="77777777" w:rsidTr="0033228F">
        <w:trPr>
          <w:trHeight w:val="163"/>
          <w:jc w:val="center"/>
        </w:trPr>
        <w:tc>
          <w:tcPr>
            <w:tcW w:w="1380" w:type="dxa"/>
            <w:vAlign w:val="center"/>
            <w:hideMark/>
          </w:tcPr>
          <w:p w14:paraId="6366F132"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35</w:t>
            </w:r>
          </w:p>
        </w:tc>
        <w:tc>
          <w:tcPr>
            <w:tcW w:w="5735" w:type="dxa"/>
            <w:vAlign w:val="center"/>
            <w:hideMark/>
          </w:tcPr>
          <w:p w14:paraId="7F3FF6D5"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Zondas</w:t>
            </w:r>
          </w:p>
        </w:tc>
        <w:tc>
          <w:tcPr>
            <w:tcW w:w="3320" w:type="dxa"/>
            <w:noWrap/>
            <w:vAlign w:val="center"/>
            <w:hideMark/>
          </w:tcPr>
          <w:p w14:paraId="514689A3" w14:textId="05E7B316" w:rsidR="0033228F" w:rsidRPr="0051142E" w:rsidRDefault="0033228F" w:rsidP="003C4B5B">
            <w:pPr>
              <w:jc w:val="center"/>
              <w:rPr>
                <w:rFonts w:cs="Times New Roman"/>
                <w:sz w:val="22"/>
                <w:szCs w:val="22"/>
                <w:lang w:val="lt-LT"/>
              </w:rPr>
            </w:pPr>
            <w:r w:rsidRPr="0051142E">
              <w:rPr>
                <w:rFonts w:cs="Times New Roman"/>
                <w:sz w:val="22"/>
                <w:szCs w:val="22"/>
                <w:lang w:val="lt-LT"/>
              </w:rPr>
              <w:t>48300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412945F0" w14:textId="77777777" w:rsidTr="0033228F">
        <w:trPr>
          <w:trHeight w:val="253"/>
          <w:jc w:val="center"/>
        </w:trPr>
        <w:tc>
          <w:tcPr>
            <w:tcW w:w="1380" w:type="dxa"/>
            <w:vAlign w:val="center"/>
            <w:hideMark/>
          </w:tcPr>
          <w:p w14:paraId="1AC9E556"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36</w:t>
            </w:r>
          </w:p>
        </w:tc>
        <w:tc>
          <w:tcPr>
            <w:tcW w:w="5735" w:type="dxa"/>
            <w:vAlign w:val="center"/>
            <w:hideMark/>
          </w:tcPr>
          <w:p w14:paraId="4E6FE6AA"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Vamzdelis </w:t>
            </w:r>
            <w:proofErr w:type="spellStart"/>
            <w:r w:rsidRPr="0051142E">
              <w:rPr>
                <w:rFonts w:cs="Times New Roman"/>
                <w:sz w:val="22"/>
                <w:szCs w:val="22"/>
                <w:lang w:val="lt-LT"/>
              </w:rPr>
              <w:t>intubacinis</w:t>
            </w:r>
            <w:proofErr w:type="spellEnd"/>
          </w:p>
        </w:tc>
        <w:tc>
          <w:tcPr>
            <w:tcW w:w="3320" w:type="dxa"/>
            <w:noWrap/>
            <w:vAlign w:val="center"/>
            <w:hideMark/>
          </w:tcPr>
          <w:p w14:paraId="73EC092F" w14:textId="0EE67AC0" w:rsidR="0033228F" w:rsidRPr="0051142E" w:rsidRDefault="0033228F" w:rsidP="003C4B5B">
            <w:pPr>
              <w:jc w:val="center"/>
              <w:rPr>
                <w:rFonts w:cs="Times New Roman"/>
                <w:sz w:val="22"/>
                <w:szCs w:val="22"/>
                <w:lang w:val="lt-LT"/>
              </w:rPr>
            </w:pPr>
            <w:r w:rsidRPr="0051142E">
              <w:rPr>
                <w:rFonts w:cs="Times New Roman"/>
                <w:sz w:val="22"/>
                <w:szCs w:val="22"/>
                <w:lang w:val="lt-LT"/>
              </w:rPr>
              <w:t>4200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1E523105" w14:textId="77777777" w:rsidTr="0033228F">
        <w:trPr>
          <w:trHeight w:val="262"/>
          <w:jc w:val="center"/>
        </w:trPr>
        <w:tc>
          <w:tcPr>
            <w:tcW w:w="1380" w:type="dxa"/>
            <w:vAlign w:val="center"/>
            <w:hideMark/>
          </w:tcPr>
          <w:p w14:paraId="676CD762"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37</w:t>
            </w:r>
          </w:p>
        </w:tc>
        <w:tc>
          <w:tcPr>
            <w:tcW w:w="5735" w:type="dxa"/>
            <w:vAlign w:val="center"/>
            <w:hideMark/>
          </w:tcPr>
          <w:p w14:paraId="558FCA94"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Pediatrinis CVK rinkinys</w:t>
            </w:r>
          </w:p>
        </w:tc>
        <w:tc>
          <w:tcPr>
            <w:tcW w:w="3320" w:type="dxa"/>
            <w:noWrap/>
            <w:vAlign w:val="center"/>
            <w:hideMark/>
          </w:tcPr>
          <w:p w14:paraId="3753A0F2" w14:textId="055A5CC2" w:rsidR="0033228F" w:rsidRPr="0051142E" w:rsidRDefault="0033228F" w:rsidP="003C4B5B">
            <w:pPr>
              <w:jc w:val="center"/>
              <w:rPr>
                <w:rFonts w:cs="Times New Roman"/>
                <w:sz w:val="22"/>
                <w:szCs w:val="22"/>
                <w:lang w:val="lt-LT"/>
              </w:rPr>
            </w:pPr>
            <w:r w:rsidRPr="0051142E">
              <w:rPr>
                <w:rFonts w:cs="Times New Roman"/>
                <w:sz w:val="22"/>
                <w:szCs w:val="22"/>
                <w:lang w:val="lt-LT"/>
              </w:rPr>
              <w:t>2646</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3B242E67" w14:textId="77777777" w:rsidTr="0033228F">
        <w:trPr>
          <w:trHeight w:val="199"/>
          <w:jc w:val="center"/>
        </w:trPr>
        <w:tc>
          <w:tcPr>
            <w:tcW w:w="1380" w:type="dxa"/>
            <w:vAlign w:val="center"/>
            <w:hideMark/>
          </w:tcPr>
          <w:p w14:paraId="522F3CC5"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38</w:t>
            </w:r>
          </w:p>
        </w:tc>
        <w:tc>
          <w:tcPr>
            <w:tcW w:w="5735" w:type="dxa"/>
            <w:vAlign w:val="center"/>
            <w:hideMark/>
          </w:tcPr>
          <w:p w14:paraId="793B34FE"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Epidurinė</w:t>
            </w:r>
            <w:proofErr w:type="spellEnd"/>
            <w:r w:rsidRPr="0051142E">
              <w:rPr>
                <w:rFonts w:cs="Times New Roman"/>
                <w:sz w:val="22"/>
                <w:szCs w:val="22"/>
                <w:lang w:val="lt-LT"/>
              </w:rPr>
              <w:t xml:space="preserve"> adata 18G</w:t>
            </w:r>
          </w:p>
        </w:tc>
        <w:tc>
          <w:tcPr>
            <w:tcW w:w="3320" w:type="dxa"/>
            <w:noWrap/>
            <w:vAlign w:val="center"/>
            <w:hideMark/>
          </w:tcPr>
          <w:p w14:paraId="42225BAF" w14:textId="3C011DBA" w:rsidR="0033228F" w:rsidRPr="0051142E" w:rsidRDefault="0033228F" w:rsidP="003C4B5B">
            <w:pPr>
              <w:jc w:val="center"/>
              <w:rPr>
                <w:rFonts w:cs="Times New Roman"/>
                <w:sz w:val="22"/>
                <w:szCs w:val="22"/>
                <w:lang w:val="lt-LT"/>
              </w:rPr>
            </w:pPr>
            <w:r w:rsidRPr="0051142E">
              <w:rPr>
                <w:rFonts w:cs="Times New Roman"/>
                <w:sz w:val="22"/>
                <w:szCs w:val="22"/>
                <w:lang w:val="lt-LT"/>
              </w:rPr>
              <w:t>4830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2351E410" w14:textId="77777777" w:rsidTr="0033228F">
        <w:trPr>
          <w:trHeight w:val="262"/>
          <w:jc w:val="center"/>
        </w:trPr>
        <w:tc>
          <w:tcPr>
            <w:tcW w:w="1380" w:type="dxa"/>
            <w:vAlign w:val="center"/>
            <w:hideMark/>
          </w:tcPr>
          <w:p w14:paraId="7614F97C"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39</w:t>
            </w:r>
          </w:p>
        </w:tc>
        <w:tc>
          <w:tcPr>
            <w:tcW w:w="5735" w:type="dxa"/>
            <w:vAlign w:val="center"/>
            <w:hideMark/>
          </w:tcPr>
          <w:p w14:paraId="1DB4029C" w14:textId="77777777" w:rsidR="0033228F" w:rsidRPr="0051142E" w:rsidRDefault="0033228F" w:rsidP="003C4B5B">
            <w:pPr>
              <w:jc w:val="center"/>
              <w:rPr>
                <w:rFonts w:cs="Times New Roman"/>
                <w:sz w:val="22"/>
                <w:szCs w:val="22"/>
                <w:lang w:val="lt-LT"/>
              </w:rPr>
            </w:pPr>
            <w:proofErr w:type="spellStart"/>
            <w:r w:rsidRPr="0051142E">
              <w:rPr>
                <w:rFonts w:cs="Times New Roman"/>
                <w:sz w:val="22"/>
                <w:szCs w:val="22"/>
                <w:lang w:val="lt-LT"/>
              </w:rPr>
              <w:t>Epidurinė</w:t>
            </w:r>
            <w:proofErr w:type="spellEnd"/>
            <w:r w:rsidRPr="0051142E">
              <w:rPr>
                <w:rFonts w:cs="Times New Roman"/>
                <w:sz w:val="22"/>
                <w:szCs w:val="22"/>
                <w:lang w:val="lt-LT"/>
              </w:rPr>
              <w:t xml:space="preserve"> adata 20G</w:t>
            </w:r>
          </w:p>
        </w:tc>
        <w:tc>
          <w:tcPr>
            <w:tcW w:w="3320" w:type="dxa"/>
            <w:noWrap/>
            <w:vAlign w:val="center"/>
            <w:hideMark/>
          </w:tcPr>
          <w:p w14:paraId="09768827" w14:textId="131A30B0" w:rsidR="0033228F" w:rsidRPr="0051142E" w:rsidRDefault="0033228F" w:rsidP="003C4B5B">
            <w:pPr>
              <w:jc w:val="center"/>
              <w:rPr>
                <w:rFonts w:cs="Times New Roman"/>
                <w:sz w:val="22"/>
                <w:szCs w:val="22"/>
                <w:lang w:val="lt-LT"/>
              </w:rPr>
            </w:pPr>
            <w:r w:rsidRPr="0051142E">
              <w:rPr>
                <w:rFonts w:cs="Times New Roman"/>
                <w:sz w:val="22"/>
                <w:szCs w:val="22"/>
                <w:lang w:val="lt-LT"/>
              </w:rPr>
              <w:t>4830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6B37544B" w14:textId="77777777" w:rsidTr="0033228F">
        <w:trPr>
          <w:trHeight w:val="262"/>
          <w:jc w:val="center"/>
        </w:trPr>
        <w:tc>
          <w:tcPr>
            <w:tcW w:w="1380" w:type="dxa"/>
            <w:vAlign w:val="center"/>
            <w:hideMark/>
          </w:tcPr>
          <w:p w14:paraId="17A6ED84"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40</w:t>
            </w:r>
          </w:p>
        </w:tc>
        <w:tc>
          <w:tcPr>
            <w:tcW w:w="5735" w:type="dxa"/>
            <w:vAlign w:val="center"/>
            <w:hideMark/>
          </w:tcPr>
          <w:p w14:paraId="79F2A12A"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Adata </w:t>
            </w:r>
            <w:proofErr w:type="spellStart"/>
            <w:r w:rsidRPr="0051142E">
              <w:rPr>
                <w:rFonts w:cs="Times New Roman"/>
                <w:sz w:val="22"/>
                <w:szCs w:val="22"/>
                <w:lang w:val="lt-LT"/>
              </w:rPr>
              <w:t>spinalinė</w:t>
            </w:r>
            <w:proofErr w:type="spellEnd"/>
          </w:p>
        </w:tc>
        <w:tc>
          <w:tcPr>
            <w:tcW w:w="3320" w:type="dxa"/>
            <w:noWrap/>
            <w:vAlign w:val="center"/>
            <w:hideMark/>
          </w:tcPr>
          <w:p w14:paraId="4BB49EA7" w14:textId="69BE8F93" w:rsidR="0033228F" w:rsidRPr="0051142E" w:rsidRDefault="0033228F" w:rsidP="003C4B5B">
            <w:pPr>
              <w:jc w:val="center"/>
              <w:rPr>
                <w:rFonts w:cs="Times New Roman"/>
                <w:sz w:val="22"/>
                <w:szCs w:val="22"/>
                <w:lang w:val="lt-LT"/>
              </w:rPr>
            </w:pPr>
            <w:r w:rsidRPr="0051142E">
              <w:rPr>
                <w:rFonts w:cs="Times New Roman"/>
                <w:sz w:val="22"/>
                <w:szCs w:val="22"/>
                <w:lang w:val="lt-LT"/>
              </w:rPr>
              <w:t>14490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35C46A8C" w14:textId="77777777" w:rsidTr="0033228F">
        <w:trPr>
          <w:trHeight w:val="600"/>
          <w:jc w:val="center"/>
        </w:trPr>
        <w:tc>
          <w:tcPr>
            <w:tcW w:w="1380" w:type="dxa"/>
            <w:vAlign w:val="center"/>
            <w:hideMark/>
          </w:tcPr>
          <w:p w14:paraId="44A9A31A"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41</w:t>
            </w:r>
          </w:p>
        </w:tc>
        <w:tc>
          <w:tcPr>
            <w:tcW w:w="5735" w:type="dxa"/>
            <w:vAlign w:val="center"/>
            <w:hideMark/>
          </w:tcPr>
          <w:p w14:paraId="3AE2FEFA"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Adata </w:t>
            </w:r>
            <w:proofErr w:type="spellStart"/>
            <w:r w:rsidRPr="0051142E">
              <w:rPr>
                <w:rFonts w:cs="Times New Roman"/>
                <w:sz w:val="22"/>
                <w:szCs w:val="22"/>
                <w:lang w:val="lt-LT"/>
              </w:rPr>
              <w:t>spinalinė</w:t>
            </w:r>
            <w:proofErr w:type="spellEnd"/>
            <w:r w:rsidRPr="0051142E">
              <w:rPr>
                <w:rFonts w:cs="Times New Roman"/>
                <w:sz w:val="22"/>
                <w:szCs w:val="22"/>
                <w:lang w:val="lt-LT"/>
              </w:rPr>
              <w:t xml:space="preserve"> "</w:t>
            </w:r>
            <w:proofErr w:type="spellStart"/>
            <w:r w:rsidRPr="0051142E">
              <w:rPr>
                <w:rFonts w:cs="Times New Roman"/>
                <w:sz w:val="22"/>
                <w:szCs w:val="22"/>
                <w:lang w:val="lt-LT"/>
              </w:rPr>
              <w:t>Quincke</w:t>
            </w:r>
            <w:proofErr w:type="spellEnd"/>
            <w:r w:rsidRPr="0051142E">
              <w:rPr>
                <w:rFonts w:cs="Times New Roman"/>
                <w:sz w:val="22"/>
                <w:szCs w:val="22"/>
                <w:lang w:val="lt-LT"/>
              </w:rPr>
              <w:t>" arba "</w:t>
            </w:r>
            <w:proofErr w:type="spellStart"/>
            <w:r w:rsidRPr="0051142E">
              <w:rPr>
                <w:rFonts w:cs="Times New Roman"/>
                <w:sz w:val="22"/>
                <w:szCs w:val="22"/>
                <w:lang w:val="lt-LT"/>
              </w:rPr>
              <w:t>Chiba</w:t>
            </w:r>
            <w:proofErr w:type="spellEnd"/>
            <w:r w:rsidRPr="0051142E">
              <w:rPr>
                <w:rFonts w:cs="Times New Roman"/>
                <w:sz w:val="22"/>
                <w:szCs w:val="22"/>
                <w:lang w:val="lt-LT"/>
              </w:rPr>
              <w:t>" tipo</w:t>
            </w:r>
          </w:p>
        </w:tc>
        <w:tc>
          <w:tcPr>
            <w:tcW w:w="3320" w:type="dxa"/>
            <w:noWrap/>
            <w:vAlign w:val="center"/>
            <w:hideMark/>
          </w:tcPr>
          <w:p w14:paraId="473ACC82" w14:textId="0F07F5C8" w:rsidR="0033228F" w:rsidRPr="0051142E" w:rsidRDefault="0033228F" w:rsidP="003C4B5B">
            <w:pPr>
              <w:jc w:val="center"/>
              <w:rPr>
                <w:rFonts w:cs="Times New Roman"/>
                <w:sz w:val="22"/>
                <w:szCs w:val="22"/>
                <w:lang w:val="lt-LT"/>
              </w:rPr>
            </w:pPr>
            <w:r w:rsidRPr="0051142E">
              <w:rPr>
                <w:rFonts w:cs="Times New Roman"/>
                <w:sz w:val="22"/>
                <w:szCs w:val="22"/>
                <w:lang w:val="lt-LT"/>
              </w:rPr>
              <w:t>630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770E60E1" w14:textId="77777777" w:rsidTr="0033228F">
        <w:trPr>
          <w:trHeight w:val="460"/>
          <w:jc w:val="center"/>
        </w:trPr>
        <w:tc>
          <w:tcPr>
            <w:tcW w:w="1380" w:type="dxa"/>
            <w:vAlign w:val="center"/>
            <w:hideMark/>
          </w:tcPr>
          <w:p w14:paraId="4B385619"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42</w:t>
            </w:r>
          </w:p>
        </w:tc>
        <w:tc>
          <w:tcPr>
            <w:tcW w:w="5735" w:type="dxa"/>
            <w:vAlign w:val="center"/>
            <w:hideMark/>
          </w:tcPr>
          <w:p w14:paraId="4B4BE3BC"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Prailginimo linija 2-jų atšakų su </w:t>
            </w:r>
            <w:proofErr w:type="spellStart"/>
            <w:r w:rsidRPr="0051142E">
              <w:rPr>
                <w:rFonts w:cs="Times New Roman"/>
                <w:sz w:val="22"/>
                <w:szCs w:val="22"/>
                <w:lang w:val="lt-LT"/>
              </w:rPr>
              <w:t>antiokliuziniais</w:t>
            </w:r>
            <w:proofErr w:type="spellEnd"/>
            <w:r w:rsidRPr="0051142E">
              <w:rPr>
                <w:rFonts w:cs="Times New Roman"/>
                <w:sz w:val="22"/>
                <w:szCs w:val="22"/>
                <w:lang w:val="lt-LT"/>
              </w:rPr>
              <w:t xml:space="preserve"> </w:t>
            </w:r>
            <w:proofErr w:type="spellStart"/>
            <w:r w:rsidRPr="0051142E">
              <w:rPr>
                <w:rFonts w:cs="Times New Roman"/>
                <w:sz w:val="22"/>
                <w:szCs w:val="22"/>
                <w:lang w:val="lt-LT"/>
              </w:rPr>
              <w:t>kamštukais</w:t>
            </w:r>
            <w:proofErr w:type="spellEnd"/>
          </w:p>
        </w:tc>
        <w:tc>
          <w:tcPr>
            <w:tcW w:w="3320" w:type="dxa"/>
            <w:noWrap/>
            <w:vAlign w:val="center"/>
            <w:hideMark/>
          </w:tcPr>
          <w:p w14:paraId="1129437A" w14:textId="45D09352" w:rsidR="0033228F" w:rsidRPr="0051142E" w:rsidRDefault="0033228F" w:rsidP="003C4B5B">
            <w:pPr>
              <w:jc w:val="center"/>
              <w:rPr>
                <w:rFonts w:cs="Times New Roman"/>
                <w:sz w:val="22"/>
                <w:szCs w:val="22"/>
                <w:lang w:val="lt-LT"/>
              </w:rPr>
            </w:pPr>
            <w:r w:rsidRPr="0051142E">
              <w:rPr>
                <w:rFonts w:cs="Times New Roman"/>
                <w:sz w:val="22"/>
                <w:szCs w:val="22"/>
                <w:lang w:val="lt-LT"/>
              </w:rPr>
              <w:t>16800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4D0C9892" w14:textId="77777777" w:rsidTr="0033228F">
        <w:trPr>
          <w:trHeight w:val="478"/>
          <w:jc w:val="center"/>
        </w:trPr>
        <w:tc>
          <w:tcPr>
            <w:tcW w:w="1380" w:type="dxa"/>
            <w:vAlign w:val="center"/>
            <w:hideMark/>
          </w:tcPr>
          <w:p w14:paraId="7DA79577"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43</w:t>
            </w:r>
          </w:p>
        </w:tc>
        <w:tc>
          <w:tcPr>
            <w:tcW w:w="5735" w:type="dxa"/>
            <w:vAlign w:val="center"/>
            <w:hideMark/>
          </w:tcPr>
          <w:p w14:paraId="211DEEA4"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Prailginimo linija vienos atšakos su </w:t>
            </w:r>
            <w:proofErr w:type="spellStart"/>
            <w:r w:rsidRPr="0051142E">
              <w:rPr>
                <w:rFonts w:cs="Times New Roman"/>
                <w:sz w:val="22"/>
                <w:szCs w:val="22"/>
                <w:lang w:val="lt-LT"/>
              </w:rPr>
              <w:t>antiokliuziniu</w:t>
            </w:r>
            <w:proofErr w:type="spellEnd"/>
            <w:r w:rsidRPr="0051142E">
              <w:rPr>
                <w:rFonts w:cs="Times New Roman"/>
                <w:sz w:val="22"/>
                <w:szCs w:val="22"/>
                <w:lang w:val="lt-LT"/>
              </w:rPr>
              <w:t xml:space="preserve"> </w:t>
            </w:r>
            <w:proofErr w:type="spellStart"/>
            <w:r w:rsidRPr="0051142E">
              <w:rPr>
                <w:rFonts w:cs="Times New Roman"/>
                <w:sz w:val="22"/>
                <w:szCs w:val="22"/>
                <w:lang w:val="lt-LT"/>
              </w:rPr>
              <w:t>kamštuku</w:t>
            </w:r>
            <w:proofErr w:type="spellEnd"/>
          </w:p>
        </w:tc>
        <w:tc>
          <w:tcPr>
            <w:tcW w:w="3320" w:type="dxa"/>
            <w:noWrap/>
            <w:vAlign w:val="center"/>
            <w:hideMark/>
          </w:tcPr>
          <w:p w14:paraId="3083D845" w14:textId="2605B3B8" w:rsidR="0033228F" w:rsidRPr="0051142E" w:rsidRDefault="0033228F" w:rsidP="003C4B5B">
            <w:pPr>
              <w:jc w:val="center"/>
              <w:rPr>
                <w:rFonts w:cs="Times New Roman"/>
                <w:sz w:val="22"/>
                <w:szCs w:val="22"/>
                <w:lang w:val="lt-LT"/>
              </w:rPr>
            </w:pPr>
            <w:r w:rsidRPr="0051142E">
              <w:rPr>
                <w:rFonts w:cs="Times New Roman"/>
                <w:sz w:val="22"/>
                <w:szCs w:val="22"/>
                <w:lang w:val="lt-LT"/>
              </w:rPr>
              <w:t>1470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7B002412" w14:textId="77777777" w:rsidTr="0033228F">
        <w:trPr>
          <w:trHeight w:val="415"/>
          <w:jc w:val="center"/>
        </w:trPr>
        <w:tc>
          <w:tcPr>
            <w:tcW w:w="1380" w:type="dxa"/>
            <w:vAlign w:val="center"/>
            <w:hideMark/>
          </w:tcPr>
          <w:p w14:paraId="7745FA25"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44</w:t>
            </w:r>
          </w:p>
        </w:tc>
        <w:tc>
          <w:tcPr>
            <w:tcW w:w="5735" w:type="dxa"/>
            <w:vAlign w:val="center"/>
            <w:hideMark/>
          </w:tcPr>
          <w:p w14:paraId="529A46DD"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3 kranelių blokas su 4 be adatiniais </w:t>
            </w:r>
            <w:proofErr w:type="spellStart"/>
            <w:r w:rsidRPr="0051142E">
              <w:rPr>
                <w:rFonts w:cs="Times New Roman"/>
                <w:sz w:val="22"/>
                <w:szCs w:val="22"/>
                <w:lang w:val="lt-LT"/>
              </w:rPr>
              <w:t>konektoriais</w:t>
            </w:r>
            <w:proofErr w:type="spellEnd"/>
          </w:p>
        </w:tc>
        <w:tc>
          <w:tcPr>
            <w:tcW w:w="3320" w:type="dxa"/>
            <w:noWrap/>
            <w:vAlign w:val="center"/>
            <w:hideMark/>
          </w:tcPr>
          <w:p w14:paraId="4BAB0589" w14:textId="10EA0704" w:rsidR="0033228F" w:rsidRPr="0051142E" w:rsidRDefault="0033228F" w:rsidP="003C4B5B">
            <w:pPr>
              <w:jc w:val="center"/>
              <w:rPr>
                <w:rFonts w:cs="Times New Roman"/>
                <w:sz w:val="22"/>
                <w:szCs w:val="22"/>
                <w:lang w:val="lt-LT"/>
              </w:rPr>
            </w:pPr>
            <w:r w:rsidRPr="0051142E">
              <w:rPr>
                <w:rFonts w:cs="Times New Roman"/>
                <w:sz w:val="22"/>
                <w:szCs w:val="22"/>
                <w:lang w:val="lt-LT"/>
              </w:rPr>
              <w:t>21840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063EABA8" w14:textId="77777777" w:rsidTr="0033228F">
        <w:trPr>
          <w:trHeight w:val="442"/>
          <w:jc w:val="center"/>
        </w:trPr>
        <w:tc>
          <w:tcPr>
            <w:tcW w:w="1380" w:type="dxa"/>
            <w:vAlign w:val="center"/>
            <w:hideMark/>
          </w:tcPr>
          <w:p w14:paraId="4F74B56F"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45</w:t>
            </w:r>
          </w:p>
        </w:tc>
        <w:tc>
          <w:tcPr>
            <w:tcW w:w="5735" w:type="dxa"/>
            <w:vAlign w:val="center"/>
            <w:hideMark/>
          </w:tcPr>
          <w:p w14:paraId="4B613692"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4 kranelių blokas su 5 be adatiniais </w:t>
            </w:r>
            <w:proofErr w:type="spellStart"/>
            <w:r w:rsidRPr="0051142E">
              <w:rPr>
                <w:rFonts w:cs="Times New Roman"/>
                <w:sz w:val="22"/>
                <w:szCs w:val="22"/>
                <w:lang w:val="lt-LT"/>
              </w:rPr>
              <w:t>konektoriais</w:t>
            </w:r>
            <w:proofErr w:type="spellEnd"/>
          </w:p>
        </w:tc>
        <w:tc>
          <w:tcPr>
            <w:tcW w:w="3320" w:type="dxa"/>
            <w:noWrap/>
            <w:vAlign w:val="center"/>
            <w:hideMark/>
          </w:tcPr>
          <w:p w14:paraId="5B772E78" w14:textId="2F29634A" w:rsidR="0033228F" w:rsidRPr="0051142E" w:rsidRDefault="0033228F" w:rsidP="003C4B5B">
            <w:pPr>
              <w:jc w:val="center"/>
              <w:rPr>
                <w:rFonts w:cs="Times New Roman"/>
                <w:sz w:val="22"/>
                <w:szCs w:val="22"/>
                <w:lang w:val="lt-LT"/>
              </w:rPr>
            </w:pPr>
            <w:r w:rsidRPr="0051142E">
              <w:rPr>
                <w:rFonts w:cs="Times New Roman"/>
                <w:sz w:val="22"/>
                <w:szCs w:val="22"/>
                <w:lang w:val="lt-LT"/>
              </w:rPr>
              <w:t>6552</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23DEF09D" w14:textId="77777777" w:rsidTr="0033228F">
        <w:trPr>
          <w:trHeight w:val="469"/>
          <w:jc w:val="center"/>
        </w:trPr>
        <w:tc>
          <w:tcPr>
            <w:tcW w:w="1380" w:type="dxa"/>
            <w:vAlign w:val="center"/>
            <w:hideMark/>
          </w:tcPr>
          <w:p w14:paraId="2D4BFB63"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46</w:t>
            </w:r>
          </w:p>
        </w:tc>
        <w:tc>
          <w:tcPr>
            <w:tcW w:w="5735" w:type="dxa"/>
            <w:vAlign w:val="center"/>
            <w:hideMark/>
          </w:tcPr>
          <w:p w14:paraId="56F7D703"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5 kranelių blokas su 6 be adatiniais </w:t>
            </w:r>
            <w:proofErr w:type="spellStart"/>
            <w:r w:rsidRPr="0051142E">
              <w:rPr>
                <w:rFonts w:cs="Times New Roman"/>
                <w:sz w:val="22"/>
                <w:szCs w:val="22"/>
                <w:lang w:val="lt-LT"/>
              </w:rPr>
              <w:t>konektoriais</w:t>
            </w:r>
            <w:proofErr w:type="spellEnd"/>
          </w:p>
        </w:tc>
        <w:tc>
          <w:tcPr>
            <w:tcW w:w="3320" w:type="dxa"/>
            <w:noWrap/>
            <w:vAlign w:val="center"/>
            <w:hideMark/>
          </w:tcPr>
          <w:p w14:paraId="13078DFD" w14:textId="3EED1336" w:rsidR="0033228F" w:rsidRPr="0051142E" w:rsidRDefault="0033228F" w:rsidP="003C4B5B">
            <w:pPr>
              <w:jc w:val="center"/>
              <w:rPr>
                <w:rFonts w:cs="Times New Roman"/>
                <w:sz w:val="22"/>
                <w:szCs w:val="22"/>
                <w:lang w:val="lt-LT"/>
              </w:rPr>
            </w:pPr>
            <w:r w:rsidRPr="0051142E">
              <w:rPr>
                <w:rFonts w:cs="Times New Roman"/>
                <w:sz w:val="22"/>
                <w:szCs w:val="22"/>
                <w:lang w:val="lt-LT"/>
              </w:rPr>
              <w:t>1869</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0E329BFD" w14:textId="77777777" w:rsidTr="0033228F">
        <w:trPr>
          <w:trHeight w:val="496"/>
          <w:jc w:val="center"/>
        </w:trPr>
        <w:tc>
          <w:tcPr>
            <w:tcW w:w="1380" w:type="dxa"/>
            <w:vAlign w:val="center"/>
            <w:hideMark/>
          </w:tcPr>
          <w:p w14:paraId="3AC17860"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47</w:t>
            </w:r>
          </w:p>
        </w:tc>
        <w:tc>
          <w:tcPr>
            <w:tcW w:w="5735" w:type="dxa"/>
            <w:vAlign w:val="center"/>
            <w:hideMark/>
          </w:tcPr>
          <w:p w14:paraId="2B33BD57"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Prailginimo linijos rinkinys su 3 be adatiniais </w:t>
            </w:r>
            <w:proofErr w:type="spellStart"/>
            <w:r w:rsidRPr="0051142E">
              <w:rPr>
                <w:rFonts w:cs="Times New Roman"/>
                <w:sz w:val="22"/>
                <w:szCs w:val="22"/>
                <w:lang w:val="lt-LT"/>
              </w:rPr>
              <w:t>konektoriais</w:t>
            </w:r>
            <w:proofErr w:type="spellEnd"/>
            <w:r w:rsidRPr="0051142E">
              <w:rPr>
                <w:rFonts w:cs="Times New Roman"/>
                <w:sz w:val="22"/>
                <w:szCs w:val="22"/>
                <w:lang w:val="lt-LT"/>
              </w:rPr>
              <w:t>.</w:t>
            </w:r>
          </w:p>
        </w:tc>
        <w:tc>
          <w:tcPr>
            <w:tcW w:w="3320" w:type="dxa"/>
            <w:noWrap/>
            <w:vAlign w:val="center"/>
            <w:hideMark/>
          </w:tcPr>
          <w:p w14:paraId="67499DAB" w14:textId="2860410D" w:rsidR="0033228F" w:rsidRPr="0051142E" w:rsidRDefault="0033228F" w:rsidP="003C4B5B">
            <w:pPr>
              <w:jc w:val="center"/>
              <w:rPr>
                <w:rFonts w:cs="Times New Roman"/>
                <w:sz w:val="22"/>
                <w:szCs w:val="22"/>
                <w:lang w:val="lt-LT"/>
              </w:rPr>
            </w:pPr>
            <w:r w:rsidRPr="0051142E">
              <w:rPr>
                <w:rFonts w:cs="Times New Roman"/>
                <w:sz w:val="22"/>
                <w:szCs w:val="22"/>
                <w:lang w:val="lt-LT"/>
              </w:rPr>
              <w:t>14332</w:t>
            </w:r>
            <w:r w:rsidR="006D204A" w:rsidRPr="0051142E">
              <w:rPr>
                <w:rFonts w:cs="Times New Roman"/>
                <w:sz w:val="22"/>
                <w:szCs w:val="22"/>
                <w:lang w:val="lt-LT"/>
              </w:rPr>
              <w:t>,</w:t>
            </w:r>
            <w:r w:rsidRPr="0051142E">
              <w:rPr>
                <w:rFonts w:cs="Times New Roman"/>
                <w:sz w:val="22"/>
                <w:szCs w:val="22"/>
                <w:lang w:val="lt-LT"/>
              </w:rPr>
              <w:t>50</w:t>
            </w:r>
          </w:p>
        </w:tc>
      </w:tr>
      <w:tr w:rsidR="0033228F" w:rsidRPr="0051142E" w14:paraId="08EB2580" w14:textId="77777777" w:rsidTr="0033228F">
        <w:trPr>
          <w:trHeight w:val="253"/>
          <w:jc w:val="center"/>
        </w:trPr>
        <w:tc>
          <w:tcPr>
            <w:tcW w:w="1380" w:type="dxa"/>
            <w:vAlign w:val="center"/>
            <w:hideMark/>
          </w:tcPr>
          <w:p w14:paraId="4696FDD8"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48</w:t>
            </w:r>
          </w:p>
        </w:tc>
        <w:tc>
          <w:tcPr>
            <w:tcW w:w="5735" w:type="dxa"/>
            <w:vAlign w:val="center"/>
            <w:hideMark/>
          </w:tcPr>
          <w:p w14:paraId="29952581"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Be adatinis </w:t>
            </w:r>
            <w:proofErr w:type="spellStart"/>
            <w:r w:rsidRPr="0051142E">
              <w:rPr>
                <w:rFonts w:cs="Times New Roman"/>
                <w:sz w:val="22"/>
                <w:szCs w:val="22"/>
                <w:lang w:val="lt-LT"/>
              </w:rPr>
              <w:t>konektorius</w:t>
            </w:r>
            <w:proofErr w:type="spellEnd"/>
            <w:r w:rsidRPr="0051142E">
              <w:rPr>
                <w:rFonts w:cs="Times New Roman"/>
                <w:sz w:val="22"/>
                <w:szCs w:val="22"/>
                <w:lang w:val="lt-LT"/>
              </w:rPr>
              <w:t>.</w:t>
            </w:r>
          </w:p>
        </w:tc>
        <w:tc>
          <w:tcPr>
            <w:tcW w:w="3320" w:type="dxa"/>
            <w:noWrap/>
            <w:vAlign w:val="center"/>
            <w:hideMark/>
          </w:tcPr>
          <w:p w14:paraId="19DB30C8" w14:textId="6091D691" w:rsidR="0033228F" w:rsidRPr="0051142E" w:rsidRDefault="0033228F" w:rsidP="003C4B5B">
            <w:pPr>
              <w:jc w:val="center"/>
              <w:rPr>
                <w:rFonts w:cs="Times New Roman"/>
                <w:sz w:val="22"/>
                <w:szCs w:val="22"/>
                <w:lang w:val="lt-LT"/>
              </w:rPr>
            </w:pPr>
            <w:r w:rsidRPr="0051142E">
              <w:rPr>
                <w:rFonts w:cs="Times New Roman"/>
                <w:sz w:val="22"/>
                <w:szCs w:val="22"/>
                <w:lang w:val="lt-LT"/>
              </w:rPr>
              <w:t>163800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62B8A3C9" w14:textId="77777777" w:rsidTr="0033228F">
        <w:trPr>
          <w:trHeight w:val="244"/>
          <w:jc w:val="center"/>
        </w:trPr>
        <w:tc>
          <w:tcPr>
            <w:tcW w:w="1380" w:type="dxa"/>
            <w:vAlign w:val="center"/>
            <w:hideMark/>
          </w:tcPr>
          <w:p w14:paraId="400A65DC"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49</w:t>
            </w:r>
          </w:p>
        </w:tc>
        <w:tc>
          <w:tcPr>
            <w:tcW w:w="5735" w:type="dxa"/>
            <w:vAlign w:val="center"/>
            <w:hideMark/>
          </w:tcPr>
          <w:p w14:paraId="69F271E6"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Be adatinių </w:t>
            </w:r>
            <w:proofErr w:type="spellStart"/>
            <w:r w:rsidRPr="0051142E">
              <w:rPr>
                <w:rFonts w:cs="Times New Roman"/>
                <w:sz w:val="22"/>
                <w:szCs w:val="22"/>
                <w:lang w:val="lt-LT"/>
              </w:rPr>
              <w:t>kamštukų</w:t>
            </w:r>
            <w:proofErr w:type="spellEnd"/>
            <w:r w:rsidRPr="0051142E">
              <w:rPr>
                <w:rFonts w:cs="Times New Roman"/>
                <w:sz w:val="22"/>
                <w:szCs w:val="22"/>
                <w:lang w:val="lt-LT"/>
              </w:rPr>
              <w:t xml:space="preserve"> dangtelis dezinfekavimui</w:t>
            </w:r>
          </w:p>
        </w:tc>
        <w:tc>
          <w:tcPr>
            <w:tcW w:w="3320" w:type="dxa"/>
            <w:noWrap/>
            <w:vAlign w:val="center"/>
            <w:hideMark/>
          </w:tcPr>
          <w:p w14:paraId="02611D96" w14:textId="413E3715" w:rsidR="0033228F" w:rsidRPr="0051142E" w:rsidRDefault="0033228F" w:rsidP="003C4B5B">
            <w:pPr>
              <w:jc w:val="center"/>
              <w:rPr>
                <w:rFonts w:cs="Times New Roman"/>
                <w:sz w:val="22"/>
                <w:szCs w:val="22"/>
                <w:lang w:val="lt-LT"/>
              </w:rPr>
            </w:pPr>
            <w:r w:rsidRPr="0051142E">
              <w:rPr>
                <w:rFonts w:cs="Times New Roman"/>
                <w:sz w:val="22"/>
                <w:szCs w:val="22"/>
                <w:lang w:val="lt-LT"/>
              </w:rPr>
              <w:t>3675</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4B8CBECC" w14:textId="77777777" w:rsidTr="0033228F">
        <w:trPr>
          <w:trHeight w:val="451"/>
          <w:jc w:val="center"/>
        </w:trPr>
        <w:tc>
          <w:tcPr>
            <w:tcW w:w="1380" w:type="dxa"/>
            <w:vAlign w:val="center"/>
            <w:hideMark/>
          </w:tcPr>
          <w:p w14:paraId="60703AE0"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50</w:t>
            </w:r>
          </w:p>
        </w:tc>
        <w:tc>
          <w:tcPr>
            <w:tcW w:w="5735" w:type="dxa"/>
            <w:vAlign w:val="center"/>
            <w:hideMark/>
          </w:tcPr>
          <w:p w14:paraId="4C8F8096"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Prailginimo linijos dviejų atšakų su 2 be adatiniais </w:t>
            </w:r>
            <w:proofErr w:type="spellStart"/>
            <w:r w:rsidRPr="0051142E">
              <w:rPr>
                <w:rFonts w:cs="Times New Roman"/>
                <w:sz w:val="22"/>
                <w:szCs w:val="22"/>
                <w:lang w:val="lt-LT"/>
              </w:rPr>
              <w:t>kamštukais</w:t>
            </w:r>
            <w:proofErr w:type="spellEnd"/>
            <w:r w:rsidRPr="0051142E">
              <w:rPr>
                <w:rFonts w:cs="Times New Roman"/>
                <w:sz w:val="22"/>
                <w:szCs w:val="22"/>
                <w:lang w:val="lt-LT"/>
              </w:rPr>
              <w:t xml:space="preserve"> (neutralūs vožtuvai)</w:t>
            </w:r>
          </w:p>
        </w:tc>
        <w:tc>
          <w:tcPr>
            <w:tcW w:w="3320" w:type="dxa"/>
            <w:noWrap/>
            <w:vAlign w:val="center"/>
            <w:hideMark/>
          </w:tcPr>
          <w:p w14:paraId="43591523" w14:textId="7EC15BD8" w:rsidR="0033228F" w:rsidRPr="0051142E" w:rsidRDefault="0033228F" w:rsidP="003C4B5B">
            <w:pPr>
              <w:jc w:val="center"/>
              <w:rPr>
                <w:rFonts w:cs="Times New Roman"/>
                <w:sz w:val="22"/>
                <w:szCs w:val="22"/>
                <w:lang w:val="lt-LT"/>
              </w:rPr>
            </w:pPr>
            <w:r w:rsidRPr="0051142E">
              <w:rPr>
                <w:rFonts w:cs="Times New Roman"/>
                <w:sz w:val="22"/>
                <w:szCs w:val="22"/>
                <w:lang w:val="lt-LT"/>
              </w:rPr>
              <w:t>3360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0DA8BACF" w14:textId="77777777" w:rsidTr="0033228F">
        <w:trPr>
          <w:trHeight w:val="478"/>
          <w:jc w:val="center"/>
        </w:trPr>
        <w:tc>
          <w:tcPr>
            <w:tcW w:w="1380" w:type="dxa"/>
            <w:vAlign w:val="center"/>
            <w:hideMark/>
          </w:tcPr>
          <w:p w14:paraId="71808534"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51</w:t>
            </w:r>
          </w:p>
        </w:tc>
        <w:tc>
          <w:tcPr>
            <w:tcW w:w="5735" w:type="dxa"/>
            <w:vAlign w:val="center"/>
            <w:hideMark/>
          </w:tcPr>
          <w:p w14:paraId="6A8307B6"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Prailginimo linijos trijų atšakų su 3 </w:t>
            </w:r>
            <w:proofErr w:type="spellStart"/>
            <w:r w:rsidRPr="0051142E">
              <w:rPr>
                <w:rFonts w:cs="Times New Roman"/>
                <w:sz w:val="22"/>
                <w:szCs w:val="22"/>
                <w:lang w:val="lt-LT"/>
              </w:rPr>
              <w:t>beadatiniais</w:t>
            </w:r>
            <w:proofErr w:type="spellEnd"/>
            <w:r w:rsidRPr="0051142E">
              <w:rPr>
                <w:rFonts w:cs="Times New Roman"/>
                <w:sz w:val="22"/>
                <w:szCs w:val="22"/>
                <w:lang w:val="lt-LT"/>
              </w:rPr>
              <w:t xml:space="preserve"> </w:t>
            </w:r>
            <w:proofErr w:type="spellStart"/>
            <w:r w:rsidRPr="0051142E">
              <w:rPr>
                <w:rFonts w:cs="Times New Roman"/>
                <w:sz w:val="22"/>
                <w:szCs w:val="22"/>
                <w:lang w:val="lt-LT"/>
              </w:rPr>
              <w:t>kamštukais</w:t>
            </w:r>
            <w:proofErr w:type="spellEnd"/>
            <w:r w:rsidRPr="0051142E">
              <w:rPr>
                <w:rFonts w:cs="Times New Roman"/>
                <w:sz w:val="22"/>
                <w:szCs w:val="22"/>
                <w:lang w:val="lt-LT"/>
              </w:rPr>
              <w:t xml:space="preserve"> (neutralūs vožtuvai)</w:t>
            </w:r>
          </w:p>
        </w:tc>
        <w:tc>
          <w:tcPr>
            <w:tcW w:w="3320" w:type="dxa"/>
            <w:noWrap/>
            <w:vAlign w:val="center"/>
            <w:hideMark/>
          </w:tcPr>
          <w:p w14:paraId="059DB155" w14:textId="6005A322" w:rsidR="0033228F" w:rsidRPr="0051142E" w:rsidRDefault="0033228F" w:rsidP="003C4B5B">
            <w:pPr>
              <w:jc w:val="center"/>
              <w:rPr>
                <w:rFonts w:cs="Times New Roman"/>
                <w:sz w:val="22"/>
                <w:szCs w:val="22"/>
                <w:lang w:val="lt-LT"/>
              </w:rPr>
            </w:pPr>
            <w:r w:rsidRPr="0051142E">
              <w:rPr>
                <w:rFonts w:cs="Times New Roman"/>
                <w:sz w:val="22"/>
                <w:szCs w:val="22"/>
                <w:lang w:val="lt-LT"/>
              </w:rPr>
              <w:t>3045</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1EE7336F" w14:textId="77777777" w:rsidTr="0033228F">
        <w:trPr>
          <w:trHeight w:val="163"/>
          <w:jc w:val="center"/>
        </w:trPr>
        <w:tc>
          <w:tcPr>
            <w:tcW w:w="1380" w:type="dxa"/>
            <w:vAlign w:val="center"/>
            <w:hideMark/>
          </w:tcPr>
          <w:p w14:paraId="1D136221"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lastRenderedPageBreak/>
              <w:t>52</w:t>
            </w:r>
          </w:p>
        </w:tc>
        <w:tc>
          <w:tcPr>
            <w:tcW w:w="5735" w:type="dxa"/>
            <w:vAlign w:val="center"/>
            <w:hideMark/>
          </w:tcPr>
          <w:p w14:paraId="0BA8580B"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 xml:space="preserve">Be adatinis </w:t>
            </w:r>
            <w:proofErr w:type="spellStart"/>
            <w:r w:rsidRPr="0051142E">
              <w:rPr>
                <w:rFonts w:cs="Times New Roman"/>
                <w:sz w:val="22"/>
                <w:szCs w:val="22"/>
                <w:lang w:val="lt-LT"/>
              </w:rPr>
              <w:t>konektorius</w:t>
            </w:r>
            <w:proofErr w:type="spellEnd"/>
          </w:p>
        </w:tc>
        <w:tc>
          <w:tcPr>
            <w:tcW w:w="3320" w:type="dxa"/>
            <w:noWrap/>
            <w:vAlign w:val="center"/>
            <w:hideMark/>
          </w:tcPr>
          <w:p w14:paraId="2AC9E872" w14:textId="44D333C6" w:rsidR="0033228F" w:rsidRPr="0051142E" w:rsidRDefault="0033228F" w:rsidP="003C4B5B">
            <w:pPr>
              <w:jc w:val="center"/>
              <w:rPr>
                <w:rFonts w:cs="Times New Roman"/>
                <w:sz w:val="22"/>
                <w:szCs w:val="22"/>
                <w:lang w:val="lt-LT"/>
              </w:rPr>
            </w:pPr>
            <w:r w:rsidRPr="0051142E">
              <w:rPr>
                <w:rFonts w:cs="Times New Roman"/>
                <w:sz w:val="22"/>
                <w:szCs w:val="22"/>
                <w:lang w:val="lt-LT"/>
              </w:rPr>
              <w:t>5040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68CC83F4" w14:textId="77777777" w:rsidTr="0033228F">
        <w:trPr>
          <w:trHeight w:val="172"/>
          <w:jc w:val="center"/>
        </w:trPr>
        <w:tc>
          <w:tcPr>
            <w:tcW w:w="1380" w:type="dxa"/>
            <w:vAlign w:val="center"/>
            <w:hideMark/>
          </w:tcPr>
          <w:p w14:paraId="26ACF0E2"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53</w:t>
            </w:r>
          </w:p>
        </w:tc>
        <w:tc>
          <w:tcPr>
            <w:tcW w:w="5735" w:type="dxa"/>
            <w:vAlign w:val="center"/>
            <w:hideMark/>
          </w:tcPr>
          <w:p w14:paraId="53A1D37C"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Daugiafunkcinė Y jungtis (2-jų atšakų)</w:t>
            </w:r>
          </w:p>
        </w:tc>
        <w:tc>
          <w:tcPr>
            <w:tcW w:w="3320" w:type="dxa"/>
            <w:noWrap/>
            <w:vAlign w:val="center"/>
            <w:hideMark/>
          </w:tcPr>
          <w:p w14:paraId="30E8A9F2" w14:textId="4F16793E" w:rsidR="0033228F" w:rsidRPr="0051142E" w:rsidRDefault="0033228F" w:rsidP="003C4B5B">
            <w:pPr>
              <w:jc w:val="center"/>
              <w:rPr>
                <w:rFonts w:cs="Times New Roman"/>
                <w:sz w:val="22"/>
                <w:szCs w:val="22"/>
                <w:lang w:val="lt-LT"/>
              </w:rPr>
            </w:pPr>
            <w:r w:rsidRPr="0051142E">
              <w:rPr>
                <w:rFonts w:cs="Times New Roman"/>
                <w:sz w:val="22"/>
                <w:szCs w:val="22"/>
                <w:lang w:val="lt-LT"/>
              </w:rPr>
              <w:t>2625</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6C2B329D" w14:textId="77777777" w:rsidTr="0033228F">
        <w:trPr>
          <w:trHeight w:val="271"/>
          <w:jc w:val="center"/>
        </w:trPr>
        <w:tc>
          <w:tcPr>
            <w:tcW w:w="1380" w:type="dxa"/>
            <w:vAlign w:val="center"/>
            <w:hideMark/>
          </w:tcPr>
          <w:p w14:paraId="08EF0CB9"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54</w:t>
            </w:r>
          </w:p>
        </w:tc>
        <w:tc>
          <w:tcPr>
            <w:tcW w:w="5735" w:type="dxa"/>
            <w:vAlign w:val="center"/>
            <w:hideMark/>
          </w:tcPr>
          <w:p w14:paraId="55C7C9F5"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Daugiafunkcinė Y jungtis (3-jų atšakų)</w:t>
            </w:r>
          </w:p>
        </w:tc>
        <w:tc>
          <w:tcPr>
            <w:tcW w:w="3320" w:type="dxa"/>
            <w:noWrap/>
            <w:vAlign w:val="center"/>
            <w:hideMark/>
          </w:tcPr>
          <w:p w14:paraId="2718596B" w14:textId="34C23C13" w:rsidR="0033228F" w:rsidRPr="0051142E" w:rsidRDefault="0033228F" w:rsidP="003C4B5B">
            <w:pPr>
              <w:jc w:val="center"/>
              <w:rPr>
                <w:rFonts w:cs="Times New Roman"/>
                <w:sz w:val="22"/>
                <w:szCs w:val="22"/>
                <w:lang w:val="lt-LT"/>
              </w:rPr>
            </w:pPr>
            <w:r w:rsidRPr="0051142E">
              <w:rPr>
                <w:rFonts w:cs="Times New Roman"/>
                <w:sz w:val="22"/>
                <w:szCs w:val="22"/>
                <w:lang w:val="lt-LT"/>
              </w:rPr>
              <w:t>3150</w:t>
            </w:r>
            <w:r w:rsidR="006D204A" w:rsidRPr="0051142E">
              <w:rPr>
                <w:rFonts w:cs="Times New Roman"/>
                <w:sz w:val="22"/>
                <w:szCs w:val="22"/>
                <w:lang w:val="lt-LT"/>
              </w:rPr>
              <w:t>,</w:t>
            </w:r>
            <w:r w:rsidRPr="0051142E">
              <w:rPr>
                <w:rFonts w:cs="Times New Roman"/>
                <w:sz w:val="22"/>
                <w:szCs w:val="22"/>
                <w:lang w:val="lt-LT"/>
              </w:rPr>
              <w:t>00</w:t>
            </w:r>
          </w:p>
        </w:tc>
      </w:tr>
      <w:tr w:rsidR="0033228F" w:rsidRPr="0051142E" w14:paraId="1D70CB02" w14:textId="77777777" w:rsidTr="0033228F">
        <w:trPr>
          <w:trHeight w:val="253"/>
          <w:jc w:val="center"/>
        </w:trPr>
        <w:tc>
          <w:tcPr>
            <w:tcW w:w="1380" w:type="dxa"/>
            <w:vAlign w:val="center"/>
            <w:hideMark/>
          </w:tcPr>
          <w:p w14:paraId="50419B95"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55</w:t>
            </w:r>
          </w:p>
        </w:tc>
        <w:tc>
          <w:tcPr>
            <w:tcW w:w="5735" w:type="dxa"/>
            <w:vAlign w:val="center"/>
            <w:hideMark/>
          </w:tcPr>
          <w:p w14:paraId="7FFA885A" w14:textId="77777777" w:rsidR="0033228F" w:rsidRPr="0051142E" w:rsidRDefault="0033228F" w:rsidP="003C4B5B">
            <w:pPr>
              <w:jc w:val="center"/>
              <w:rPr>
                <w:rFonts w:cs="Times New Roman"/>
                <w:sz w:val="22"/>
                <w:szCs w:val="22"/>
                <w:lang w:val="lt-LT"/>
              </w:rPr>
            </w:pPr>
            <w:r w:rsidRPr="0051142E">
              <w:rPr>
                <w:rFonts w:cs="Times New Roman"/>
                <w:sz w:val="22"/>
                <w:szCs w:val="22"/>
                <w:lang w:val="lt-LT"/>
              </w:rPr>
              <w:t>Daugiafunkcinė Y jungtis (4-jų atšakų)</w:t>
            </w:r>
          </w:p>
        </w:tc>
        <w:tc>
          <w:tcPr>
            <w:tcW w:w="3320" w:type="dxa"/>
            <w:noWrap/>
            <w:vAlign w:val="center"/>
            <w:hideMark/>
          </w:tcPr>
          <w:p w14:paraId="4E9AA31F" w14:textId="5B834BC8" w:rsidR="0033228F" w:rsidRPr="0051142E" w:rsidRDefault="0033228F" w:rsidP="003C4B5B">
            <w:pPr>
              <w:jc w:val="center"/>
              <w:rPr>
                <w:rFonts w:cs="Times New Roman"/>
                <w:sz w:val="22"/>
                <w:szCs w:val="22"/>
                <w:lang w:val="lt-LT"/>
              </w:rPr>
            </w:pPr>
            <w:r w:rsidRPr="0051142E">
              <w:rPr>
                <w:rFonts w:cs="Times New Roman"/>
                <w:sz w:val="22"/>
                <w:szCs w:val="22"/>
                <w:lang w:val="lt-LT"/>
              </w:rPr>
              <w:t>3990</w:t>
            </w:r>
            <w:r w:rsidR="006D204A" w:rsidRPr="0051142E">
              <w:rPr>
                <w:rFonts w:cs="Times New Roman"/>
                <w:sz w:val="22"/>
                <w:szCs w:val="22"/>
                <w:lang w:val="lt-LT"/>
              </w:rPr>
              <w:t>,</w:t>
            </w:r>
            <w:r w:rsidRPr="0051142E">
              <w:rPr>
                <w:rFonts w:cs="Times New Roman"/>
                <w:sz w:val="22"/>
                <w:szCs w:val="22"/>
                <w:lang w:val="lt-LT"/>
              </w:rPr>
              <w:t>00</w:t>
            </w:r>
          </w:p>
        </w:tc>
      </w:tr>
    </w:tbl>
    <w:p w14:paraId="092293EC" w14:textId="77777777" w:rsidR="00956BB8" w:rsidRPr="0051142E" w:rsidRDefault="00956BB8" w:rsidP="00FC1BF6">
      <w:pPr>
        <w:pStyle w:val="Body2"/>
        <w:rPr>
          <w:color w:val="auto"/>
          <w:lang w:val="lt-LT"/>
        </w:rPr>
      </w:pPr>
    </w:p>
    <w:p w14:paraId="40334639" w14:textId="586B7D58" w:rsidR="0045220C" w:rsidRPr="0051142E" w:rsidRDefault="00D87B89" w:rsidP="0045220C">
      <w:pPr>
        <w:pStyle w:val="Body2"/>
        <w:rPr>
          <w:color w:val="auto"/>
          <w:lang w:val="lt-LT"/>
        </w:rPr>
      </w:pPr>
      <w:r w:rsidRPr="0051142E">
        <w:rPr>
          <w:color w:val="auto"/>
          <w:lang w:val="lt-LT"/>
        </w:rPr>
        <w:tab/>
      </w:r>
      <w:r w:rsidR="0045220C" w:rsidRPr="0051142E">
        <w:rPr>
          <w:color w:val="auto"/>
          <w:lang w:val="lt-LT"/>
        </w:rPr>
        <w:t>19. Elektron</w:t>
      </w:r>
      <w:r w:rsidR="00FC5EAF" w:rsidRPr="0051142E">
        <w:rPr>
          <w:color w:val="auto"/>
          <w:lang w:val="lt-LT"/>
        </w:rPr>
        <w:t>i</w:t>
      </w:r>
      <w:r w:rsidR="008D617F" w:rsidRPr="0051142E">
        <w:rPr>
          <w:color w:val="auto"/>
          <w:lang w:val="lt-LT"/>
        </w:rPr>
        <w:t xml:space="preserve">nis aukcionas pirkime nebus </w:t>
      </w:r>
      <w:r w:rsidR="0045220C" w:rsidRPr="0051142E">
        <w:rPr>
          <w:color w:val="auto"/>
          <w:lang w:val="lt-LT"/>
        </w:rPr>
        <w:t>rengiamas.</w:t>
      </w:r>
    </w:p>
    <w:p w14:paraId="0A19BE3F" w14:textId="77777777" w:rsidR="001F5A47" w:rsidRPr="0051142E" w:rsidRDefault="0045220C" w:rsidP="001F5A47">
      <w:pPr>
        <w:pStyle w:val="NormalWeb"/>
        <w:spacing w:before="0" w:beforeAutospacing="0" w:after="40" w:afterAutospacing="0"/>
        <w:jc w:val="both"/>
        <w:rPr>
          <w:sz w:val="22"/>
          <w:szCs w:val="22"/>
        </w:rPr>
      </w:pPr>
      <w:r w:rsidRPr="0051142E">
        <w:rPr>
          <w:sz w:val="22"/>
          <w:szCs w:val="22"/>
        </w:rPr>
        <w:tab/>
      </w:r>
      <w:r w:rsidR="001F5A47" w:rsidRPr="0051142E">
        <w:rPr>
          <w:sz w:val="22"/>
          <w:szCs w:val="22"/>
        </w:rPr>
        <w:t>20. Tiekėjo pasiūlymo forma pateikta SPS 4 priede “Pasiūlymo forma”.</w:t>
      </w:r>
    </w:p>
    <w:p w14:paraId="18A4250C" w14:textId="77777777" w:rsidR="00F134FB" w:rsidRPr="0051142E" w:rsidRDefault="00657DFC" w:rsidP="00F134FB">
      <w:pPr>
        <w:pStyle w:val="NormalWeb"/>
        <w:spacing w:before="0" w:beforeAutospacing="0" w:after="0" w:afterAutospacing="0"/>
        <w:ind w:firstLine="720"/>
        <w:jc w:val="both"/>
        <w:rPr>
          <w:sz w:val="22"/>
          <w:szCs w:val="22"/>
        </w:rPr>
      </w:pPr>
      <w:r w:rsidRPr="0051142E">
        <w:rPr>
          <w:sz w:val="22"/>
          <w:szCs w:val="22"/>
        </w:rPr>
        <w:t xml:space="preserve">21. </w:t>
      </w:r>
      <w:r w:rsidR="00F134FB" w:rsidRPr="0051142E">
        <w:rPr>
          <w:sz w:val="22"/>
          <w:szCs w:val="22"/>
        </w:rPr>
        <w:t xml:space="preserve">Sutarties įvykdymo užtikrinimas nereikalaujamas. </w:t>
      </w:r>
    </w:p>
    <w:p w14:paraId="6C2DECA3" w14:textId="77777777" w:rsidR="00F1181A" w:rsidRPr="0051142E" w:rsidRDefault="00D87B89" w:rsidP="00196BEB">
      <w:pPr>
        <w:pStyle w:val="NormalWeb"/>
        <w:spacing w:before="0" w:beforeAutospacing="0" w:after="40" w:afterAutospacing="0"/>
        <w:jc w:val="both"/>
        <w:rPr>
          <w:sz w:val="22"/>
          <w:szCs w:val="22"/>
        </w:rPr>
      </w:pPr>
      <w:r w:rsidRPr="0051142E">
        <w:rPr>
          <w:sz w:val="22"/>
          <w:szCs w:val="22"/>
        </w:rPr>
        <w:tab/>
        <w:t xml:space="preserve">22. </w:t>
      </w:r>
      <w:r w:rsidR="007610BE" w:rsidRPr="0051142E">
        <w:rPr>
          <w:sz w:val="22"/>
          <w:szCs w:val="22"/>
        </w:rPr>
        <w:t>Perkančioji organizacija</w:t>
      </w:r>
      <w:r w:rsidR="00795C64" w:rsidRPr="0051142E">
        <w:rPr>
          <w:sz w:val="22"/>
          <w:szCs w:val="22"/>
        </w:rPr>
        <w:t xml:space="preserve"> prekių naudojantis Centrinės perkančiosios organizacijos</w:t>
      </w:r>
      <w:r w:rsidR="00020949" w:rsidRPr="0051142E">
        <w:rPr>
          <w:sz w:val="22"/>
          <w:szCs w:val="22"/>
        </w:rPr>
        <w:t xml:space="preserve"> </w:t>
      </w:r>
      <w:r w:rsidR="00795C64" w:rsidRPr="0051142E">
        <w:rPr>
          <w:sz w:val="22"/>
          <w:szCs w:val="22"/>
        </w:rPr>
        <w:t xml:space="preserve">(toliau – CPO LT) elektroniniu katalogu </w:t>
      </w:r>
      <w:r w:rsidR="007610BE" w:rsidRPr="0051142E">
        <w:rPr>
          <w:sz w:val="22"/>
          <w:szCs w:val="22"/>
        </w:rPr>
        <w:t xml:space="preserve">neperka, </w:t>
      </w:r>
      <w:r w:rsidR="00F1181A" w:rsidRPr="0051142E">
        <w:rPr>
          <w:sz w:val="22"/>
          <w:szCs w:val="22"/>
        </w:rPr>
        <w:t>nes CPO kataloge prekių nėra.</w:t>
      </w:r>
    </w:p>
    <w:p w14:paraId="38DC1AA8" w14:textId="77777777" w:rsidR="00956BB8" w:rsidRPr="0051142E" w:rsidRDefault="00D87B89" w:rsidP="00B10B13">
      <w:pPr>
        <w:pStyle w:val="NormalWeb"/>
        <w:spacing w:before="0" w:beforeAutospacing="0" w:after="0" w:afterAutospacing="0"/>
        <w:ind w:firstLine="709"/>
        <w:jc w:val="both"/>
        <w:rPr>
          <w:sz w:val="22"/>
          <w:szCs w:val="22"/>
        </w:rPr>
      </w:pPr>
      <w:r w:rsidRPr="0051142E">
        <w:rPr>
          <w:sz w:val="22"/>
          <w:szCs w:val="22"/>
        </w:rPr>
        <w:t>23.</w:t>
      </w:r>
      <w:r w:rsidR="00956BB8" w:rsidRPr="0051142E">
        <w:t xml:space="preserve"> </w:t>
      </w:r>
      <w:r w:rsidR="00956BB8" w:rsidRPr="0051142E">
        <w:rPr>
          <w:sz w:val="22"/>
          <w:szCs w:val="22"/>
        </w:rPr>
        <w:t>Šiame pirkime taikomi aplinkos apsaugos kriterijai (žaliųjų pirkimų reikalavimai). Aplinkos apsaugos kriterijai nustatyti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 Aplinkos apsaugos kriterijai nustatyti pirkimo sąlygų sutarties projekte kaip tiekėjo įsipareigojimas.</w:t>
      </w:r>
    </w:p>
    <w:p w14:paraId="24EBA4F5" w14:textId="69D73E7A" w:rsidR="001965CE" w:rsidRPr="0051142E" w:rsidRDefault="00D87B89" w:rsidP="00A32536">
      <w:pPr>
        <w:pStyle w:val="NormalWeb"/>
        <w:spacing w:before="0" w:beforeAutospacing="0" w:after="0" w:afterAutospacing="0"/>
        <w:ind w:firstLine="709"/>
        <w:jc w:val="both"/>
        <w:rPr>
          <w:b/>
          <w:bCs/>
          <w:i/>
          <w:iCs/>
          <w:color w:val="000000" w:themeColor="text1"/>
          <w:sz w:val="22"/>
          <w:szCs w:val="22"/>
          <w:u w:val="single"/>
        </w:rPr>
      </w:pPr>
      <w:r w:rsidRPr="0051142E">
        <w:rPr>
          <w:sz w:val="22"/>
          <w:szCs w:val="22"/>
        </w:rPr>
        <w:t xml:space="preserve"> 24</w:t>
      </w:r>
      <w:r w:rsidR="00926658" w:rsidRPr="0051142E">
        <w:rPr>
          <w:sz w:val="22"/>
          <w:szCs w:val="22"/>
        </w:rPr>
        <w:t>.</w:t>
      </w:r>
      <w:r w:rsidR="00EF1ECB" w:rsidRPr="0051142E">
        <w:rPr>
          <w:sz w:val="22"/>
          <w:szCs w:val="22"/>
        </w:rPr>
        <w:t xml:space="preserve"> </w:t>
      </w:r>
      <w:r w:rsidR="001965CE" w:rsidRPr="0051142E">
        <w:rPr>
          <w:b/>
          <w:bCs/>
          <w:i/>
          <w:iCs/>
          <w:color w:val="000000" w:themeColor="text1"/>
          <w:sz w:val="22"/>
          <w:szCs w:val="22"/>
          <w:u w:val="single"/>
        </w:rPr>
        <w:t xml:space="preserve">Rinkos konsultacija buvo vykdyta (CVP IS Nr. </w:t>
      </w:r>
      <w:r w:rsidR="00A32536" w:rsidRPr="0051142E">
        <w:rPr>
          <w:b/>
          <w:bCs/>
          <w:i/>
          <w:iCs/>
          <w:color w:val="000000" w:themeColor="text1"/>
          <w:sz w:val="22"/>
          <w:szCs w:val="22"/>
          <w:u w:val="single"/>
        </w:rPr>
        <w:t>736654</w:t>
      </w:r>
      <w:r w:rsidR="001965CE" w:rsidRPr="0051142E">
        <w:rPr>
          <w:b/>
          <w:bCs/>
          <w:i/>
          <w:iCs/>
          <w:color w:val="000000" w:themeColor="text1"/>
          <w:sz w:val="22"/>
          <w:szCs w:val="22"/>
          <w:u w:val="single"/>
        </w:rPr>
        <w:t xml:space="preserve">), todėl </w:t>
      </w:r>
      <w:r w:rsidR="001965CE" w:rsidRPr="0051142E">
        <w:rPr>
          <w:b/>
          <w:bCs/>
          <w:i/>
          <w:iCs/>
          <w:sz w:val="22"/>
          <w:szCs w:val="22"/>
          <w:u w:val="single"/>
        </w:rPr>
        <w:t>tiekėjai, kurie dalyvavo šioje rinkos konsultacijoje ir teikė pastabas, turi atsakydami EBVPD į III dalies "Pašalinimo pagrindai" C skilties klausimą "Tiesioginis arba netiesioginis dalyvavimas rengiant šią pirkimo procedūrą" žymėti Taip, atsiradus EBVPD skilčiai Aprašykite jas nurodyti, kokią konsultaciją teikė, kokių priemonių ėmėsi, kad šiame pirkime nebūtų pažeista konkurencija. </w:t>
      </w:r>
    </w:p>
    <w:p w14:paraId="4E2B4FA8" w14:textId="77777777" w:rsidR="001965CE" w:rsidRPr="0051142E" w:rsidRDefault="001965CE" w:rsidP="001F5A47">
      <w:pPr>
        <w:pStyle w:val="NormalWeb"/>
        <w:spacing w:before="0" w:beforeAutospacing="0" w:after="40" w:afterAutospacing="0"/>
        <w:jc w:val="both"/>
        <w:rPr>
          <w:sz w:val="22"/>
          <w:szCs w:val="22"/>
        </w:rPr>
      </w:pPr>
    </w:p>
    <w:p w14:paraId="66A6B826" w14:textId="77777777" w:rsidR="001965CE" w:rsidRPr="0051142E" w:rsidRDefault="001965CE" w:rsidP="001F5A47">
      <w:pPr>
        <w:pStyle w:val="NormalWeb"/>
        <w:spacing w:before="0" w:beforeAutospacing="0" w:after="40" w:afterAutospacing="0"/>
        <w:jc w:val="both"/>
        <w:rPr>
          <w:sz w:val="22"/>
          <w:szCs w:val="22"/>
        </w:rPr>
      </w:pPr>
    </w:p>
    <w:p w14:paraId="2A536AD2" w14:textId="77777777" w:rsidR="001965CE" w:rsidRPr="0051142E" w:rsidRDefault="001965CE" w:rsidP="001F5A47">
      <w:pPr>
        <w:pStyle w:val="NormalWeb"/>
        <w:spacing w:before="0" w:beforeAutospacing="0" w:after="40" w:afterAutospacing="0"/>
        <w:jc w:val="both"/>
        <w:rPr>
          <w:sz w:val="22"/>
          <w:szCs w:val="22"/>
        </w:rPr>
      </w:pPr>
    </w:p>
    <w:p w14:paraId="7874D081" w14:textId="77777777" w:rsidR="009B3DCD" w:rsidRPr="0051142E" w:rsidRDefault="009B3DCD" w:rsidP="001F5A47">
      <w:pPr>
        <w:pStyle w:val="NormalWeb"/>
        <w:spacing w:before="0" w:beforeAutospacing="0" w:after="40" w:afterAutospacing="0"/>
        <w:jc w:val="both"/>
        <w:rPr>
          <w:sz w:val="22"/>
          <w:szCs w:val="22"/>
        </w:rPr>
      </w:pPr>
    </w:p>
    <w:p w14:paraId="346FE72A" w14:textId="77777777" w:rsidR="001F5A47" w:rsidRPr="0051142E" w:rsidRDefault="001F5A47" w:rsidP="001F5A47">
      <w:pPr>
        <w:pStyle w:val="NormalWeb"/>
        <w:spacing w:before="0" w:beforeAutospacing="0" w:after="40" w:afterAutospacing="0"/>
        <w:jc w:val="both"/>
      </w:pPr>
      <w:r w:rsidRPr="0051142E">
        <w:rPr>
          <w:sz w:val="22"/>
          <w:szCs w:val="22"/>
        </w:rPr>
        <w:t>SPS priedai:</w:t>
      </w:r>
    </w:p>
    <w:p w14:paraId="44040B4D" w14:textId="77777777" w:rsidR="001F5A47" w:rsidRPr="0051142E" w:rsidRDefault="001F5A47" w:rsidP="001F5A47">
      <w:pPr>
        <w:pStyle w:val="NormalWeb"/>
        <w:spacing w:before="0" w:beforeAutospacing="0" w:after="40" w:afterAutospacing="0"/>
        <w:jc w:val="both"/>
      </w:pPr>
      <w:r w:rsidRPr="0051142E">
        <w:rPr>
          <w:color w:val="000000"/>
          <w:sz w:val="22"/>
          <w:szCs w:val="22"/>
        </w:rPr>
        <w:t xml:space="preserve">1.„Techninė specifikacija“. </w:t>
      </w:r>
    </w:p>
    <w:p w14:paraId="6A326907" w14:textId="77777777" w:rsidR="001F5A47" w:rsidRPr="0051142E" w:rsidRDefault="001F5A47" w:rsidP="001F5A47">
      <w:pPr>
        <w:pStyle w:val="NormalWeb"/>
        <w:spacing w:before="0" w:beforeAutospacing="0" w:after="40" w:afterAutospacing="0"/>
        <w:jc w:val="both"/>
      </w:pPr>
      <w:r w:rsidRPr="0051142E">
        <w:rPr>
          <w:color w:val="000000"/>
          <w:sz w:val="22"/>
          <w:szCs w:val="22"/>
        </w:rPr>
        <w:t>2. „Viešojo pirkimo sutarties projektas“.</w:t>
      </w:r>
    </w:p>
    <w:p w14:paraId="2AF42C80" w14:textId="77777777" w:rsidR="00DD673A" w:rsidRPr="0051142E" w:rsidRDefault="001F5A47" w:rsidP="00DD673A">
      <w:pPr>
        <w:pStyle w:val="NormalWeb"/>
        <w:spacing w:before="0" w:beforeAutospacing="0" w:after="40" w:afterAutospacing="0"/>
        <w:jc w:val="both"/>
        <w:rPr>
          <w:color w:val="000000"/>
          <w:sz w:val="22"/>
          <w:szCs w:val="22"/>
        </w:rPr>
      </w:pPr>
      <w:r w:rsidRPr="0051142E">
        <w:rPr>
          <w:color w:val="000000"/>
          <w:sz w:val="22"/>
          <w:szCs w:val="22"/>
        </w:rPr>
        <w:t>3.“EBVPD failas/šablonas“.</w:t>
      </w:r>
    </w:p>
    <w:p w14:paraId="745C071C" w14:textId="77777777" w:rsidR="0022150C" w:rsidRPr="0051142E" w:rsidRDefault="001F5A47" w:rsidP="00DD673A">
      <w:pPr>
        <w:pStyle w:val="NormalWeb"/>
        <w:spacing w:before="0" w:beforeAutospacing="0" w:after="40" w:afterAutospacing="0"/>
        <w:jc w:val="both"/>
        <w:rPr>
          <w:color w:val="000000"/>
          <w:sz w:val="22"/>
          <w:szCs w:val="22"/>
        </w:rPr>
      </w:pPr>
      <w:r w:rsidRPr="0051142E">
        <w:rPr>
          <w:color w:val="000000"/>
          <w:sz w:val="22"/>
          <w:szCs w:val="22"/>
        </w:rPr>
        <w:t>4. “Pasiūlymo forma”.</w:t>
      </w:r>
    </w:p>
    <w:p w14:paraId="015E7E37" w14:textId="77777777" w:rsidR="00550E41" w:rsidRPr="0051142E" w:rsidRDefault="00550E41" w:rsidP="00DD673A">
      <w:pPr>
        <w:pStyle w:val="NormalWeb"/>
        <w:spacing w:before="0" w:beforeAutospacing="0" w:after="40" w:afterAutospacing="0"/>
        <w:jc w:val="both"/>
        <w:rPr>
          <w:color w:val="000000"/>
          <w:sz w:val="22"/>
          <w:szCs w:val="22"/>
        </w:rPr>
      </w:pPr>
    </w:p>
    <w:sectPr w:rsidR="00550E41" w:rsidRPr="0051142E" w:rsidSect="00D87B89">
      <w:headerReference w:type="default" r:id="rId10"/>
      <w:footerReference w:type="default" r:id="rId11"/>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48871" w14:textId="77777777" w:rsidR="003D0D98" w:rsidRDefault="003D0D98">
      <w:r>
        <w:separator/>
      </w:r>
    </w:p>
  </w:endnote>
  <w:endnote w:type="continuationSeparator" w:id="0">
    <w:p w14:paraId="713D5DE6" w14:textId="77777777" w:rsidR="003D0D98" w:rsidRDefault="003D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2FDF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F49B4" w14:textId="77777777" w:rsidR="003D0D98" w:rsidRDefault="003D0D98">
      <w:r>
        <w:separator/>
      </w:r>
    </w:p>
  </w:footnote>
  <w:footnote w:type="continuationSeparator" w:id="0">
    <w:p w14:paraId="1AEB23B2" w14:textId="77777777" w:rsidR="003D0D98" w:rsidRDefault="003D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86545"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5B53277D" wp14:editId="201EE01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8C2763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2902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EF5"/>
    <w:rsid w:val="0001474D"/>
    <w:rsid w:val="00020949"/>
    <w:rsid w:val="00025453"/>
    <w:rsid w:val="000341DD"/>
    <w:rsid w:val="000551B4"/>
    <w:rsid w:val="0006657B"/>
    <w:rsid w:val="000672DB"/>
    <w:rsid w:val="00083CE4"/>
    <w:rsid w:val="00090453"/>
    <w:rsid w:val="00091B5F"/>
    <w:rsid w:val="000A4CB6"/>
    <w:rsid w:val="000B5928"/>
    <w:rsid w:val="000C1F3E"/>
    <w:rsid w:val="000C7CF0"/>
    <w:rsid w:val="000D0227"/>
    <w:rsid w:val="000D050D"/>
    <w:rsid w:val="000E439E"/>
    <w:rsid w:val="000E4515"/>
    <w:rsid w:val="0012277F"/>
    <w:rsid w:val="00123E88"/>
    <w:rsid w:val="00135FE0"/>
    <w:rsid w:val="001425FD"/>
    <w:rsid w:val="00143467"/>
    <w:rsid w:val="00146F22"/>
    <w:rsid w:val="00150EF1"/>
    <w:rsid w:val="00151976"/>
    <w:rsid w:val="00166AE8"/>
    <w:rsid w:val="00170968"/>
    <w:rsid w:val="001806CE"/>
    <w:rsid w:val="001965CE"/>
    <w:rsid w:val="00196BEB"/>
    <w:rsid w:val="001C07DF"/>
    <w:rsid w:val="001C7077"/>
    <w:rsid w:val="001C74BA"/>
    <w:rsid w:val="001E7F64"/>
    <w:rsid w:val="001F5A47"/>
    <w:rsid w:val="0020073A"/>
    <w:rsid w:val="0022150C"/>
    <w:rsid w:val="00221E11"/>
    <w:rsid w:val="00233B10"/>
    <w:rsid w:val="00235042"/>
    <w:rsid w:val="00241297"/>
    <w:rsid w:val="00262132"/>
    <w:rsid w:val="00264E52"/>
    <w:rsid w:val="00266429"/>
    <w:rsid w:val="0026791F"/>
    <w:rsid w:val="00270E0E"/>
    <w:rsid w:val="00271A2D"/>
    <w:rsid w:val="00295388"/>
    <w:rsid w:val="002A398A"/>
    <w:rsid w:val="002B1827"/>
    <w:rsid w:val="002C4556"/>
    <w:rsid w:val="002D0FA2"/>
    <w:rsid w:val="002D7CF8"/>
    <w:rsid w:val="002E2A07"/>
    <w:rsid w:val="002F25E5"/>
    <w:rsid w:val="002F32BC"/>
    <w:rsid w:val="0031197A"/>
    <w:rsid w:val="00314035"/>
    <w:rsid w:val="0033228F"/>
    <w:rsid w:val="0033446C"/>
    <w:rsid w:val="00335AA6"/>
    <w:rsid w:val="00357350"/>
    <w:rsid w:val="003710F3"/>
    <w:rsid w:val="003739C5"/>
    <w:rsid w:val="003810BB"/>
    <w:rsid w:val="00382B06"/>
    <w:rsid w:val="00384213"/>
    <w:rsid w:val="003864CD"/>
    <w:rsid w:val="003965D2"/>
    <w:rsid w:val="003A75D6"/>
    <w:rsid w:val="003B3A05"/>
    <w:rsid w:val="003C4B5B"/>
    <w:rsid w:val="003C58AC"/>
    <w:rsid w:val="003C7703"/>
    <w:rsid w:val="003D0D98"/>
    <w:rsid w:val="003D1133"/>
    <w:rsid w:val="003E1974"/>
    <w:rsid w:val="003E30CA"/>
    <w:rsid w:val="003E61AF"/>
    <w:rsid w:val="003E6225"/>
    <w:rsid w:val="00402050"/>
    <w:rsid w:val="00403C71"/>
    <w:rsid w:val="00415C2E"/>
    <w:rsid w:val="00425FA4"/>
    <w:rsid w:val="004304A8"/>
    <w:rsid w:val="00432ABE"/>
    <w:rsid w:val="00443321"/>
    <w:rsid w:val="0045220C"/>
    <w:rsid w:val="00466F9E"/>
    <w:rsid w:val="00471FBC"/>
    <w:rsid w:val="004B1635"/>
    <w:rsid w:val="004B22DB"/>
    <w:rsid w:val="004B7C0A"/>
    <w:rsid w:val="004C2094"/>
    <w:rsid w:val="004C4D8D"/>
    <w:rsid w:val="004D35E3"/>
    <w:rsid w:val="004D4451"/>
    <w:rsid w:val="004D6FC9"/>
    <w:rsid w:val="004E6F37"/>
    <w:rsid w:val="004F34AF"/>
    <w:rsid w:val="004F60C5"/>
    <w:rsid w:val="0051142E"/>
    <w:rsid w:val="005122C0"/>
    <w:rsid w:val="00520DBF"/>
    <w:rsid w:val="00523A67"/>
    <w:rsid w:val="00550E41"/>
    <w:rsid w:val="00556F94"/>
    <w:rsid w:val="00565F41"/>
    <w:rsid w:val="00575461"/>
    <w:rsid w:val="005904FF"/>
    <w:rsid w:val="00593FAE"/>
    <w:rsid w:val="005B46D8"/>
    <w:rsid w:val="005B5E1E"/>
    <w:rsid w:val="005C583C"/>
    <w:rsid w:val="005C7946"/>
    <w:rsid w:val="005E2C56"/>
    <w:rsid w:val="005F485E"/>
    <w:rsid w:val="00604B14"/>
    <w:rsid w:val="00623181"/>
    <w:rsid w:val="00632F5A"/>
    <w:rsid w:val="00632F9A"/>
    <w:rsid w:val="00641365"/>
    <w:rsid w:val="00653F5A"/>
    <w:rsid w:val="00656DD9"/>
    <w:rsid w:val="00657DFC"/>
    <w:rsid w:val="00662E22"/>
    <w:rsid w:val="00665C60"/>
    <w:rsid w:val="006744EE"/>
    <w:rsid w:val="00686BC1"/>
    <w:rsid w:val="006A0986"/>
    <w:rsid w:val="006A6F15"/>
    <w:rsid w:val="006B0F3F"/>
    <w:rsid w:val="006B443E"/>
    <w:rsid w:val="006D204A"/>
    <w:rsid w:val="006D3D0A"/>
    <w:rsid w:val="006D4DF7"/>
    <w:rsid w:val="006D6A2E"/>
    <w:rsid w:val="006D7968"/>
    <w:rsid w:val="007069BC"/>
    <w:rsid w:val="00716FD7"/>
    <w:rsid w:val="00717816"/>
    <w:rsid w:val="00720BBA"/>
    <w:rsid w:val="007236BF"/>
    <w:rsid w:val="0073159F"/>
    <w:rsid w:val="00752DDB"/>
    <w:rsid w:val="00752FF7"/>
    <w:rsid w:val="007610BE"/>
    <w:rsid w:val="007624D1"/>
    <w:rsid w:val="00764EEA"/>
    <w:rsid w:val="00790F90"/>
    <w:rsid w:val="007926DD"/>
    <w:rsid w:val="00795C64"/>
    <w:rsid w:val="007A4FC2"/>
    <w:rsid w:val="007B1BD3"/>
    <w:rsid w:val="007C1A51"/>
    <w:rsid w:val="007C433C"/>
    <w:rsid w:val="007C552C"/>
    <w:rsid w:val="007D4691"/>
    <w:rsid w:val="007D4B46"/>
    <w:rsid w:val="00800A1E"/>
    <w:rsid w:val="008104CC"/>
    <w:rsid w:val="00815A84"/>
    <w:rsid w:val="00824802"/>
    <w:rsid w:val="008374DB"/>
    <w:rsid w:val="00843180"/>
    <w:rsid w:val="00850E63"/>
    <w:rsid w:val="00851677"/>
    <w:rsid w:val="00854923"/>
    <w:rsid w:val="00876205"/>
    <w:rsid w:val="0088773D"/>
    <w:rsid w:val="00887C5E"/>
    <w:rsid w:val="00891A44"/>
    <w:rsid w:val="00892006"/>
    <w:rsid w:val="008A2867"/>
    <w:rsid w:val="008A2EC5"/>
    <w:rsid w:val="008A6758"/>
    <w:rsid w:val="008A6CCE"/>
    <w:rsid w:val="008B3971"/>
    <w:rsid w:val="008B3D56"/>
    <w:rsid w:val="008D617F"/>
    <w:rsid w:val="008D6BFD"/>
    <w:rsid w:val="008E70AB"/>
    <w:rsid w:val="00926658"/>
    <w:rsid w:val="00936C95"/>
    <w:rsid w:val="00956BB8"/>
    <w:rsid w:val="00961CEA"/>
    <w:rsid w:val="009651C8"/>
    <w:rsid w:val="00966183"/>
    <w:rsid w:val="00970579"/>
    <w:rsid w:val="0098211D"/>
    <w:rsid w:val="00991B84"/>
    <w:rsid w:val="009968A5"/>
    <w:rsid w:val="009A0A63"/>
    <w:rsid w:val="009B3968"/>
    <w:rsid w:val="009B3DCD"/>
    <w:rsid w:val="009C214A"/>
    <w:rsid w:val="009C2F33"/>
    <w:rsid w:val="009C3350"/>
    <w:rsid w:val="009C5D91"/>
    <w:rsid w:val="009C6CCB"/>
    <w:rsid w:val="009D2630"/>
    <w:rsid w:val="009D5FC8"/>
    <w:rsid w:val="009F4D79"/>
    <w:rsid w:val="00A038EE"/>
    <w:rsid w:val="00A145BB"/>
    <w:rsid w:val="00A2170E"/>
    <w:rsid w:val="00A32536"/>
    <w:rsid w:val="00A423E0"/>
    <w:rsid w:val="00A55A5E"/>
    <w:rsid w:val="00A61BCE"/>
    <w:rsid w:val="00A71EB8"/>
    <w:rsid w:val="00A73C5D"/>
    <w:rsid w:val="00A76DAB"/>
    <w:rsid w:val="00A80103"/>
    <w:rsid w:val="00A83D1D"/>
    <w:rsid w:val="00A8475C"/>
    <w:rsid w:val="00A8611B"/>
    <w:rsid w:val="00AA70DD"/>
    <w:rsid w:val="00AB24CF"/>
    <w:rsid w:val="00AB6CF2"/>
    <w:rsid w:val="00AC6799"/>
    <w:rsid w:val="00AD3A17"/>
    <w:rsid w:val="00AE12DE"/>
    <w:rsid w:val="00AE2471"/>
    <w:rsid w:val="00AF48A1"/>
    <w:rsid w:val="00AF7D39"/>
    <w:rsid w:val="00B00ADE"/>
    <w:rsid w:val="00B05AEC"/>
    <w:rsid w:val="00B10B13"/>
    <w:rsid w:val="00B24DE9"/>
    <w:rsid w:val="00B30218"/>
    <w:rsid w:val="00B45251"/>
    <w:rsid w:val="00B602D3"/>
    <w:rsid w:val="00B777EC"/>
    <w:rsid w:val="00B840B9"/>
    <w:rsid w:val="00B87162"/>
    <w:rsid w:val="00B87D4B"/>
    <w:rsid w:val="00B93380"/>
    <w:rsid w:val="00B95DB9"/>
    <w:rsid w:val="00BA365D"/>
    <w:rsid w:val="00BB5DDC"/>
    <w:rsid w:val="00BC0491"/>
    <w:rsid w:val="00BC3AFF"/>
    <w:rsid w:val="00BD0B3D"/>
    <w:rsid w:val="00BD2E79"/>
    <w:rsid w:val="00BF31F3"/>
    <w:rsid w:val="00BF4A85"/>
    <w:rsid w:val="00BF622F"/>
    <w:rsid w:val="00BF6AB5"/>
    <w:rsid w:val="00C00E94"/>
    <w:rsid w:val="00C042E7"/>
    <w:rsid w:val="00C3339E"/>
    <w:rsid w:val="00C33624"/>
    <w:rsid w:val="00C36F75"/>
    <w:rsid w:val="00C37DE5"/>
    <w:rsid w:val="00C550CD"/>
    <w:rsid w:val="00C651E4"/>
    <w:rsid w:val="00C751CE"/>
    <w:rsid w:val="00C805CE"/>
    <w:rsid w:val="00C81A4D"/>
    <w:rsid w:val="00C92A89"/>
    <w:rsid w:val="00C930FE"/>
    <w:rsid w:val="00CA406C"/>
    <w:rsid w:val="00CE4E42"/>
    <w:rsid w:val="00CF205C"/>
    <w:rsid w:val="00D000AF"/>
    <w:rsid w:val="00D146F2"/>
    <w:rsid w:val="00D41124"/>
    <w:rsid w:val="00D63EE9"/>
    <w:rsid w:val="00D87B89"/>
    <w:rsid w:val="00D96B83"/>
    <w:rsid w:val="00DA16E5"/>
    <w:rsid w:val="00DD1BB9"/>
    <w:rsid w:val="00DD673A"/>
    <w:rsid w:val="00DF7FD0"/>
    <w:rsid w:val="00E1055B"/>
    <w:rsid w:val="00E149C5"/>
    <w:rsid w:val="00E17F6C"/>
    <w:rsid w:val="00E307B5"/>
    <w:rsid w:val="00E33D5E"/>
    <w:rsid w:val="00E41BAB"/>
    <w:rsid w:val="00E5579A"/>
    <w:rsid w:val="00E700A8"/>
    <w:rsid w:val="00E72957"/>
    <w:rsid w:val="00E80360"/>
    <w:rsid w:val="00E87DAD"/>
    <w:rsid w:val="00EA227A"/>
    <w:rsid w:val="00EA45D8"/>
    <w:rsid w:val="00EA76CA"/>
    <w:rsid w:val="00EB1182"/>
    <w:rsid w:val="00EB6869"/>
    <w:rsid w:val="00EC236D"/>
    <w:rsid w:val="00ED66DF"/>
    <w:rsid w:val="00EE04C6"/>
    <w:rsid w:val="00EF1ECB"/>
    <w:rsid w:val="00F04DA0"/>
    <w:rsid w:val="00F1181A"/>
    <w:rsid w:val="00F12BCF"/>
    <w:rsid w:val="00F134FB"/>
    <w:rsid w:val="00F152CC"/>
    <w:rsid w:val="00F17611"/>
    <w:rsid w:val="00F61E33"/>
    <w:rsid w:val="00F634C2"/>
    <w:rsid w:val="00F63F6A"/>
    <w:rsid w:val="00F7048F"/>
    <w:rsid w:val="00F7740E"/>
    <w:rsid w:val="00FA4782"/>
    <w:rsid w:val="00FB48B5"/>
    <w:rsid w:val="00FC039C"/>
    <w:rsid w:val="00FC1BF6"/>
    <w:rsid w:val="00FC5EAF"/>
    <w:rsid w:val="00FD5ADE"/>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7B3F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UnresolvedMention">
    <w:name w:val="Unresolved Mention"/>
    <w:basedOn w:val="DefaultParagraphFont"/>
    <w:uiPriority w:val="99"/>
    <w:semiHidden/>
    <w:unhideWhenUsed/>
    <w:rsid w:val="00970579"/>
    <w:rPr>
      <w:color w:val="605E5C"/>
      <w:shd w:val="clear" w:color="auto" w:fill="E1DFDD"/>
    </w:rPr>
  </w:style>
  <w:style w:type="table" w:styleId="TableGrid">
    <w:name w:val="Table Grid"/>
    <w:basedOn w:val="TableNormal"/>
    <w:uiPriority w:val="39"/>
    <w:rsid w:val="00BF622F"/>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kern w:val="2"/>
      <w:sz w:val="24"/>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24A65D4F-914F-472F-99B2-AA6455AE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2B67B-F1BB-47DA-B1A6-ADC7E169B809}">
  <ds:schemaRefs>
    <ds:schemaRef ds:uri="http://schemas.microsoft.com/sharepoint/v3/contenttype/forms"/>
  </ds:schemaRefs>
</ds:datastoreItem>
</file>

<file path=customXml/itemProps3.xml><?xml version="1.0" encoding="utf-8"?>
<ds:datastoreItem xmlns:ds="http://schemas.openxmlformats.org/officeDocument/2006/customXml" ds:itemID="{C6ED5287-A93D-4A5D-B63C-8B7CC0FF4DBA}">
  <ds:schemaRefs>
    <ds:schemaRef ds:uri="http://schemas.microsoft.com/office/2006/metadata/properties"/>
    <ds:schemaRef ds:uri="http://schemas.microsoft.com/office/infopath/2007/PartnerControls"/>
    <ds:schemaRef ds:uri="5bae7d12-13eb-4134-a1d8-2ddc8d2534e1"/>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4802</Words>
  <Characters>2738</Characters>
  <Application>Microsoft Office Word</Application>
  <DocSecurity>0</DocSecurity>
  <Lines>22</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41</cp:revision>
  <dcterms:created xsi:type="dcterms:W3CDTF">2024-12-09T07:54:00Z</dcterms:created>
  <dcterms:modified xsi:type="dcterms:W3CDTF">2024-12-16T08:33:00Z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