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A7CF3" w14:textId="77777777" w:rsidR="00155001" w:rsidRDefault="00155001" w:rsidP="00243202">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lt-LT"/>
          <w14:ligatures w14:val="none"/>
        </w:rPr>
      </w:pPr>
      <w:r>
        <w:rPr>
          <w:noProof/>
          <w:sz w:val="28"/>
          <w:szCs w:val="28"/>
        </w:rPr>
        <w:drawing>
          <wp:inline distT="0" distB="0" distL="0" distR="0" wp14:anchorId="1F929F8D" wp14:editId="56FFA9E8">
            <wp:extent cx="3267075" cy="981075"/>
            <wp:effectExtent l="0" t="0" r="0" b="0"/>
            <wp:docPr id="21386070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3267075" cy="981075"/>
                    </a:xfrm>
                    <a:prstGeom prst="rect">
                      <a:avLst/>
                    </a:prstGeom>
                    <a:ln/>
                  </pic:spPr>
                </pic:pic>
              </a:graphicData>
            </a:graphic>
          </wp:inline>
        </w:drawing>
      </w:r>
    </w:p>
    <w:p w14:paraId="5BB8708F" w14:textId="4A951BB8" w:rsidR="00155001" w:rsidRPr="00155001" w:rsidRDefault="00383160" w:rsidP="00155001">
      <w:pPr>
        <w:spacing w:after="0" w:line="240" w:lineRule="auto"/>
        <w:jc w:val="center"/>
        <w:rPr>
          <w:rFonts w:ascii="Times New Roman" w:eastAsia="Times New Roman" w:hAnsi="Times New Roman" w:cs="Times New Roman"/>
          <w:b/>
          <w:bCs/>
          <w:kern w:val="0"/>
          <w:sz w:val="24"/>
          <w:szCs w:val="24"/>
          <w:lang w:eastAsia="lt-LT"/>
          <w14:ligatures w14:val="none"/>
        </w:rPr>
      </w:pPr>
      <w:bookmarkStart w:id="0" w:name="_Hlk216427593"/>
      <w:bookmarkStart w:id="1" w:name="_Hlk216428276"/>
      <w:r w:rsidRPr="00473270">
        <w:rPr>
          <w:rFonts w:ascii="Times New Roman" w:eastAsia="Times New Roman" w:hAnsi="Times New Roman" w:cs="Times New Roman"/>
          <w:b/>
          <w:bCs/>
          <w:kern w:val="0"/>
          <w:sz w:val="24"/>
          <w:szCs w:val="24"/>
          <w:lang w:eastAsia="lt-LT"/>
          <w14:ligatures w14:val="none"/>
        </w:rPr>
        <w:t xml:space="preserve">VARĖNOS POLIGONO GYNYBINIŲ ĮTVIRTINIMŲ </w:t>
      </w:r>
      <w:r w:rsidRPr="00383160">
        <w:rPr>
          <w:rFonts w:ascii="Times New Roman" w:eastAsia="Times New Roman" w:hAnsi="Times New Roman" w:cs="Times New Roman"/>
          <w:b/>
          <w:bCs/>
          <w:kern w:val="0"/>
          <w:sz w:val="24"/>
          <w:szCs w:val="24"/>
          <w:lang w:eastAsia="lt-LT"/>
          <w14:ligatures w14:val="none"/>
        </w:rPr>
        <w:t>INFRASTRUKTŪROS IR TERITORIJOS</w:t>
      </w:r>
      <w:r w:rsidRPr="00473270">
        <w:rPr>
          <w:rFonts w:ascii="Times New Roman" w:eastAsia="Times New Roman" w:hAnsi="Times New Roman" w:cs="Times New Roman"/>
          <w:b/>
          <w:bCs/>
          <w:kern w:val="0"/>
          <w:sz w:val="24"/>
          <w:szCs w:val="24"/>
          <w:lang w:eastAsia="lt-LT"/>
          <w14:ligatures w14:val="none"/>
        </w:rPr>
        <w:t xml:space="preserve"> ISTORIN</w:t>
      </w:r>
      <w:r w:rsidRPr="00383160">
        <w:rPr>
          <w:rFonts w:ascii="Times New Roman" w:eastAsia="Times New Roman" w:hAnsi="Times New Roman" w:cs="Times New Roman"/>
          <w:b/>
          <w:bCs/>
          <w:kern w:val="0"/>
          <w:sz w:val="24"/>
          <w:szCs w:val="24"/>
          <w:lang w:eastAsia="lt-LT"/>
          <w14:ligatures w14:val="none"/>
        </w:rPr>
        <w:t>ĖS RAIDOS</w:t>
      </w:r>
      <w:r w:rsidRPr="00473270">
        <w:rPr>
          <w:rFonts w:ascii="Times New Roman" w:eastAsia="Times New Roman" w:hAnsi="Times New Roman" w:cs="Times New Roman"/>
          <w:b/>
          <w:bCs/>
          <w:kern w:val="0"/>
          <w:sz w:val="24"/>
          <w:szCs w:val="24"/>
          <w:lang w:eastAsia="lt-LT"/>
          <w14:ligatures w14:val="none"/>
        </w:rPr>
        <w:t xml:space="preserve"> TYRIMŲ</w:t>
      </w:r>
      <w:bookmarkEnd w:id="0"/>
      <w:r w:rsidRPr="00473270">
        <w:rPr>
          <w:rFonts w:ascii="Times New Roman" w:eastAsia="Times New Roman" w:hAnsi="Times New Roman" w:cs="Times New Roman"/>
          <w:b/>
          <w:bCs/>
          <w:kern w:val="0"/>
          <w:sz w:val="24"/>
          <w:szCs w:val="24"/>
          <w:lang w:eastAsia="lt-LT"/>
          <w14:ligatures w14:val="none"/>
        </w:rPr>
        <w:t xml:space="preserve"> </w:t>
      </w:r>
      <w:r w:rsidR="00A751EF">
        <w:rPr>
          <w:rFonts w:ascii="Times New Roman" w:eastAsia="Times New Roman" w:hAnsi="Times New Roman" w:cs="Times New Roman"/>
          <w:b/>
          <w:bCs/>
          <w:kern w:val="0"/>
          <w:sz w:val="24"/>
          <w:szCs w:val="24"/>
          <w:lang w:eastAsia="lt-LT"/>
          <w14:ligatures w14:val="none"/>
        </w:rPr>
        <w:t>PASLAUGŲ</w:t>
      </w:r>
    </w:p>
    <w:bookmarkEnd w:id="1"/>
    <w:p w14:paraId="4DC30892" w14:textId="77777777" w:rsidR="00243202" w:rsidRPr="00155001" w:rsidRDefault="00243202" w:rsidP="00155001">
      <w:pPr>
        <w:spacing w:after="0" w:line="240" w:lineRule="auto"/>
        <w:jc w:val="center"/>
        <w:outlineLvl w:val="0"/>
        <w:rPr>
          <w:rFonts w:ascii="Times New Roman" w:eastAsia="Times New Roman" w:hAnsi="Times New Roman" w:cs="Times New Roman"/>
          <w:b/>
          <w:bCs/>
          <w:kern w:val="36"/>
          <w:sz w:val="24"/>
          <w:szCs w:val="24"/>
          <w:lang w:eastAsia="lt-LT"/>
          <w14:ligatures w14:val="none"/>
        </w:rPr>
      </w:pPr>
      <w:r w:rsidRPr="00155001">
        <w:rPr>
          <w:rFonts w:ascii="Times New Roman" w:eastAsia="Times New Roman" w:hAnsi="Times New Roman" w:cs="Times New Roman"/>
          <w:b/>
          <w:bCs/>
          <w:kern w:val="36"/>
          <w:sz w:val="24"/>
          <w:szCs w:val="24"/>
          <w:lang w:eastAsia="lt-LT"/>
          <w14:ligatures w14:val="none"/>
        </w:rPr>
        <w:t>TECHNINĖ UŽDUOTIS</w:t>
      </w:r>
    </w:p>
    <w:p w14:paraId="4E2CB516" w14:textId="77777777" w:rsidR="00243202" w:rsidRPr="00545E50" w:rsidRDefault="00155001" w:rsidP="00545E50">
      <w:pPr>
        <w:pStyle w:val="Sraopastraipa"/>
        <w:numPr>
          <w:ilvl w:val="0"/>
          <w:numId w:val="11"/>
        </w:num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lt-LT"/>
          <w14:ligatures w14:val="none"/>
        </w:rPr>
      </w:pPr>
      <w:r w:rsidRPr="00545E50">
        <w:rPr>
          <w:rFonts w:ascii="Times New Roman" w:eastAsia="Times New Roman" w:hAnsi="Times New Roman" w:cs="Times New Roman"/>
          <w:b/>
          <w:bCs/>
          <w:kern w:val="0"/>
          <w:sz w:val="24"/>
          <w:szCs w:val="24"/>
          <w:lang w:eastAsia="lt-LT"/>
          <w14:ligatures w14:val="none"/>
        </w:rPr>
        <w:t>ĮVADAS IR BENDROJI INFORMACIJA</w:t>
      </w:r>
    </w:p>
    <w:p w14:paraId="242BE3FC" w14:textId="77777777" w:rsidR="00545E50" w:rsidRPr="00545E50" w:rsidRDefault="00545E50" w:rsidP="0027530F">
      <w:pPr>
        <w:pStyle w:val="Sraopastraipa"/>
        <w:spacing w:before="100" w:beforeAutospacing="1" w:after="100" w:afterAutospacing="1" w:line="240" w:lineRule="auto"/>
        <w:outlineLvl w:val="1"/>
        <w:rPr>
          <w:rFonts w:ascii="Times New Roman" w:eastAsia="Times New Roman" w:hAnsi="Times New Roman" w:cs="Times New Roman"/>
          <w:b/>
          <w:bCs/>
          <w:kern w:val="0"/>
          <w:sz w:val="24"/>
          <w:szCs w:val="24"/>
          <w:lang w:eastAsia="lt-LT"/>
          <w14:ligatures w14:val="none"/>
        </w:rPr>
      </w:pPr>
    </w:p>
    <w:p w14:paraId="42D60FF7" w14:textId="77777777" w:rsidR="00243202" w:rsidRDefault="00243202" w:rsidP="00545E50">
      <w:pPr>
        <w:spacing w:before="100" w:beforeAutospacing="1" w:after="100" w:afterAutospacing="1" w:line="240" w:lineRule="auto"/>
        <w:ind w:firstLine="567"/>
        <w:jc w:val="both"/>
        <w:rPr>
          <w:rFonts w:ascii="Times New Roman" w:eastAsia="Times New Roman" w:hAnsi="Times New Roman" w:cs="Times New Roman"/>
          <w:kern w:val="0"/>
          <w:sz w:val="24"/>
          <w:szCs w:val="24"/>
          <w:lang w:eastAsia="lt-LT"/>
          <w14:ligatures w14:val="none"/>
        </w:rPr>
      </w:pPr>
      <w:r w:rsidRPr="00243202">
        <w:rPr>
          <w:rFonts w:ascii="Times New Roman" w:eastAsia="Times New Roman" w:hAnsi="Times New Roman" w:cs="Times New Roman"/>
          <w:b/>
          <w:bCs/>
          <w:kern w:val="0"/>
          <w:sz w:val="24"/>
          <w:szCs w:val="24"/>
          <w:lang w:eastAsia="lt-LT"/>
          <w14:ligatures w14:val="none"/>
        </w:rPr>
        <w:t>Perkančioji organizacija:</w:t>
      </w:r>
      <w:r w:rsidRPr="00243202">
        <w:rPr>
          <w:rFonts w:ascii="Times New Roman" w:eastAsia="Times New Roman" w:hAnsi="Times New Roman" w:cs="Times New Roman"/>
          <w:kern w:val="0"/>
          <w:sz w:val="24"/>
          <w:szCs w:val="24"/>
          <w:lang w:eastAsia="lt-LT"/>
          <w14:ligatures w14:val="none"/>
        </w:rPr>
        <w:t xml:space="preserve"> </w:t>
      </w:r>
      <w:r>
        <w:rPr>
          <w:rFonts w:ascii="Times New Roman" w:eastAsia="Times New Roman" w:hAnsi="Times New Roman" w:cs="Times New Roman"/>
          <w:kern w:val="0"/>
          <w:sz w:val="24"/>
          <w:szCs w:val="24"/>
          <w:lang w:eastAsia="lt-LT"/>
          <w14:ligatures w14:val="none"/>
        </w:rPr>
        <w:t>Varėnos rajono savivaldybės administracija</w:t>
      </w:r>
      <w:r w:rsidR="00CC27DE">
        <w:rPr>
          <w:rFonts w:ascii="Times New Roman" w:eastAsia="Times New Roman" w:hAnsi="Times New Roman" w:cs="Times New Roman"/>
          <w:kern w:val="0"/>
          <w:sz w:val="24"/>
          <w:szCs w:val="24"/>
          <w:lang w:eastAsia="lt-LT"/>
          <w14:ligatures w14:val="none"/>
        </w:rPr>
        <w:t>.</w:t>
      </w:r>
    </w:p>
    <w:p w14:paraId="292F5345" w14:textId="2E9B26ED" w:rsidR="00243202" w:rsidRPr="00E95DF4" w:rsidRDefault="00243202" w:rsidP="00545E50">
      <w:pPr>
        <w:spacing w:before="100" w:beforeAutospacing="1" w:after="100" w:afterAutospacing="1" w:line="240" w:lineRule="auto"/>
        <w:ind w:firstLine="567"/>
        <w:jc w:val="both"/>
        <w:rPr>
          <w:rFonts w:ascii="Times New Roman" w:eastAsia="Times New Roman" w:hAnsi="Times New Roman" w:cs="Times New Roman"/>
          <w:color w:val="000000" w:themeColor="text1"/>
          <w:kern w:val="0"/>
          <w:sz w:val="24"/>
          <w:szCs w:val="24"/>
          <w:lang w:val="lt" w:eastAsia="lt-LT"/>
          <w14:ligatures w14:val="none"/>
        </w:rPr>
      </w:pPr>
      <w:r w:rsidRPr="002D7682">
        <w:rPr>
          <w:rFonts w:ascii="Times New Roman" w:eastAsia="Times New Roman" w:hAnsi="Times New Roman" w:cs="Times New Roman"/>
          <w:b/>
          <w:bCs/>
          <w:kern w:val="0"/>
          <w:sz w:val="24"/>
          <w:szCs w:val="24"/>
          <w:lang w:eastAsia="lt-LT"/>
          <w14:ligatures w14:val="none"/>
        </w:rPr>
        <w:t>Objektas:</w:t>
      </w:r>
      <w:r w:rsidRPr="002D7682">
        <w:rPr>
          <w:rFonts w:ascii="Times New Roman" w:eastAsia="Times New Roman" w:hAnsi="Times New Roman" w:cs="Times New Roman"/>
          <w:kern w:val="0"/>
          <w:sz w:val="24"/>
          <w:szCs w:val="24"/>
          <w:lang w:eastAsia="lt-LT"/>
          <w14:ligatures w14:val="none"/>
        </w:rPr>
        <w:t xml:space="preserve"> </w:t>
      </w:r>
      <w:bookmarkStart w:id="2" w:name="_Hlk216421954"/>
      <w:r w:rsidR="0027530F" w:rsidRPr="00E95DF4">
        <w:rPr>
          <w:rFonts w:ascii="Times New Roman" w:eastAsia="Times New Roman" w:hAnsi="Times New Roman" w:cs="Times New Roman"/>
          <w:color w:val="000000" w:themeColor="text1"/>
          <w:kern w:val="0"/>
          <w:sz w:val="24"/>
          <w:szCs w:val="24"/>
          <w:lang w:val="lt" w:eastAsia="lt-LT"/>
          <w14:ligatures w14:val="none"/>
        </w:rPr>
        <w:t xml:space="preserve">Varėnos poligono gynybinių įtvirtinimų </w:t>
      </w:r>
      <w:bookmarkEnd w:id="2"/>
      <w:r w:rsidR="0027530F" w:rsidRPr="00E95DF4">
        <w:rPr>
          <w:rFonts w:ascii="Times New Roman" w:eastAsia="Times New Roman" w:hAnsi="Times New Roman" w:cs="Times New Roman"/>
          <w:color w:val="000000" w:themeColor="text1"/>
          <w:kern w:val="0"/>
          <w:sz w:val="24"/>
          <w:szCs w:val="24"/>
          <w:lang w:val="lt" w:eastAsia="lt-LT"/>
          <w14:ligatures w14:val="none"/>
        </w:rPr>
        <w:t xml:space="preserve">objektų </w:t>
      </w:r>
      <w:r w:rsidR="0027530F" w:rsidRPr="00E95DF4">
        <w:rPr>
          <w:rFonts w:ascii="Times New Roman" w:eastAsia="Times New Roman" w:hAnsi="Times New Roman" w:cs="Times New Roman"/>
          <w:color w:val="000000" w:themeColor="text1"/>
          <w:kern w:val="0"/>
          <w:sz w:val="24"/>
          <w:szCs w:val="24"/>
          <w:lang w:eastAsia="lt-LT"/>
          <w14:ligatures w14:val="none"/>
        </w:rPr>
        <w:t>infrastruktūros</w:t>
      </w:r>
      <w:r w:rsidR="004821FB" w:rsidRPr="00E95DF4">
        <w:rPr>
          <w:rFonts w:ascii="Times New Roman" w:eastAsia="Times New Roman" w:hAnsi="Times New Roman" w:cs="Times New Roman"/>
          <w:color w:val="000000" w:themeColor="text1"/>
          <w:kern w:val="0"/>
          <w:sz w:val="24"/>
          <w:szCs w:val="24"/>
          <w:lang w:eastAsia="lt-LT"/>
          <w14:ligatures w14:val="none"/>
        </w:rPr>
        <w:t xml:space="preserve"> </w:t>
      </w:r>
      <w:r w:rsidR="0027530F" w:rsidRPr="00E95DF4">
        <w:rPr>
          <w:rFonts w:ascii="Times New Roman" w:eastAsia="Times New Roman" w:hAnsi="Times New Roman" w:cs="Times New Roman"/>
          <w:color w:val="000000" w:themeColor="text1"/>
          <w:kern w:val="0"/>
          <w:sz w:val="24"/>
          <w:szCs w:val="24"/>
          <w:lang w:eastAsia="lt-LT"/>
          <w14:ligatures w14:val="none"/>
        </w:rPr>
        <w:t>istorinių įvykių raida</w:t>
      </w:r>
      <w:r w:rsidR="00AE12A3" w:rsidRPr="00E95DF4">
        <w:rPr>
          <w:rFonts w:ascii="Times New Roman" w:eastAsia="Times New Roman" w:hAnsi="Times New Roman" w:cs="Times New Roman"/>
          <w:color w:val="000000" w:themeColor="text1"/>
          <w:kern w:val="0"/>
          <w:sz w:val="24"/>
          <w:szCs w:val="24"/>
          <w:lang w:eastAsia="lt-LT"/>
          <w14:ligatures w14:val="none"/>
        </w:rPr>
        <w:t xml:space="preserve"> ir </w:t>
      </w:r>
      <w:bookmarkStart w:id="3" w:name="_Hlk216422100"/>
      <w:r w:rsidR="00AE12A3" w:rsidRPr="00E95DF4">
        <w:rPr>
          <w:rFonts w:ascii="Times New Roman" w:eastAsia="Times New Roman" w:hAnsi="Times New Roman" w:cs="Times New Roman"/>
          <w:color w:val="000000" w:themeColor="text1"/>
          <w:kern w:val="0"/>
          <w:sz w:val="24"/>
          <w:szCs w:val="24"/>
          <w:lang w:eastAsia="lt-LT"/>
          <w14:ligatures w14:val="none"/>
        </w:rPr>
        <w:t>reikšmė I pasaulinio karo kontekste, sąsajos su kitais tokio pobūdžio objektais Lietuvoje ir Lenkijoje</w:t>
      </w:r>
      <w:bookmarkEnd w:id="3"/>
      <w:r w:rsidR="0027530F" w:rsidRPr="00E95DF4">
        <w:rPr>
          <w:rFonts w:ascii="Times New Roman" w:eastAsia="Times New Roman" w:hAnsi="Times New Roman" w:cs="Times New Roman"/>
          <w:color w:val="000000" w:themeColor="text1"/>
          <w:kern w:val="0"/>
          <w:sz w:val="24"/>
          <w:szCs w:val="24"/>
          <w:lang w:eastAsia="lt-LT"/>
          <w14:ligatures w14:val="none"/>
        </w:rPr>
        <w:t>.</w:t>
      </w:r>
      <w:r w:rsidR="00CC27DE" w:rsidRPr="00E95DF4">
        <w:rPr>
          <w:rFonts w:ascii="Times New Roman" w:eastAsia="Times New Roman" w:hAnsi="Times New Roman" w:cs="Times New Roman"/>
          <w:color w:val="000000" w:themeColor="text1"/>
          <w:kern w:val="0"/>
          <w:sz w:val="24"/>
          <w:szCs w:val="24"/>
          <w:lang w:val="lt" w:eastAsia="lt-LT"/>
          <w14:ligatures w14:val="none"/>
        </w:rPr>
        <w:t xml:space="preserve"> Išsamus </w:t>
      </w:r>
      <w:r w:rsidR="00AE12A3" w:rsidRPr="00E95DF4">
        <w:rPr>
          <w:rFonts w:ascii="Times New Roman" w:eastAsia="Times New Roman" w:hAnsi="Times New Roman" w:cs="Times New Roman"/>
          <w:color w:val="000000" w:themeColor="text1"/>
          <w:kern w:val="0"/>
          <w:sz w:val="24"/>
          <w:szCs w:val="24"/>
          <w:lang w:val="lt" w:eastAsia="lt-LT"/>
          <w14:ligatures w14:val="none"/>
        </w:rPr>
        <w:t xml:space="preserve">Varėnos poligono gynybinių įtvirtinimų </w:t>
      </w:r>
      <w:r w:rsidR="00CC27DE" w:rsidRPr="00E95DF4">
        <w:rPr>
          <w:rFonts w:ascii="Times New Roman" w:eastAsia="Times New Roman" w:hAnsi="Times New Roman" w:cs="Times New Roman"/>
          <w:color w:val="000000" w:themeColor="text1"/>
          <w:kern w:val="0"/>
          <w:sz w:val="24"/>
          <w:szCs w:val="24"/>
          <w:lang w:val="lt" w:eastAsia="lt-LT"/>
          <w14:ligatures w14:val="none"/>
        </w:rPr>
        <w:t>objektų aprašymas pateikiamas priede N.1 prie šios techninės specifikacijos.</w:t>
      </w:r>
    </w:p>
    <w:p w14:paraId="6D9ABA1E" w14:textId="22C67477" w:rsidR="00297692" w:rsidRPr="00E95DF4" w:rsidRDefault="00243202" w:rsidP="00297692">
      <w:pPr>
        <w:spacing w:before="100" w:beforeAutospacing="1" w:after="100" w:afterAutospacing="1" w:line="240" w:lineRule="auto"/>
        <w:ind w:firstLine="567"/>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b/>
          <w:bCs/>
          <w:color w:val="000000" w:themeColor="text1"/>
          <w:kern w:val="0"/>
          <w:sz w:val="24"/>
          <w:szCs w:val="24"/>
          <w:lang w:eastAsia="lt-LT"/>
          <w14:ligatures w14:val="none"/>
        </w:rPr>
        <w:t>Pirkimo tikslas:</w:t>
      </w:r>
      <w:r w:rsidRPr="00E95DF4">
        <w:rPr>
          <w:rFonts w:ascii="Times New Roman" w:eastAsia="Times New Roman" w:hAnsi="Times New Roman" w:cs="Times New Roman"/>
          <w:color w:val="000000" w:themeColor="text1"/>
          <w:kern w:val="0"/>
          <w:sz w:val="24"/>
          <w:szCs w:val="24"/>
          <w:lang w:eastAsia="lt-LT"/>
          <w14:ligatures w14:val="none"/>
        </w:rPr>
        <w:t xml:space="preserve"> </w:t>
      </w:r>
      <w:r w:rsidR="00155001" w:rsidRPr="00E95DF4">
        <w:rPr>
          <w:rFonts w:ascii="Times New Roman" w:hAnsi="Times New Roman" w:cs="Times New Roman"/>
          <w:color w:val="000000" w:themeColor="text1"/>
          <w:sz w:val="24"/>
          <w:szCs w:val="24"/>
        </w:rPr>
        <w:t xml:space="preserve">Varėnos rajono savivaldybės administracija įgyvendina projektą </w:t>
      </w:r>
      <w:r w:rsidR="00155001" w:rsidRPr="00E95DF4">
        <w:rPr>
          <w:rFonts w:ascii="Times New Roman" w:hAnsi="Times New Roman" w:cs="Times New Roman"/>
          <w:b/>
          <w:color w:val="000000" w:themeColor="text1"/>
          <w:sz w:val="24"/>
          <w:szCs w:val="24"/>
        </w:rPr>
        <w:t>„Fort-Union –  Lenkijos–Lietuvos fortifikacinių įtvirtinimų tinklo integracija reprezentatyviems turizmo produktams kurti“</w:t>
      </w:r>
      <w:r w:rsidR="00155001" w:rsidRPr="00E95DF4">
        <w:rPr>
          <w:rFonts w:ascii="Times New Roman" w:hAnsi="Times New Roman" w:cs="Times New Roman"/>
          <w:color w:val="000000" w:themeColor="text1"/>
          <w:sz w:val="24"/>
          <w:szCs w:val="24"/>
        </w:rPr>
        <w:t>, kurio metu yra numatyta</w:t>
      </w:r>
      <w:r w:rsidR="00155001" w:rsidRPr="00E95DF4">
        <w:rPr>
          <w:color w:val="000000" w:themeColor="text1"/>
        </w:rPr>
        <w:t xml:space="preserve"> s</w:t>
      </w:r>
      <w:r w:rsidRPr="00E95DF4">
        <w:rPr>
          <w:rFonts w:ascii="Times New Roman" w:eastAsia="Times New Roman" w:hAnsi="Times New Roman" w:cs="Times New Roman"/>
          <w:color w:val="000000" w:themeColor="text1"/>
          <w:kern w:val="0"/>
          <w:sz w:val="24"/>
          <w:szCs w:val="24"/>
          <w:lang w:eastAsia="lt-LT"/>
          <w14:ligatures w14:val="none"/>
        </w:rPr>
        <w:t xml:space="preserve">urinkti išsamią istorinę, ikonografinę ir archyvinę medžiagą, </w:t>
      </w:r>
      <w:r w:rsidR="00297692" w:rsidRPr="00E95DF4">
        <w:rPr>
          <w:rFonts w:ascii="Times New Roman" w:eastAsia="Times New Roman" w:hAnsi="Times New Roman" w:cs="Times New Roman"/>
          <w:color w:val="000000" w:themeColor="text1"/>
          <w:kern w:val="0"/>
          <w:sz w:val="24"/>
          <w:szCs w:val="24"/>
          <w:lang w:eastAsia="lt-LT"/>
          <w14:ligatures w14:val="none"/>
        </w:rPr>
        <w:t>skirtą leidinio apie fortifikacinių įtvirtinimų maršrutą ir jo lankytinus objektus sukūrimui.</w:t>
      </w:r>
    </w:p>
    <w:p w14:paraId="134B7D93" w14:textId="77777777" w:rsidR="00243202" w:rsidRPr="00E95DF4" w:rsidRDefault="00243202" w:rsidP="00155001">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24"/>
          <w:szCs w:val="24"/>
          <w:lang w:eastAsia="lt-LT"/>
          <w14:ligatures w14:val="none"/>
        </w:rPr>
      </w:pPr>
      <w:r w:rsidRPr="00E95DF4">
        <w:rPr>
          <w:rFonts w:ascii="Times New Roman" w:eastAsia="Times New Roman" w:hAnsi="Times New Roman" w:cs="Times New Roman"/>
          <w:b/>
          <w:bCs/>
          <w:color w:val="000000" w:themeColor="text1"/>
          <w:kern w:val="0"/>
          <w:sz w:val="24"/>
          <w:szCs w:val="24"/>
          <w:lang w:eastAsia="lt-LT"/>
          <w14:ligatures w14:val="none"/>
        </w:rPr>
        <w:t xml:space="preserve">2. </w:t>
      </w:r>
      <w:r w:rsidR="00155001" w:rsidRPr="00E95DF4">
        <w:rPr>
          <w:rFonts w:ascii="Times New Roman" w:eastAsia="Times New Roman" w:hAnsi="Times New Roman" w:cs="Times New Roman"/>
          <w:b/>
          <w:bCs/>
          <w:color w:val="000000" w:themeColor="text1"/>
          <w:kern w:val="0"/>
          <w:sz w:val="24"/>
          <w:szCs w:val="24"/>
          <w:lang w:eastAsia="lt-LT"/>
          <w14:ligatures w14:val="none"/>
        </w:rPr>
        <w:t>PASLAUGŲ APIMTIS IR UŽDAVINIAI</w:t>
      </w:r>
    </w:p>
    <w:p w14:paraId="521D25C0" w14:textId="77777777" w:rsidR="00243202" w:rsidRPr="00E95DF4" w:rsidRDefault="00243202" w:rsidP="00662DA0">
      <w:pPr>
        <w:spacing w:before="100" w:beforeAutospacing="1" w:after="100" w:afterAutospacing="1" w:line="240" w:lineRule="auto"/>
        <w:ind w:firstLine="709"/>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Paslaugų teikėjas privalo atlikti šiuos darbus:</w:t>
      </w:r>
    </w:p>
    <w:p w14:paraId="433E1D2D" w14:textId="77777777" w:rsidR="00243202" w:rsidRPr="00E95DF4" w:rsidRDefault="00243202" w:rsidP="00243202">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4"/>
          <w:szCs w:val="24"/>
          <w:lang w:eastAsia="lt-LT"/>
          <w14:ligatures w14:val="none"/>
        </w:rPr>
      </w:pPr>
      <w:r w:rsidRPr="00E95DF4">
        <w:rPr>
          <w:rFonts w:ascii="Times New Roman" w:eastAsia="Times New Roman" w:hAnsi="Times New Roman" w:cs="Times New Roman"/>
          <w:b/>
          <w:bCs/>
          <w:color w:val="000000" w:themeColor="text1"/>
          <w:kern w:val="0"/>
          <w:sz w:val="24"/>
          <w:szCs w:val="24"/>
          <w:lang w:eastAsia="lt-LT"/>
          <w14:ligatures w14:val="none"/>
        </w:rPr>
        <w:t>2.1. Archyviniai ir bibliografiniai tyrimai</w:t>
      </w:r>
    </w:p>
    <w:p w14:paraId="40F22CCD" w14:textId="4AB9B626" w:rsidR="00243202" w:rsidRPr="00E95DF4" w:rsidRDefault="00243202" w:rsidP="008541BC">
      <w:pPr>
        <w:pStyle w:val="Sraopastraipa"/>
        <w:numPr>
          <w:ilvl w:val="2"/>
          <w:numId w:val="1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Atlikti paiešką Lietuvos (ir, jei reikia, užsienio) archyvuose, bibliotekose</w:t>
      </w:r>
      <w:r w:rsidR="00545E50" w:rsidRPr="00E95DF4">
        <w:rPr>
          <w:rFonts w:ascii="Times New Roman" w:eastAsia="Times New Roman" w:hAnsi="Times New Roman" w:cs="Times New Roman"/>
          <w:color w:val="000000" w:themeColor="text1"/>
          <w:kern w:val="0"/>
          <w:sz w:val="24"/>
          <w:szCs w:val="24"/>
          <w:lang w:eastAsia="lt-LT"/>
          <w14:ligatures w14:val="none"/>
        </w:rPr>
        <w:t xml:space="preserve">, </w:t>
      </w:r>
      <w:r w:rsidRPr="00E95DF4">
        <w:rPr>
          <w:rFonts w:ascii="Times New Roman" w:eastAsia="Times New Roman" w:hAnsi="Times New Roman" w:cs="Times New Roman"/>
          <w:color w:val="000000" w:themeColor="text1"/>
          <w:kern w:val="0"/>
          <w:sz w:val="24"/>
          <w:szCs w:val="24"/>
          <w:lang w:eastAsia="lt-LT"/>
          <w14:ligatures w14:val="none"/>
        </w:rPr>
        <w:t>muziejuose</w:t>
      </w:r>
      <w:r w:rsidR="00545E50" w:rsidRPr="00E95DF4">
        <w:rPr>
          <w:rFonts w:ascii="Times New Roman" w:eastAsia="Times New Roman" w:hAnsi="Times New Roman" w:cs="Times New Roman"/>
          <w:color w:val="000000" w:themeColor="text1"/>
          <w:kern w:val="0"/>
          <w:sz w:val="24"/>
          <w:szCs w:val="24"/>
          <w:lang w:eastAsia="lt-LT"/>
          <w14:ligatures w14:val="none"/>
        </w:rPr>
        <w:t>, periodinėje spaudoje</w:t>
      </w:r>
      <w:r w:rsidRPr="00E95DF4">
        <w:rPr>
          <w:rFonts w:ascii="Times New Roman" w:eastAsia="Times New Roman" w:hAnsi="Times New Roman" w:cs="Times New Roman"/>
          <w:color w:val="000000" w:themeColor="text1"/>
          <w:kern w:val="0"/>
          <w:sz w:val="24"/>
          <w:szCs w:val="24"/>
          <w:lang w:eastAsia="lt-LT"/>
          <w14:ligatures w14:val="none"/>
        </w:rPr>
        <w:t>.</w:t>
      </w:r>
    </w:p>
    <w:p w14:paraId="25AD8C11" w14:textId="136D93C7" w:rsidR="00243202" w:rsidRPr="00E95DF4" w:rsidRDefault="00243202" w:rsidP="008541BC">
      <w:pPr>
        <w:pStyle w:val="Sraopastraipa"/>
        <w:numPr>
          <w:ilvl w:val="2"/>
          <w:numId w:val="1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Surinkti informaciją apie objekt</w:t>
      </w:r>
      <w:r w:rsidR="00545E50" w:rsidRPr="00E95DF4">
        <w:rPr>
          <w:rFonts w:ascii="Times New Roman" w:eastAsia="Times New Roman" w:hAnsi="Times New Roman" w:cs="Times New Roman"/>
          <w:color w:val="000000" w:themeColor="text1"/>
          <w:kern w:val="0"/>
          <w:sz w:val="24"/>
          <w:szCs w:val="24"/>
          <w:lang w:eastAsia="lt-LT"/>
          <w14:ligatures w14:val="none"/>
        </w:rPr>
        <w:t>ų</w:t>
      </w:r>
      <w:r w:rsidRPr="00E95DF4">
        <w:rPr>
          <w:rFonts w:ascii="Times New Roman" w:eastAsia="Times New Roman" w:hAnsi="Times New Roman" w:cs="Times New Roman"/>
          <w:color w:val="000000" w:themeColor="text1"/>
          <w:kern w:val="0"/>
          <w:sz w:val="24"/>
          <w:szCs w:val="24"/>
          <w:lang w:eastAsia="lt-LT"/>
          <w14:ligatures w14:val="none"/>
        </w:rPr>
        <w:t xml:space="preserve"> </w:t>
      </w:r>
      <w:r w:rsidR="00545E50" w:rsidRPr="00E95DF4">
        <w:rPr>
          <w:rFonts w:ascii="Times New Roman" w:eastAsia="Times New Roman" w:hAnsi="Times New Roman" w:cs="Times New Roman"/>
          <w:color w:val="000000" w:themeColor="text1"/>
          <w:kern w:val="0"/>
          <w:sz w:val="24"/>
          <w:szCs w:val="24"/>
          <w:lang w:eastAsia="lt-LT"/>
          <w14:ligatures w14:val="none"/>
        </w:rPr>
        <w:t xml:space="preserve">infrastruktūros ir kraštovaizdžio </w:t>
      </w:r>
      <w:r w:rsidRPr="00E95DF4">
        <w:rPr>
          <w:rFonts w:ascii="Times New Roman" w:eastAsia="Times New Roman" w:hAnsi="Times New Roman" w:cs="Times New Roman"/>
          <w:color w:val="000000" w:themeColor="text1"/>
          <w:kern w:val="0"/>
          <w:sz w:val="24"/>
          <w:szCs w:val="24"/>
          <w:lang w:eastAsia="lt-LT"/>
          <w14:ligatures w14:val="none"/>
        </w:rPr>
        <w:t>istorinę raidą.</w:t>
      </w:r>
    </w:p>
    <w:p w14:paraId="0DE3289E" w14:textId="4855677E" w:rsidR="00243202" w:rsidRPr="00E95DF4" w:rsidRDefault="00243202" w:rsidP="008541BC">
      <w:pPr>
        <w:pStyle w:val="Sraopastraipa"/>
        <w:numPr>
          <w:ilvl w:val="2"/>
          <w:numId w:val="13"/>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Sudaryti naudotų šaltinių ir literatūros sąrašą.</w:t>
      </w:r>
    </w:p>
    <w:p w14:paraId="5E99F0F7" w14:textId="77777777" w:rsidR="00243202" w:rsidRPr="00E95DF4" w:rsidRDefault="00243202" w:rsidP="00243202">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4"/>
          <w:szCs w:val="24"/>
          <w:lang w:eastAsia="lt-LT"/>
          <w14:ligatures w14:val="none"/>
        </w:rPr>
      </w:pPr>
      <w:r w:rsidRPr="00E95DF4">
        <w:rPr>
          <w:rFonts w:ascii="Times New Roman" w:eastAsia="Times New Roman" w:hAnsi="Times New Roman" w:cs="Times New Roman"/>
          <w:b/>
          <w:bCs/>
          <w:color w:val="000000" w:themeColor="text1"/>
          <w:kern w:val="0"/>
          <w:sz w:val="24"/>
          <w:szCs w:val="24"/>
          <w:lang w:eastAsia="lt-LT"/>
          <w14:ligatures w14:val="none"/>
        </w:rPr>
        <w:t>2.2. Ikonografinės medžiagos paieška ir analizė</w:t>
      </w:r>
    </w:p>
    <w:p w14:paraId="52BE1D14" w14:textId="0890E33D" w:rsidR="00243202" w:rsidRPr="00E95DF4" w:rsidRDefault="00243202" w:rsidP="008541BC">
      <w:pPr>
        <w:pStyle w:val="Sraopastraipa"/>
        <w:numPr>
          <w:ilvl w:val="2"/>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Surinkti istorinius planus, žemėlapius, brėžinius, nuotraukas, atvirukus bei piešinius, susijusius su objektu.</w:t>
      </w:r>
    </w:p>
    <w:p w14:paraId="626E70F0" w14:textId="23ECB93B" w:rsidR="00243202" w:rsidRPr="00E95DF4" w:rsidRDefault="00243202" w:rsidP="008541BC">
      <w:pPr>
        <w:pStyle w:val="Sraopastraipa"/>
        <w:numPr>
          <w:ilvl w:val="2"/>
          <w:numId w:val="14"/>
        </w:numPr>
        <w:spacing w:before="100" w:beforeAutospacing="1" w:after="100" w:afterAutospacing="1" w:line="240" w:lineRule="auto"/>
        <w:jc w:val="both"/>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Atlikti lyginamąją analizę: palyginti istorinę medžiagą su dabartine objekto būkle.</w:t>
      </w:r>
    </w:p>
    <w:p w14:paraId="41EF9DE0" w14:textId="77777777" w:rsidR="00243202" w:rsidRPr="00E95DF4" w:rsidRDefault="00243202" w:rsidP="00243202">
      <w:pPr>
        <w:spacing w:before="100" w:beforeAutospacing="1" w:after="100" w:afterAutospacing="1" w:line="240" w:lineRule="auto"/>
        <w:outlineLvl w:val="2"/>
        <w:rPr>
          <w:rFonts w:ascii="Times New Roman" w:eastAsia="Times New Roman" w:hAnsi="Times New Roman" w:cs="Times New Roman"/>
          <w:b/>
          <w:bCs/>
          <w:color w:val="000000" w:themeColor="text1"/>
          <w:kern w:val="0"/>
          <w:sz w:val="24"/>
          <w:szCs w:val="24"/>
          <w:lang w:eastAsia="lt-LT"/>
          <w14:ligatures w14:val="none"/>
        </w:rPr>
      </w:pPr>
      <w:r w:rsidRPr="00E95DF4">
        <w:rPr>
          <w:rFonts w:ascii="Times New Roman" w:eastAsia="Times New Roman" w:hAnsi="Times New Roman" w:cs="Times New Roman"/>
          <w:b/>
          <w:bCs/>
          <w:color w:val="000000" w:themeColor="text1"/>
          <w:kern w:val="0"/>
          <w:sz w:val="24"/>
          <w:szCs w:val="24"/>
          <w:lang w:eastAsia="lt-LT"/>
          <w14:ligatures w14:val="none"/>
        </w:rPr>
        <w:t>2.3. Istorinė apybraiža (Tyrimų ataskaita)</w:t>
      </w:r>
    </w:p>
    <w:p w14:paraId="2088696D" w14:textId="77777777" w:rsidR="00243202" w:rsidRPr="00E95DF4" w:rsidRDefault="00243202" w:rsidP="00662DA0">
      <w:pPr>
        <w:spacing w:before="100" w:beforeAutospacing="1" w:after="100" w:afterAutospacing="1" w:line="240" w:lineRule="auto"/>
        <w:ind w:firstLine="720"/>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 xml:space="preserve">Parengti apibendrinančią istorinę </w:t>
      </w:r>
      <w:r w:rsidR="00545E50" w:rsidRPr="00E95DF4">
        <w:rPr>
          <w:rFonts w:ascii="Times New Roman" w:eastAsia="Times New Roman" w:hAnsi="Times New Roman" w:cs="Times New Roman"/>
          <w:color w:val="000000" w:themeColor="text1"/>
          <w:kern w:val="0"/>
          <w:sz w:val="24"/>
          <w:szCs w:val="24"/>
          <w:lang w:eastAsia="lt-LT"/>
          <w14:ligatures w14:val="none"/>
        </w:rPr>
        <w:t>medžiagą</w:t>
      </w:r>
      <w:r w:rsidRPr="00E95DF4">
        <w:rPr>
          <w:rFonts w:ascii="Times New Roman" w:eastAsia="Times New Roman" w:hAnsi="Times New Roman" w:cs="Times New Roman"/>
          <w:color w:val="000000" w:themeColor="text1"/>
          <w:kern w:val="0"/>
          <w:sz w:val="24"/>
          <w:szCs w:val="24"/>
          <w:lang w:eastAsia="lt-LT"/>
          <w14:ligatures w14:val="none"/>
        </w:rPr>
        <w:t>, kurioje turi būti:</w:t>
      </w:r>
    </w:p>
    <w:p w14:paraId="5F31D6CD" w14:textId="7839995D" w:rsidR="00243202" w:rsidRPr="00E95DF4" w:rsidRDefault="00243202" w:rsidP="008541BC">
      <w:pPr>
        <w:pStyle w:val="Sraopastraipa"/>
        <w:numPr>
          <w:ilvl w:val="2"/>
          <w:numId w:val="15"/>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Objekto istorinė raida (chronologine tvarka).</w:t>
      </w:r>
    </w:p>
    <w:p w14:paraId="160A5B7B" w14:textId="242A74C6" w:rsidR="00243202" w:rsidRPr="00E95DF4" w:rsidRDefault="00243202" w:rsidP="008541BC">
      <w:pPr>
        <w:pStyle w:val="Sraopastraipa"/>
        <w:numPr>
          <w:ilvl w:val="2"/>
          <w:numId w:val="15"/>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lt-LT"/>
          <w14:ligatures w14:val="none"/>
        </w:rPr>
      </w:pPr>
      <w:r w:rsidRPr="00E95DF4">
        <w:rPr>
          <w:rFonts w:ascii="Times New Roman" w:eastAsia="Times New Roman" w:hAnsi="Times New Roman" w:cs="Times New Roman"/>
          <w:color w:val="000000" w:themeColor="text1"/>
          <w:kern w:val="0"/>
          <w:sz w:val="24"/>
          <w:szCs w:val="24"/>
          <w:lang w:eastAsia="lt-LT"/>
          <w14:ligatures w14:val="none"/>
        </w:rPr>
        <w:t>Kultūrinė ir memorialinė vertė (sąsajos su žymiais asmenimis ar įvykiais</w:t>
      </w:r>
      <w:r w:rsidR="00AE12A3" w:rsidRPr="00E95DF4">
        <w:rPr>
          <w:rFonts w:ascii="Times New Roman" w:eastAsia="Times New Roman" w:hAnsi="Times New Roman" w:cs="Times New Roman"/>
          <w:color w:val="000000" w:themeColor="text1"/>
          <w:kern w:val="0"/>
          <w:sz w:val="24"/>
          <w:szCs w:val="24"/>
          <w:lang w:eastAsia="lt-LT"/>
          <w14:ligatures w14:val="none"/>
        </w:rPr>
        <w:t>, reikšmė I pasaulinio karo kontekste, sąsajos su kitais tokio pobūdžio objektais Lietuvoje ir Lenkijoje</w:t>
      </w:r>
      <w:r w:rsidRPr="00E95DF4">
        <w:rPr>
          <w:rFonts w:ascii="Times New Roman" w:eastAsia="Times New Roman" w:hAnsi="Times New Roman" w:cs="Times New Roman"/>
          <w:color w:val="000000" w:themeColor="text1"/>
          <w:kern w:val="0"/>
          <w:sz w:val="24"/>
          <w:szCs w:val="24"/>
          <w:lang w:eastAsia="lt-LT"/>
          <w14:ligatures w14:val="none"/>
        </w:rPr>
        <w:t>).</w:t>
      </w:r>
    </w:p>
    <w:p w14:paraId="26642B77" w14:textId="3FDA9999" w:rsidR="00155001" w:rsidRPr="008541BC" w:rsidRDefault="00243202" w:rsidP="008541BC">
      <w:pPr>
        <w:pStyle w:val="Sraopastraipa"/>
        <w:numPr>
          <w:ilvl w:val="2"/>
          <w:numId w:val="15"/>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8541BC">
        <w:rPr>
          <w:rFonts w:ascii="Times New Roman" w:eastAsia="Times New Roman" w:hAnsi="Times New Roman" w:cs="Times New Roman"/>
          <w:kern w:val="0"/>
          <w:sz w:val="24"/>
          <w:szCs w:val="24"/>
          <w:lang w:eastAsia="lt-LT"/>
          <w14:ligatures w14:val="none"/>
        </w:rPr>
        <w:lastRenderedPageBreak/>
        <w:t xml:space="preserve">Išvados ir </w:t>
      </w:r>
      <w:r w:rsidR="00C36B91" w:rsidRPr="008541BC">
        <w:rPr>
          <w:rFonts w:ascii="Times New Roman" w:eastAsia="Times New Roman" w:hAnsi="Times New Roman" w:cs="Times New Roman"/>
          <w:kern w:val="0"/>
          <w:sz w:val="24"/>
          <w:szCs w:val="24"/>
          <w:lang w:eastAsia="lt-LT"/>
          <w14:ligatures w14:val="none"/>
        </w:rPr>
        <w:t>apibendrinimas</w:t>
      </w:r>
      <w:r w:rsidRPr="008541BC">
        <w:rPr>
          <w:rFonts w:ascii="Times New Roman" w:eastAsia="Times New Roman" w:hAnsi="Times New Roman" w:cs="Times New Roman"/>
          <w:kern w:val="0"/>
          <w:sz w:val="24"/>
          <w:szCs w:val="24"/>
          <w:lang w:eastAsia="lt-LT"/>
          <w14:ligatures w14:val="none"/>
        </w:rPr>
        <w:t>.</w:t>
      </w:r>
    </w:p>
    <w:p w14:paraId="6BE44D65" w14:textId="4C3D4CDD" w:rsidR="0082114F" w:rsidRPr="0082114F" w:rsidRDefault="0082114F" w:rsidP="00662DA0">
      <w:pPr>
        <w:spacing w:before="100" w:beforeAutospacing="1" w:after="100" w:afterAutospacing="1" w:line="240" w:lineRule="auto"/>
        <w:ind w:firstLine="720"/>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Parengtą istorinę </w:t>
      </w:r>
      <w:r w:rsidR="004821FB">
        <w:rPr>
          <w:rFonts w:ascii="Times New Roman" w:eastAsia="Times New Roman" w:hAnsi="Times New Roman" w:cs="Times New Roman"/>
          <w:kern w:val="0"/>
          <w:sz w:val="24"/>
          <w:szCs w:val="24"/>
          <w:lang w:eastAsia="lt-LT"/>
          <w14:ligatures w14:val="none"/>
        </w:rPr>
        <w:t>ataskait</w:t>
      </w:r>
      <w:r>
        <w:rPr>
          <w:rFonts w:ascii="Times New Roman" w:eastAsia="Times New Roman" w:hAnsi="Times New Roman" w:cs="Times New Roman"/>
          <w:kern w:val="0"/>
          <w:sz w:val="24"/>
          <w:szCs w:val="24"/>
          <w:lang w:eastAsia="lt-LT"/>
          <w14:ligatures w14:val="none"/>
        </w:rPr>
        <w:t>ą turi sudaryti įvadas, dėstymas ir apibendrinimas.</w:t>
      </w:r>
    </w:p>
    <w:p w14:paraId="3079FB60" w14:textId="77777777" w:rsidR="00243202" w:rsidRPr="00243202" w:rsidRDefault="00243202" w:rsidP="00155001">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lt-LT"/>
          <w14:ligatures w14:val="none"/>
        </w:rPr>
      </w:pPr>
      <w:r w:rsidRPr="00243202">
        <w:rPr>
          <w:rFonts w:ascii="Times New Roman" w:eastAsia="Times New Roman" w:hAnsi="Times New Roman" w:cs="Times New Roman"/>
          <w:b/>
          <w:bCs/>
          <w:kern w:val="0"/>
          <w:sz w:val="24"/>
          <w:szCs w:val="24"/>
          <w:lang w:eastAsia="lt-LT"/>
          <w14:ligatures w14:val="none"/>
        </w:rPr>
        <w:t xml:space="preserve">3. </w:t>
      </w:r>
      <w:r w:rsidR="00155001" w:rsidRPr="00243202">
        <w:rPr>
          <w:rFonts w:ascii="Times New Roman" w:eastAsia="Times New Roman" w:hAnsi="Times New Roman" w:cs="Times New Roman"/>
          <w:b/>
          <w:bCs/>
          <w:kern w:val="0"/>
          <w:sz w:val="24"/>
          <w:szCs w:val="24"/>
          <w:lang w:eastAsia="lt-LT"/>
          <w14:ligatures w14:val="none"/>
        </w:rPr>
        <w:t>REIKALAVIMAI METODOLOGIJAI</w:t>
      </w:r>
    </w:p>
    <w:p w14:paraId="52AD6A11" w14:textId="0BEB1839" w:rsidR="00243202" w:rsidRPr="00454BBA" w:rsidRDefault="008541BC" w:rsidP="008541BC">
      <w:pPr>
        <w:pStyle w:val="Sraopastraipa"/>
        <w:numPr>
          <w:ilvl w:val="1"/>
          <w:numId w:val="17"/>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454BBA">
        <w:rPr>
          <w:rFonts w:ascii="Times New Roman" w:eastAsia="Times New Roman" w:hAnsi="Times New Roman" w:cs="Times New Roman"/>
          <w:kern w:val="0"/>
          <w:sz w:val="24"/>
          <w:szCs w:val="24"/>
          <w:lang w:eastAsia="lt-LT"/>
          <w14:ligatures w14:val="none"/>
        </w:rPr>
        <w:t xml:space="preserve"> </w:t>
      </w:r>
      <w:r w:rsidR="00243202" w:rsidRPr="00454BBA">
        <w:rPr>
          <w:rFonts w:ascii="Times New Roman" w:eastAsia="Times New Roman" w:hAnsi="Times New Roman" w:cs="Times New Roman"/>
          <w:b/>
          <w:bCs/>
          <w:kern w:val="0"/>
          <w:sz w:val="24"/>
          <w:szCs w:val="24"/>
          <w:lang w:eastAsia="lt-LT"/>
          <w14:ligatures w14:val="none"/>
        </w:rPr>
        <w:t>Metodika</w:t>
      </w:r>
      <w:r w:rsidR="00243202" w:rsidRPr="00454BBA">
        <w:rPr>
          <w:rFonts w:ascii="Times New Roman" w:eastAsia="Times New Roman" w:hAnsi="Times New Roman" w:cs="Times New Roman"/>
          <w:kern w:val="0"/>
          <w:sz w:val="24"/>
          <w:szCs w:val="24"/>
          <w:lang w:eastAsia="lt-LT"/>
          <w14:ligatures w14:val="none"/>
        </w:rPr>
        <w:t>: Tyrimai turi būti atliekami vadovaujantis mokslinio objektyvumo principais, nurodant tikslias nuorodas į šaltinius.</w:t>
      </w:r>
    </w:p>
    <w:p w14:paraId="081AB75B" w14:textId="211DB3E5" w:rsidR="008541BC" w:rsidRPr="00454BBA" w:rsidRDefault="00454BBA" w:rsidP="008541BC">
      <w:pPr>
        <w:pStyle w:val="Sraopastraipa"/>
        <w:numPr>
          <w:ilvl w:val="1"/>
          <w:numId w:val="17"/>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 </w:t>
      </w:r>
      <w:r w:rsidR="00243202" w:rsidRPr="00454BBA">
        <w:rPr>
          <w:rFonts w:ascii="Times New Roman" w:eastAsia="Times New Roman" w:hAnsi="Times New Roman" w:cs="Times New Roman"/>
          <w:b/>
          <w:bCs/>
          <w:kern w:val="0"/>
          <w:sz w:val="24"/>
          <w:szCs w:val="24"/>
          <w:lang w:eastAsia="lt-LT"/>
          <w14:ligatures w14:val="none"/>
        </w:rPr>
        <w:t>Teisės aktai</w:t>
      </w:r>
      <w:r w:rsidR="00243202" w:rsidRPr="00454BBA">
        <w:rPr>
          <w:rFonts w:ascii="Times New Roman" w:eastAsia="Times New Roman" w:hAnsi="Times New Roman" w:cs="Times New Roman"/>
          <w:kern w:val="0"/>
          <w:sz w:val="24"/>
          <w:szCs w:val="24"/>
          <w:lang w:eastAsia="lt-LT"/>
          <w14:ligatures w14:val="none"/>
        </w:rPr>
        <w:t xml:space="preserve">: </w:t>
      </w:r>
    </w:p>
    <w:p w14:paraId="61CADFFF" w14:textId="6054F1A7" w:rsidR="00243202" w:rsidRPr="008541BC" w:rsidRDefault="008541BC" w:rsidP="008541BC">
      <w:pPr>
        <w:pStyle w:val="Sraopastraipa"/>
        <w:numPr>
          <w:ilvl w:val="2"/>
          <w:numId w:val="17"/>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8541BC">
        <w:rPr>
          <w:rFonts w:ascii="Times New Roman" w:eastAsia="Times New Roman" w:hAnsi="Times New Roman" w:cs="Times New Roman"/>
          <w:kern w:val="0"/>
          <w:sz w:val="24"/>
          <w:szCs w:val="24"/>
          <w:lang w:eastAsia="lt-LT"/>
          <w14:ligatures w14:val="none"/>
        </w:rPr>
        <w:t>Lietuvos Respublikos akademinės etikos ir procedūrų kontrolieriaus 2020 m. gruodžio 10 d. įsakymas Nr. V-60 „Dėl atitikties mokslinių tyrimų etikai vertinimo gairių tvirtinimo“;</w:t>
      </w:r>
    </w:p>
    <w:p w14:paraId="78204A08" w14:textId="3099EE3B" w:rsidR="008541BC" w:rsidRDefault="008541BC" w:rsidP="008541BC">
      <w:pPr>
        <w:pStyle w:val="Sraopastraipa"/>
        <w:numPr>
          <w:ilvl w:val="2"/>
          <w:numId w:val="17"/>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8541BC">
        <w:rPr>
          <w:rFonts w:ascii="Times New Roman" w:eastAsia="Times New Roman" w:hAnsi="Times New Roman" w:cs="Times New Roman"/>
          <w:kern w:val="0"/>
          <w:sz w:val="24"/>
          <w:szCs w:val="24"/>
          <w:lang w:eastAsia="lt-LT"/>
          <w14:ligatures w14:val="none"/>
        </w:rPr>
        <w:t>Lietuvos Respublikos dokumentų ir archyvų įstatymas</w:t>
      </w:r>
      <w:r>
        <w:rPr>
          <w:rFonts w:ascii="Times New Roman" w:eastAsia="Times New Roman" w:hAnsi="Times New Roman" w:cs="Times New Roman"/>
          <w:kern w:val="0"/>
          <w:sz w:val="24"/>
          <w:szCs w:val="24"/>
          <w:lang w:eastAsia="lt-LT"/>
          <w14:ligatures w14:val="none"/>
        </w:rPr>
        <w:t>;</w:t>
      </w:r>
    </w:p>
    <w:p w14:paraId="39FC9BB3" w14:textId="6C445089" w:rsidR="008541BC" w:rsidRPr="008541BC" w:rsidRDefault="008541BC" w:rsidP="008541BC">
      <w:pPr>
        <w:pStyle w:val="Sraopastraipa"/>
        <w:numPr>
          <w:ilvl w:val="2"/>
          <w:numId w:val="17"/>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8541BC">
        <w:rPr>
          <w:rFonts w:ascii="Times New Roman" w:eastAsia="Times New Roman" w:hAnsi="Times New Roman" w:cs="Times New Roman"/>
          <w:kern w:val="0"/>
          <w:sz w:val="24"/>
          <w:szCs w:val="24"/>
          <w:lang w:eastAsia="lt-LT"/>
          <w14:ligatures w14:val="none"/>
        </w:rPr>
        <w:t>Lietuvos Respublikos asmens duomenų teisinės apsaugos įstatymas</w:t>
      </w:r>
      <w:r>
        <w:rPr>
          <w:rFonts w:ascii="Times New Roman" w:eastAsia="Times New Roman" w:hAnsi="Times New Roman" w:cs="Times New Roman"/>
          <w:kern w:val="0"/>
          <w:sz w:val="24"/>
          <w:szCs w:val="24"/>
          <w:lang w:eastAsia="lt-LT"/>
          <w14:ligatures w14:val="none"/>
        </w:rPr>
        <w:t>.</w:t>
      </w:r>
    </w:p>
    <w:p w14:paraId="3F0020F7" w14:textId="77777777" w:rsidR="00243202" w:rsidRPr="00243202" w:rsidRDefault="00243202" w:rsidP="00155001">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lt-LT"/>
          <w14:ligatures w14:val="none"/>
        </w:rPr>
      </w:pPr>
      <w:r w:rsidRPr="00243202">
        <w:rPr>
          <w:rFonts w:ascii="Times New Roman" w:eastAsia="Times New Roman" w:hAnsi="Times New Roman" w:cs="Times New Roman"/>
          <w:b/>
          <w:bCs/>
          <w:kern w:val="0"/>
          <w:sz w:val="24"/>
          <w:szCs w:val="24"/>
          <w:lang w:eastAsia="lt-LT"/>
          <w14:ligatures w14:val="none"/>
        </w:rPr>
        <w:t xml:space="preserve">4. </w:t>
      </w:r>
      <w:r w:rsidR="00155001" w:rsidRPr="00243202">
        <w:rPr>
          <w:rFonts w:ascii="Times New Roman" w:eastAsia="Times New Roman" w:hAnsi="Times New Roman" w:cs="Times New Roman"/>
          <w:b/>
          <w:bCs/>
          <w:kern w:val="0"/>
          <w:sz w:val="24"/>
          <w:szCs w:val="24"/>
          <w:lang w:eastAsia="lt-LT"/>
          <w14:ligatures w14:val="none"/>
        </w:rPr>
        <w:t>REZULTATŲ PATEIKIMAS</w:t>
      </w:r>
    </w:p>
    <w:p w14:paraId="02FD69B8" w14:textId="77777777" w:rsidR="00243202" w:rsidRPr="00243202" w:rsidRDefault="00243202" w:rsidP="00662DA0">
      <w:pPr>
        <w:spacing w:before="100" w:beforeAutospacing="1" w:after="100" w:afterAutospacing="1" w:line="240" w:lineRule="auto"/>
        <w:ind w:firstLine="720"/>
        <w:rPr>
          <w:rFonts w:ascii="Times New Roman" w:eastAsia="Times New Roman" w:hAnsi="Times New Roman" w:cs="Times New Roman"/>
          <w:kern w:val="0"/>
          <w:sz w:val="24"/>
          <w:szCs w:val="24"/>
          <w:lang w:eastAsia="lt-LT"/>
          <w14:ligatures w14:val="none"/>
        </w:rPr>
      </w:pPr>
      <w:r w:rsidRPr="00243202">
        <w:rPr>
          <w:rFonts w:ascii="Times New Roman" w:eastAsia="Times New Roman" w:hAnsi="Times New Roman" w:cs="Times New Roman"/>
          <w:kern w:val="0"/>
          <w:sz w:val="24"/>
          <w:szCs w:val="24"/>
          <w:lang w:eastAsia="lt-LT"/>
          <w14:ligatures w14:val="none"/>
        </w:rPr>
        <w:t>Paslaugų teikėjas Perkančiajai organizacijai perduoda:</w:t>
      </w:r>
    </w:p>
    <w:p w14:paraId="4ECD5DFB" w14:textId="68B46EE7" w:rsidR="00243202" w:rsidRPr="008541BC" w:rsidRDefault="00454BBA" w:rsidP="008541BC">
      <w:pPr>
        <w:pStyle w:val="Sraopastraipa"/>
        <w:numPr>
          <w:ilvl w:val="1"/>
          <w:numId w:val="18"/>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b/>
          <w:bCs/>
          <w:kern w:val="0"/>
          <w:sz w:val="24"/>
          <w:szCs w:val="24"/>
          <w:lang w:eastAsia="lt-LT"/>
          <w14:ligatures w14:val="none"/>
        </w:rPr>
        <w:t xml:space="preserve"> </w:t>
      </w:r>
      <w:r w:rsidR="00243202" w:rsidRPr="008541BC">
        <w:rPr>
          <w:rFonts w:ascii="Times New Roman" w:eastAsia="Times New Roman" w:hAnsi="Times New Roman" w:cs="Times New Roman"/>
          <w:b/>
          <w:bCs/>
          <w:kern w:val="0"/>
          <w:sz w:val="24"/>
          <w:szCs w:val="24"/>
          <w:lang w:eastAsia="lt-LT"/>
          <w14:ligatures w14:val="none"/>
        </w:rPr>
        <w:t>Istorinių tyrimų ataskaitą</w:t>
      </w:r>
      <w:r w:rsidR="00243202" w:rsidRPr="008541BC">
        <w:rPr>
          <w:rFonts w:ascii="Times New Roman" w:eastAsia="Times New Roman" w:hAnsi="Times New Roman" w:cs="Times New Roman"/>
          <w:kern w:val="0"/>
          <w:sz w:val="24"/>
          <w:szCs w:val="24"/>
          <w:lang w:eastAsia="lt-LT"/>
          <w14:ligatures w14:val="none"/>
        </w:rPr>
        <w:t xml:space="preserve"> (popierinis variantas – </w:t>
      </w:r>
      <w:r w:rsidR="00545E50" w:rsidRPr="008541BC">
        <w:rPr>
          <w:rFonts w:ascii="Times New Roman" w:eastAsia="Times New Roman" w:hAnsi="Times New Roman" w:cs="Times New Roman"/>
          <w:kern w:val="0"/>
          <w:sz w:val="24"/>
          <w:szCs w:val="24"/>
          <w:lang w:eastAsia="lt-LT"/>
          <w14:ligatures w14:val="none"/>
        </w:rPr>
        <w:t>ne mažiau kaip 50 puslapių</w:t>
      </w:r>
      <w:r w:rsidR="00243202" w:rsidRPr="008541BC">
        <w:rPr>
          <w:rFonts w:ascii="Times New Roman" w:eastAsia="Times New Roman" w:hAnsi="Times New Roman" w:cs="Times New Roman"/>
          <w:kern w:val="0"/>
          <w:sz w:val="24"/>
          <w:szCs w:val="24"/>
          <w:lang w:eastAsia="lt-LT"/>
          <w14:ligatures w14:val="none"/>
        </w:rPr>
        <w:t>, įrištas A4 formatu).</w:t>
      </w:r>
      <w:r w:rsidR="0082114F" w:rsidRPr="008541BC">
        <w:rPr>
          <w:rFonts w:ascii="Times New Roman" w:eastAsia="Times New Roman" w:hAnsi="Times New Roman" w:cs="Times New Roman"/>
          <w:kern w:val="0"/>
          <w:sz w:val="24"/>
          <w:szCs w:val="24"/>
          <w:lang w:eastAsia="lt-LT"/>
          <w14:ligatures w14:val="none"/>
        </w:rPr>
        <w:t xml:space="preserve"> Tekstai ir iliustracijų aprašymai pateikiami lietuvių kalba.</w:t>
      </w:r>
    </w:p>
    <w:p w14:paraId="379B517C" w14:textId="09903312" w:rsidR="00243202" w:rsidRPr="00C93D17" w:rsidRDefault="008541BC" w:rsidP="008541BC">
      <w:pPr>
        <w:spacing w:before="100" w:beforeAutospacing="1" w:after="100" w:afterAutospacing="1" w:line="240" w:lineRule="auto"/>
        <w:ind w:left="720"/>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b/>
          <w:bCs/>
          <w:kern w:val="0"/>
          <w:sz w:val="24"/>
          <w:szCs w:val="24"/>
          <w:lang w:eastAsia="lt-LT"/>
          <w14:ligatures w14:val="none"/>
        </w:rPr>
        <w:t xml:space="preserve">4.2. </w:t>
      </w:r>
      <w:r w:rsidR="00243202" w:rsidRPr="00C93D17">
        <w:rPr>
          <w:rFonts w:ascii="Times New Roman" w:eastAsia="Times New Roman" w:hAnsi="Times New Roman" w:cs="Times New Roman"/>
          <w:b/>
          <w:bCs/>
          <w:kern w:val="0"/>
          <w:sz w:val="24"/>
          <w:szCs w:val="24"/>
          <w:lang w:eastAsia="lt-LT"/>
          <w14:ligatures w14:val="none"/>
        </w:rPr>
        <w:t>Skaitmeninę versiją</w:t>
      </w:r>
      <w:r w:rsidR="00243202" w:rsidRPr="00C93D17">
        <w:rPr>
          <w:rFonts w:ascii="Times New Roman" w:eastAsia="Times New Roman" w:hAnsi="Times New Roman" w:cs="Times New Roman"/>
          <w:kern w:val="0"/>
          <w:sz w:val="24"/>
          <w:szCs w:val="24"/>
          <w:lang w:eastAsia="lt-LT"/>
          <w14:ligatures w14:val="none"/>
        </w:rPr>
        <w:t xml:space="preserve"> (</w:t>
      </w:r>
      <w:r w:rsidR="00C93D17" w:rsidRPr="00C93D17">
        <w:rPr>
          <w:rFonts w:ascii="Times New Roman" w:eastAsia="Times New Roman" w:hAnsi="Times New Roman" w:cs="Times New Roman"/>
          <w:kern w:val="0"/>
          <w:sz w:val="24"/>
          <w:szCs w:val="24"/>
          <w:lang w:eastAsia="lt-LT"/>
          <w14:ligatures w14:val="none"/>
        </w:rPr>
        <w:t>Word</w:t>
      </w:r>
      <w:r w:rsidR="00243202" w:rsidRPr="00C93D17">
        <w:rPr>
          <w:rFonts w:ascii="Times New Roman" w:eastAsia="Times New Roman" w:hAnsi="Times New Roman" w:cs="Times New Roman"/>
          <w:kern w:val="0"/>
          <w:sz w:val="24"/>
          <w:szCs w:val="24"/>
          <w:lang w:eastAsia="lt-LT"/>
          <w14:ligatures w14:val="none"/>
        </w:rPr>
        <w:t xml:space="preserve"> formatu USB laikmenoje arba atsiųstą el. paštu), kurioje turi būti:</w:t>
      </w:r>
    </w:p>
    <w:p w14:paraId="5C91D0B8" w14:textId="0A1D8632" w:rsidR="00243202" w:rsidRPr="00454BBA" w:rsidRDefault="00243202" w:rsidP="00454BBA">
      <w:pPr>
        <w:pStyle w:val="Sraopastraipa"/>
        <w:numPr>
          <w:ilvl w:val="2"/>
          <w:numId w:val="22"/>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454BBA">
        <w:rPr>
          <w:rFonts w:ascii="Times New Roman" w:eastAsia="Times New Roman" w:hAnsi="Times New Roman" w:cs="Times New Roman"/>
          <w:kern w:val="0"/>
          <w:sz w:val="24"/>
          <w:szCs w:val="24"/>
          <w:lang w:eastAsia="lt-LT"/>
          <w14:ligatures w14:val="none"/>
        </w:rPr>
        <w:t>Tekstinė dalis.</w:t>
      </w:r>
    </w:p>
    <w:p w14:paraId="61011868" w14:textId="735A8BA2" w:rsidR="00243202" w:rsidRDefault="00243202" w:rsidP="00454BBA">
      <w:pPr>
        <w:pStyle w:val="Sraopastraipa"/>
        <w:numPr>
          <w:ilvl w:val="2"/>
          <w:numId w:val="22"/>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454BBA">
        <w:rPr>
          <w:rFonts w:ascii="Times New Roman" w:eastAsia="Times New Roman" w:hAnsi="Times New Roman" w:cs="Times New Roman"/>
          <w:kern w:val="0"/>
          <w:sz w:val="24"/>
          <w:szCs w:val="24"/>
          <w:lang w:eastAsia="lt-LT"/>
          <w14:ligatures w14:val="none"/>
        </w:rPr>
        <w:t>Aukštos raiškos ikonografinė medžiaga (nuskaityti planai, nuotraukos) atskiruose failuose arba prieduose.</w:t>
      </w:r>
    </w:p>
    <w:p w14:paraId="3DDD2A81" w14:textId="77777777" w:rsidR="00454BBA" w:rsidRPr="00454BBA" w:rsidRDefault="00454BBA" w:rsidP="00454BBA">
      <w:pPr>
        <w:pStyle w:val="Sraopastraipa"/>
        <w:spacing w:before="100" w:beforeAutospacing="1" w:after="100" w:afterAutospacing="1" w:line="240" w:lineRule="auto"/>
        <w:ind w:left="2160"/>
        <w:rPr>
          <w:rFonts w:ascii="Times New Roman" w:eastAsia="Times New Roman" w:hAnsi="Times New Roman" w:cs="Times New Roman"/>
          <w:kern w:val="0"/>
          <w:sz w:val="24"/>
          <w:szCs w:val="24"/>
          <w:lang w:eastAsia="lt-LT"/>
          <w14:ligatures w14:val="none"/>
        </w:rPr>
      </w:pPr>
    </w:p>
    <w:p w14:paraId="02122766" w14:textId="3BBCA6A6" w:rsidR="00243202" w:rsidRPr="008541BC" w:rsidRDefault="00662DA0" w:rsidP="00662DA0">
      <w:pPr>
        <w:pStyle w:val="Sraopastraipa"/>
        <w:numPr>
          <w:ilvl w:val="1"/>
          <w:numId w:val="19"/>
        </w:numPr>
        <w:spacing w:before="100" w:beforeAutospacing="1" w:after="100" w:afterAutospacing="1" w:line="240" w:lineRule="auto"/>
        <w:ind w:left="1134" w:hanging="425"/>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b/>
          <w:bCs/>
          <w:kern w:val="0"/>
          <w:sz w:val="24"/>
          <w:szCs w:val="24"/>
          <w:lang w:eastAsia="lt-LT"/>
          <w14:ligatures w14:val="none"/>
        </w:rPr>
        <w:t xml:space="preserve"> </w:t>
      </w:r>
      <w:r w:rsidR="00243202" w:rsidRPr="008541BC">
        <w:rPr>
          <w:rFonts w:ascii="Times New Roman" w:eastAsia="Times New Roman" w:hAnsi="Times New Roman" w:cs="Times New Roman"/>
          <w:b/>
          <w:bCs/>
          <w:kern w:val="0"/>
          <w:sz w:val="24"/>
          <w:szCs w:val="24"/>
          <w:lang w:eastAsia="lt-LT"/>
          <w14:ligatures w14:val="none"/>
        </w:rPr>
        <w:t>Tyrimų santrauką</w:t>
      </w:r>
      <w:r w:rsidR="00243202" w:rsidRPr="008541BC">
        <w:rPr>
          <w:rFonts w:ascii="Times New Roman" w:eastAsia="Times New Roman" w:hAnsi="Times New Roman" w:cs="Times New Roman"/>
          <w:kern w:val="0"/>
          <w:sz w:val="24"/>
          <w:szCs w:val="24"/>
          <w:lang w:eastAsia="lt-LT"/>
          <w14:ligatures w14:val="none"/>
        </w:rPr>
        <w:t xml:space="preserve"> (iki 2-3 psl.) reprezentaciniams tikslams.</w:t>
      </w:r>
    </w:p>
    <w:p w14:paraId="0D7E30D3" w14:textId="77777777" w:rsidR="00243202" w:rsidRPr="00243202" w:rsidRDefault="00243202" w:rsidP="00155001">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lt-LT"/>
          <w14:ligatures w14:val="none"/>
        </w:rPr>
      </w:pPr>
      <w:r w:rsidRPr="00243202">
        <w:rPr>
          <w:rFonts w:ascii="Times New Roman" w:eastAsia="Times New Roman" w:hAnsi="Times New Roman" w:cs="Times New Roman"/>
          <w:b/>
          <w:bCs/>
          <w:kern w:val="0"/>
          <w:sz w:val="24"/>
          <w:szCs w:val="24"/>
          <w:lang w:eastAsia="lt-LT"/>
          <w14:ligatures w14:val="none"/>
        </w:rPr>
        <w:t>5</w:t>
      </w:r>
      <w:bookmarkStart w:id="4" w:name="_Hlk216246420"/>
      <w:r w:rsidRPr="00243202">
        <w:rPr>
          <w:rFonts w:ascii="Times New Roman" w:eastAsia="Times New Roman" w:hAnsi="Times New Roman" w:cs="Times New Roman"/>
          <w:b/>
          <w:bCs/>
          <w:kern w:val="0"/>
          <w:sz w:val="24"/>
          <w:szCs w:val="24"/>
          <w:lang w:eastAsia="lt-LT"/>
          <w14:ligatures w14:val="none"/>
        </w:rPr>
        <w:t xml:space="preserve">. </w:t>
      </w:r>
      <w:r w:rsidR="00155001" w:rsidRPr="00243202">
        <w:rPr>
          <w:rFonts w:ascii="Times New Roman" w:eastAsia="Times New Roman" w:hAnsi="Times New Roman" w:cs="Times New Roman"/>
          <w:b/>
          <w:bCs/>
          <w:kern w:val="0"/>
          <w:sz w:val="24"/>
          <w:szCs w:val="24"/>
          <w:lang w:eastAsia="lt-LT"/>
          <w14:ligatures w14:val="none"/>
        </w:rPr>
        <w:t>PASLAUGŲ TEIKIMO TERMINAI</w:t>
      </w:r>
    </w:p>
    <w:p w14:paraId="3D23CE0B" w14:textId="7ED51844" w:rsidR="00243202" w:rsidRPr="00662DA0" w:rsidRDefault="00662DA0" w:rsidP="00662DA0">
      <w:pPr>
        <w:pStyle w:val="Sraopastraipa"/>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Pr>
          <w:rFonts w:ascii="Times New Roman" w:eastAsia="Times New Roman" w:hAnsi="Times New Roman" w:cs="Times New Roman"/>
          <w:kern w:val="0"/>
          <w:sz w:val="24"/>
          <w:szCs w:val="24"/>
          <w:lang w:eastAsia="lt-LT"/>
          <w14:ligatures w14:val="none"/>
        </w:rPr>
        <w:t xml:space="preserve"> </w:t>
      </w:r>
      <w:r w:rsidR="00243202" w:rsidRPr="00662DA0">
        <w:rPr>
          <w:rFonts w:ascii="Times New Roman" w:eastAsia="Times New Roman" w:hAnsi="Times New Roman" w:cs="Times New Roman"/>
          <w:kern w:val="0"/>
          <w:sz w:val="24"/>
          <w:szCs w:val="24"/>
          <w:lang w:eastAsia="lt-LT"/>
          <w14:ligatures w14:val="none"/>
        </w:rPr>
        <w:t>Paslaugų pradžia: sutarties pasirašymo</w:t>
      </w:r>
      <w:r w:rsidR="0082114F" w:rsidRPr="00662DA0">
        <w:rPr>
          <w:rFonts w:ascii="Times New Roman" w:eastAsia="Times New Roman" w:hAnsi="Times New Roman" w:cs="Times New Roman"/>
          <w:kern w:val="0"/>
          <w:sz w:val="24"/>
          <w:szCs w:val="24"/>
          <w:lang w:eastAsia="lt-LT"/>
          <w14:ligatures w14:val="none"/>
        </w:rPr>
        <w:t xml:space="preserve"> data</w:t>
      </w:r>
      <w:r w:rsidR="00243202" w:rsidRPr="00662DA0">
        <w:rPr>
          <w:rFonts w:ascii="Times New Roman" w:eastAsia="Times New Roman" w:hAnsi="Times New Roman" w:cs="Times New Roman"/>
          <w:kern w:val="0"/>
          <w:sz w:val="24"/>
          <w:szCs w:val="24"/>
          <w:lang w:eastAsia="lt-LT"/>
          <w14:ligatures w14:val="none"/>
        </w:rPr>
        <w:t>.</w:t>
      </w:r>
    </w:p>
    <w:p w14:paraId="21A4601A" w14:textId="4313BE2E" w:rsidR="00243202" w:rsidRPr="00662DA0" w:rsidRDefault="002D7682" w:rsidP="00662DA0">
      <w:pPr>
        <w:pStyle w:val="Sraopastraipa"/>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662DA0">
        <w:rPr>
          <w:rFonts w:ascii="Times New Roman" w:eastAsia="Times New Roman" w:hAnsi="Times New Roman" w:cs="Times New Roman"/>
          <w:kern w:val="0"/>
          <w:sz w:val="24"/>
          <w:szCs w:val="24"/>
          <w:lang w:eastAsia="lt-LT"/>
          <w14:ligatures w14:val="none"/>
        </w:rPr>
        <w:t>50 procentų tyrimo rezultatų</w:t>
      </w:r>
      <w:r w:rsidR="0019345F">
        <w:rPr>
          <w:rFonts w:ascii="Times New Roman" w:eastAsia="Times New Roman" w:hAnsi="Times New Roman" w:cs="Times New Roman"/>
          <w:kern w:val="0"/>
          <w:sz w:val="24"/>
          <w:szCs w:val="24"/>
          <w:lang w:eastAsia="lt-LT"/>
          <w14:ligatures w14:val="none"/>
        </w:rPr>
        <w:t xml:space="preserve"> </w:t>
      </w:r>
      <w:r w:rsidR="0019345F" w:rsidRPr="00E95DF4">
        <w:rPr>
          <w:rFonts w:ascii="Times New Roman" w:eastAsia="Times New Roman" w:hAnsi="Times New Roman" w:cs="Times New Roman"/>
          <w:color w:val="000000" w:themeColor="text1"/>
          <w:kern w:val="0"/>
          <w:sz w:val="24"/>
          <w:szCs w:val="24"/>
          <w:lang w:eastAsia="lt-LT"/>
          <w14:ligatures w14:val="none"/>
        </w:rPr>
        <w:t>(ne mažiau kaip 25 psl.)</w:t>
      </w:r>
      <w:r w:rsidRPr="00E95DF4">
        <w:rPr>
          <w:rFonts w:ascii="Times New Roman" w:eastAsia="Times New Roman" w:hAnsi="Times New Roman" w:cs="Times New Roman"/>
          <w:color w:val="000000" w:themeColor="text1"/>
          <w:kern w:val="0"/>
          <w:sz w:val="24"/>
          <w:szCs w:val="24"/>
          <w:lang w:eastAsia="lt-LT"/>
          <w14:ligatures w14:val="none"/>
        </w:rPr>
        <w:t xml:space="preserve"> </w:t>
      </w:r>
      <w:r w:rsidR="00243202" w:rsidRPr="00662DA0">
        <w:rPr>
          <w:rFonts w:ascii="Times New Roman" w:eastAsia="Times New Roman" w:hAnsi="Times New Roman" w:cs="Times New Roman"/>
          <w:kern w:val="0"/>
          <w:sz w:val="24"/>
          <w:szCs w:val="24"/>
          <w:lang w:eastAsia="lt-LT"/>
          <w14:ligatures w14:val="none"/>
        </w:rPr>
        <w:t xml:space="preserve">pateikimas derinimui: </w:t>
      </w:r>
      <w:r w:rsidRPr="00662DA0">
        <w:rPr>
          <w:rFonts w:ascii="Times New Roman" w:eastAsia="Times New Roman" w:hAnsi="Times New Roman" w:cs="Times New Roman"/>
          <w:kern w:val="0"/>
          <w:sz w:val="24"/>
          <w:szCs w:val="24"/>
          <w:lang w:eastAsia="lt-LT"/>
          <w14:ligatures w14:val="none"/>
        </w:rPr>
        <w:t xml:space="preserve">per </w:t>
      </w:r>
      <w:r w:rsidRPr="00454BBA">
        <w:rPr>
          <w:rFonts w:ascii="Times New Roman" w:eastAsia="Times New Roman" w:hAnsi="Times New Roman" w:cs="Times New Roman"/>
          <w:b/>
          <w:bCs/>
          <w:kern w:val="0"/>
          <w:sz w:val="24"/>
          <w:szCs w:val="24"/>
          <w:lang w:eastAsia="lt-LT"/>
          <w14:ligatures w14:val="none"/>
        </w:rPr>
        <w:t>6</w:t>
      </w:r>
      <w:r w:rsidR="00454BBA">
        <w:rPr>
          <w:rFonts w:ascii="Times New Roman" w:eastAsia="Times New Roman" w:hAnsi="Times New Roman" w:cs="Times New Roman"/>
          <w:b/>
          <w:bCs/>
          <w:kern w:val="0"/>
          <w:sz w:val="24"/>
          <w:szCs w:val="24"/>
          <w:lang w:eastAsia="lt-LT"/>
          <w14:ligatures w14:val="none"/>
        </w:rPr>
        <w:t xml:space="preserve"> (šešis)</w:t>
      </w:r>
      <w:r w:rsidRPr="00454BBA">
        <w:rPr>
          <w:rFonts w:ascii="Times New Roman" w:eastAsia="Times New Roman" w:hAnsi="Times New Roman" w:cs="Times New Roman"/>
          <w:b/>
          <w:bCs/>
          <w:kern w:val="0"/>
          <w:sz w:val="24"/>
          <w:szCs w:val="24"/>
          <w:lang w:eastAsia="lt-LT"/>
          <w14:ligatures w14:val="none"/>
        </w:rPr>
        <w:t xml:space="preserve"> mėnesius</w:t>
      </w:r>
      <w:r w:rsidRPr="00662DA0">
        <w:rPr>
          <w:rFonts w:ascii="Times New Roman" w:eastAsia="Times New Roman" w:hAnsi="Times New Roman" w:cs="Times New Roman"/>
          <w:kern w:val="0"/>
          <w:sz w:val="24"/>
          <w:szCs w:val="24"/>
          <w:lang w:eastAsia="lt-LT"/>
          <w14:ligatures w14:val="none"/>
        </w:rPr>
        <w:t xml:space="preserve"> nuo sutarties pasirašymo</w:t>
      </w:r>
      <w:r w:rsidR="00243202" w:rsidRPr="00662DA0">
        <w:rPr>
          <w:rFonts w:ascii="Times New Roman" w:eastAsia="Times New Roman" w:hAnsi="Times New Roman" w:cs="Times New Roman"/>
          <w:kern w:val="0"/>
          <w:sz w:val="24"/>
          <w:szCs w:val="24"/>
          <w:lang w:eastAsia="lt-LT"/>
          <w14:ligatures w14:val="none"/>
        </w:rPr>
        <w:t>.</w:t>
      </w:r>
    </w:p>
    <w:p w14:paraId="3A0792B2" w14:textId="6D03F0C9" w:rsidR="00243202" w:rsidRPr="00662DA0" w:rsidRDefault="00243202" w:rsidP="00662DA0">
      <w:pPr>
        <w:pStyle w:val="Sraopastraipa"/>
        <w:numPr>
          <w:ilvl w:val="1"/>
          <w:numId w:val="20"/>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662DA0">
        <w:rPr>
          <w:rFonts w:ascii="Times New Roman" w:eastAsia="Times New Roman" w:hAnsi="Times New Roman" w:cs="Times New Roman"/>
          <w:kern w:val="0"/>
          <w:sz w:val="24"/>
          <w:szCs w:val="24"/>
          <w:lang w:eastAsia="lt-LT"/>
          <w14:ligatures w14:val="none"/>
        </w:rPr>
        <w:t xml:space="preserve">Galutinis paslaugų suteikimo terminas: per </w:t>
      </w:r>
      <w:r w:rsidR="002D7682" w:rsidRPr="00454BBA">
        <w:rPr>
          <w:rFonts w:ascii="Times New Roman" w:eastAsia="Times New Roman" w:hAnsi="Times New Roman" w:cs="Times New Roman"/>
          <w:b/>
          <w:bCs/>
          <w:kern w:val="0"/>
          <w:sz w:val="24"/>
          <w:szCs w:val="24"/>
          <w:lang w:eastAsia="lt-LT"/>
          <w14:ligatures w14:val="none"/>
        </w:rPr>
        <w:t>1</w:t>
      </w:r>
      <w:r w:rsidRPr="00454BBA">
        <w:rPr>
          <w:rFonts w:ascii="Times New Roman" w:eastAsia="Times New Roman" w:hAnsi="Times New Roman" w:cs="Times New Roman"/>
          <w:b/>
          <w:bCs/>
          <w:kern w:val="0"/>
          <w:sz w:val="24"/>
          <w:szCs w:val="24"/>
          <w:lang w:eastAsia="lt-LT"/>
          <w14:ligatures w14:val="none"/>
        </w:rPr>
        <w:t xml:space="preserve">2 </w:t>
      </w:r>
      <w:r w:rsidR="00454BBA">
        <w:rPr>
          <w:rFonts w:ascii="Times New Roman" w:eastAsia="Times New Roman" w:hAnsi="Times New Roman" w:cs="Times New Roman"/>
          <w:b/>
          <w:bCs/>
          <w:kern w:val="0"/>
          <w:sz w:val="24"/>
          <w:szCs w:val="24"/>
          <w:lang w:eastAsia="lt-LT"/>
          <w14:ligatures w14:val="none"/>
        </w:rPr>
        <w:t xml:space="preserve">(dvylika) </w:t>
      </w:r>
      <w:r w:rsidRPr="00454BBA">
        <w:rPr>
          <w:rFonts w:ascii="Times New Roman" w:eastAsia="Times New Roman" w:hAnsi="Times New Roman" w:cs="Times New Roman"/>
          <w:b/>
          <w:bCs/>
          <w:kern w:val="0"/>
          <w:sz w:val="24"/>
          <w:szCs w:val="24"/>
          <w:lang w:eastAsia="lt-LT"/>
          <w14:ligatures w14:val="none"/>
        </w:rPr>
        <w:t>mėnesi</w:t>
      </w:r>
      <w:r w:rsidR="002D7682" w:rsidRPr="00454BBA">
        <w:rPr>
          <w:rFonts w:ascii="Times New Roman" w:eastAsia="Times New Roman" w:hAnsi="Times New Roman" w:cs="Times New Roman"/>
          <w:b/>
          <w:bCs/>
          <w:kern w:val="0"/>
          <w:sz w:val="24"/>
          <w:szCs w:val="24"/>
          <w:lang w:eastAsia="lt-LT"/>
          <w14:ligatures w14:val="none"/>
        </w:rPr>
        <w:t>ų</w:t>
      </w:r>
      <w:r w:rsidRPr="00662DA0">
        <w:rPr>
          <w:rFonts w:ascii="Times New Roman" w:eastAsia="Times New Roman" w:hAnsi="Times New Roman" w:cs="Times New Roman"/>
          <w:kern w:val="0"/>
          <w:sz w:val="24"/>
          <w:szCs w:val="24"/>
          <w:lang w:eastAsia="lt-LT"/>
          <w14:ligatures w14:val="none"/>
        </w:rPr>
        <w:t xml:space="preserve"> nuo sutarties pasirašymo.</w:t>
      </w:r>
    </w:p>
    <w:p w14:paraId="2B0A16FC" w14:textId="67C55EAC" w:rsidR="002D7682" w:rsidRPr="00DF7F60" w:rsidRDefault="002D7682" w:rsidP="00662DA0">
      <w:pPr>
        <w:pStyle w:val="Numeracija2"/>
        <w:numPr>
          <w:ilvl w:val="1"/>
          <w:numId w:val="20"/>
        </w:numPr>
        <w:jc w:val="both"/>
        <w:rPr>
          <w:bCs/>
        </w:rPr>
      </w:pPr>
      <w:r w:rsidRPr="00DF7F60">
        <w:rPr>
          <w:bCs/>
        </w:rPr>
        <w:t>P</w:t>
      </w:r>
      <w:r w:rsidRPr="00DF7F60">
        <w:rPr>
          <w:iCs/>
        </w:rPr>
        <w:t xml:space="preserve">aslaugų suteikimo terminas </w:t>
      </w:r>
      <w:r w:rsidRPr="00DF7F60">
        <w:rPr>
          <w:bCs/>
        </w:rPr>
        <w:t>abiejų Šalių raštišku susitarimu gali būti pratęstas</w:t>
      </w:r>
      <w:r w:rsidRPr="00DF7F60">
        <w:rPr>
          <w:b/>
        </w:rPr>
        <w:t xml:space="preserve"> </w:t>
      </w:r>
      <w:r w:rsidRPr="00DF7F60">
        <w:rPr>
          <w:bCs/>
        </w:rPr>
        <w:t xml:space="preserve">ne ilgesniam kaip </w:t>
      </w:r>
      <w:r w:rsidR="00454BBA" w:rsidRPr="00454BBA">
        <w:rPr>
          <w:b/>
        </w:rPr>
        <w:t>2</w:t>
      </w:r>
      <w:r w:rsidRPr="002D7682">
        <w:rPr>
          <w:b/>
          <w:color w:val="EE0000"/>
        </w:rPr>
        <w:t xml:space="preserve"> </w:t>
      </w:r>
      <w:r w:rsidRPr="00454BBA">
        <w:rPr>
          <w:b/>
        </w:rPr>
        <w:t>(</w:t>
      </w:r>
      <w:r w:rsidR="00454BBA" w:rsidRPr="00454BBA">
        <w:rPr>
          <w:b/>
        </w:rPr>
        <w:t>dviejų</w:t>
      </w:r>
      <w:r w:rsidRPr="00454BBA">
        <w:rPr>
          <w:b/>
        </w:rPr>
        <w:t>) mėnesi</w:t>
      </w:r>
      <w:r w:rsidR="00454BBA" w:rsidRPr="00454BBA">
        <w:rPr>
          <w:b/>
        </w:rPr>
        <w:t>ų</w:t>
      </w:r>
      <w:r w:rsidRPr="00454BBA">
        <w:rPr>
          <w:bCs/>
        </w:rPr>
        <w:t xml:space="preserve"> </w:t>
      </w:r>
      <w:r w:rsidRPr="00DF7F60">
        <w:rPr>
          <w:bCs/>
        </w:rPr>
        <w:t>laikotarpiui</w:t>
      </w:r>
      <w:r>
        <w:t>.</w:t>
      </w:r>
    </w:p>
    <w:bookmarkEnd w:id="4"/>
    <w:p w14:paraId="4F939AEB" w14:textId="77777777" w:rsidR="00243202" w:rsidRPr="00243202" w:rsidRDefault="00243202" w:rsidP="00155001">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lt-LT"/>
          <w14:ligatures w14:val="none"/>
        </w:rPr>
      </w:pPr>
      <w:r w:rsidRPr="00243202">
        <w:rPr>
          <w:rFonts w:ascii="Times New Roman" w:eastAsia="Times New Roman" w:hAnsi="Times New Roman" w:cs="Times New Roman"/>
          <w:b/>
          <w:bCs/>
          <w:kern w:val="0"/>
          <w:sz w:val="24"/>
          <w:szCs w:val="24"/>
          <w:lang w:eastAsia="lt-LT"/>
          <w14:ligatures w14:val="none"/>
        </w:rPr>
        <w:t xml:space="preserve">6. </w:t>
      </w:r>
      <w:r w:rsidR="00155001" w:rsidRPr="00243202">
        <w:rPr>
          <w:rFonts w:ascii="Times New Roman" w:eastAsia="Times New Roman" w:hAnsi="Times New Roman" w:cs="Times New Roman"/>
          <w:b/>
          <w:bCs/>
          <w:kern w:val="0"/>
          <w:sz w:val="24"/>
          <w:szCs w:val="24"/>
          <w:lang w:eastAsia="lt-LT"/>
          <w14:ligatures w14:val="none"/>
        </w:rPr>
        <w:t>AUTORIŲ TEISĖS</w:t>
      </w:r>
    </w:p>
    <w:p w14:paraId="6CAB048E" w14:textId="1C47183D" w:rsidR="00243202" w:rsidRPr="003F61BD" w:rsidRDefault="00243202" w:rsidP="00662DA0">
      <w:pPr>
        <w:pStyle w:val="Sraopastraipa"/>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3F61BD">
        <w:rPr>
          <w:rFonts w:ascii="Times New Roman" w:eastAsia="Times New Roman" w:hAnsi="Times New Roman" w:cs="Times New Roman"/>
          <w:kern w:val="0"/>
          <w:sz w:val="24"/>
          <w:szCs w:val="24"/>
          <w:lang w:eastAsia="lt-LT"/>
          <w14:ligatures w14:val="none"/>
        </w:rPr>
        <w:t>Visos turtinės autoriaus teisės į parengtą medžiagą pereina Perkančiajai organizacijai nuo perdavimo-priėmimo akto pasirašymo momento.</w:t>
      </w:r>
    </w:p>
    <w:p w14:paraId="77DABDF5" w14:textId="7AE8E1F7" w:rsidR="00243202" w:rsidRPr="003F61BD" w:rsidRDefault="00662DA0" w:rsidP="00662DA0">
      <w:pPr>
        <w:pStyle w:val="Sraopastraipa"/>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lt-LT"/>
          <w14:ligatures w14:val="none"/>
        </w:rPr>
      </w:pPr>
      <w:r w:rsidRPr="003F61BD">
        <w:rPr>
          <w:rFonts w:ascii="Times New Roman" w:eastAsia="Times New Roman" w:hAnsi="Times New Roman" w:cs="Times New Roman"/>
          <w:kern w:val="0"/>
          <w:sz w:val="24"/>
          <w:szCs w:val="24"/>
          <w:lang w:eastAsia="lt-LT"/>
          <w14:ligatures w14:val="none"/>
        </w:rPr>
        <w:t xml:space="preserve"> </w:t>
      </w:r>
      <w:r w:rsidR="00243202" w:rsidRPr="003F61BD">
        <w:rPr>
          <w:rFonts w:ascii="Times New Roman" w:eastAsia="Times New Roman" w:hAnsi="Times New Roman" w:cs="Times New Roman"/>
          <w:kern w:val="0"/>
          <w:sz w:val="24"/>
          <w:szCs w:val="24"/>
          <w:lang w:eastAsia="lt-LT"/>
          <w14:ligatures w14:val="none"/>
        </w:rPr>
        <w:t>Paslaugų teikėjas garantuoja, kad naudojama medžiaga nepažeidžia trečiųjų šalių autorių teisių.</w:t>
      </w:r>
    </w:p>
    <w:p w14:paraId="066800D4" w14:textId="31B940BB" w:rsidR="00454BBA" w:rsidRPr="00E95DF4" w:rsidRDefault="003F61BD" w:rsidP="00662DA0">
      <w:pPr>
        <w:pStyle w:val="Sraopastraipa"/>
        <w:numPr>
          <w:ilvl w:val="1"/>
          <w:numId w:val="21"/>
        </w:numPr>
        <w:spacing w:before="100" w:beforeAutospacing="1" w:after="100" w:afterAutospacing="1" w:line="240" w:lineRule="auto"/>
        <w:rPr>
          <w:rFonts w:ascii="Times New Roman" w:eastAsia="Times New Roman" w:hAnsi="Times New Roman" w:cs="Times New Roman"/>
          <w:color w:val="000000" w:themeColor="text1"/>
          <w:kern w:val="0"/>
          <w:sz w:val="24"/>
          <w:szCs w:val="24"/>
          <w:lang w:eastAsia="lt-LT"/>
          <w14:ligatures w14:val="none"/>
        </w:rPr>
      </w:pPr>
      <w:r w:rsidRPr="003F61BD">
        <w:rPr>
          <w:rFonts w:ascii="Times New Roman" w:hAnsi="Times New Roman" w:cs="Times New Roman"/>
          <w:sz w:val="24"/>
          <w:szCs w:val="24"/>
        </w:rPr>
        <w:t xml:space="preserve"> </w:t>
      </w:r>
      <w:r w:rsidRPr="00E95DF4">
        <w:rPr>
          <w:rFonts w:ascii="Times New Roman" w:hAnsi="Times New Roman" w:cs="Times New Roman"/>
          <w:color w:val="000000" w:themeColor="text1"/>
          <w:sz w:val="24"/>
          <w:szCs w:val="24"/>
        </w:rPr>
        <w:t>Perkančioji organizacija turi teisę neribotai naudoti Paslaugų teikėjo parengtą medžiagą viešinimui, informacijos sklaidai, leidinių leidybai ir kitais teisėtais tikslais be atskiro Paslaugų teikėjo ar autoriaus sutikimo ir be papildomo atlygio</w:t>
      </w:r>
      <w:r w:rsidR="00AE12A3" w:rsidRPr="00E95DF4">
        <w:rPr>
          <w:rFonts w:ascii="Times New Roman" w:hAnsi="Times New Roman" w:cs="Times New Roman"/>
          <w:color w:val="000000" w:themeColor="text1"/>
          <w:sz w:val="24"/>
          <w:szCs w:val="24"/>
        </w:rPr>
        <w:t>.</w:t>
      </w:r>
    </w:p>
    <w:p w14:paraId="43B0996D" w14:textId="77777777" w:rsidR="00CC27DE" w:rsidRPr="000A68EB" w:rsidRDefault="00CC27DE" w:rsidP="00CC27DE">
      <w:pPr>
        <w:pBdr>
          <w:top w:val="nil"/>
          <w:left w:val="nil"/>
          <w:bottom w:val="nil"/>
          <w:right w:val="nil"/>
          <w:between w:val="nil"/>
        </w:pBdr>
        <w:spacing w:after="0" w:line="240" w:lineRule="auto"/>
        <w:ind w:hanging="2"/>
        <w:jc w:val="right"/>
        <w:rPr>
          <w:rFonts w:ascii="Times New Roman" w:hAnsi="Times New Roman" w:cs="Times New Roman"/>
          <w:color w:val="000000"/>
          <w:sz w:val="24"/>
          <w:szCs w:val="24"/>
        </w:rPr>
      </w:pPr>
      <w:r w:rsidRPr="000A68EB">
        <w:rPr>
          <w:rFonts w:ascii="Times New Roman" w:hAnsi="Times New Roman" w:cs="Times New Roman"/>
          <w:color w:val="000000"/>
          <w:sz w:val="24"/>
          <w:szCs w:val="24"/>
        </w:rPr>
        <w:lastRenderedPageBreak/>
        <w:t>Techninės užduoties</w:t>
      </w:r>
    </w:p>
    <w:p w14:paraId="68FAB2FA" w14:textId="77777777" w:rsidR="00CC27DE" w:rsidRPr="000A68EB" w:rsidRDefault="00CC27DE" w:rsidP="00CC27DE">
      <w:pPr>
        <w:pBdr>
          <w:top w:val="nil"/>
          <w:left w:val="nil"/>
          <w:bottom w:val="nil"/>
          <w:right w:val="nil"/>
          <w:between w:val="nil"/>
        </w:pBdr>
        <w:spacing w:after="0" w:line="240" w:lineRule="auto"/>
        <w:ind w:hanging="2"/>
        <w:jc w:val="right"/>
        <w:rPr>
          <w:rFonts w:ascii="Times New Roman" w:hAnsi="Times New Roman" w:cs="Times New Roman"/>
          <w:color w:val="000000"/>
          <w:sz w:val="24"/>
          <w:szCs w:val="24"/>
        </w:rPr>
      </w:pPr>
      <w:r w:rsidRPr="000A68EB">
        <w:rPr>
          <w:rFonts w:ascii="Times New Roman" w:hAnsi="Times New Roman" w:cs="Times New Roman"/>
          <w:color w:val="000000"/>
          <w:sz w:val="24"/>
          <w:szCs w:val="24"/>
        </w:rPr>
        <w:t>1 priedas</w:t>
      </w:r>
    </w:p>
    <w:p w14:paraId="74B10C7D" w14:textId="77777777" w:rsidR="000A68EB" w:rsidRDefault="000A68EB" w:rsidP="00CC27DE">
      <w:pPr>
        <w:pBdr>
          <w:top w:val="nil"/>
          <w:left w:val="nil"/>
          <w:bottom w:val="nil"/>
          <w:right w:val="nil"/>
          <w:between w:val="nil"/>
        </w:pBdr>
        <w:spacing w:line="240" w:lineRule="auto"/>
        <w:ind w:hanging="2"/>
        <w:jc w:val="center"/>
        <w:rPr>
          <w:rFonts w:ascii="Times New Roman" w:hAnsi="Times New Roman" w:cs="Times New Roman"/>
          <w:b/>
          <w:color w:val="000000"/>
          <w:sz w:val="24"/>
          <w:szCs w:val="24"/>
        </w:rPr>
      </w:pPr>
    </w:p>
    <w:p w14:paraId="47391849" w14:textId="77777777" w:rsidR="00CC27DE" w:rsidRPr="000A68EB" w:rsidRDefault="00CC27DE" w:rsidP="00CC27DE">
      <w:pPr>
        <w:pBdr>
          <w:top w:val="nil"/>
          <w:left w:val="nil"/>
          <w:bottom w:val="nil"/>
          <w:right w:val="nil"/>
          <w:between w:val="nil"/>
        </w:pBdr>
        <w:spacing w:line="240" w:lineRule="auto"/>
        <w:ind w:hanging="2"/>
        <w:jc w:val="center"/>
        <w:rPr>
          <w:rFonts w:ascii="Times New Roman" w:hAnsi="Times New Roman" w:cs="Times New Roman"/>
          <w:b/>
          <w:color w:val="000000"/>
          <w:sz w:val="24"/>
          <w:szCs w:val="24"/>
        </w:rPr>
      </w:pPr>
      <w:r w:rsidRPr="000A68EB">
        <w:rPr>
          <w:rFonts w:ascii="Times New Roman" w:hAnsi="Times New Roman" w:cs="Times New Roman"/>
          <w:b/>
          <w:color w:val="000000"/>
          <w:sz w:val="24"/>
          <w:szCs w:val="24"/>
        </w:rPr>
        <w:t>OBJEKTŲ APRAŠYMAS</w:t>
      </w:r>
    </w:p>
    <w:p w14:paraId="7465928A" w14:textId="77777777" w:rsidR="00CC27DE" w:rsidRPr="000A68EB" w:rsidRDefault="00CC27DE" w:rsidP="00CC27DE">
      <w:pPr>
        <w:pBdr>
          <w:top w:val="nil"/>
          <w:left w:val="nil"/>
          <w:bottom w:val="nil"/>
          <w:right w:val="nil"/>
          <w:between w:val="nil"/>
        </w:pBdr>
        <w:spacing w:line="240" w:lineRule="auto"/>
        <w:ind w:hanging="2"/>
        <w:jc w:val="center"/>
        <w:rPr>
          <w:rFonts w:ascii="Times New Roman" w:hAnsi="Times New Roman" w:cs="Times New Roman"/>
          <w:b/>
          <w:color w:val="000000"/>
          <w:sz w:val="24"/>
          <w:szCs w:val="24"/>
        </w:rPr>
      </w:pPr>
      <w:r w:rsidRPr="000A68EB">
        <w:rPr>
          <w:rFonts w:ascii="Times New Roman" w:hAnsi="Times New Roman" w:cs="Times New Roman"/>
          <w:b/>
          <w:color w:val="000000"/>
          <w:sz w:val="24"/>
          <w:szCs w:val="24"/>
        </w:rPr>
        <w:t>Artileristų pratybų laukas</w:t>
      </w:r>
    </w:p>
    <w:p w14:paraId="77B3B928"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Stiprinant Rusijos imperijos pasienį, dabartinės Lietuvos teritorijoje daugėjo rusų kariuomenės. Vystantis artilerijai, reikėjo vietos, kur galėtų netrukdomai vykti artilerijos pratybos. Tokia vieta parinkta į šiaurę nuo Varėnos miestelio plytinčiuose miškuose, tarp Glėbo ežero, Varėnės upės ir Glūko ežero. Vakarinėje upės pusėje buvo numatytas artileristų pratybų laukas (poligonas). Rytiniame krante, tarp Varėnės upės ir Gl</w:t>
      </w:r>
      <w:r w:rsidR="000A68EB">
        <w:rPr>
          <w:rFonts w:ascii="Times New Roman" w:hAnsi="Times New Roman" w:cs="Times New Roman"/>
          <w:color w:val="000000"/>
          <w:sz w:val="24"/>
          <w:szCs w:val="24"/>
        </w:rPr>
        <w:t>ū</w:t>
      </w:r>
      <w:r w:rsidRPr="000A68EB">
        <w:rPr>
          <w:rFonts w:ascii="Times New Roman" w:hAnsi="Times New Roman" w:cs="Times New Roman"/>
          <w:color w:val="000000"/>
          <w:sz w:val="24"/>
          <w:szCs w:val="24"/>
        </w:rPr>
        <w:t>ko ežero, – poligono gyvenamoji zona – kariuomenės vasaros stovykla. 1877 m. buvo sudarytas Vilniaus karo apygardos Varėnos artilerijos poligono generalinis planas.</w:t>
      </w:r>
    </w:p>
    <w:p w14:paraId="44D32BA4"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Jame numatyta stovyklos teritorijoje statyti stacionarius pastatus – kareivines, arklides, sandėlius, kitus ūkio trobesius, cerkvę, karininkų ramovę, daboklę, gyvenamuosius namus karininkams, su pagalbiniais statiniais. Stovyklos pietinėje dalyje numatyta gyvenamoji zona, suplanuota pagal stačiakampio planavimo principus, o daugiau į šiaurę išdėstytos didelės arklidės ir sandėliai. Arčiau Varėnės upės išsidėstė daboklė, dar toliau – karininkų klubas ir cerkvė. Į stovyklą ėjo geležinkelio atšaka.</w:t>
      </w:r>
    </w:p>
    <w:p w14:paraId="0C6C2B2A" w14:textId="77777777" w:rsidR="00CC27DE" w:rsidRPr="000A68EB" w:rsidRDefault="00CC27DE" w:rsidP="000A68EB">
      <w:pPr>
        <w:pBdr>
          <w:top w:val="nil"/>
          <w:left w:val="nil"/>
          <w:bottom w:val="nil"/>
          <w:right w:val="nil"/>
          <w:between w:val="nil"/>
        </w:pBdr>
        <w:spacing w:line="240" w:lineRule="auto"/>
        <w:jc w:val="center"/>
        <w:rPr>
          <w:rFonts w:ascii="Times New Roman" w:hAnsi="Times New Roman" w:cs="Times New Roman"/>
          <w:b/>
          <w:color w:val="000000"/>
          <w:sz w:val="24"/>
          <w:szCs w:val="24"/>
        </w:rPr>
      </w:pPr>
      <w:r w:rsidRPr="000A68EB">
        <w:rPr>
          <w:rFonts w:ascii="Times New Roman" w:hAnsi="Times New Roman" w:cs="Times New Roman"/>
          <w:noProof/>
          <w:color w:val="000000"/>
          <w:sz w:val="24"/>
          <w:szCs w:val="24"/>
        </w:rPr>
        <w:drawing>
          <wp:inline distT="0" distB="0" distL="0" distR="0" wp14:anchorId="29260046" wp14:editId="31E552D9">
            <wp:extent cx="3650191" cy="4769760"/>
            <wp:effectExtent l="0" t="0" r="0" b="0"/>
            <wp:docPr id="2138607003" name="image1.jpg" descr="Varėnos kareivinių ir intendantūros sandėlių planas, 1922. LCVA, f. 1622, ap. 4, b. 88, l. 75. "/>
            <wp:cNvGraphicFramePr/>
            <a:graphic xmlns:a="http://schemas.openxmlformats.org/drawingml/2006/main">
              <a:graphicData uri="http://schemas.openxmlformats.org/drawingml/2006/picture">
                <pic:pic xmlns:pic="http://schemas.openxmlformats.org/drawingml/2006/picture">
                  <pic:nvPicPr>
                    <pic:cNvPr id="0" name="image1.jpg" descr="Varėnos kareivinių ir intendantūros sandėlių planas, 1922. LCVA, f. 1622, ap. 4, b. 88, l. 75. "/>
                    <pic:cNvPicPr preferRelativeResize="0"/>
                  </pic:nvPicPr>
                  <pic:blipFill>
                    <a:blip r:embed="rId6"/>
                    <a:srcRect/>
                    <a:stretch>
                      <a:fillRect/>
                    </a:stretch>
                  </pic:blipFill>
                  <pic:spPr>
                    <a:xfrm>
                      <a:off x="0" y="0"/>
                      <a:ext cx="3650191" cy="4769760"/>
                    </a:xfrm>
                    <a:prstGeom prst="rect">
                      <a:avLst/>
                    </a:prstGeom>
                    <a:ln/>
                  </pic:spPr>
                </pic:pic>
              </a:graphicData>
            </a:graphic>
          </wp:inline>
        </w:drawing>
      </w:r>
    </w:p>
    <w:p w14:paraId="3EFC5A56" w14:textId="77777777" w:rsidR="00D112DA" w:rsidRDefault="00D112DA" w:rsidP="00CC27DE">
      <w:pPr>
        <w:pBdr>
          <w:top w:val="nil"/>
          <w:left w:val="nil"/>
          <w:bottom w:val="nil"/>
          <w:right w:val="nil"/>
          <w:between w:val="nil"/>
        </w:pBdr>
        <w:spacing w:line="240" w:lineRule="auto"/>
        <w:ind w:hanging="2"/>
        <w:jc w:val="center"/>
        <w:rPr>
          <w:rFonts w:ascii="Times New Roman" w:hAnsi="Times New Roman" w:cs="Times New Roman"/>
          <w:b/>
          <w:color w:val="000000"/>
          <w:sz w:val="24"/>
          <w:szCs w:val="24"/>
        </w:rPr>
      </w:pPr>
    </w:p>
    <w:p w14:paraId="2CC0B26A" w14:textId="76EB6130" w:rsidR="00CC27DE" w:rsidRPr="000A68EB" w:rsidRDefault="00CC27DE" w:rsidP="00CC27DE">
      <w:pPr>
        <w:pBdr>
          <w:top w:val="nil"/>
          <w:left w:val="nil"/>
          <w:bottom w:val="nil"/>
          <w:right w:val="nil"/>
          <w:between w:val="nil"/>
        </w:pBdr>
        <w:spacing w:line="240" w:lineRule="auto"/>
        <w:ind w:hanging="2"/>
        <w:jc w:val="center"/>
        <w:rPr>
          <w:rFonts w:ascii="Times New Roman" w:hAnsi="Times New Roman" w:cs="Times New Roman"/>
          <w:b/>
          <w:color w:val="000000"/>
          <w:sz w:val="24"/>
          <w:szCs w:val="24"/>
        </w:rPr>
      </w:pPr>
      <w:r w:rsidRPr="000A68EB">
        <w:rPr>
          <w:rFonts w:ascii="Times New Roman" w:hAnsi="Times New Roman" w:cs="Times New Roman"/>
          <w:b/>
          <w:color w:val="000000"/>
          <w:sz w:val="24"/>
          <w:szCs w:val="24"/>
        </w:rPr>
        <w:lastRenderedPageBreak/>
        <w:t>Senosios Varėnos geležinkelio tiltas</w:t>
      </w:r>
    </w:p>
    <w:p w14:paraId="77896346"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Senosios Varėnos geležinkelio tiltas – buvęs geležinkelio tiltas per Merkį, stovėjęs Senosios Varėnos kaime, Varėnos rajone. Jo liekanos stūkso prie upės Pamerkio miške, apie 2 km į šiaurės rytus nuo Senosios Varėnos centro.</w:t>
      </w:r>
    </w:p>
    <w:p w14:paraId="6CB25B4E"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 xml:space="preserve">Buvęs geležinkelio tiltas per Merkį buvo apie 55 m ilgio, turėjo dvi kraštines apie 5 m ilgio sijomis perdengtas santvaras ir apie 42 m ilgio centrinę santvarą. Tilto vietoje išlikę privažiavimo pylimai, tašytų akmenų mūro ramstai abiejuose upės krantuose. Mūrinės krantinės atramos stačiakampio plano, apardytos. Upėje pastebima medinių polių liekanų. </w:t>
      </w:r>
    </w:p>
    <w:p w14:paraId="1165A850"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 xml:space="preserve">Senosios Varėnos geležinkelio tiltas per Merkį pastatytas 1894 m., tiesiant geležinkelio atšaką Varėna–Alytus. Jis stovėjo 7-me varste į šiaurę nuo Varėnos stoties. 1915 m. besitraukianti caro kariuomenė susprogdino šį tiltą. Netrukus kraštą okupavusi kaizerio kariuomenė jį greitai atstatė. Tiltui atstatyti buvo įrengtos medinės atramos ant upėje sukaltų medinių polių. Po Pirmojo pasaulinio karo apylinkėse vyko kovos su Lenkija, Merkio upe ėjo Lietuvos–Lenkijos demarkacinė linija. 1920 m. spalio pradžioje Perlojos šaulių būrys kovose geležinkelio tiltą apgadino. Netrukus šis tiltas buvo lenkų visai susprogdintas. Viena susprogdinto tilto dalis atiteko Lenkijai, kita – Lietuvai. </w:t>
      </w:r>
    </w:p>
    <w:p w14:paraId="03F6CAF9"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2DD577FE"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r w:rsidRPr="000A68EB">
        <w:rPr>
          <w:rFonts w:ascii="Times New Roman" w:hAnsi="Times New Roman" w:cs="Times New Roman"/>
          <w:noProof/>
          <w:color w:val="000000"/>
          <w:sz w:val="24"/>
          <w:szCs w:val="24"/>
        </w:rPr>
        <w:drawing>
          <wp:inline distT="0" distB="0" distL="0" distR="0" wp14:anchorId="45A82B5E" wp14:editId="5F949B80">
            <wp:extent cx="6120130" cy="4590415"/>
            <wp:effectExtent l="0" t="0" r="0" b="0"/>
            <wp:docPr id="213860700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6120130" cy="4590415"/>
                    </a:xfrm>
                    <a:prstGeom prst="rect">
                      <a:avLst/>
                    </a:prstGeom>
                    <a:ln/>
                  </pic:spPr>
                </pic:pic>
              </a:graphicData>
            </a:graphic>
          </wp:inline>
        </w:drawing>
      </w:r>
    </w:p>
    <w:p w14:paraId="71691453"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673DB82D"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45CF7249"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42602F7D"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7F0AA77F" w14:textId="77777777" w:rsidR="00CC27DE" w:rsidRPr="000A68EB" w:rsidRDefault="00CC27DE" w:rsidP="00CC27DE">
      <w:pPr>
        <w:pBdr>
          <w:top w:val="nil"/>
          <w:left w:val="nil"/>
          <w:bottom w:val="nil"/>
          <w:right w:val="nil"/>
          <w:between w:val="nil"/>
        </w:pBdr>
        <w:spacing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Maždaug 2 km nuo Merkio per Beržupio upelį buvo įrengta mūrinė arkinė pralaida, kuri, manoma, buvo pastatyta 1893–1894 m. Sparninio tipo akmeninė pralaida yra apie 20 m ilgio ir daugiau kaip 4 m pločio. Portalai – iš tašytų stačiakampių akmenų. Pusapskritės arkos skliautas – iš geltonų molinių plytų. Pralaida sudaryta iš trijų sekcijų. Pylimo aukštis virš skliauto apie 1,5 m.</w:t>
      </w:r>
    </w:p>
    <w:p w14:paraId="56C8B237" w14:textId="77777777" w:rsidR="00CC27DE" w:rsidRPr="000A68EB" w:rsidRDefault="00CC27DE" w:rsidP="00CC27DE">
      <w:pPr>
        <w:pBdr>
          <w:top w:val="nil"/>
          <w:left w:val="nil"/>
          <w:bottom w:val="nil"/>
          <w:right w:val="nil"/>
          <w:between w:val="nil"/>
        </w:pBdr>
        <w:spacing w:line="240" w:lineRule="auto"/>
        <w:ind w:hanging="2"/>
        <w:rPr>
          <w:rFonts w:ascii="Times New Roman" w:hAnsi="Times New Roman" w:cs="Times New Roman"/>
          <w:color w:val="000000"/>
          <w:sz w:val="24"/>
          <w:szCs w:val="24"/>
        </w:rPr>
      </w:pPr>
    </w:p>
    <w:p w14:paraId="6C69C437" w14:textId="77777777" w:rsidR="00CC27DE" w:rsidRPr="000A68EB" w:rsidRDefault="00CC27DE" w:rsidP="000A68EB">
      <w:pPr>
        <w:pBdr>
          <w:top w:val="nil"/>
          <w:left w:val="nil"/>
          <w:bottom w:val="nil"/>
          <w:right w:val="nil"/>
          <w:between w:val="nil"/>
        </w:pBdr>
        <w:spacing w:line="240" w:lineRule="auto"/>
        <w:ind w:hanging="2"/>
        <w:jc w:val="center"/>
        <w:rPr>
          <w:rFonts w:ascii="Times New Roman" w:hAnsi="Times New Roman" w:cs="Times New Roman"/>
          <w:color w:val="000000"/>
          <w:sz w:val="24"/>
          <w:szCs w:val="24"/>
        </w:rPr>
      </w:pPr>
      <w:r w:rsidRPr="000A68EB">
        <w:rPr>
          <w:rFonts w:ascii="Times New Roman" w:hAnsi="Times New Roman" w:cs="Times New Roman"/>
          <w:noProof/>
          <w:color w:val="000000"/>
          <w:sz w:val="24"/>
          <w:szCs w:val="24"/>
        </w:rPr>
        <w:drawing>
          <wp:inline distT="0" distB="0" distL="0" distR="0" wp14:anchorId="631E5BFC" wp14:editId="1EBBAE43">
            <wp:extent cx="5015488" cy="5287130"/>
            <wp:effectExtent l="0" t="0" r="0" b="0"/>
            <wp:docPr id="21386070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015488" cy="5287130"/>
                    </a:xfrm>
                    <a:prstGeom prst="rect">
                      <a:avLst/>
                    </a:prstGeom>
                    <a:ln/>
                  </pic:spPr>
                </pic:pic>
              </a:graphicData>
            </a:graphic>
          </wp:inline>
        </w:drawing>
      </w:r>
    </w:p>
    <w:p w14:paraId="5F2F04FC" w14:textId="77777777" w:rsidR="000A68EB" w:rsidRPr="000A68EB" w:rsidRDefault="000A68EB" w:rsidP="00D112DA">
      <w:pPr>
        <w:rPr>
          <w:rFonts w:ascii="Times New Roman" w:hAnsi="Times New Roman" w:cs="Times New Roman"/>
          <w:b/>
          <w:sz w:val="24"/>
          <w:szCs w:val="24"/>
        </w:rPr>
      </w:pPr>
    </w:p>
    <w:p w14:paraId="29DF1356" w14:textId="77777777" w:rsidR="00CC27DE" w:rsidRPr="000A68EB" w:rsidRDefault="00CC27DE" w:rsidP="000A68EB">
      <w:pPr>
        <w:rPr>
          <w:rFonts w:ascii="Times New Roman" w:hAnsi="Times New Roman" w:cs="Times New Roman"/>
          <w:b/>
          <w:sz w:val="24"/>
          <w:szCs w:val="24"/>
        </w:rPr>
      </w:pPr>
    </w:p>
    <w:p w14:paraId="6DF59146" w14:textId="77777777" w:rsidR="00CC27DE" w:rsidRPr="000A68EB" w:rsidRDefault="00CC27DE" w:rsidP="00CC27DE">
      <w:pPr>
        <w:ind w:hanging="2"/>
        <w:jc w:val="center"/>
        <w:rPr>
          <w:rFonts w:ascii="Times New Roman" w:hAnsi="Times New Roman" w:cs="Times New Roman"/>
          <w:b/>
          <w:sz w:val="24"/>
          <w:szCs w:val="24"/>
        </w:rPr>
      </w:pPr>
      <w:r w:rsidRPr="000A68EB">
        <w:rPr>
          <w:rFonts w:ascii="Times New Roman" w:hAnsi="Times New Roman" w:cs="Times New Roman"/>
          <w:b/>
          <w:sz w:val="24"/>
          <w:szCs w:val="24"/>
        </w:rPr>
        <w:t>Buvusi Artilerijos stotis ir vandens bokštas</w:t>
      </w:r>
    </w:p>
    <w:p w14:paraId="00D30BC4" w14:textId="77777777" w:rsidR="00CC27DE" w:rsidRPr="000A68EB" w:rsidRDefault="00CC27DE" w:rsidP="00CC27DE">
      <w:pPr>
        <w:pBdr>
          <w:top w:val="nil"/>
          <w:left w:val="nil"/>
          <w:bottom w:val="nil"/>
          <w:right w:val="nil"/>
          <w:between w:val="nil"/>
        </w:pBdr>
        <w:spacing w:after="0" w:line="240" w:lineRule="auto"/>
        <w:ind w:hanging="2"/>
        <w:rPr>
          <w:rFonts w:ascii="Times New Roman" w:hAnsi="Times New Roman" w:cs="Times New Roman"/>
          <w:b/>
          <w:color w:val="000000"/>
          <w:sz w:val="24"/>
          <w:szCs w:val="24"/>
        </w:rPr>
      </w:pPr>
    </w:p>
    <w:p w14:paraId="3B770FE2" w14:textId="77777777" w:rsidR="00CC27DE" w:rsidRPr="000A68EB" w:rsidRDefault="00CC27DE" w:rsidP="00CC27DE">
      <w:pPr>
        <w:ind w:hanging="2"/>
        <w:jc w:val="both"/>
        <w:rPr>
          <w:rFonts w:ascii="Times New Roman" w:hAnsi="Times New Roman" w:cs="Times New Roman"/>
          <w:sz w:val="24"/>
          <w:szCs w:val="24"/>
        </w:rPr>
      </w:pPr>
      <w:r w:rsidRPr="000A68EB">
        <w:rPr>
          <w:rFonts w:ascii="Times New Roman" w:hAnsi="Times New Roman" w:cs="Times New Roman"/>
          <w:sz w:val="24"/>
          <w:szCs w:val="24"/>
        </w:rPr>
        <w:t xml:space="preserve">Carinės Rusijos valdžiai įkūrus Vilniaus karinės apygardos kariuomenės stovyklą ir pratybų poligoną, kariniame miestelyje 1894 m. buvo pastatyta geležinkelio stotis „Poligon“ su vandens bokštu, vandens pumpavimo stotimi prie Varėnio ežero. Greitai stočiai prigijo pavadinimas „Artilerijskaja“. Nuo 1924 iki 1926 m. traukiniai iš Kauno pro Alytų iki Artilerijos stoties dar važiuodavo, tačiau, 1925  m. geležinkelių valdybai nusprendus tiltą per Nemuną Alytuje dėl itin blogos techninės būklės uždaryti, atšaka į Varėną buvo apleista, o vėliau ir išardyta. 1930 m. buvusioje Artilerijos stotyje </w:t>
      </w:r>
      <w:r w:rsidRPr="000A68EB">
        <w:rPr>
          <w:rFonts w:ascii="Times New Roman" w:hAnsi="Times New Roman" w:cs="Times New Roman"/>
          <w:sz w:val="24"/>
          <w:szCs w:val="24"/>
        </w:rPr>
        <w:lastRenderedPageBreak/>
        <w:t>nuspręsta kurti „Dainavos“ sanatoriją, stoties trobesiai su 40 ha žemės išnuomoti Kauno miesto ligonių kasai. Sanatorija įsteigta 1932 m.</w:t>
      </w:r>
    </w:p>
    <w:p w14:paraId="61A914FC" w14:textId="77777777" w:rsidR="00CC27DE" w:rsidRPr="000A68EB" w:rsidRDefault="00CC27DE" w:rsidP="000A68EB">
      <w:pPr>
        <w:ind w:hanging="2"/>
        <w:jc w:val="center"/>
        <w:rPr>
          <w:rFonts w:ascii="Times New Roman" w:hAnsi="Times New Roman" w:cs="Times New Roman"/>
          <w:sz w:val="24"/>
          <w:szCs w:val="24"/>
        </w:rPr>
      </w:pPr>
      <w:r w:rsidRPr="000A68EB">
        <w:rPr>
          <w:rFonts w:ascii="Times New Roman" w:hAnsi="Times New Roman" w:cs="Times New Roman"/>
          <w:noProof/>
          <w:sz w:val="24"/>
          <w:szCs w:val="24"/>
        </w:rPr>
        <w:drawing>
          <wp:inline distT="0" distB="0" distL="0" distR="0" wp14:anchorId="21190068" wp14:editId="573154DF">
            <wp:extent cx="5162550" cy="3533775"/>
            <wp:effectExtent l="0" t="0" r="0" b="9525"/>
            <wp:docPr id="21386070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5166191" cy="3536267"/>
                    </a:xfrm>
                    <a:prstGeom prst="rect">
                      <a:avLst/>
                    </a:prstGeom>
                    <a:ln/>
                  </pic:spPr>
                </pic:pic>
              </a:graphicData>
            </a:graphic>
          </wp:inline>
        </w:drawing>
      </w:r>
    </w:p>
    <w:p w14:paraId="2E970295" w14:textId="77777777" w:rsidR="00CC27DE" w:rsidRPr="000A68EB" w:rsidRDefault="00CC27DE" w:rsidP="000A68EB">
      <w:pPr>
        <w:ind w:hanging="2"/>
        <w:jc w:val="center"/>
        <w:rPr>
          <w:rFonts w:ascii="Times New Roman" w:hAnsi="Times New Roman" w:cs="Times New Roman"/>
          <w:sz w:val="24"/>
          <w:szCs w:val="24"/>
        </w:rPr>
      </w:pPr>
      <w:r w:rsidRPr="000A68EB">
        <w:rPr>
          <w:rFonts w:ascii="Times New Roman" w:hAnsi="Times New Roman" w:cs="Times New Roman"/>
          <w:noProof/>
          <w:sz w:val="24"/>
          <w:szCs w:val="24"/>
        </w:rPr>
        <w:drawing>
          <wp:inline distT="0" distB="0" distL="0" distR="0" wp14:anchorId="1A91C69B" wp14:editId="657CE8BF">
            <wp:extent cx="4338955" cy="3095625"/>
            <wp:effectExtent l="0" t="0" r="4445" b="9525"/>
            <wp:docPr id="21386070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4338955" cy="3095625"/>
                    </a:xfrm>
                    <a:prstGeom prst="rect">
                      <a:avLst/>
                    </a:prstGeom>
                    <a:ln/>
                  </pic:spPr>
                </pic:pic>
              </a:graphicData>
            </a:graphic>
          </wp:inline>
        </w:drawing>
      </w:r>
    </w:p>
    <w:p w14:paraId="724ACB58" w14:textId="77777777" w:rsidR="00CC27DE" w:rsidRPr="000A68EB" w:rsidRDefault="00CC27DE" w:rsidP="00CC27DE">
      <w:pPr>
        <w:ind w:hanging="2"/>
        <w:rPr>
          <w:rFonts w:ascii="Times New Roman" w:hAnsi="Times New Roman" w:cs="Times New Roman"/>
          <w:sz w:val="24"/>
          <w:szCs w:val="24"/>
        </w:rPr>
      </w:pPr>
      <w:r w:rsidRPr="000A68EB">
        <w:rPr>
          <w:rFonts w:ascii="Times New Roman" w:hAnsi="Times New Roman" w:cs="Times New Roman"/>
          <w:sz w:val="24"/>
          <w:szCs w:val="24"/>
        </w:rPr>
        <w:t>Artilerijos stotis-džiovos sanatorija "Dainava", apie 1930 m.</w:t>
      </w:r>
    </w:p>
    <w:p w14:paraId="3A67D82B" w14:textId="77777777" w:rsidR="00CC27DE" w:rsidRPr="000A68EB" w:rsidRDefault="00CC27DE" w:rsidP="00CC27DE">
      <w:pPr>
        <w:ind w:hanging="2"/>
        <w:rPr>
          <w:rFonts w:ascii="Times New Roman" w:hAnsi="Times New Roman" w:cs="Times New Roman"/>
          <w:sz w:val="24"/>
          <w:szCs w:val="24"/>
        </w:rPr>
      </w:pPr>
      <w:r w:rsidRPr="000A68EB">
        <w:rPr>
          <w:rFonts w:ascii="Times New Roman" w:hAnsi="Times New Roman" w:cs="Times New Roman"/>
          <w:noProof/>
          <w:sz w:val="24"/>
          <w:szCs w:val="24"/>
        </w:rPr>
        <w:lastRenderedPageBreak/>
        <w:drawing>
          <wp:inline distT="0" distB="0" distL="0" distR="0" wp14:anchorId="03F9C952" wp14:editId="20AD11C7">
            <wp:extent cx="5753100" cy="3648075"/>
            <wp:effectExtent l="0" t="0" r="0" b="0"/>
            <wp:docPr id="2138607006" name="image4.jpg" descr="Nėra nuotraukos aprašo."/>
            <wp:cNvGraphicFramePr/>
            <a:graphic xmlns:a="http://schemas.openxmlformats.org/drawingml/2006/main">
              <a:graphicData uri="http://schemas.openxmlformats.org/drawingml/2006/picture">
                <pic:pic xmlns:pic="http://schemas.openxmlformats.org/drawingml/2006/picture">
                  <pic:nvPicPr>
                    <pic:cNvPr id="0" name="image4.jpg" descr="Nėra nuotraukos aprašo."/>
                    <pic:cNvPicPr preferRelativeResize="0"/>
                  </pic:nvPicPr>
                  <pic:blipFill>
                    <a:blip r:embed="rId11"/>
                    <a:srcRect/>
                    <a:stretch>
                      <a:fillRect/>
                    </a:stretch>
                  </pic:blipFill>
                  <pic:spPr>
                    <a:xfrm>
                      <a:off x="0" y="0"/>
                      <a:ext cx="5753100" cy="3648075"/>
                    </a:xfrm>
                    <a:prstGeom prst="rect">
                      <a:avLst/>
                    </a:prstGeom>
                    <a:ln/>
                  </pic:spPr>
                </pic:pic>
              </a:graphicData>
            </a:graphic>
          </wp:inline>
        </w:drawing>
      </w:r>
    </w:p>
    <w:p w14:paraId="3CDCC45C" w14:textId="77777777" w:rsidR="00CC27DE" w:rsidRDefault="00CC27DE" w:rsidP="000A68EB">
      <w:pPr>
        <w:rPr>
          <w:rFonts w:ascii="Times New Roman" w:hAnsi="Times New Roman" w:cs="Times New Roman"/>
          <w:sz w:val="24"/>
          <w:szCs w:val="24"/>
        </w:rPr>
      </w:pPr>
    </w:p>
    <w:p w14:paraId="7C65D5FC" w14:textId="77777777" w:rsidR="000A68EB" w:rsidRPr="000A68EB" w:rsidRDefault="000A68EB" w:rsidP="000A68EB">
      <w:pPr>
        <w:rPr>
          <w:rFonts w:ascii="Times New Roman" w:hAnsi="Times New Roman" w:cs="Times New Roman"/>
          <w:sz w:val="24"/>
          <w:szCs w:val="24"/>
        </w:rPr>
      </w:pPr>
    </w:p>
    <w:p w14:paraId="69CF1935" w14:textId="77777777" w:rsidR="00CC27DE" w:rsidRPr="000A68EB" w:rsidRDefault="00CC27DE" w:rsidP="00CC27DE">
      <w:pPr>
        <w:ind w:hanging="2"/>
        <w:rPr>
          <w:rFonts w:ascii="Times New Roman" w:hAnsi="Times New Roman" w:cs="Times New Roman"/>
          <w:sz w:val="24"/>
          <w:szCs w:val="24"/>
        </w:rPr>
      </w:pPr>
      <w:r w:rsidRPr="000A68EB">
        <w:rPr>
          <w:rFonts w:ascii="Times New Roman" w:hAnsi="Times New Roman" w:cs="Times New Roman"/>
          <w:sz w:val="24"/>
          <w:szCs w:val="24"/>
        </w:rPr>
        <w:t>Sanatorija, 1888-1889 m.</w:t>
      </w:r>
    </w:p>
    <w:p w14:paraId="4906FF6A" w14:textId="77777777" w:rsidR="00CC27DE" w:rsidRPr="000A68EB" w:rsidRDefault="00CC27DE" w:rsidP="00CC27DE">
      <w:pPr>
        <w:ind w:hanging="2"/>
        <w:rPr>
          <w:rFonts w:ascii="Times New Roman" w:hAnsi="Times New Roman" w:cs="Times New Roman"/>
          <w:sz w:val="24"/>
          <w:szCs w:val="24"/>
        </w:rPr>
      </w:pPr>
      <w:r w:rsidRPr="000A68EB">
        <w:rPr>
          <w:rFonts w:ascii="Times New Roman" w:hAnsi="Times New Roman" w:cs="Times New Roman"/>
          <w:noProof/>
          <w:sz w:val="24"/>
          <w:szCs w:val="24"/>
        </w:rPr>
        <w:drawing>
          <wp:inline distT="0" distB="0" distL="0" distR="0" wp14:anchorId="2A8FC19B" wp14:editId="680327A1">
            <wp:extent cx="5153025" cy="3286125"/>
            <wp:effectExtent l="0" t="0" r="9525" b="9525"/>
            <wp:docPr id="2138607009" name="image13.jpg" descr="Nėra nuotraukos aprašo."/>
            <wp:cNvGraphicFramePr/>
            <a:graphic xmlns:a="http://schemas.openxmlformats.org/drawingml/2006/main">
              <a:graphicData uri="http://schemas.openxmlformats.org/drawingml/2006/picture">
                <pic:pic xmlns:pic="http://schemas.openxmlformats.org/drawingml/2006/picture">
                  <pic:nvPicPr>
                    <pic:cNvPr id="0" name="image13.jpg" descr="Nėra nuotraukos aprašo."/>
                    <pic:cNvPicPr preferRelativeResize="0"/>
                  </pic:nvPicPr>
                  <pic:blipFill>
                    <a:blip r:embed="rId12"/>
                    <a:srcRect/>
                    <a:stretch>
                      <a:fillRect/>
                    </a:stretch>
                  </pic:blipFill>
                  <pic:spPr>
                    <a:xfrm>
                      <a:off x="0" y="0"/>
                      <a:ext cx="5153025" cy="3286125"/>
                    </a:xfrm>
                    <a:prstGeom prst="rect">
                      <a:avLst/>
                    </a:prstGeom>
                    <a:ln/>
                  </pic:spPr>
                </pic:pic>
              </a:graphicData>
            </a:graphic>
          </wp:inline>
        </w:drawing>
      </w:r>
    </w:p>
    <w:p w14:paraId="2C815455" w14:textId="77777777" w:rsidR="00CC27DE" w:rsidRPr="000A68EB" w:rsidRDefault="00CC27DE" w:rsidP="00CC27DE">
      <w:pPr>
        <w:ind w:hanging="2"/>
        <w:rPr>
          <w:rFonts w:ascii="Times New Roman" w:hAnsi="Times New Roman" w:cs="Times New Roman"/>
          <w:sz w:val="24"/>
          <w:szCs w:val="24"/>
        </w:rPr>
      </w:pPr>
    </w:p>
    <w:p w14:paraId="788D1E03" w14:textId="77777777" w:rsidR="000A68EB" w:rsidRDefault="000A68EB" w:rsidP="00CC27DE">
      <w:pPr>
        <w:ind w:hanging="2"/>
        <w:jc w:val="center"/>
        <w:rPr>
          <w:rFonts w:ascii="Times New Roman" w:hAnsi="Times New Roman" w:cs="Times New Roman"/>
          <w:b/>
          <w:sz w:val="24"/>
          <w:szCs w:val="24"/>
        </w:rPr>
      </w:pPr>
    </w:p>
    <w:p w14:paraId="2B886745" w14:textId="77777777" w:rsidR="00D112DA" w:rsidRDefault="00D112DA" w:rsidP="00CC27DE">
      <w:pPr>
        <w:ind w:hanging="2"/>
        <w:jc w:val="center"/>
        <w:rPr>
          <w:rFonts w:ascii="Times New Roman" w:hAnsi="Times New Roman" w:cs="Times New Roman"/>
          <w:b/>
          <w:sz w:val="24"/>
          <w:szCs w:val="24"/>
        </w:rPr>
      </w:pPr>
    </w:p>
    <w:p w14:paraId="58C550D3" w14:textId="77777777" w:rsidR="00CC27DE" w:rsidRPr="000A68EB" w:rsidRDefault="00CC27DE" w:rsidP="00CC27DE">
      <w:pPr>
        <w:ind w:hanging="2"/>
        <w:jc w:val="center"/>
        <w:rPr>
          <w:rFonts w:ascii="Times New Roman" w:hAnsi="Times New Roman" w:cs="Times New Roman"/>
          <w:b/>
          <w:sz w:val="24"/>
          <w:szCs w:val="24"/>
        </w:rPr>
      </w:pPr>
      <w:r w:rsidRPr="000A68EB">
        <w:rPr>
          <w:rFonts w:ascii="Times New Roman" w:hAnsi="Times New Roman" w:cs="Times New Roman"/>
          <w:b/>
          <w:sz w:val="24"/>
          <w:szCs w:val="24"/>
        </w:rPr>
        <w:lastRenderedPageBreak/>
        <w:t>Geležinkelio tilto per Varėnę likučiai</w:t>
      </w:r>
    </w:p>
    <w:p w14:paraId="24BA92AF" w14:textId="77777777" w:rsidR="00CC27DE" w:rsidRPr="000A68EB" w:rsidRDefault="00CC27DE" w:rsidP="00CC27DE">
      <w:pPr>
        <w:pBdr>
          <w:top w:val="nil"/>
          <w:left w:val="nil"/>
          <w:bottom w:val="nil"/>
          <w:right w:val="nil"/>
          <w:between w:val="nil"/>
        </w:pBdr>
        <w:spacing w:after="0" w:line="240" w:lineRule="auto"/>
        <w:ind w:hanging="2"/>
        <w:rPr>
          <w:rFonts w:ascii="Times New Roman" w:hAnsi="Times New Roman" w:cs="Times New Roman"/>
          <w:b/>
          <w:color w:val="000000"/>
          <w:sz w:val="24"/>
          <w:szCs w:val="24"/>
        </w:rPr>
      </w:pPr>
    </w:p>
    <w:p w14:paraId="249A09DC" w14:textId="77777777" w:rsidR="00CC27DE" w:rsidRDefault="00CC27DE" w:rsidP="00CC27DE">
      <w:pPr>
        <w:pBdr>
          <w:top w:val="nil"/>
          <w:left w:val="nil"/>
          <w:bottom w:val="nil"/>
          <w:right w:val="nil"/>
          <w:between w:val="nil"/>
        </w:pBdr>
        <w:spacing w:after="0" w:line="240" w:lineRule="auto"/>
        <w:ind w:hanging="2"/>
        <w:jc w:val="both"/>
        <w:rPr>
          <w:rFonts w:ascii="Times New Roman" w:hAnsi="Times New Roman" w:cs="Times New Roman"/>
          <w:color w:val="000000"/>
          <w:sz w:val="24"/>
          <w:szCs w:val="24"/>
        </w:rPr>
      </w:pPr>
      <w:r w:rsidRPr="000A68EB">
        <w:rPr>
          <w:rFonts w:ascii="Times New Roman" w:hAnsi="Times New Roman" w:cs="Times New Roman"/>
          <w:color w:val="000000"/>
          <w:sz w:val="24"/>
          <w:szCs w:val="24"/>
        </w:rPr>
        <w:t>Varėnos–Alytaus geležinkelis už Artilerijos stoties kirto Varėnės upę, todėl per ją 1894 m. pastatytas apie 21 m ilgio tiltas. 1915 m. besitraukianti caro kariuomenė tiltą susprogdino, tačiau kaizerio kariuomenė greitai jį atstatė. Medinės tarpinės atramos liekanas buvusio geležinkelio tilto per Varėnę vietoje galima pamatyti ir dabar – einant pėsčiųjų tilteliu buvusio tilto vietoje aiškiai matyti mediniai poliai. Nuo 1924 iki 1926 m. traukiniai iš Kauno pro Alytų iki Artilerijos stoties dar važiuodavo, tačiau, 1925 m. geležinkelių valdybai nusprendus tiltą per Nemuną Alytuje dėl itin blogos techninės būklės uždaryti, atšaka į Varėną buvo apleista. Vėliau – išardyta (šis tiltas taip pat).</w:t>
      </w:r>
    </w:p>
    <w:p w14:paraId="4478FEEF" w14:textId="77777777" w:rsidR="000A68EB" w:rsidRPr="000A68EB" w:rsidRDefault="000A68EB" w:rsidP="00CC27DE">
      <w:pPr>
        <w:pBdr>
          <w:top w:val="nil"/>
          <w:left w:val="nil"/>
          <w:bottom w:val="nil"/>
          <w:right w:val="nil"/>
          <w:between w:val="nil"/>
        </w:pBdr>
        <w:spacing w:after="0" w:line="240" w:lineRule="auto"/>
        <w:ind w:hanging="2"/>
        <w:jc w:val="both"/>
        <w:rPr>
          <w:rFonts w:ascii="Times New Roman" w:hAnsi="Times New Roman" w:cs="Times New Roman"/>
          <w:b/>
          <w:color w:val="000000"/>
          <w:sz w:val="24"/>
          <w:szCs w:val="24"/>
        </w:rPr>
      </w:pPr>
    </w:p>
    <w:p w14:paraId="70D8F1A2" w14:textId="77777777" w:rsidR="00CC27DE" w:rsidRPr="000A68EB" w:rsidRDefault="00CC27DE" w:rsidP="000A68EB">
      <w:pPr>
        <w:ind w:hanging="2"/>
        <w:jc w:val="center"/>
        <w:rPr>
          <w:rFonts w:ascii="Times New Roman" w:hAnsi="Times New Roman" w:cs="Times New Roman"/>
          <w:b/>
          <w:sz w:val="24"/>
          <w:szCs w:val="24"/>
        </w:rPr>
      </w:pPr>
      <w:r w:rsidRPr="000A68EB">
        <w:rPr>
          <w:rFonts w:ascii="Times New Roman" w:hAnsi="Times New Roman" w:cs="Times New Roman"/>
          <w:noProof/>
          <w:sz w:val="24"/>
          <w:szCs w:val="24"/>
        </w:rPr>
        <w:drawing>
          <wp:inline distT="0" distB="0" distL="0" distR="0" wp14:anchorId="5C1440E6" wp14:editId="100AA999">
            <wp:extent cx="3781425" cy="4924425"/>
            <wp:effectExtent l="0" t="0" r="9525" b="9525"/>
            <wp:docPr id="2138607008" name="image5.jpg" descr="Nėra nuotraukos aprašo."/>
            <wp:cNvGraphicFramePr/>
            <a:graphic xmlns:a="http://schemas.openxmlformats.org/drawingml/2006/main">
              <a:graphicData uri="http://schemas.openxmlformats.org/drawingml/2006/picture">
                <pic:pic xmlns:pic="http://schemas.openxmlformats.org/drawingml/2006/picture">
                  <pic:nvPicPr>
                    <pic:cNvPr id="0" name="image5.jpg" descr="Nėra nuotraukos aprašo."/>
                    <pic:cNvPicPr preferRelativeResize="0"/>
                  </pic:nvPicPr>
                  <pic:blipFill>
                    <a:blip r:embed="rId13"/>
                    <a:srcRect/>
                    <a:stretch>
                      <a:fillRect/>
                    </a:stretch>
                  </pic:blipFill>
                  <pic:spPr>
                    <a:xfrm>
                      <a:off x="0" y="0"/>
                      <a:ext cx="3781888" cy="4925028"/>
                    </a:xfrm>
                    <a:prstGeom prst="rect">
                      <a:avLst/>
                    </a:prstGeom>
                    <a:ln/>
                  </pic:spPr>
                </pic:pic>
              </a:graphicData>
            </a:graphic>
          </wp:inline>
        </w:drawing>
      </w:r>
    </w:p>
    <w:p w14:paraId="4DBAD9BF" w14:textId="77777777" w:rsidR="000A68EB" w:rsidRDefault="000A68EB" w:rsidP="00CC27DE">
      <w:pPr>
        <w:ind w:hanging="2"/>
        <w:jc w:val="center"/>
        <w:rPr>
          <w:rFonts w:ascii="Times New Roman" w:hAnsi="Times New Roman" w:cs="Times New Roman"/>
          <w:b/>
          <w:sz w:val="24"/>
          <w:szCs w:val="24"/>
        </w:rPr>
      </w:pPr>
    </w:p>
    <w:p w14:paraId="14406502" w14:textId="77777777" w:rsidR="00CC27DE" w:rsidRPr="000A68EB" w:rsidRDefault="00CC27DE" w:rsidP="000A68EB">
      <w:pPr>
        <w:ind w:hanging="2"/>
        <w:jc w:val="center"/>
        <w:rPr>
          <w:rFonts w:ascii="Times New Roman" w:hAnsi="Times New Roman" w:cs="Times New Roman"/>
          <w:b/>
          <w:sz w:val="24"/>
          <w:szCs w:val="24"/>
        </w:rPr>
      </w:pPr>
      <w:r w:rsidRPr="000A68EB">
        <w:rPr>
          <w:rFonts w:ascii="Times New Roman" w:hAnsi="Times New Roman" w:cs="Times New Roman"/>
          <w:b/>
          <w:sz w:val="24"/>
          <w:szCs w:val="24"/>
        </w:rPr>
        <w:t>Artilerijos poligono parako sandėliai</w:t>
      </w:r>
    </w:p>
    <w:p w14:paraId="056FB16E" w14:textId="77777777" w:rsidR="00CC27DE" w:rsidRPr="000A68EB" w:rsidRDefault="00CC27DE" w:rsidP="00CC27DE">
      <w:pPr>
        <w:pBdr>
          <w:top w:val="nil"/>
          <w:left w:val="nil"/>
          <w:bottom w:val="nil"/>
          <w:right w:val="nil"/>
          <w:between w:val="nil"/>
        </w:pBdr>
        <w:spacing w:after="0" w:line="240" w:lineRule="auto"/>
        <w:ind w:hanging="2"/>
        <w:jc w:val="both"/>
        <w:rPr>
          <w:rFonts w:ascii="Times New Roman" w:hAnsi="Times New Roman" w:cs="Times New Roman"/>
          <w:color w:val="2C2C2C"/>
          <w:sz w:val="24"/>
          <w:szCs w:val="24"/>
        </w:rPr>
      </w:pPr>
      <w:r w:rsidRPr="000A68EB">
        <w:rPr>
          <w:rFonts w:ascii="Times New Roman" w:hAnsi="Times New Roman" w:cs="Times New Roman"/>
          <w:color w:val="2C2C2C"/>
          <w:sz w:val="24"/>
          <w:szCs w:val="24"/>
        </w:rPr>
        <w:t xml:space="preserve">XIX a antroje pusėje, stiprinant Rusijos imperijos pasienį ir vystantis artilerijai, reikėjo vietos, kur galėtų netrukdomai vykti artilerijos pratybos. Tokia vieta parinkta į šiaurę nuo Varėnos miestelio plytinčiuose miškuose. Dešinėje Varėnės pusėje buvo įrengtas didelis 7×4 km artilerijos pratybų poligonas, o kairiajame krante, tarp Varėnės upės ir Glūko ežero, 1881 m. buvo įkurta kariuomenės vasaros stovykla. </w:t>
      </w:r>
    </w:p>
    <w:p w14:paraId="28F6892D" w14:textId="77777777" w:rsidR="00CC27DE" w:rsidRPr="000A68EB" w:rsidRDefault="00CC27DE" w:rsidP="00CC27DE">
      <w:pPr>
        <w:pBdr>
          <w:top w:val="nil"/>
          <w:left w:val="nil"/>
          <w:bottom w:val="nil"/>
          <w:right w:val="nil"/>
          <w:between w:val="nil"/>
        </w:pBdr>
        <w:spacing w:after="0" w:line="240" w:lineRule="auto"/>
        <w:ind w:hanging="2"/>
        <w:jc w:val="both"/>
        <w:rPr>
          <w:rFonts w:ascii="Times New Roman" w:hAnsi="Times New Roman" w:cs="Times New Roman"/>
          <w:color w:val="2C2C2C"/>
          <w:sz w:val="24"/>
          <w:szCs w:val="24"/>
        </w:rPr>
      </w:pPr>
      <w:r w:rsidRPr="000A68EB">
        <w:rPr>
          <w:rFonts w:ascii="Times New Roman" w:hAnsi="Times New Roman" w:cs="Times New Roman"/>
          <w:color w:val="2C2C2C"/>
          <w:sz w:val="24"/>
          <w:szCs w:val="24"/>
        </w:rPr>
        <w:t xml:space="preserve">Artilerijos poligono, kariškių stovyklos, sandėlių, pastatų, geležinkelio, tiltų statyba, kelių nutiesimas turėjo nemažą reikšmę ir Varėnos (dabartinės Senosios Varėnos) miestelio augimui. XIX a. pabaigoje pratybų poligono teritorijoje buvo rengiamos bandomosios požeminės slėptuvės, sproginėjo pabūklų </w:t>
      </w:r>
      <w:r w:rsidRPr="000A68EB">
        <w:rPr>
          <w:rFonts w:ascii="Times New Roman" w:hAnsi="Times New Roman" w:cs="Times New Roman"/>
          <w:color w:val="2C2C2C"/>
          <w:sz w:val="24"/>
          <w:szCs w:val="24"/>
        </w:rPr>
        <w:lastRenderedPageBreak/>
        <w:t>sviediniai, bombos, granatos ir t. t. Dėl to šiuo metu miške, kuris užaugo buvusio poligono teritorijoje, galima rasti daug sviedinių išmuštų duobių, buvusių apkasų. Po  žemių sluoksniu, manytina, yra likę sprogmenų ir šaudmenų, kurie gali kelti pavojų kasant žemę. Prie dabartinio kelio Varėna–Alytus, šalia sankryžos į buvusią Valstybinę džiovos sanatoriją, buvo rusų kariuomenės piroksilino (parako) sandėliai. Deja, dėl aplaidaus požiūrio į paveldą tiek sovietmečiu, tiek nepriklausomybės pradžioje parako sandėliai buvo niokojami ir ardomi. Dabar jiems yra suteiktas nekilnojamojo kultūros paveldo statusas. Kompleksą sudaro požeminės, tarpusavyje besijungiančios patalpos, sienų angos, nišos – 3 pus apskritiminės sąramos angos komplekso šiaurės rytų pusėje, pamatai, raudonų plytų mūro sienos, raudonų plytų mūro cilindriniai skliautai.</w:t>
      </w:r>
    </w:p>
    <w:p w14:paraId="14F95060" w14:textId="77777777" w:rsidR="00CC27DE" w:rsidRPr="000A68EB" w:rsidRDefault="00CC27DE" w:rsidP="00CC27DE">
      <w:pPr>
        <w:ind w:hanging="2"/>
        <w:jc w:val="both"/>
        <w:rPr>
          <w:rFonts w:ascii="Times New Roman" w:hAnsi="Times New Roman" w:cs="Times New Roman"/>
          <w:b/>
          <w:sz w:val="24"/>
          <w:szCs w:val="24"/>
        </w:rPr>
      </w:pPr>
    </w:p>
    <w:p w14:paraId="3B8D423A" w14:textId="77777777" w:rsidR="00CC27DE" w:rsidRPr="000A68EB" w:rsidRDefault="00CC27DE" w:rsidP="000A68EB">
      <w:pPr>
        <w:ind w:hanging="2"/>
        <w:jc w:val="center"/>
        <w:rPr>
          <w:rFonts w:ascii="Times New Roman" w:hAnsi="Times New Roman" w:cs="Times New Roman"/>
          <w:b/>
          <w:sz w:val="24"/>
          <w:szCs w:val="24"/>
        </w:rPr>
      </w:pPr>
      <w:r w:rsidRPr="000A68EB">
        <w:rPr>
          <w:rFonts w:ascii="Times New Roman" w:hAnsi="Times New Roman" w:cs="Times New Roman"/>
          <w:noProof/>
          <w:sz w:val="24"/>
          <w:szCs w:val="24"/>
        </w:rPr>
        <w:drawing>
          <wp:inline distT="0" distB="0" distL="0" distR="0" wp14:anchorId="04191798" wp14:editId="51AAE0DC">
            <wp:extent cx="4533265" cy="3381375"/>
            <wp:effectExtent l="0" t="0" r="635" b="9525"/>
            <wp:docPr id="21386070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533633" cy="3381649"/>
                    </a:xfrm>
                    <a:prstGeom prst="rect">
                      <a:avLst/>
                    </a:prstGeom>
                    <a:ln/>
                  </pic:spPr>
                </pic:pic>
              </a:graphicData>
            </a:graphic>
          </wp:inline>
        </w:drawing>
      </w:r>
    </w:p>
    <w:p w14:paraId="35326C42" w14:textId="77777777" w:rsidR="00CC27DE" w:rsidRPr="000A68EB" w:rsidRDefault="00CC27DE" w:rsidP="00CC27DE">
      <w:pPr>
        <w:ind w:hanging="2"/>
        <w:rPr>
          <w:rFonts w:ascii="Times New Roman" w:hAnsi="Times New Roman" w:cs="Times New Roman"/>
          <w:b/>
          <w:sz w:val="24"/>
          <w:szCs w:val="24"/>
        </w:rPr>
      </w:pPr>
    </w:p>
    <w:p w14:paraId="6A6FFADD" w14:textId="77777777" w:rsidR="00CC27DE" w:rsidRDefault="00CC27DE" w:rsidP="000A68EB">
      <w:pPr>
        <w:ind w:hanging="2"/>
        <w:jc w:val="center"/>
        <w:rPr>
          <w:rFonts w:ascii="Times New Roman" w:hAnsi="Times New Roman" w:cs="Times New Roman"/>
          <w:b/>
          <w:sz w:val="24"/>
          <w:szCs w:val="24"/>
        </w:rPr>
      </w:pPr>
      <w:r w:rsidRPr="000A68EB">
        <w:rPr>
          <w:rFonts w:ascii="Times New Roman" w:hAnsi="Times New Roman" w:cs="Times New Roman"/>
          <w:noProof/>
          <w:sz w:val="24"/>
          <w:szCs w:val="24"/>
        </w:rPr>
        <w:drawing>
          <wp:inline distT="0" distB="0" distL="0" distR="0" wp14:anchorId="23812C12" wp14:editId="2D846158">
            <wp:extent cx="4943475" cy="2693591"/>
            <wp:effectExtent l="0" t="0" r="0" b="0"/>
            <wp:docPr id="21386070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4954979" cy="2699859"/>
                    </a:xfrm>
                    <a:prstGeom prst="rect">
                      <a:avLst/>
                    </a:prstGeom>
                    <a:ln/>
                  </pic:spPr>
                </pic:pic>
              </a:graphicData>
            </a:graphic>
          </wp:inline>
        </w:drawing>
      </w:r>
    </w:p>
    <w:p w14:paraId="64F7D6C9" w14:textId="77777777" w:rsidR="000A68EB" w:rsidRPr="000A68EB" w:rsidRDefault="000A68EB" w:rsidP="000A68EB">
      <w:pPr>
        <w:ind w:hanging="2"/>
        <w:jc w:val="center"/>
        <w:rPr>
          <w:rFonts w:ascii="Times New Roman" w:hAnsi="Times New Roman" w:cs="Times New Roman"/>
          <w:b/>
          <w:sz w:val="24"/>
          <w:szCs w:val="24"/>
        </w:rPr>
      </w:pPr>
    </w:p>
    <w:p w14:paraId="12F7C972" w14:textId="77777777" w:rsidR="00CC27DE" w:rsidRPr="000A68EB" w:rsidRDefault="00CC27DE" w:rsidP="000A68EB">
      <w:pPr>
        <w:ind w:hanging="2"/>
        <w:jc w:val="center"/>
        <w:rPr>
          <w:rFonts w:ascii="Times New Roman" w:hAnsi="Times New Roman" w:cs="Times New Roman"/>
          <w:b/>
          <w:sz w:val="24"/>
          <w:szCs w:val="24"/>
        </w:rPr>
      </w:pPr>
      <w:r w:rsidRPr="000A68EB">
        <w:rPr>
          <w:rFonts w:ascii="Times New Roman" w:hAnsi="Times New Roman" w:cs="Times New Roman"/>
          <w:noProof/>
          <w:sz w:val="24"/>
          <w:szCs w:val="24"/>
        </w:rPr>
        <w:lastRenderedPageBreak/>
        <w:drawing>
          <wp:inline distT="0" distB="0" distL="0" distR="0" wp14:anchorId="4A97264A" wp14:editId="23A4BD00">
            <wp:extent cx="5610225" cy="3368040"/>
            <wp:effectExtent l="0" t="0" r="9525" b="3810"/>
            <wp:docPr id="2138607011" name="image6.jpg" descr="slide2"/>
            <wp:cNvGraphicFramePr/>
            <a:graphic xmlns:a="http://schemas.openxmlformats.org/drawingml/2006/main">
              <a:graphicData uri="http://schemas.openxmlformats.org/drawingml/2006/picture">
                <pic:pic xmlns:pic="http://schemas.openxmlformats.org/drawingml/2006/picture">
                  <pic:nvPicPr>
                    <pic:cNvPr id="0" name="image6.jpg" descr="slide2"/>
                    <pic:cNvPicPr preferRelativeResize="0"/>
                  </pic:nvPicPr>
                  <pic:blipFill>
                    <a:blip r:embed="rId16"/>
                    <a:srcRect/>
                    <a:stretch>
                      <a:fillRect/>
                    </a:stretch>
                  </pic:blipFill>
                  <pic:spPr>
                    <a:xfrm>
                      <a:off x="0" y="0"/>
                      <a:ext cx="5610225" cy="3368040"/>
                    </a:xfrm>
                    <a:prstGeom prst="rect">
                      <a:avLst/>
                    </a:prstGeom>
                    <a:ln/>
                  </pic:spPr>
                </pic:pic>
              </a:graphicData>
            </a:graphic>
          </wp:inline>
        </w:drawing>
      </w:r>
    </w:p>
    <w:p w14:paraId="46F7C785" w14:textId="77777777" w:rsidR="00CC27DE" w:rsidRPr="000A68EB" w:rsidRDefault="00CC27DE" w:rsidP="00CC27DE">
      <w:pPr>
        <w:ind w:hanging="2"/>
        <w:rPr>
          <w:rFonts w:ascii="Times New Roman" w:hAnsi="Times New Roman" w:cs="Times New Roman"/>
          <w:b/>
          <w:sz w:val="24"/>
          <w:szCs w:val="24"/>
        </w:rPr>
      </w:pPr>
    </w:p>
    <w:p w14:paraId="2AAE207F" w14:textId="77777777" w:rsidR="00CC27DE" w:rsidRPr="000A68EB" w:rsidRDefault="00CC27DE" w:rsidP="00CC27DE">
      <w:pPr>
        <w:ind w:hanging="2"/>
        <w:jc w:val="center"/>
        <w:rPr>
          <w:rFonts w:ascii="Times New Roman" w:hAnsi="Times New Roman" w:cs="Times New Roman"/>
          <w:b/>
          <w:sz w:val="24"/>
          <w:szCs w:val="24"/>
        </w:rPr>
      </w:pPr>
      <w:r w:rsidRPr="000A68EB">
        <w:rPr>
          <w:rFonts w:ascii="Times New Roman" w:hAnsi="Times New Roman" w:cs="Times New Roman"/>
          <w:b/>
          <w:sz w:val="24"/>
          <w:szCs w:val="24"/>
        </w:rPr>
        <w:t>Lauko įtvirtinimai - redutai</w:t>
      </w:r>
    </w:p>
    <w:p w14:paraId="7521602E" w14:textId="77777777" w:rsidR="00CC27DE" w:rsidRPr="00243202" w:rsidRDefault="00CC27DE" w:rsidP="000A68EB">
      <w:pPr>
        <w:spacing w:before="100" w:beforeAutospacing="1" w:after="100" w:afterAutospacing="1" w:line="240" w:lineRule="auto"/>
        <w:rPr>
          <w:rFonts w:ascii="Times New Roman" w:eastAsia="Times New Roman" w:hAnsi="Times New Roman" w:cs="Times New Roman"/>
          <w:color w:val="EE0000"/>
          <w:kern w:val="0"/>
          <w:sz w:val="24"/>
          <w:szCs w:val="24"/>
          <w:lang w:eastAsia="lt-LT"/>
          <w14:ligatures w14:val="none"/>
        </w:rPr>
      </w:pPr>
    </w:p>
    <w:p w14:paraId="1C73BFD2" w14:textId="77777777" w:rsidR="00312F3D" w:rsidRPr="00243202" w:rsidRDefault="000A68EB" w:rsidP="000A68EB">
      <w:pPr>
        <w:jc w:val="center"/>
        <w:rPr>
          <w:sz w:val="24"/>
          <w:szCs w:val="24"/>
        </w:rPr>
      </w:pPr>
      <w:r>
        <w:rPr>
          <w:noProof/>
          <w:color w:val="000000"/>
        </w:rPr>
        <w:drawing>
          <wp:inline distT="0" distB="0" distL="0" distR="0" wp14:anchorId="01F373DC" wp14:editId="73B05DA4">
            <wp:extent cx="5455345" cy="4091791"/>
            <wp:effectExtent l="0" t="0" r="0" b="0"/>
            <wp:docPr id="21386070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5455345" cy="4091791"/>
                    </a:xfrm>
                    <a:prstGeom prst="rect">
                      <a:avLst/>
                    </a:prstGeom>
                    <a:ln/>
                  </pic:spPr>
                </pic:pic>
              </a:graphicData>
            </a:graphic>
          </wp:inline>
        </w:drawing>
      </w:r>
    </w:p>
    <w:sectPr w:rsidR="00312F3D" w:rsidRPr="00243202" w:rsidSect="000A68EB">
      <w:pgSz w:w="11906" w:h="16838"/>
      <w:pgMar w:top="1560"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7DB3"/>
    <w:multiLevelType w:val="multilevel"/>
    <w:tmpl w:val="3D40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223C"/>
    <w:multiLevelType w:val="multilevel"/>
    <w:tmpl w:val="23B072B0"/>
    <w:lvl w:ilvl="0">
      <w:start w:val="4"/>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E574974"/>
    <w:multiLevelType w:val="multilevel"/>
    <w:tmpl w:val="F93AE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F7378"/>
    <w:multiLevelType w:val="multilevel"/>
    <w:tmpl w:val="40347048"/>
    <w:lvl w:ilvl="0">
      <w:start w:val="2"/>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87456C6"/>
    <w:multiLevelType w:val="multilevel"/>
    <w:tmpl w:val="626C4B5E"/>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AA9728E"/>
    <w:multiLevelType w:val="multilevel"/>
    <w:tmpl w:val="E7A0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E20E9B"/>
    <w:multiLevelType w:val="multilevel"/>
    <w:tmpl w:val="FBD0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B62DF"/>
    <w:multiLevelType w:val="hybridMultilevel"/>
    <w:tmpl w:val="9F2A841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8" w15:restartNumberingAfterBreak="0">
    <w:nsid w:val="2D240AC1"/>
    <w:multiLevelType w:val="multilevel"/>
    <w:tmpl w:val="0712B3D2"/>
    <w:lvl w:ilvl="0">
      <w:start w:val="1"/>
      <w:numFmt w:val="decimal"/>
      <w:pStyle w:val="Numeracija2"/>
      <w:suff w:val="nothing"/>
      <w:lvlText w:val="%1."/>
      <w:lvlJc w:val="left"/>
      <w:pPr>
        <w:ind w:left="360" w:hanging="360"/>
      </w:pPr>
      <w:rPr>
        <w:rFonts w:hint="default"/>
      </w:rPr>
    </w:lvl>
    <w:lvl w:ilvl="1">
      <w:start w:val="1"/>
      <w:numFmt w:val="decimal"/>
      <w:pStyle w:val="Numeracija2"/>
      <w:isLgl/>
      <w:lvlText w:val="%1.%2."/>
      <w:lvlJc w:val="left"/>
      <w:pPr>
        <w:tabs>
          <w:tab w:val="num" w:pos="567"/>
        </w:tabs>
        <w:ind w:left="567" w:hanging="567"/>
      </w:pPr>
      <w:rPr>
        <w:rFonts w:hint="default"/>
      </w:rPr>
    </w:lvl>
    <w:lvl w:ilvl="2">
      <w:start w:val="1"/>
      <w:numFmt w:val="decimal"/>
      <w:lvlText w:val="%2%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7C7684"/>
    <w:multiLevelType w:val="multilevel"/>
    <w:tmpl w:val="FA12341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1907026"/>
    <w:multiLevelType w:val="multilevel"/>
    <w:tmpl w:val="5FEC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452A1B"/>
    <w:multiLevelType w:val="multilevel"/>
    <w:tmpl w:val="0534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17863"/>
    <w:multiLevelType w:val="multilevel"/>
    <w:tmpl w:val="6948534A"/>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60F4319E"/>
    <w:multiLevelType w:val="multilevel"/>
    <w:tmpl w:val="48B014AA"/>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D837688"/>
    <w:multiLevelType w:val="multilevel"/>
    <w:tmpl w:val="FE9AF5AE"/>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723B1CD3"/>
    <w:multiLevelType w:val="multilevel"/>
    <w:tmpl w:val="25C69C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8D0ACC"/>
    <w:multiLevelType w:val="hybridMultilevel"/>
    <w:tmpl w:val="C4AA2C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75A74964"/>
    <w:multiLevelType w:val="multilevel"/>
    <w:tmpl w:val="90CEDA36"/>
    <w:lvl w:ilvl="0">
      <w:start w:val="4"/>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8" w15:restartNumberingAfterBreak="0">
    <w:nsid w:val="7962774A"/>
    <w:multiLevelType w:val="multilevel"/>
    <w:tmpl w:val="EF80A442"/>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422" w:hanging="720"/>
      </w:pPr>
      <w:rPr>
        <w:rFonts w:hint="default"/>
        <w:b w:val="0"/>
        <w:bCs/>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15:restartNumberingAfterBreak="0">
    <w:nsid w:val="7B1518BC"/>
    <w:multiLevelType w:val="multilevel"/>
    <w:tmpl w:val="1954E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AF166D"/>
    <w:multiLevelType w:val="multilevel"/>
    <w:tmpl w:val="1A32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E74861"/>
    <w:multiLevelType w:val="multilevel"/>
    <w:tmpl w:val="FCE46B1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097944071">
    <w:abstractNumId w:val="5"/>
  </w:num>
  <w:num w:numId="2" w16cid:durableId="1683387084">
    <w:abstractNumId w:val="0"/>
  </w:num>
  <w:num w:numId="3" w16cid:durableId="1732389410">
    <w:abstractNumId w:val="11"/>
  </w:num>
  <w:num w:numId="4" w16cid:durableId="2120642188">
    <w:abstractNumId w:val="10"/>
  </w:num>
  <w:num w:numId="5" w16cid:durableId="1278677951">
    <w:abstractNumId w:val="2"/>
  </w:num>
  <w:num w:numId="6" w16cid:durableId="813453476">
    <w:abstractNumId w:val="15"/>
  </w:num>
  <w:num w:numId="7" w16cid:durableId="1683359670">
    <w:abstractNumId w:val="20"/>
  </w:num>
  <w:num w:numId="8" w16cid:durableId="1824539492">
    <w:abstractNumId w:val="19"/>
  </w:num>
  <w:num w:numId="9" w16cid:durableId="600799453">
    <w:abstractNumId w:val="6"/>
  </w:num>
  <w:num w:numId="10" w16cid:durableId="664089605">
    <w:abstractNumId w:val="7"/>
  </w:num>
  <w:num w:numId="11" w16cid:durableId="1592543865">
    <w:abstractNumId w:val="16"/>
  </w:num>
  <w:num w:numId="12" w16cid:durableId="1500004662">
    <w:abstractNumId w:val="8"/>
  </w:num>
  <w:num w:numId="13" w16cid:durableId="183907019">
    <w:abstractNumId w:val="13"/>
  </w:num>
  <w:num w:numId="14" w16cid:durableId="1842549610">
    <w:abstractNumId w:val="3"/>
  </w:num>
  <w:num w:numId="15" w16cid:durableId="1703822620">
    <w:abstractNumId w:val="4"/>
  </w:num>
  <w:num w:numId="16" w16cid:durableId="1398866235">
    <w:abstractNumId w:val="12"/>
  </w:num>
  <w:num w:numId="17" w16cid:durableId="882055981">
    <w:abstractNumId w:val="18"/>
  </w:num>
  <w:num w:numId="18" w16cid:durableId="1581594518">
    <w:abstractNumId w:val="14"/>
  </w:num>
  <w:num w:numId="19" w16cid:durableId="54931707">
    <w:abstractNumId w:val="17"/>
  </w:num>
  <w:num w:numId="20" w16cid:durableId="1776486664">
    <w:abstractNumId w:val="21"/>
  </w:num>
  <w:num w:numId="21" w16cid:durableId="2005161232">
    <w:abstractNumId w:val="9"/>
  </w:num>
  <w:num w:numId="22" w16cid:durableId="800267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202"/>
    <w:rsid w:val="0006221A"/>
    <w:rsid w:val="000A68EB"/>
    <w:rsid w:val="00155001"/>
    <w:rsid w:val="0019345F"/>
    <w:rsid w:val="00243202"/>
    <w:rsid w:val="00267CEE"/>
    <w:rsid w:val="0027530F"/>
    <w:rsid w:val="00297692"/>
    <w:rsid w:val="002D7682"/>
    <w:rsid w:val="00312F3D"/>
    <w:rsid w:val="00383160"/>
    <w:rsid w:val="003F61BD"/>
    <w:rsid w:val="0042643A"/>
    <w:rsid w:val="00454BBA"/>
    <w:rsid w:val="004645EA"/>
    <w:rsid w:val="004821FB"/>
    <w:rsid w:val="0049727B"/>
    <w:rsid w:val="004B32DA"/>
    <w:rsid w:val="004C29DF"/>
    <w:rsid w:val="00545E50"/>
    <w:rsid w:val="005B0C66"/>
    <w:rsid w:val="00643385"/>
    <w:rsid w:val="00662DA0"/>
    <w:rsid w:val="006C0776"/>
    <w:rsid w:val="006C3A06"/>
    <w:rsid w:val="007518C8"/>
    <w:rsid w:val="00776CE5"/>
    <w:rsid w:val="0082114F"/>
    <w:rsid w:val="008541BC"/>
    <w:rsid w:val="009566DB"/>
    <w:rsid w:val="00A11B04"/>
    <w:rsid w:val="00A751EF"/>
    <w:rsid w:val="00AE12A3"/>
    <w:rsid w:val="00C36B91"/>
    <w:rsid w:val="00C93D17"/>
    <w:rsid w:val="00CC27DE"/>
    <w:rsid w:val="00CF5597"/>
    <w:rsid w:val="00D112DA"/>
    <w:rsid w:val="00DB3388"/>
    <w:rsid w:val="00E95DF4"/>
    <w:rsid w:val="00EF21C8"/>
    <w:rsid w:val="00F16FB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0A34"/>
  <w15:chartTrackingRefBased/>
  <w15:docId w15:val="{9D0C2B80-4DEB-4C67-A22F-C80D7800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55001"/>
  </w:style>
  <w:style w:type="paragraph" w:styleId="Antrat1">
    <w:name w:val="heading 1"/>
    <w:basedOn w:val="prastasis"/>
    <w:next w:val="prastasis"/>
    <w:link w:val="Antrat1Diagrama"/>
    <w:uiPriority w:val="9"/>
    <w:qFormat/>
    <w:rsid w:val="00243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43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43202"/>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43202"/>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43202"/>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43202"/>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43202"/>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43202"/>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43202"/>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43202"/>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43202"/>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43202"/>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43202"/>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243202"/>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2432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432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432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432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43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432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432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432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432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43202"/>
    <w:rPr>
      <w:i/>
      <w:iCs/>
      <w:color w:val="404040" w:themeColor="text1" w:themeTint="BF"/>
    </w:rPr>
  </w:style>
  <w:style w:type="paragraph" w:styleId="Sraopastraipa">
    <w:name w:val="List Paragraph"/>
    <w:basedOn w:val="prastasis"/>
    <w:uiPriority w:val="34"/>
    <w:qFormat/>
    <w:rsid w:val="00243202"/>
    <w:pPr>
      <w:ind w:left="720"/>
      <w:contextualSpacing/>
    </w:pPr>
  </w:style>
  <w:style w:type="character" w:styleId="Rykuspabraukimas">
    <w:name w:val="Intense Emphasis"/>
    <w:basedOn w:val="Numatytasispastraiposriftas"/>
    <w:uiPriority w:val="21"/>
    <w:qFormat/>
    <w:rsid w:val="00243202"/>
    <w:rPr>
      <w:i/>
      <w:iCs/>
      <w:color w:val="2F5496" w:themeColor="accent1" w:themeShade="BF"/>
    </w:rPr>
  </w:style>
  <w:style w:type="paragraph" w:styleId="Iskirtacitata">
    <w:name w:val="Intense Quote"/>
    <w:basedOn w:val="prastasis"/>
    <w:next w:val="prastasis"/>
    <w:link w:val="IskirtacitataDiagrama"/>
    <w:uiPriority w:val="30"/>
    <w:qFormat/>
    <w:rsid w:val="00243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43202"/>
    <w:rPr>
      <w:i/>
      <w:iCs/>
      <w:color w:val="2F5496" w:themeColor="accent1" w:themeShade="BF"/>
    </w:rPr>
  </w:style>
  <w:style w:type="character" w:styleId="Rykinuoroda">
    <w:name w:val="Intense Reference"/>
    <w:basedOn w:val="Numatytasispastraiposriftas"/>
    <w:uiPriority w:val="32"/>
    <w:qFormat/>
    <w:rsid w:val="00243202"/>
    <w:rPr>
      <w:b/>
      <w:bCs/>
      <w:smallCaps/>
      <w:color w:val="2F5496" w:themeColor="accent1" w:themeShade="BF"/>
      <w:spacing w:val="5"/>
    </w:rPr>
  </w:style>
  <w:style w:type="character" w:styleId="Komentaronuoroda">
    <w:name w:val="annotation reference"/>
    <w:basedOn w:val="Numatytasispastraiposriftas"/>
    <w:uiPriority w:val="99"/>
    <w:semiHidden/>
    <w:unhideWhenUsed/>
    <w:rsid w:val="0082114F"/>
    <w:rPr>
      <w:sz w:val="16"/>
      <w:szCs w:val="16"/>
    </w:rPr>
  </w:style>
  <w:style w:type="paragraph" w:styleId="Komentarotekstas">
    <w:name w:val="annotation text"/>
    <w:basedOn w:val="prastasis"/>
    <w:link w:val="KomentarotekstasDiagrama"/>
    <w:uiPriority w:val="99"/>
    <w:unhideWhenUsed/>
    <w:rsid w:val="0082114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82114F"/>
    <w:rPr>
      <w:sz w:val="20"/>
      <w:szCs w:val="20"/>
    </w:rPr>
  </w:style>
  <w:style w:type="paragraph" w:styleId="Komentarotema">
    <w:name w:val="annotation subject"/>
    <w:basedOn w:val="Komentarotekstas"/>
    <w:next w:val="Komentarotekstas"/>
    <w:link w:val="KomentarotemaDiagrama"/>
    <w:uiPriority w:val="99"/>
    <w:semiHidden/>
    <w:unhideWhenUsed/>
    <w:rsid w:val="0082114F"/>
    <w:rPr>
      <w:b/>
      <w:bCs/>
    </w:rPr>
  </w:style>
  <w:style w:type="character" w:customStyle="1" w:styleId="KomentarotemaDiagrama">
    <w:name w:val="Komentaro tema Diagrama"/>
    <w:basedOn w:val="KomentarotekstasDiagrama"/>
    <w:link w:val="Komentarotema"/>
    <w:uiPriority w:val="99"/>
    <w:semiHidden/>
    <w:rsid w:val="0082114F"/>
    <w:rPr>
      <w:b/>
      <w:bCs/>
      <w:sz w:val="20"/>
      <w:szCs w:val="20"/>
    </w:rPr>
  </w:style>
  <w:style w:type="paragraph" w:styleId="Debesliotekstas">
    <w:name w:val="Balloon Text"/>
    <w:basedOn w:val="prastasis"/>
    <w:link w:val="DebesliotekstasDiagrama"/>
    <w:uiPriority w:val="99"/>
    <w:semiHidden/>
    <w:unhideWhenUsed/>
    <w:rsid w:val="009566D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566DB"/>
    <w:rPr>
      <w:rFonts w:ascii="Segoe UI" w:hAnsi="Segoe UI" w:cs="Segoe UI"/>
      <w:sz w:val="18"/>
      <w:szCs w:val="18"/>
    </w:rPr>
  </w:style>
  <w:style w:type="paragraph" w:customStyle="1" w:styleId="Numeracija2">
    <w:name w:val="Numeracija_2"/>
    <w:basedOn w:val="prastasis"/>
    <w:rsid w:val="002D7682"/>
    <w:pPr>
      <w:numPr>
        <w:ilvl w:val="1"/>
        <w:numId w:val="12"/>
      </w:numPr>
      <w:spacing w:after="0"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6389</Words>
  <Characters>3643</Characters>
  <Application>Microsoft Office Word</Application>
  <DocSecurity>0</DocSecurity>
  <Lines>30</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dc:creator>
  <cp:keywords/>
  <dc:description/>
  <cp:lastModifiedBy>Rasa</cp:lastModifiedBy>
  <cp:revision>2</cp:revision>
  <dcterms:created xsi:type="dcterms:W3CDTF">2026-01-05T13:52:00Z</dcterms:created>
  <dcterms:modified xsi:type="dcterms:W3CDTF">2026-01-05T13:52:00Z</dcterms:modified>
</cp:coreProperties>
</file>