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740" w:type="dxa"/>
        <w:tblLook w:val="04A0" w:firstRow="1" w:lastRow="0" w:firstColumn="1" w:lastColumn="0" w:noHBand="0" w:noVBand="1"/>
      </w:tblPr>
      <w:tblGrid>
        <w:gridCol w:w="620"/>
        <w:gridCol w:w="1638"/>
        <w:gridCol w:w="2482"/>
        <w:gridCol w:w="4464"/>
        <w:gridCol w:w="4536"/>
      </w:tblGrid>
      <w:tr w:rsidR="004A72A8" w:rsidRPr="00592071" w14:paraId="5A230252" w14:textId="77777777" w:rsidTr="69536954">
        <w:trPr>
          <w:trHeight w:val="1155"/>
        </w:trPr>
        <w:tc>
          <w:tcPr>
            <w:tcW w:w="13740" w:type="dxa"/>
            <w:gridSpan w:val="5"/>
            <w:tcBorders>
              <w:top w:val="single" w:sz="8" w:space="0" w:color="auto"/>
              <w:left w:val="single" w:sz="8" w:space="0" w:color="auto"/>
              <w:bottom w:val="single" w:sz="8" w:space="0" w:color="auto"/>
              <w:right w:val="single" w:sz="8" w:space="0" w:color="000000" w:themeColor="text1"/>
            </w:tcBorders>
            <w:vAlign w:val="center"/>
            <w:hideMark/>
          </w:tcPr>
          <w:p w14:paraId="79FD098D" w14:textId="77777777" w:rsidR="003A049B" w:rsidRPr="00592071" w:rsidRDefault="004A72A8" w:rsidP="004A72A8">
            <w:pPr>
              <w:spacing w:after="0" w:line="240" w:lineRule="auto"/>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Informuojame, kad Centrinės viešųjų pirkimų informacinės sistemos priemonėmis (toliau - CVP IS) buvo gautas (-i) tiekėjo (-ų) prašymas (-ai) paaiškinti ir (ar) patikslinti pirkimo sąlygas.</w:t>
            </w:r>
          </w:p>
          <w:p w14:paraId="6A806156" w14:textId="201BECB5" w:rsidR="004A72A8" w:rsidRPr="00592071" w:rsidRDefault="004A72A8" w:rsidP="004A72A8">
            <w:pPr>
              <w:spacing w:after="0" w:line="240" w:lineRule="auto"/>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Teikime gaut</w:t>
            </w:r>
            <w:r w:rsidR="008E529B" w:rsidRPr="00592071">
              <w:rPr>
                <w:rFonts w:ascii="Tahoma" w:eastAsia="Times New Roman" w:hAnsi="Tahoma" w:cs="Tahoma"/>
                <w:noProof/>
                <w:color w:val="000000"/>
                <w:sz w:val="22"/>
                <w:szCs w:val="22"/>
                <w:lang w:val="lt-LT" w:eastAsia="lt-LT"/>
              </w:rPr>
              <w:t>us</w:t>
            </w:r>
            <w:r w:rsidRPr="00592071">
              <w:rPr>
                <w:rFonts w:ascii="Tahoma" w:eastAsia="Times New Roman" w:hAnsi="Tahoma" w:cs="Tahoma"/>
                <w:noProof/>
                <w:color w:val="000000"/>
                <w:sz w:val="22"/>
                <w:szCs w:val="22"/>
                <w:lang w:val="lt-LT" w:eastAsia="lt-LT"/>
              </w:rPr>
              <w:t xml:space="preserve"> klausim</w:t>
            </w:r>
            <w:r w:rsidR="008E529B" w:rsidRPr="00592071">
              <w:rPr>
                <w:rFonts w:ascii="Tahoma" w:eastAsia="Times New Roman" w:hAnsi="Tahoma" w:cs="Tahoma"/>
                <w:noProof/>
                <w:color w:val="000000"/>
                <w:sz w:val="22"/>
                <w:szCs w:val="22"/>
                <w:lang w:val="lt-LT" w:eastAsia="lt-LT"/>
              </w:rPr>
              <w:t>us</w:t>
            </w:r>
            <w:r w:rsidRPr="00592071">
              <w:rPr>
                <w:rFonts w:ascii="Tahoma" w:eastAsia="Times New Roman" w:hAnsi="Tahoma" w:cs="Tahoma"/>
                <w:noProof/>
                <w:color w:val="000000"/>
                <w:sz w:val="22"/>
                <w:szCs w:val="22"/>
                <w:lang w:val="lt-LT" w:eastAsia="lt-LT"/>
              </w:rPr>
              <w:t xml:space="preserve"> (kalba netaisyta) ir atsakym</w:t>
            </w:r>
            <w:r w:rsidR="008E529B" w:rsidRPr="00592071">
              <w:rPr>
                <w:rFonts w:ascii="Tahoma" w:eastAsia="Times New Roman" w:hAnsi="Tahoma" w:cs="Tahoma"/>
                <w:noProof/>
                <w:color w:val="000000"/>
                <w:sz w:val="22"/>
                <w:szCs w:val="22"/>
                <w:lang w:val="lt-LT" w:eastAsia="lt-LT"/>
              </w:rPr>
              <w:t>us</w:t>
            </w:r>
            <w:r w:rsidRPr="00592071">
              <w:rPr>
                <w:rFonts w:ascii="Tahoma" w:eastAsia="Times New Roman" w:hAnsi="Tahoma" w:cs="Tahoma"/>
                <w:noProof/>
                <w:color w:val="000000"/>
                <w:sz w:val="22"/>
                <w:szCs w:val="22"/>
                <w:lang w:val="lt-LT" w:eastAsia="lt-LT"/>
              </w:rPr>
              <w:t xml:space="preserve"> į j</w:t>
            </w:r>
            <w:r w:rsidR="008E529B" w:rsidRPr="00592071">
              <w:rPr>
                <w:rFonts w:ascii="Tahoma" w:eastAsia="Times New Roman" w:hAnsi="Tahoma" w:cs="Tahoma"/>
                <w:noProof/>
                <w:color w:val="000000"/>
                <w:sz w:val="22"/>
                <w:szCs w:val="22"/>
                <w:lang w:val="lt-LT" w:eastAsia="lt-LT"/>
              </w:rPr>
              <w:t>uos.</w:t>
            </w:r>
          </w:p>
        </w:tc>
      </w:tr>
      <w:tr w:rsidR="004A72A8" w:rsidRPr="00592071" w14:paraId="7044F528" w14:textId="77777777" w:rsidTr="69536954">
        <w:trPr>
          <w:trHeight w:val="2115"/>
        </w:trPr>
        <w:tc>
          <w:tcPr>
            <w:tcW w:w="620" w:type="dxa"/>
            <w:tcBorders>
              <w:top w:val="single" w:sz="4" w:space="0" w:color="auto"/>
              <w:left w:val="single" w:sz="4" w:space="0" w:color="auto"/>
              <w:bottom w:val="single" w:sz="4" w:space="0" w:color="auto"/>
              <w:right w:val="single" w:sz="4" w:space="0" w:color="auto"/>
            </w:tcBorders>
            <w:shd w:val="clear" w:color="auto" w:fill="0C769E"/>
            <w:vAlign w:val="center"/>
            <w:hideMark/>
          </w:tcPr>
          <w:p w14:paraId="0C1CFB14" w14:textId="77777777" w:rsidR="004A72A8" w:rsidRPr="00592071" w:rsidRDefault="004A72A8" w:rsidP="004A72A8">
            <w:pPr>
              <w:spacing w:after="0" w:line="240" w:lineRule="auto"/>
              <w:jc w:val="center"/>
              <w:rPr>
                <w:rFonts w:ascii="Tahoma" w:eastAsia="Times New Roman" w:hAnsi="Tahoma" w:cs="Tahoma"/>
                <w:b/>
                <w:bCs/>
                <w:noProof/>
                <w:color w:val="FFFFFF"/>
                <w:sz w:val="22"/>
                <w:szCs w:val="22"/>
                <w:lang w:val="lt-LT" w:eastAsia="lt-LT"/>
              </w:rPr>
            </w:pPr>
            <w:r w:rsidRPr="00592071">
              <w:rPr>
                <w:rFonts w:ascii="Tahoma" w:eastAsia="Times New Roman" w:hAnsi="Tahoma" w:cs="Tahoma"/>
                <w:b/>
                <w:bCs/>
                <w:noProof/>
                <w:color w:val="FFFFFF"/>
                <w:sz w:val="22"/>
                <w:szCs w:val="22"/>
                <w:lang w:val="lt-LT" w:eastAsia="lt-LT"/>
              </w:rPr>
              <w:t>Eil. Nr.</w:t>
            </w:r>
          </w:p>
        </w:tc>
        <w:tc>
          <w:tcPr>
            <w:tcW w:w="1638" w:type="dxa"/>
            <w:tcBorders>
              <w:top w:val="single" w:sz="4" w:space="0" w:color="auto"/>
              <w:left w:val="single" w:sz="4" w:space="0" w:color="auto"/>
              <w:bottom w:val="single" w:sz="4" w:space="0" w:color="auto"/>
              <w:right w:val="single" w:sz="4" w:space="0" w:color="auto"/>
            </w:tcBorders>
            <w:shd w:val="clear" w:color="auto" w:fill="0C769E"/>
            <w:vAlign w:val="center"/>
            <w:hideMark/>
          </w:tcPr>
          <w:p w14:paraId="4ED8E856" w14:textId="77777777" w:rsidR="004A72A8" w:rsidRPr="00592071" w:rsidRDefault="004A72A8" w:rsidP="004A72A8">
            <w:pPr>
              <w:spacing w:after="0" w:line="240" w:lineRule="auto"/>
              <w:jc w:val="both"/>
              <w:rPr>
                <w:rFonts w:ascii="Tahoma" w:eastAsia="Times New Roman" w:hAnsi="Tahoma" w:cs="Tahoma"/>
                <w:b/>
                <w:bCs/>
                <w:noProof/>
                <w:color w:val="FFFFFF"/>
                <w:sz w:val="22"/>
                <w:szCs w:val="22"/>
                <w:lang w:val="lt-LT" w:eastAsia="lt-LT"/>
              </w:rPr>
            </w:pPr>
            <w:r w:rsidRPr="00592071">
              <w:rPr>
                <w:rFonts w:ascii="Tahoma" w:eastAsia="Times New Roman" w:hAnsi="Tahoma" w:cs="Tahoma"/>
                <w:b/>
                <w:bCs/>
                <w:noProof/>
                <w:color w:val="FFFFFF"/>
                <w:sz w:val="22"/>
                <w:szCs w:val="22"/>
                <w:lang w:val="lt-LT" w:eastAsia="lt-LT"/>
              </w:rPr>
              <w:t>Pranešimo gavimo data CVP IS</w:t>
            </w:r>
          </w:p>
        </w:tc>
        <w:tc>
          <w:tcPr>
            <w:tcW w:w="2482" w:type="dxa"/>
            <w:tcBorders>
              <w:top w:val="single" w:sz="4" w:space="0" w:color="auto"/>
              <w:left w:val="single" w:sz="4" w:space="0" w:color="auto"/>
              <w:bottom w:val="single" w:sz="4" w:space="0" w:color="auto"/>
              <w:right w:val="single" w:sz="4" w:space="0" w:color="auto"/>
            </w:tcBorders>
            <w:shd w:val="clear" w:color="auto" w:fill="0C769E"/>
            <w:vAlign w:val="center"/>
            <w:hideMark/>
          </w:tcPr>
          <w:p w14:paraId="7255FC50" w14:textId="77777777" w:rsidR="004A72A8" w:rsidRPr="00592071" w:rsidRDefault="004A72A8" w:rsidP="004A72A8">
            <w:pPr>
              <w:spacing w:after="0" w:line="240" w:lineRule="auto"/>
              <w:jc w:val="both"/>
              <w:rPr>
                <w:rFonts w:ascii="Tahoma" w:eastAsia="Times New Roman" w:hAnsi="Tahoma" w:cs="Tahoma"/>
                <w:b/>
                <w:bCs/>
                <w:noProof/>
                <w:color w:val="FFFFFF"/>
                <w:sz w:val="22"/>
                <w:szCs w:val="22"/>
                <w:lang w:val="lt-LT" w:eastAsia="lt-LT"/>
              </w:rPr>
            </w:pPr>
            <w:r w:rsidRPr="00592071">
              <w:rPr>
                <w:rFonts w:ascii="Tahoma" w:eastAsia="Times New Roman" w:hAnsi="Tahoma" w:cs="Tahoma"/>
                <w:b/>
                <w:bCs/>
                <w:noProof/>
                <w:color w:val="FFFFFF"/>
                <w:sz w:val="22"/>
                <w:szCs w:val="22"/>
                <w:lang w:val="lt-LT" w:eastAsia="lt-LT"/>
              </w:rPr>
              <w:t>Nuoroda į pirkimo dokumentus (jei pateikta)</w:t>
            </w:r>
          </w:p>
        </w:tc>
        <w:tc>
          <w:tcPr>
            <w:tcW w:w="4464" w:type="dxa"/>
            <w:tcBorders>
              <w:top w:val="single" w:sz="4" w:space="0" w:color="auto"/>
              <w:left w:val="single" w:sz="4" w:space="0" w:color="auto"/>
              <w:bottom w:val="single" w:sz="4" w:space="0" w:color="auto"/>
              <w:right w:val="single" w:sz="4" w:space="0" w:color="auto"/>
            </w:tcBorders>
            <w:shd w:val="clear" w:color="auto" w:fill="0C769E"/>
            <w:vAlign w:val="center"/>
            <w:hideMark/>
          </w:tcPr>
          <w:p w14:paraId="67BD776E" w14:textId="77777777" w:rsidR="004A72A8" w:rsidRPr="00592071" w:rsidRDefault="004A72A8" w:rsidP="004A72A8">
            <w:pPr>
              <w:spacing w:after="0" w:line="240" w:lineRule="auto"/>
              <w:jc w:val="both"/>
              <w:rPr>
                <w:rFonts w:ascii="Tahoma" w:eastAsia="Times New Roman" w:hAnsi="Tahoma" w:cs="Tahoma"/>
                <w:b/>
                <w:bCs/>
                <w:noProof/>
                <w:color w:val="FFFFFF"/>
                <w:sz w:val="22"/>
                <w:szCs w:val="22"/>
                <w:lang w:val="lt-LT" w:eastAsia="lt-LT"/>
              </w:rPr>
            </w:pPr>
            <w:r w:rsidRPr="00592071">
              <w:rPr>
                <w:rFonts w:ascii="Tahoma" w:eastAsia="Times New Roman" w:hAnsi="Tahoma" w:cs="Tahoma"/>
                <w:b/>
                <w:bCs/>
                <w:noProof/>
                <w:color w:val="FFFFFF"/>
                <w:sz w:val="22"/>
                <w:szCs w:val="22"/>
                <w:lang w:val="lt-LT" w:eastAsia="lt-LT"/>
              </w:rPr>
              <w:t>Tiekėjo pranešimo tekstas / teksto dalis</w:t>
            </w:r>
          </w:p>
        </w:tc>
        <w:tc>
          <w:tcPr>
            <w:tcW w:w="4536" w:type="dxa"/>
            <w:tcBorders>
              <w:top w:val="single" w:sz="4" w:space="0" w:color="auto"/>
              <w:left w:val="single" w:sz="4" w:space="0" w:color="auto"/>
              <w:bottom w:val="single" w:sz="4" w:space="0" w:color="auto"/>
              <w:right w:val="single" w:sz="4" w:space="0" w:color="auto"/>
            </w:tcBorders>
            <w:shd w:val="clear" w:color="auto" w:fill="0C769E"/>
            <w:vAlign w:val="center"/>
            <w:hideMark/>
          </w:tcPr>
          <w:p w14:paraId="6A9BA63A" w14:textId="77777777" w:rsidR="004A72A8" w:rsidRPr="00592071" w:rsidRDefault="004A72A8" w:rsidP="004A72A8">
            <w:pPr>
              <w:spacing w:after="0" w:line="240" w:lineRule="auto"/>
              <w:jc w:val="both"/>
              <w:rPr>
                <w:rFonts w:ascii="Tahoma" w:eastAsia="Times New Roman" w:hAnsi="Tahoma" w:cs="Tahoma"/>
                <w:b/>
                <w:bCs/>
                <w:noProof/>
                <w:color w:val="FFFFFF"/>
                <w:sz w:val="22"/>
                <w:szCs w:val="22"/>
                <w:lang w:val="lt-LT" w:eastAsia="lt-LT"/>
              </w:rPr>
            </w:pPr>
            <w:r w:rsidRPr="00592071">
              <w:rPr>
                <w:rFonts w:ascii="Tahoma" w:eastAsia="Times New Roman" w:hAnsi="Tahoma" w:cs="Tahoma"/>
                <w:b/>
                <w:bCs/>
                <w:noProof/>
                <w:color w:val="FFFFFF"/>
                <w:sz w:val="22"/>
                <w:szCs w:val="22"/>
                <w:lang w:val="lt-LT" w:eastAsia="lt-LT"/>
              </w:rPr>
              <w:t>Perkančiosios organizacijos atsakymas</w:t>
            </w:r>
          </w:p>
        </w:tc>
      </w:tr>
      <w:tr w:rsidR="004A72A8" w:rsidRPr="00592071" w14:paraId="38065899" w14:textId="77777777" w:rsidTr="00D16C6F">
        <w:trPr>
          <w:trHeight w:val="420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207DE390" w14:textId="77777777" w:rsidR="004A72A8" w:rsidRPr="00592071" w:rsidRDefault="004A72A8" w:rsidP="004A72A8">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1</w:t>
            </w:r>
          </w:p>
        </w:tc>
        <w:tc>
          <w:tcPr>
            <w:tcW w:w="1638" w:type="dxa"/>
            <w:tcBorders>
              <w:top w:val="single" w:sz="4" w:space="0" w:color="auto"/>
              <w:left w:val="single" w:sz="4" w:space="0" w:color="auto"/>
              <w:bottom w:val="single" w:sz="4" w:space="0" w:color="auto"/>
              <w:right w:val="single" w:sz="4" w:space="0" w:color="auto"/>
            </w:tcBorders>
            <w:noWrap/>
            <w:vAlign w:val="center"/>
            <w:hideMark/>
          </w:tcPr>
          <w:p w14:paraId="188FD1AC" w14:textId="328D6B43" w:rsidR="004A72A8" w:rsidRPr="00592071" w:rsidRDefault="004A72A8" w:rsidP="008E529B">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202</w:t>
            </w:r>
            <w:r w:rsidR="008E529B" w:rsidRPr="00592071">
              <w:rPr>
                <w:rFonts w:ascii="Tahoma" w:eastAsia="Times New Roman" w:hAnsi="Tahoma" w:cs="Tahoma"/>
                <w:noProof/>
                <w:color w:val="000000"/>
                <w:sz w:val="22"/>
                <w:szCs w:val="22"/>
                <w:lang w:val="lt-LT" w:eastAsia="lt-LT"/>
              </w:rPr>
              <w:t>6-01-16</w:t>
            </w:r>
          </w:p>
        </w:tc>
        <w:tc>
          <w:tcPr>
            <w:tcW w:w="2482" w:type="dxa"/>
            <w:tcBorders>
              <w:top w:val="single" w:sz="4" w:space="0" w:color="auto"/>
              <w:left w:val="single" w:sz="4" w:space="0" w:color="auto"/>
              <w:bottom w:val="single" w:sz="4" w:space="0" w:color="auto"/>
              <w:right w:val="single" w:sz="4" w:space="0" w:color="auto"/>
            </w:tcBorders>
            <w:noWrap/>
            <w:vAlign w:val="center"/>
            <w:hideMark/>
          </w:tcPr>
          <w:p w14:paraId="606B7C76" w14:textId="0B242BE6" w:rsidR="004A72A8" w:rsidRPr="00592071" w:rsidRDefault="00067BCE"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w:t>
            </w:r>
          </w:p>
        </w:tc>
        <w:tc>
          <w:tcPr>
            <w:tcW w:w="4464" w:type="dxa"/>
            <w:tcBorders>
              <w:top w:val="single" w:sz="4" w:space="0" w:color="auto"/>
              <w:left w:val="single" w:sz="4" w:space="0" w:color="auto"/>
              <w:bottom w:val="single" w:sz="4" w:space="0" w:color="auto"/>
              <w:right w:val="single" w:sz="4" w:space="0" w:color="auto"/>
            </w:tcBorders>
            <w:hideMark/>
          </w:tcPr>
          <w:p w14:paraId="62CCAAE2" w14:textId="77777777" w:rsidR="00BD69E3" w:rsidRPr="00592071" w:rsidRDefault="00BD69E3" w:rsidP="00BD69E3">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Can a company participate with 2 AI solutions or it shall be with the 3 solutions.</w:t>
            </w:r>
          </w:p>
          <w:p w14:paraId="60C47D89" w14:textId="77777777" w:rsidR="00BD69E3" w:rsidRPr="00592071" w:rsidRDefault="00BD69E3" w:rsidP="00BD69E3">
            <w:pPr>
              <w:spacing w:after="0" w:line="240" w:lineRule="auto"/>
              <w:jc w:val="both"/>
              <w:rPr>
                <w:rFonts w:ascii="Tahoma" w:eastAsia="Times New Roman" w:hAnsi="Tahoma" w:cs="Tahoma"/>
                <w:noProof/>
                <w:color w:val="000000"/>
                <w:sz w:val="22"/>
                <w:szCs w:val="22"/>
                <w:lang w:val="lt-LT" w:eastAsia="lt-LT"/>
              </w:rPr>
            </w:pPr>
          </w:p>
          <w:p w14:paraId="1692B7ED" w14:textId="6D10DE03" w:rsidR="004A72A8" w:rsidRPr="00592071" w:rsidRDefault="00BD69E3" w:rsidP="00BD69E3">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Ar įmonė gali dalyvauti su 2 AI sprendimais, ar ji turi dalyvauti su 3 sprendimais?</w:t>
            </w:r>
          </w:p>
        </w:tc>
        <w:tc>
          <w:tcPr>
            <w:tcW w:w="4536" w:type="dxa"/>
            <w:tcBorders>
              <w:top w:val="single" w:sz="4" w:space="0" w:color="auto"/>
              <w:left w:val="single" w:sz="4" w:space="0" w:color="auto"/>
              <w:bottom w:val="single" w:sz="4" w:space="0" w:color="auto"/>
              <w:right w:val="single" w:sz="4" w:space="0" w:color="auto"/>
            </w:tcBorders>
            <w:hideMark/>
          </w:tcPr>
          <w:p w14:paraId="00058CB3" w14:textId="77777777" w:rsidR="0063165C" w:rsidRPr="00592071" w:rsidRDefault="0063165C" w:rsidP="0063165C">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I pirkimo objekto dalis „Dirbtinio intelekto modelių įsigijimas“ (toliau - I pirkimo objekto dalis) nėra skaidoma į atskiras dalis. Pasiūlymas turi būti teikiamas dėl visos I pirkimo objekto dalies apimties, kuri apima:</w:t>
            </w:r>
          </w:p>
          <w:p w14:paraId="6FF36220" w14:textId="77777777" w:rsidR="0063165C" w:rsidRPr="00592071" w:rsidRDefault="0063165C" w:rsidP="0063165C">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 dirbtinio intelekto modelį insulto diagnostikai,</w:t>
            </w:r>
          </w:p>
          <w:p w14:paraId="6708612E" w14:textId="77777777" w:rsidR="0063165C" w:rsidRPr="00592071" w:rsidRDefault="0063165C" w:rsidP="0063165C">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 dirbtinio intelekto modelį mamogramų vertinimui,</w:t>
            </w:r>
          </w:p>
          <w:p w14:paraId="47851D91" w14:textId="77777777" w:rsidR="0063165C" w:rsidRPr="00592071" w:rsidRDefault="0063165C" w:rsidP="0063165C">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 dirbtinio intelekto modelį plaučių rentgenogramų vertinimui.</w:t>
            </w:r>
          </w:p>
          <w:p w14:paraId="15A6B8A5" w14:textId="1AB2B510" w:rsidR="00475359" w:rsidRPr="00592071" w:rsidRDefault="0063165C" w:rsidP="004A72A8">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Todėl tiekėjas negali siūlyti tik vieno iš minėtų modulių – būtina pateikti pasiūlymą dėl visų trijų modulių, kaip numatyta pirkimo dokumentuose.</w:t>
            </w:r>
          </w:p>
        </w:tc>
      </w:tr>
      <w:tr w:rsidR="008E529B" w:rsidRPr="00592071" w14:paraId="3EC1CF0F" w14:textId="77777777" w:rsidTr="00D16C6F">
        <w:trPr>
          <w:trHeight w:val="4200"/>
        </w:trPr>
        <w:tc>
          <w:tcPr>
            <w:tcW w:w="620" w:type="dxa"/>
            <w:tcBorders>
              <w:top w:val="single" w:sz="4" w:space="0" w:color="auto"/>
              <w:left w:val="single" w:sz="4" w:space="0" w:color="auto"/>
              <w:bottom w:val="single" w:sz="4" w:space="0" w:color="auto"/>
              <w:right w:val="single" w:sz="4" w:space="0" w:color="auto"/>
            </w:tcBorders>
            <w:noWrap/>
            <w:vAlign w:val="center"/>
          </w:tcPr>
          <w:p w14:paraId="55D7A08D" w14:textId="2C314F96" w:rsidR="008E529B" w:rsidRPr="00592071" w:rsidRDefault="008E529B" w:rsidP="004A72A8">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lastRenderedPageBreak/>
              <w:t>2</w:t>
            </w:r>
          </w:p>
        </w:tc>
        <w:tc>
          <w:tcPr>
            <w:tcW w:w="1638" w:type="dxa"/>
            <w:tcBorders>
              <w:top w:val="single" w:sz="4" w:space="0" w:color="auto"/>
              <w:left w:val="single" w:sz="4" w:space="0" w:color="auto"/>
              <w:bottom w:val="single" w:sz="4" w:space="0" w:color="auto"/>
              <w:right w:val="single" w:sz="4" w:space="0" w:color="auto"/>
            </w:tcBorders>
            <w:noWrap/>
            <w:vAlign w:val="center"/>
          </w:tcPr>
          <w:p w14:paraId="4C371BF6" w14:textId="1DFEEDEF" w:rsidR="008E529B" w:rsidRPr="00592071" w:rsidRDefault="008E529B" w:rsidP="008E529B">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2026-01-16</w:t>
            </w:r>
          </w:p>
        </w:tc>
        <w:tc>
          <w:tcPr>
            <w:tcW w:w="2482" w:type="dxa"/>
            <w:tcBorders>
              <w:top w:val="single" w:sz="4" w:space="0" w:color="auto"/>
              <w:left w:val="single" w:sz="4" w:space="0" w:color="auto"/>
              <w:bottom w:val="single" w:sz="4" w:space="0" w:color="auto"/>
              <w:right w:val="single" w:sz="4" w:space="0" w:color="auto"/>
            </w:tcBorders>
            <w:noWrap/>
            <w:vAlign w:val="center"/>
          </w:tcPr>
          <w:p w14:paraId="793884EE" w14:textId="05B4CD2E" w:rsidR="008E529B" w:rsidRPr="00592071" w:rsidRDefault="00067BCE"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w:t>
            </w:r>
          </w:p>
        </w:tc>
        <w:tc>
          <w:tcPr>
            <w:tcW w:w="4464" w:type="dxa"/>
            <w:tcBorders>
              <w:top w:val="single" w:sz="4" w:space="0" w:color="auto"/>
              <w:left w:val="single" w:sz="4" w:space="0" w:color="auto"/>
              <w:bottom w:val="single" w:sz="4" w:space="0" w:color="auto"/>
              <w:right w:val="single" w:sz="4" w:space="0" w:color="auto"/>
            </w:tcBorders>
          </w:tcPr>
          <w:p w14:paraId="282A3C18" w14:textId="77777777" w:rsidR="00BD69E3" w:rsidRPr="00592071" w:rsidRDefault="00BD69E3" w:rsidP="00BD69E3">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Agreements are strictly in Lithuanian or can be done in English if the company is not Lithuanian?</w:t>
            </w:r>
          </w:p>
          <w:p w14:paraId="77503424" w14:textId="77777777" w:rsidR="00BD69E3" w:rsidRPr="00592071" w:rsidRDefault="00BD69E3" w:rsidP="00BD69E3">
            <w:pPr>
              <w:spacing w:after="0" w:line="240" w:lineRule="auto"/>
              <w:jc w:val="both"/>
              <w:rPr>
                <w:rFonts w:ascii="Tahoma" w:eastAsia="Times New Roman" w:hAnsi="Tahoma" w:cs="Tahoma"/>
                <w:noProof/>
                <w:color w:val="000000"/>
                <w:sz w:val="22"/>
                <w:szCs w:val="22"/>
                <w:lang w:val="lt-LT" w:eastAsia="lt-LT"/>
              </w:rPr>
            </w:pPr>
          </w:p>
          <w:p w14:paraId="08509321" w14:textId="793AF2E5" w:rsidR="008E529B" w:rsidRPr="00592071" w:rsidRDefault="00BD69E3"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Susitarimai yra sudaryti tik lietuvių kalba, ar jie gali būti sudaryti anglų kalba, jei įmonė nėra lietuviška?</w:t>
            </w:r>
          </w:p>
        </w:tc>
        <w:tc>
          <w:tcPr>
            <w:tcW w:w="4536" w:type="dxa"/>
            <w:tcBorders>
              <w:top w:val="single" w:sz="4" w:space="0" w:color="auto"/>
              <w:left w:val="single" w:sz="4" w:space="0" w:color="auto"/>
              <w:bottom w:val="single" w:sz="4" w:space="0" w:color="auto"/>
              <w:right w:val="single" w:sz="4" w:space="0" w:color="auto"/>
            </w:tcBorders>
          </w:tcPr>
          <w:p w14:paraId="2DA03E8F" w14:textId="77777777" w:rsidR="0063165C" w:rsidRPr="00592071" w:rsidRDefault="0063165C" w:rsidP="0063165C">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Atkreipiame dėmesį, kad I pirkimo objekto dalies ir II pirkimo objekto dalies „Dirbtinio intelekto modelių (I pirkimo dalis) pritaikymas įstaigų infrastruktūrose“ (toliau - II pirkimo objekto dalis) Pirkimo sąlygų 6 priedo 1 priedo „Sutarties bendrosios sąlygos“ (toliau - Sutarties bendrosios sąlygos) 24.1 punkte nustatyta:</w:t>
            </w:r>
          </w:p>
          <w:p w14:paraId="778CC5EB" w14:textId="77777777" w:rsidR="0063165C" w:rsidRPr="00592071" w:rsidRDefault="0063165C" w:rsidP="0063165C">
            <w:pPr>
              <w:spacing w:after="0" w:line="240" w:lineRule="auto"/>
              <w:jc w:val="both"/>
              <w:rPr>
                <w:rFonts w:ascii="Tahoma" w:eastAsia="Times New Roman" w:hAnsi="Tahoma" w:cs="Tahoma"/>
                <w:i/>
                <w:iCs/>
                <w:noProof/>
                <w:sz w:val="22"/>
                <w:szCs w:val="22"/>
                <w:lang w:val="lt-LT" w:eastAsia="lt-LT"/>
              </w:rPr>
            </w:pPr>
            <w:r w:rsidRPr="00592071">
              <w:rPr>
                <w:rFonts w:ascii="Tahoma" w:eastAsia="Times New Roman" w:hAnsi="Tahoma" w:cs="Tahoma"/>
                <w:i/>
                <w:iCs/>
                <w:noProof/>
                <w:sz w:val="22"/>
                <w:szCs w:val="22"/>
                <w:lang w:val="lt-LT" w:eastAsia="lt-LT"/>
              </w:rPr>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629056C" w14:textId="6E91BDA2" w:rsidR="008E529B" w:rsidRPr="00592071" w:rsidRDefault="0063165C" w:rsidP="0063165C">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Atsižvelgiant į minėtą nuostatą, papildomos sutarties versijos kita kalba nėra privalomos. Tiekėjas, esant poreikiui, gali savo iniciatyva pasidaryti neoficialų sutarties vertimą į anglų kalbą, tačiau visais atvejais teisinę galią turės tik lietuvių kalba parengtas sutarties tekstas.</w:t>
            </w:r>
          </w:p>
        </w:tc>
      </w:tr>
      <w:tr w:rsidR="008E529B" w:rsidRPr="00592071" w14:paraId="54BBFC70" w14:textId="77777777" w:rsidTr="00D16C6F">
        <w:trPr>
          <w:trHeight w:val="4200"/>
        </w:trPr>
        <w:tc>
          <w:tcPr>
            <w:tcW w:w="620" w:type="dxa"/>
            <w:tcBorders>
              <w:top w:val="single" w:sz="4" w:space="0" w:color="auto"/>
              <w:left w:val="single" w:sz="4" w:space="0" w:color="auto"/>
              <w:bottom w:val="single" w:sz="4" w:space="0" w:color="auto"/>
              <w:right w:val="single" w:sz="4" w:space="0" w:color="auto"/>
            </w:tcBorders>
            <w:noWrap/>
            <w:vAlign w:val="center"/>
          </w:tcPr>
          <w:p w14:paraId="501E130B" w14:textId="7AC6FEDC" w:rsidR="008E529B" w:rsidRPr="00592071" w:rsidRDefault="008E529B" w:rsidP="004A72A8">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lastRenderedPageBreak/>
              <w:t>3</w:t>
            </w:r>
          </w:p>
        </w:tc>
        <w:tc>
          <w:tcPr>
            <w:tcW w:w="1638" w:type="dxa"/>
            <w:tcBorders>
              <w:top w:val="single" w:sz="4" w:space="0" w:color="auto"/>
              <w:left w:val="single" w:sz="4" w:space="0" w:color="auto"/>
              <w:bottom w:val="single" w:sz="4" w:space="0" w:color="auto"/>
              <w:right w:val="single" w:sz="4" w:space="0" w:color="auto"/>
            </w:tcBorders>
            <w:noWrap/>
            <w:vAlign w:val="center"/>
          </w:tcPr>
          <w:p w14:paraId="2CCD7167" w14:textId="57FAAA56" w:rsidR="008E529B" w:rsidRPr="00592071" w:rsidRDefault="008E529B" w:rsidP="008E529B">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2026-01-16</w:t>
            </w:r>
          </w:p>
        </w:tc>
        <w:tc>
          <w:tcPr>
            <w:tcW w:w="2482" w:type="dxa"/>
            <w:tcBorders>
              <w:top w:val="single" w:sz="4" w:space="0" w:color="auto"/>
              <w:left w:val="single" w:sz="4" w:space="0" w:color="auto"/>
              <w:bottom w:val="single" w:sz="4" w:space="0" w:color="auto"/>
              <w:right w:val="single" w:sz="4" w:space="0" w:color="auto"/>
            </w:tcBorders>
            <w:noWrap/>
            <w:vAlign w:val="center"/>
          </w:tcPr>
          <w:p w14:paraId="60843F2D" w14:textId="04302126" w:rsidR="008E529B" w:rsidRPr="00592071" w:rsidRDefault="00067BCE"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w:t>
            </w:r>
          </w:p>
        </w:tc>
        <w:tc>
          <w:tcPr>
            <w:tcW w:w="4464" w:type="dxa"/>
            <w:tcBorders>
              <w:top w:val="single" w:sz="4" w:space="0" w:color="auto"/>
              <w:left w:val="single" w:sz="4" w:space="0" w:color="auto"/>
              <w:bottom w:val="single" w:sz="4" w:space="0" w:color="auto"/>
              <w:right w:val="single" w:sz="4" w:space="0" w:color="auto"/>
            </w:tcBorders>
          </w:tcPr>
          <w:p w14:paraId="15554A5C" w14:textId="77777777" w:rsidR="00BD69E3" w:rsidRPr="00592071" w:rsidRDefault="00BD69E3" w:rsidP="00BD69E3">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"Regarding the AI solution for mammography, it's asked that for 'The AI model for evaluating mammograms must provide an assessment of breast density according to BI-RADS and a numerical scale'.</w:t>
            </w:r>
          </w:p>
          <w:p w14:paraId="04126053" w14:textId="77777777" w:rsidR="00BD69E3" w:rsidRPr="00592071" w:rsidRDefault="00BD69E3" w:rsidP="00BD69E3">
            <w:pPr>
              <w:spacing w:after="0" w:line="240" w:lineRule="auto"/>
              <w:jc w:val="both"/>
              <w:rPr>
                <w:rFonts w:ascii="Tahoma" w:eastAsia="Times New Roman" w:hAnsi="Tahoma" w:cs="Tahoma"/>
                <w:noProof/>
                <w:color w:val="000000"/>
                <w:sz w:val="22"/>
                <w:szCs w:val="22"/>
                <w:lang w:val="lt-LT" w:eastAsia="lt-LT"/>
              </w:rPr>
            </w:pPr>
          </w:p>
          <w:p w14:paraId="50060CC5" w14:textId="77777777" w:rsidR="00BD69E3" w:rsidRPr="00592071" w:rsidRDefault="00BD69E3" w:rsidP="00BD69E3">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Is the numerical scale needed to identify the lesion's level of suspicion? Can be in the form of suspicion category but not numerical?</w:t>
            </w:r>
          </w:p>
          <w:p w14:paraId="1324B963" w14:textId="77777777" w:rsidR="00BD69E3" w:rsidRPr="00592071" w:rsidRDefault="00BD69E3" w:rsidP="00BD69E3">
            <w:pPr>
              <w:spacing w:after="0" w:line="240" w:lineRule="auto"/>
              <w:jc w:val="both"/>
              <w:rPr>
                <w:rFonts w:ascii="Tahoma" w:eastAsia="Times New Roman" w:hAnsi="Tahoma" w:cs="Tahoma"/>
                <w:noProof/>
                <w:color w:val="000000"/>
                <w:sz w:val="22"/>
                <w:szCs w:val="22"/>
                <w:lang w:val="lt-LT" w:eastAsia="lt-LT"/>
              </w:rPr>
            </w:pPr>
          </w:p>
          <w:p w14:paraId="35324E7C" w14:textId="43C05114" w:rsidR="00BD69E3" w:rsidRPr="00592071" w:rsidRDefault="00BD69E3" w:rsidP="00BD69E3">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Kalbant apie mamografijos AI sprendimą, reikalaujama, kad „AI modelis mamogramų vertinimui turi pateikti krūties tankio įvertinimą pagal BI-RADS ir skaitmeninę skalę“.</w:t>
            </w:r>
          </w:p>
          <w:p w14:paraId="4C789B7B" w14:textId="21F78174" w:rsidR="008E529B" w:rsidRPr="00592071" w:rsidRDefault="00BD69E3"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Ar skaitmeninė skala reikalinga siekiant nustatyti pažeidimo įtariamojo lygio laipsnį? Ar tai gali būti įtariamojo lygio kategorija, o ne skaitmeninis rodiklis?"</w:t>
            </w:r>
          </w:p>
        </w:tc>
        <w:tc>
          <w:tcPr>
            <w:tcW w:w="4536" w:type="dxa"/>
            <w:tcBorders>
              <w:top w:val="single" w:sz="4" w:space="0" w:color="auto"/>
              <w:left w:val="single" w:sz="4" w:space="0" w:color="auto"/>
              <w:bottom w:val="single" w:sz="4" w:space="0" w:color="auto"/>
              <w:right w:val="single" w:sz="4" w:space="0" w:color="auto"/>
            </w:tcBorders>
          </w:tcPr>
          <w:p w14:paraId="49F19A5F" w14:textId="7F817493" w:rsidR="008E529B" w:rsidRPr="00592071" w:rsidRDefault="0063165C" w:rsidP="00262C74">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 xml:space="preserve">I pirkimo objekto dalies Techninės specifikacijos 21.3 punkte nustatytas reikalavimas </w:t>
            </w:r>
            <w:r w:rsidRPr="00592071">
              <w:rPr>
                <w:rFonts w:ascii="Tahoma" w:eastAsia="Times New Roman" w:hAnsi="Tahoma" w:cs="Tahoma"/>
                <w:i/>
                <w:iCs/>
                <w:noProof/>
                <w:sz w:val="22"/>
                <w:szCs w:val="22"/>
                <w:lang w:val="lt-LT" w:eastAsia="lt-LT"/>
              </w:rPr>
              <w:t>„AI modelis mamogramų vertinimui turi pateikti krūties tankio įvertinimą pagal BI-RADS ir skaitmeninę skalę”</w:t>
            </w:r>
            <w:r w:rsidRPr="00592071">
              <w:rPr>
                <w:rFonts w:ascii="Tahoma" w:eastAsia="Times New Roman" w:hAnsi="Tahoma" w:cs="Tahoma"/>
                <w:noProof/>
                <w:sz w:val="22"/>
                <w:szCs w:val="22"/>
                <w:lang w:val="lt-LT" w:eastAsia="lt-LT"/>
              </w:rPr>
              <w:t xml:space="preserve"> yra skirtas krūties tankio, o ne piktybiškumo pobūdžiui nustatyti. Krūties tankio (BI-RADS kategorijos A – D) ir piktybiškumo (BI-RADS kategorijos 0 – 6) yra atskiri vertinimo aspektai. Šis reikalavimas taikomas krūtinės tankio vertinimui, kuris turi būti pateiktas tiek pagal BI-RADS, tiek pagal skaitinę skalę.</w:t>
            </w:r>
          </w:p>
        </w:tc>
      </w:tr>
      <w:tr w:rsidR="008E529B" w:rsidRPr="00592071" w14:paraId="414A1A93" w14:textId="77777777" w:rsidTr="00D16C6F">
        <w:trPr>
          <w:trHeight w:val="4200"/>
        </w:trPr>
        <w:tc>
          <w:tcPr>
            <w:tcW w:w="620" w:type="dxa"/>
            <w:tcBorders>
              <w:top w:val="single" w:sz="4" w:space="0" w:color="auto"/>
              <w:left w:val="single" w:sz="4" w:space="0" w:color="auto"/>
              <w:bottom w:val="single" w:sz="4" w:space="0" w:color="auto"/>
              <w:right w:val="single" w:sz="4" w:space="0" w:color="auto"/>
            </w:tcBorders>
            <w:noWrap/>
            <w:vAlign w:val="center"/>
          </w:tcPr>
          <w:p w14:paraId="1CD8D59D" w14:textId="52EA53F4" w:rsidR="008E529B" w:rsidRPr="00592071" w:rsidRDefault="008E529B" w:rsidP="004A72A8">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4</w:t>
            </w:r>
          </w:p>
        </w:tc>
        <w:tc>
          <w:tcPr>
            <w:tcW w:w="1638" w:type="dxa"/>
            <w:tcBorders>
              <w:top w:val="single" w:sz="4" w:space="0" w:color="auto"/>
              <w:left w:val="single" w:sz="4" w:space="0" w:color="auto"/>
              <w:bottom w:val="single" w:sz="4" w:space="0" w:color="auto"/>
              <w:right w:val="single" w:sz="4" w:space="0" w:color="auto"/>
            </w:tcBorders>
            <w:noWrap/>
            <w:vAlign w:val="center"/>
          </w:tcPr>
          <w:p w14:paraId="4587B0B7" w14:textId="46658E24" w:rsidR="008E529B" w:rsidRPr="00592071" w:rsidRDefault="008E529B" w:rsidP="008E529B">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2026-01-16</w:t>
            </w:r>
          </w:p>
        </w:tc>
        <w:tc>
          <w:tcPr>
            <w:tcW w:w="2482" w:type="dxa"/>
            <w:tcBorders>
              <w:top w:val="single" w:sz="4" w:space="0" w:color="auto"/>
              <w:left w:val="single" w:sz="4" w:space="0" w:color="auto"/>
              <w:bottom w:val="single" w:sz="4" w:space="0" w:color="auto"/>
              <w:right w:val="single" w:sz="4" w:space="0" w:color="auto"/>
            </w:tcBorders>
            <w:noWrap/>
            <w:vAlign w:val="center"/>
          </w:tcPr>
          <w:p w14:paraId="01933DAB" w14:textId="45747490" w:rsidR="008E529B" w:rsidRPr="00592071" w:rsidRDefault="00067BCE"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w:t>
            </w:r>
          </w:p>
        </w:tc>
        <w:tc>
          <w:tcPr>
            <w:tcW w:w="4464" w:type="dxa"/>
            <w:tcBorders>
              <w:top w:val="single" w:sz="4" w:space="0" w:color="auto"/>
              <w:left w:val="single" w:sz="4" w:space="0" w:color="auto"/>
              <w:bottom w:val="single" w:sz="4" w:space="0" w:color="auto"/>
              <w:right w:val="single" w:sz="4" w:space="0" w:color="auto"/>
            </w:tcBorders>
          </w:tcPr>
          <w:p w14:paraId="639410C8" w14:textId="77777777" w:rsidR="00A0223A" w:rsidRPr="00592071" w:rsidRDefault="00A0223A" w:rsidP="00A0223A">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In Chest Radiographs, does 'determining the focal points', means 'determining the nodules'?</w:t>
            </w:r>
          </w:p>
          <w:p w14:paraId="4254AE42" w14:textId="77777777" w:rsidR="00A0223A" w:rsidRPr="00592071" w:rsidRDefault="00A0223A" w:rsidP="00A0223A">
            <w:pPr>
              <w:spacing w:after="0" w:line="240" w:lineRule="auto"/>
              <w:jc w:val="both"/>
              <w:rPr>
                <w:rFonts w:ascii="Tahoma" w:eastAsia="Times New Roman" w:hAnsi="Tahoma" w:cs="Tahoma"/>
                <w:noProof/>
                <w:color w:val="000000"/>
                <w:sz w:val="22"/>
                <w:szCs w:val="22"/>
                <w:lang w:val="lt-LT" w:eastAsia="lt-LT"/>
              </w:rPr>
            </w:pPr>
          </w:p>
          <w:p w14:paraId="08B16CCA" w14:textId="19FB6F02" w:rsidR="008E529B" w:rsidRPr="00592071" w:rsidRDefault="00A0223A"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Ar krūtinės ląstos rentgenogramose „nustatyti židinius“ reiškia „nustatyti mazgelius“?</w:t>
            </w:r>
          </w:p>
        </w:tc>
        <w:tc>
          <w:tcPr>
            <w:tcW w:w="4536" w:type="dxa"/>
            <w:tcBorders>
              <w:top w:val="single" w:sz="4" w:space="0" w:color="auto"/>
              <w:left w:val="single" w:sz="4" w:space="0" w:color="auto"/>
              <w:bottom w:val="single" w:sz="4" w:space="0" w:color="auto"/>
              <w:right w:val="single" w:sz="4" w:space="0" w:color="auto"/>
            </w:tcBorders>
          </w:tcPr>
          <w:p w14:paraId="19A7468C" w14:textId="1BD3A74B" w:rsidR="008E529B" w:rsidRPr="00592071" w:rsidRDefault="0063165C" w:rsidP="00262C74">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 xml:space="preserve">Pateiktame klausime naudojamos sąvokos </w:t>
            </w:r>
            <w:r w:rsidRPr="00592071">
              <w:rPr>
                <w:rFonts w:ascii="Tahoma" w:eastAsia="Times New Roman" w:hAnsi="Tahoma" w:cs="Tahoma"/>
                <w:i/>
                <w:iCs/>
                <w:noProof/>
                <w:sz w:val="22"/>
                <w:szCs w:val="22"/>
                <w:lang w:val="lt-LT" w:eastAsia="lt-LT"/>
              </w:rPr>
              <w:t>„determining the focal points“</w:t>
            </w:r>
            <w:r w:rsidRPr="00592071">
              <w:rPr>
                <w:rFonts w:ascii="Tahoma" w:eastAsia="Times New Roman" w:hAnsi="Tahoma" w:cs="Tahoma"/>
                <w:noProof/>
                <w:sz w:val="22"/>
                <w:szCs w:val="22"/>
                <w:lang w:val="lt-LT" w:eastAsia="lt-LT"/>
              </w:rPr>
              <w:t xml:space="preserve"> ir </w:t>
            </w:r>
            <w:r w:rsidRPr="00592071">
              <w:rPr>
                <w:rFonts w:ascii="Tahoma" w:eastAsia="Times New Roman" w:hAnsi="Tahoma" w:cs="Tahoma"/>
                <w:i/>
                <w:iCs/>
                <w:noProof/>
                <w:sz w:val="22"/>
                <w:szCs w:val="22"/>
                <w:lang w:val="lt-LT" w:eastAsia="lt-LT"/>
              </w:rPr>
              <w:t>„determining the nodule“</w:t>
            </w:r>
            <w:r w:rsidRPr="00592071">
              <w:rPr>
                <w:rFonts w:ascii="Tahoma" w:eastAsia="Times New Roman" w:hAnsi="Tahoma" w:cs="Tahoma"/>
                <w:noProof/>
                <w:sz w:val="22"/>
                <w:szCs w:val="22"/>
                <w:lang w:val="lt-LT" w:eastAsia="lt-LT"/>
              </w:rPr>
              <w:t xml:space="preserve"> yra susijusios su Pirkimo dokumentuose pateiktu reikalavimu </w:t>
            </w:r>
            <w:r w:rsidRPr="00592071">
              <w:rPr>
                <w:rFonts w:ascii="Tahoma" w:eastAsia="Times New Roman" w:hAnsi="Tahoma" w:cs="Tahoma"/>
                <w:i/>
                <w:iCs/>
                <w:noProof/>
                <w:sz w:val="22"/>
                <w:szCs w:val="22"/>
                <w:lang w:val="lt-LT" w:eastAsia="lt-LT"/>
              </w:rPr>
              <w:t>„židinių nustatymas“</w:t>
            </w:r>
            <w:r w:rsidRPr="00592071">
              <w:rPr>
                <w:rFonts w:ascii="Tahoma" w:eastAsia="Times New Roman" w:hAnsi="Tahoma" w:cs="Tahoma"/>
                <w:noProof/>
                <w:sz w:val="22"/>
                <w:szCs w:val="22"/>
                <w:lang w:val="lt-LT" w:eastAsia="lt-LT"/>
              </w:rPr>
              <w:t xml:space="preserve">. Šis reikalavimas buvo parengtas lietuvių kalba, o jo tinkamas atitikmuo anglų kalba yra </w:t>
            </w:r>
            <w:r w:rsidRPr="00592071">
              <w:rPr>
                <w:rFonts w:ascii="Tahoma" w:eastAsia="Times New Roman" w:hAnsi="Tahoma" w:cs="Tahoma"/>
                <w:i/>
                <w:iCs/>
                <w:noProof/>
                <w:sz w:val="22"/>
                <w:szCs w:val="22"/>
                <w:lang w:val="lt-LT" w:eastAsia="lt-LT"/>
              </w:rPr>
              <w:t>„determining the nodules“</w:t>
            </w:r>
            <w:r w:rsidRPr="00592071">
              <w:rPr>
                <w:rFonts w:ascii="Tahoma" w:eastAsia="Times New Roman" w:hAnsi="Tahoma" w:cs="Tahoma"/>
                <w:noProof/>
                <w:sz w:val="22"/>
                <w:szCs w:val="22"/>
                <w:lang w:val="lt-LT" w:eastAsia="lt-LT"/>
              </w:rPr>
              <w:t>.</w:t>
            </w:r>
          </w:p>
        </w:tc>
      </w:tr>
      <w:tr w:rsidR="00E675DC" w:rsidRPr="00592071" w14:paraId="79534E20" w14:textId="77777777" w:rsidTr="00D16C6F">
        <w:trPr>
          <w:trHeight w:val="4200"/>
        </w:trPr>
        <w:tc>
          <w:tcPr>
            <w:tcW w:w="620" w:type="dxa"/>
            <w:tcBorders>
              <w:top w:val="single" w:sz="4" w:space="0" w:color="auto"/>
              <w:left w:val="single" w:sz="4" w:space="0" w:color="auto"/>
              <w:bottom w:val="single" w:sz="4" w:space="0" w:color="auto"/>
              <w:right w:val="single" w:sz="4" w:space="0" w:color="auto"/>
            </w:tcBorders>
            <w:noWrap/>
            <w:vAlign w:val="center"/>
          </w:tcPr>
          <w:p w14:paraId="727DA626" w14:textId="1398E849" w:rsidR="00E675DC" w:rsidRPr="00592071" w:rsidRDefault="006C1449" w:rsidP="004A72A8">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lastRenderedPageBreak/>
              <w:t>5</w:t>
            </w:r>
          </w:p>
        </w:tc>
        <w:tc>
          <w:tcPr>
            <w:tcW w:w="1638" w:type="dxa"/>
            <w:tcBorders>
              <w:top w:val="single" w:sz="4" w:space="0" w:color="auto"/>
              <w:left w:val="single" w:sz="4" w:space="0" w:color="auto"/>
              <w:bottom w:val="single" w:sz="4" w:space="0" w:color="auto"/>
              <w:right w:val="single" w:sz="4" w:space="0" w:color="auto"/>
            </w:tcBorders>
            <w:noWrap/>
            <w:vAlign w:val="center"/>
          </w:tcPr>
          <w:p w14:paraId="595C01F4" w14:textId="6A621FF5" w:rsidR="00E675DC" w:rsidRPr="00592071" w:rsidRDefault="00D4529B" w:rsidP="008E529B">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2026-01-</w:t>
            </w:r>
            <w:r w:rsidR="00686968" w:rsidRPr="00592071">
              <w:rPr>
                <w:rFonts w:ascii="Tahoma" w:eastAsia="Times New Roman" w:hAnsi="Tahoma" w:cs="Tahoma"/>
                <w:noProof/>
                <w:color w:val="000000"/>
                <w:sz w:val="22"/>
                <w:szCs w:val="22"/>
                <w:lang w:val="lt-LT" w:eastAsia="lt-LT"/>
              </w:rPr>
              <w:t>19</w:t>
            </w:r>
          </w:p>
        </w:tc>
        <w:tc>
          <w:tcPr>
            <w:tcW w:w="2482" w:type="dxa"/>
            <w:tcBorders>
              <w:top w:val="single" w:sz="4" w:space="0" w:color="auto"/>
              <w:left w:val="single" w:sz="4" w:space="0" w:color="auto"/>
              <w:bottom w:val="single" w:sz="4" w:space="0" w:color="auto"/>
              <w:right w:val="single" w:sz="4" w:space="0" w:color="auto"/>
            </w:tcBorders>
            <w:noWrap/>
            <w:vAlign w:val="center"/>
          </w:tcPr>
          <w:p w14:paraId="39C3DB1D" w14:textId="14F61AEC" w:rsidR="00E675DC" w:rsidRPr="00592071" w:rsidRDefault="00BC1E96"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 xml:space="preserve">Specialiųjų </w:t>
            </w:r>
            <w:r w:rsidR="004A7A3C" w:rsidRPr="00592071">
              <w:rPr>
                <w:rFonts w:ascii="Tahoma" w:eastAsia="Times New Roman" w:hAnsi="Tahoma" w:cs="Tahoma"/>
                <w:noProof/>
                <w:color w:val="000000"/>
                <w:sz w:val="22"/>
                <w:szCs w:val="22"/>
                <w:lang w:val="lt-LT" w:eastAsia="lt-LT"/>
              </w:rPr>
              <w:t>P</w:t>
            </w:r>
            <w:r w:rsidR="006A5589" w:rsidRPr="00592071">
              <w:rPr>
                <w:rFonts w:ascii="Tahoma" w:eastAsia="Times New Roman" w:hAnsi="Tahoma" w:cs="Tahoma"/>
                <w:noProof/>
                <w:color w:val="000000"/>
                <w:sz w:val="22"/>
                <w:szCs w:val="22"/>
                <w:lang w:val="lt-LT" w:eastAsia="lt-LT"/>
              </w:rPr>
              <w:t xml:space="preserve">irkimo </w:t>
            </w:r>
            <w:r w:rsidRPr="00592071">
              <w:rPr>
                <w:rFonts w:ascii="Tahoma" w:eastAsia="Times New Roman" w:hAnsi="Tahoma" w:cs="Tahoma"/>
                <w:noProof/>
                <w:color w:val="000000"/>
                <w:sz w:val="22"/>
                <w:szCs w:val="22"/>
                <w:lang w:val="lt-LT" w:eastAsia="lt-LT"/>
              </w:rPr>
              <w:t xml:space="preserve">sąlygų 2.2 p., </w:t>
            </w:r>
            <w:r w:rsidR="004A7A3C" w:rsidRPr="00592071">
              <w:rPr>
                <w:rFonts w:ascii="Tahoma" w:eastAsia="Times New Roman" w:hAnsi="Tahoma" w:cs="Tahoma"/>
                <w:noProof/>
                <w:color w:val="000000"/>
                <w:sz w:val="22"/>
                <w:szCs w:val="22"/>
                <w:lang w:val="lt-LT" w:eastAsia="lt-LT"/>
              </w:rPr>
              <w:t xml:space="preserve">I ir II pirkimo objekto dalių </w:t>
            </w:r>
            <w:r w:rsidR="00873ED6" w:rsidRPr="00592071">
              <w:rPr>
                <w:rFonts w:ascii="Tahoma" w:eastAsia="Times New Roman" w:hAnsi="Tahoma" w:cs="Tahoma"/>
                <w:noProof/>
                <w:color w:val="000000"/>
                <w:sz w:val="22"/>
                <w:szCs w:val="22"/>
                <w:lang w:val="lt-LT" w:eastAsia="lt-LT"/>
              </w:rPr>
              <w:t>Techninės specifikacijos 3.1</w:t>
            </w:r>
            <w:r w:rsidR="00854A75" w:rsidRPr="00592071">
              <w:rPr>
                <w:rFonts w:ascii="Tahoma" w:eastAsia="Times New Roman" w:hAnsi="Tahoma" w:cs="Tahoma"/>
                <w:noProof/>
                <w:color w:val="000000"/>
                <w:sz w:val="22"/>
                <w:szCs w:val="22"/>
                <w:lang w:val="lt-LT" w:eastAsia="lt-LT"/>
              </w:rPr>
              <w:t>-</w:t>
            </w:r>
            <w:r w:rsidR="00873ED6" w:rsidRPr="00592071">
              <w:rPr>
                <w:rFonts w:ascii="Tahoma" w:eastAsia="Times New Roman" w:hAnsi="Tahoma" w:cs="Tahoma"/>
                <w:noProof/>
                <w:color w:val="000000"/>
                <w:sz w:val="22"/>
                <w:szCs w:val="22"/>
                <w:lang w:val="lt-LT" w:eastAsia="lt-LT"/>
              </w:rPr>
              <w:t>3.3 p.</w:t>
            </w:r>
          </w:p>
        </w:tc>
        <w:tc>
          <w:tcPr>
            <w:tcW w:w="4464" w:type="dxa"/>
            <w:tcBorders>
              <w:top w:val="single" w:sz="4" w:space="0" w:color="auto"/>
              <w:left w:val="single" w:sz="4" w:space="0" w:color="auto"/>
              <w:bottom w:val="single" w:sz="4" w:space="0" w:color="auto"/>
              <w:right w:val="single" w:sz="4" w:space="0" w:color="auto"/>
            </w:tcBorders>
          </w:tcPr>
          <w:p w14:paraId="07952AE9" w14:textId="4FF5428F" w:rsidR="00A0223A" w:rsidRPr="00592071" w:rsidRDefault="006A6C9A" w:rsidP="00A0223A">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D</w:t>
            </w:r>
            <w:r w:rsidR="00A0223A" w:rsidRPr="00592071">
              <w:rPr>
                <w:rFonts w:ascii="Tahoma" w:eastAsia="Times New Roman" w:hAnsi="Tahoma" w:cs="Tahoma"/>
                <w:noProof/>
                <w:color w:val="000000"/>
                <w:sz w:val="22"/>
                <w:szCs w:val="22"/>
                <w:lang w:val="lt-LT" w:eastAsia="lt-LT"/>
              </w:rPr>
              <w:t>ėl Pirkimo skaidymo į dalis.</w:t>
            </w:r>
          </w:p>
          <w:p w14:paraId="009BD855" w14:textId="77777777" w:rsidR="00A0223A" w:rsidRPr="00592071" w:rsidRDefault="00A0223A" w:rsidP="00A0223A">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Pirkimo dokumentuose numatyta, kad Pirkimo objektas yra skaidomas į dvi dalis (pvz. Pirkimo dokumentų SS 2.2 p., Techninės specifikacijos 3.1 – 3.3 p. ir kt.):</w:t>
            </w:r>
          </w:p>
          <w:p w14:paraId="75C6E461" w14:textId="77777777" w:rsidR="00A0223A" w:rsidRPr="00592071" w:rsidRDefault="00A0223A" w:rsidP="00A0223A">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i. Dirbtinio intelekto modelių įsigijimas;</w:t>
            </w:r>
          </w:p>
          <w:p w14:paraId="6A346395" w14:textId="77777777" w:rsidR="00A0223A" w:rsidRPr="00592071" w:rsidRDefault="00A0223A" w:rsidP="00A0223A">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ii. Dirbtinio intelekto modelių (I pirkimo dalis) pritaikymas įstaigų infrastruktūrose.</w:t>
            </w:r>
          </w:p>
          <w:p w14:paraId="76DD4ABB" w14:textId="77777777" w:rsidR="00A0223A" w:rsidRPr="00592071" w:rsidRDefault="00A0223A" w:rsidP="00A0223A">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 xml:space="preserve">Paaiškiname, kad skaidyti Pirkimo objektą į atskiras dalis, iš vieno tiekėjo (kūrėjo) įsigyjant dirbtinio intelekto modelius, o iš kito tiekėjo (diegėjo) – jų pritaikymą ir diegimą, yra neracionalu ir, tikėtina, objektyviai neįmanoma įgyvendinti. </w:t>
            </w:r>
          </w:p>
          <w:p w14:paraId="2288CE96" w14:textId="77777777" w:rsidR="00A0223A" w:rsidRPr="00592071" w:rsidRDefault="00A0223A" w:rsidP="00A0223A">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Programinę įrangą (Pirkimo atveju – konkrečius DI modelius) modifikuoti pagal konkretaus naudotojo (Ligoninių) poreikius gali tik ją sukūręs subjektas. Kitas tiekėjas, tikėtina, objektyviai gali ne tik nebūti pasirengęs pritaikyti konkretaus DI modelio Ligoninių infrastruktūrai, tačiau ir nesugebėti to padaryti dėl sudėtingo DI modelio veikimo logikos ir algoritmo.</w:t>
            </w:r>
          </w:p>
          <w:p w14:paraId="756A24A2" w14:textId="77777777" w:rsidR="00A0223A" w:rsidRPr="00592071" w:rsidRDefault="00A0223A" w:rsidP="00A0223A">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 xml:space="preserve">Be to, tiekėjui diegiant kito vystytojo (DI modelio) kūrėjo programinę įrangą ir kuriant sąsają su užsakovo programine įranga, DI modelis gali neveikti tinkamai dėl pritaikymo metu diegėjo pasirinktų taikyti taikomų technologinių sprendimų. Tokiu atveju, Perkančioji organizacija ir Ligoninė turės netinkamai veikiantį DI modelį, kurio tinkamo veikimo kūrėjas (I Pirkimo dalies laimėtojas) nebegalės užtikrinti. </w:t>
            </w:r>
          </w:p>
          <w:p w14:paraId="040C5A62" w14:textId="77777777" w:rsidR="00A0223A" w:rsidRPr="00592071" w:rsidRDefault="00A0223A" w:rsidP="00A0223A">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 xml:space="preserve">Siekiant išvengti tokios rizikos, būtina tiek patį DI modelį, tiek jo pritaikymo paslaugas įsigyti iš to paties subjekto, kad būtų </w:t>
            </w:r>
            <w:r w:rsidRPr="00592071">
              <w:rPr>
                <w:rFonts w:ascii="Tahoma" w:eastAsia="Times New Roman" w:hAnsi="Tahoma" w:cs="Tahoma"/>
                <w:noProof/>
                <w:color w:val="000000"/>
                <w:sz w:val="22"/>
                <w:szCs w:val="22"/>
                <w:lang w:val="lt-LT" w:eastAsia="lt-LT"/>
              </w:rPr>
              <w:lastRenderedPageBreak/>
              <w:t>užtikrinta tiek reali galimybė naudotis įsigyjamu DI modeliu, tiek tinkamas jo veikimas.</w:t>
            </w:r>
          </w:p>
          <w:p w14:paraId="29B9A979" w14:textId="3FB1E966" w:rsidR="00E675DC" w:rsidRPr="00592071" w:rsidRDefault="00A0223A"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Todėl siūlome Pirkimo dokumentų SS 2.2 p. pakeisti numatant, kad “Pirkimo objektas į dalis neskaidomas” ir atitinkamai pakeisti kitų Pirkimo dokumentų (pvz. Techninės specifikacijos) nuostatas.</w:t>
            </w:r>
          </w:p>
        </w:tc>
        <w:tc>
          <w:tcPr>
            <w:tcW w:w="4536" w:type="dxa"/>
            <w:tcBorders>
              <w:top w:val="single" w:sz="4" w:space="0" w:color="auto"/>
              <w:left w:val="single" w:sz="4" w:space="0" w:color="auto"/>
              <w:bottom w:val="single" w:sz="4" w:space="0" w:color="auto"/>
              <w:right w:val="single" w:sz="4" w:space="0" w:color="auto"/>
            </w:tcBorders>
          </w:tcPr>
          <w:p w14:paraId="2E04E34A" w14:textId="77777777" w:rsidR="0063165C" w:rsidRPr="00592071" w:rsidRDefault="0063165C" w:rsidP="0063165C">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lastRenderedPageBreak/>
              <w:t>Prašymas netenkinamas.</w:t>
            </w:r>
          </w:p>
          <w:p w14:paraId="0C90634E" w14:textId="77777777" w:rsidR="0063165C" w:rsidRPr="00592071" w:rsidRDefault="0063165C" w:rsidP="0063165C">
            <w:pPr>
              <w:spacing w:after="0" w:line="240" w:lineRule="auto"/>
              <w:jc w:val="both"/>
              <w:rPr>
                <w:rFonts w:ascii="Tahoma" w:eastAsia="Times New Roman" w:hAnsi="Tahoma" w:cs="Tahoma"/>
                <w:i/>
                <w:iCs/>
                <w:noProof/>
                <w:sz w:val="22"/>
                <w:szCs w:val="22"/>
                <w:lang w:val="lt-LT" w:eastAsia="lt-LT"/>
              </w:rPr>
            </w:pPr>
            <w:r w:rsidRPr="00592071">
              <w:rPr>
                <w:rFonts w:ascii="Tahoma" w:eastAsia="Times New Roman" w:hAnsi="Tahoma" w:cs="Tahoma"/>
                <w:noProof/>
                <w:sz w:val="22"/>
                <w:szCs w:val="22"/>
                <w:lang w:val="lt-LT" w:eastAsia="lt-LT"/>
              </w:rPr>
              <w:t xml:space="preserve">Viešųjų pirkimų įstatymo (toliau – VPĮ) 28 straipsnio 1 dalyje nustatyta, kad: </w:t>
            </w:r>
            <w:r w:rsidRPr="00592071">
              <w:rPr>
                <w:rFonts w:ascii="Tahoma" w:eastAsia="Times New Roman" w:hAnsi="Tahoma" w:cs="Tahoma"/>
                <w:i/>
                <w:iCs/>
                <w:noProof/>
                <w:sz w:val="22"/>
                <w:szCs w:val="22"/>
                <w:lang w:val="lt-LT" w:eastAsia="lt-LT"/>
              </w:rPr>
              <w:t>&lt;...&gt; Perkančioji organizacija, siekdama didinti tiekėjų konkurenciją ir atsižvelgdama į smulkiojo ir vidutinio verslo subjektų galimybes įvykdyti pirkimo sutartį, priima sprendimą dėl pirkimo objekto skaidymo į dalis &lt;...&gt;.</w:t>
            </w:r>
          </w:p>
          <w:p w14:paraId="1A3E5D83" w14:textId="77777777" w:rsidR="0063165C" w:rsidRPr="00592071" w:rsidRDefault="0063165C" w:rsidP="0063165C">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Pažymime, kad Pirkimo skaidymas atitinka VPĮ nuostatas bei sudaro sąlygas dalyvauti tiekėjams, turintiems kompetenciją ir atitinkantiems keliamus reikalavimus vienoje iš dalių arba visose pirkimo dalyse.</w:t>
            </w:r>
          </w:p>
          <w:p w14:paraId="65962A94" w14:textId="77777777" w:rsidR="0063165C" w:rsidRPr="00592071" w:rsidRDefault="0063165C" w:rsidP="0063165C">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Papildomai pažymime:</w:t>
            </w:r>
          </w:p>
          <w:p w14:paraId="4CEC4E40" w14:textId="77777777" w:rsidR="0063165C" w:rsidRPr="00592071" w:rsidRDefault="0063165C" w:rsidP="0063165C">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 Dirbtinio intelekto modelius tiekia ir jų diegimą/integravimą rinkoje dažnai vykdo skirtingi tiekėjai.</w:t>
            </w:r>
          </w:p>
          <w:p w14:paraId="2082C8F7" w14:textId="77777777" w:rsidR="0063165C" w:rsidRPr="00592071" w:rsidRDefault="0063165C" w:rsidP="0063165C">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 Pirkimo dokumentuose nustatyti reikalavimai ir atsakomybės užtikrina, kad tiek I, tiek II pirkimo objektų dalių tiekėjai prisiima atsakomybę už savo įsipareigojimų tinkamą įvykdymą.</w:t>
            </w:r>
          </w:p>
          <w:p w14:paraId="54646BCB" w14:textId="77777777" w:rsidR="0063165C" w:rsidRPr="00592071" w:rsidRDefault="0063165C" w:rsidP="0063165C">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 Pirkimo skaidymas sudaro galimybes platesniam tiekėjų ratui dalyvauti konkurse ir neužkerta kelio tiekėjams, pageidaujantiems, teikti pasiūlymus abiem dalims.</w:t>
            </w:r>
          </w:p>
          <w:p w14:paraId="52A75ACD" w14:textId="2B883033" w:rsidR="00E675DC" w:rsidRPr="00592071" w:rsidRDefault="0063165C" w:rsidP="0063165C">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Atsižvelgiant į tai, Specialiųjų Pirkimo sąlygų 2.2 punktas nebus keičiamas.</w:t>
            </w:r>
          </w:p>
        </w:tc>
      </w:tr>
      <w:tr w:rsidR="00E675DC" w:rsidRPr="00592071" w14:paraId="20310470" w14:textId="77777777" w:rsidTr="00D16C6F">
        <w:trPr>
          <w:trHeight w:val="4200"/>
        </w:trPr>
        <w:tc>
          <w:tcPr>
            <w:tcW w:w="620" w:type="dxa"/>
            <w:tcBorders>
              <w:top w:val="single" w:sz="4" w:space="0" w:color="auto"/>
              <w:left w:val="single" w:sz="4" w:space="0" w:color="auto"/>
              <w:bottom w:val="single" w:sz="4" w:space="0" w:color="auto"/>
              <w:right w:val="single" w:sz="4" w:space="0" w:color="auto"/>
            </w:tcBorders>
            <w:noWrap/>
            <w:vAlign w:val="center"/>
          </w:tcPr>
          <w:p w14:paraId="3023FCB3" w14:textId="6C13F150" w:rsidR="00E675DC" w:rsidRPr="00592071" w:rsidRDefault="006C1449" w:rsidP="004A72A8">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6</w:t>
            </w:r>
          </w:p>
        </w:tc>
        <w:tc>
          <w:tcPr>
            <w:tcW w:w="1638" w:type="dxa"/>
            <w:tcBorders>
              <w:top w:val="single" w:sz="4" w:space="0" w:color="auto"/>
              <w:left w:val="single" w:sz="4" w:space="0" w:color="auto"/>
              <w:bottom w:val="single" w:sz="4" w:space="0" w:color="auto"/>
              <w:right w:val="single" w:sz="4" w:space="0" w:color="auto"/>
            </w:tcBorders>
            <w:noWrap/>
            <w:vAlign w:val="center"/>
          </w:tcPr>
          <w:p w14:paraId="6FA219EB" w14:textId="3A575D77" w:rsidR="00E675DC" w:rsidRPr="00592071" w:rsidRDefault="00176517" w:rsidP="008E529B">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2026-01-19</w:t>
            </w:r>
          </w:p>
        </w:tc>
        <w:tc>
          <w:tcPr>
            <w:tcW w:w="2482" w:type="dxa"/>
            <w:tcBorders>
              <w:top w:val="single" w:sz="4" w:space="0" w:color="auto"/>
              <w:left w:val="single" w:sz="4" w:space="0" w:color="auto"/>
              <w:bottom w:val="single" w:sz="4" w:space="0" w:color="auto"/>
              <w:right w:val="single" w:sz="4" w:space="0" w:color="auto"/>
            </w:tcBorders>
            <w:noWrap/>
            <w:vAlign w:val="center"/>
          </w:tcPr>
          <w:p w14:paraId="38C943BC" w14:textId="3740144E" w:rsidR="00E675DC" w:rsidRPr="00592071" w:rsidRDefault="003770BD"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 xml:space="preserve">I pirkimo objekto dalies </w:t>
            </w:r>
            <w:r w:rsidR="006A6C9A" w:rsidRPr="00592071">
              <w:rPr>
                <w:rFonts w:ascii="Tahoma" w:eastAsia="Times New Roman" w:hAnsi="Tahoma" w:cs="Tahoma"/>
                <w:noProof/>
                <w:color w:val="000000"/>
                <w:sz w:val="22"/>
                <w:szCs w:val="22"/>
                <w:lang w:val="lt-LT" w:eastAsia="lt-LT"/>
              </w:rPr>
              <w:t>Techninės specifikacijos 3.1 p.</w:t>
            </w:r>
            <w:r w:rsidR="00EF0CC3" w:rsidRPr="00592071">
              <w:rPr>
                <w:rFonts w:ascii="Tahoma" w:eastAsia="Times New Roman" w:hAnsi="Tahoma" w:cs="Tahoma"/>
                <w:noProof/>
                <w:color w:val="000000"/>
                <w:sz w:val="22"/>
                <w:szCs w:val="22"/>
                <w:lang w:val="lt-LT" w:eastAsia="lt-LT"/>
              </w:rPr>
              <w:t xml:space="preserve">, </w:t>
            </w:r>
            <w:r w:rsidRPr="00592071">
              <w:rPr>
                <w:rFonts w:ascii="Tahoma" w:eastAsia="Times New Roman" w:hAnsi="Tahoma" w:cs="Tahoma"/>
                <w:noProof/>
                <w:color w:val="000000"/>
                <w:sz w:val="22"/>
                <w:szCs w:val="22"/>
                <w:lang w:val="lt-LT" w:eastAsia="lt-LT"/>
              </w:rPr>
              <w:t xml:space="preserve">I ir II pirkimo objekto dalių </w:t>
            </w:r>
            <w:r w:rsidR="00EF0CC3" w:rsidRPr="00592071">
              <w:rPr>
                <w:rFonts w:ascii="Tahoma" w:eastAsia="Times New Roman" w:hAnsi="Tahoma" w:cs="Tahoma"/>
                <w:noProof/>
                <w:color w:val="000000"/>
                <w:sz w:val="22"/>
                <w:szCs w:val="22"/>
                <w:lang w:val="lt-LT" w:eastAsia="lt-LT"/>
              </w:rPr>
              <w:t>Sutarties bendrųjų sąlygų 15.1. p.</w:t>
            </w:r>
          </w:p>
        </w:tc>
        <w:tc>
          <w:tcPr>
            <w:tcW w:w="4464" w:type="dxa"/>
            <w:tcBorders>
              <w:top w:val="single" w:sz="4" w:space="0" w:color="auto"/>
              <w:left w:val="single" w:sz="4" w:space="0" w:color="auto"/>
              <w:bottom w:val="single" w:sz="4" w:space="0" w:color="auto"/>
              <w:right w:val="single" w:sz="4" w:space="0" w:color="auto"/>
            </w:tcBorders>
          </w:tcPr>
          <w:p w14:paraId="1977A23D" w14:textId="5108DB35" w:rsidR="00783E1E" w:rsidRPr="00592071" w:rsidRDefault="0063165C" w:rsidP="00783E1E">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D</w:t>
            </w:r>
            <w:r w:rsidR="00783E1E" w:rsidRPr="00592071">
              <w:rPr>
                <w:rFonts w:ascii="Tahoma" w:eastAsia="Times New Roman" w:hAnsi="Tahoma" w:cs="Tahoma"/>
                <w:noProof/>
                <w:color w:val="000000"/>
                <w:sz w:val="22"/>
                <w:szCs w:val="22"/>
                <w:lang w:val="lt-LT" w:eastAsia="lt-LT"/>
              </w:rPr>
              <w:t>ėl intelektinės nuosavybės teisių perdavimo.</w:t>
            </w:r>
          </w:p>
          <w:p w14:paraId="1D97BD1A" w14:textId="77777777" w:rsidR="00783E1E" w:rsidRPr="00592071" w:rsidRDefault="00783E1E" w:rsidP="00783E1E">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Techninės specifikacijos 3.1 p. (ir kt. Pirkimo dokumentų nuostatose) nurodoma, kad I Pirkimo dalies objektas yra dirbtinio intelekto modeliai. Taigi, Perkančioji organizacija siekia įsigyti prekes – programinę įrangą.</w:t>
            </w:r>
          </w:p>
          <w:p w14:paraId="613E5819" w14:textId="77777777" w:rsidR="00783E1E" w:rsidRPr="00592071" w:rsidRDefault="00783E1E" w:rsidP="00783E1E">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 xml:space="preserve">Pirkimo dokumentų 6.1 priedo (sutarties bendrosios sąlygos) 15.1 p. nurodyta, kad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w:t>
            </w:r>
            <w:r w:rsidRPr="00592071">
              <w:rPr>
                <w:rFonts w:ascii="Tahoma" w:eastAsia="Times New Roman" w:hAnsi="Tahoma" w:cs="Tahoma"/>
                <w:noProof/>
                <w:color w:val="000000"/>
                <w:sz w:val="22"/>
                <w:szCs w:val="22"/>
                <w:lang w:val="lt-LT" w:eastAsia="lt-LT"/>
              </w:rPr>
              <w:lastRenderedPageBreak/>
              <w:t xml:space="preserve">intelektinės nuosavybės teisės negali būti perduodamos nuosavybės teise dėl Prekių pobūdžio ar (ir) Prekių gamintojo išimtinių teisių, patentų ir kt.“. </w:t>
            </w:r>
          </w:p>
          <w:p w14:paraId="2FC6A621" w14:textId="77777777" w:rsidR="00783E1E" w:rsidRPr="00592071" w:rsidRDefault="00783E1E" w:rsidP="00783E1E">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 xml:space="preserve">Taigi, Perkančioji organizacija siekia įgyti nuosavybės teises į perkamas programas – dirbtinio intelekto modelius. </w:t>
            </w:r>
          </w:p>
          <w:p w14:paraId="72DFFACE" w14:textId="77777777" w:rsidR="00783E1E" w:rsidRPr="00592071" w:rsidRDefault="00783E1E" w:rsidP="00783E1E">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Toks reikalavimas neatitinka įprastos verslo praktikos, kuomet yra įsigyjamos jau sukurtos programos. Atkreipiame dėmesį, kad Perkančioji organizacija neperka dirbtinio intelekto modelių kūrimo paslaugų, kurių pagrindu būtų sukurta nauja programinė įranga pagal Ligoninių poreikius. Perkančioji organizacija siekia įsigyti jau egzistuojančius ir veikiančius dirbtinio intelekto modelius (programas). Tai netiesiogiai patvirtina ir Pirkimo sutarties vykdymui (t.y. dirbtinio intelekto modelių pristatymui ir diegimui Ligoninių informacinėse sistemose) skirtas terminas – 3 mėn. (žr. Techninės specifikacijos 3.10 p.). Jis objektyviai nėra pakankamas sukurti naujoms programoms (dirbtinio intelekto modeliams) ir juos įdiegti Ligoninėse.</w:t>
            </w:r>
          </w:p>
          <w:p w14:paraId="15A5A13B" w14:textId="77777777" w:rsidR="00783E1E" w:rsidRPr="00592071" w:rsidRDefault="00783E1E" w:rsidP="00783E1E">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 xml:space="preserve">Atsižvelgiant į nurodytą, siūlome Pirkimo objektą suformuoti kaip „dirbtinio intelekto modelių licenciją“, o ne „dirbtinio intelekto modelius“. Tuo tikslu būtina įgyvendinti atitinkamus pakeitimus techninėje specifikacijoje ir dokumentų 6.1 priedo (sutarties bendrosios sąlygos) 15.1 p. išdėstyti nauja redakcija: Pažymime, kad analogiška rezultatų (intelektinės nuosavybės) perėjimo Pirkėjui nuostata įtvirtinta ir II pirkimo dalies (paslaugų) </w:t>
            </w:r>
            <w:r w:rsidRPr="00592071">
              <w:rPr>
                <w:rFonts w:ascii="Tahoma" w:eastAsia="Times New Roman" w:hAnsi="Tahoma" w:cs="Tahoma"/>
                <w:noProof/>
                <w:color w:val="000000"/>
                <w:sz w:val="22"/>
                <w:szCs w:val="22"/>
                <w:lang w:val="lt-LT" w:eastAsia="lt-LT"/>
              </w:rPr>
              <w:lastRenderedPageBreak/>
              <w:t>sutarties bendrosiose sąlygose, todėl prašome analogišką pakeitimą taikyti ir II pirkimo daliai.</w:t>
            </w:r>
          </w:p>
          <w:p w14:paraId="1C384469" w14:textId="0E4254B0" w:rsidR="00E675DC" w:rsidRPr="00592071" w:rsidRDefault="00783E1E"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„15.1. Sutarties pagrindu Pardavėjas suteikia Pirkėjui (ir/ar Partneriams) neišimtinę licenciją naudoti Prekes (programinę įrangą / DI modelius) Pirkėjo ir Partnerių vidaus veikloje. Licencijos galiojimo teritorija – Lietuvos Respublika. Licencijos trukmė – ne trumpiau kaip 2 (dveji) metai nuo Prekių perdavimo–priėmimo. Licencija apima teisę įdiegti, paleisti ir daryti kopijas diegimo, testavimo ir atsarginių kopijų (backup) tikslais. Licencija nesuteikia teisės platinti, sub-licencijuoti ar perduoti Prekių tretiesiems asmenims (išskyrus teisę suteikti naudojimo teisę Partneriams šio Pirkimo tikslu), dekompiliuoti ar kitaip atlikti atvirkštinę inžineriją, modifikuoti ar kurti išvestinius kūrinius, išskyrus tiek, kiek tai būtina integracijai / konfigūracijai, ir tik tiek, kiek tai leidžia taikytini teisės aktai ir licencijos sąlygos. Kitos naudojimo sąlygos nustatomos gamintojo licencijoje / EULA, kuri pateikiama kartu su pasiūlymu ir laikoma Sutarties priedu.“;</w:t>
            </w:r>
          </w:p>
        </w:tc>
        <w:tc>
          <w:tcPr>
            <w:tcW w:w="4536" w:type="dxa"/>
            <w:tcBorders>
              <w:top w:val="single" w:sz="4" w:space="0" w:color="auto"/>
              <w:left w:val="single" w:sz="4" w:space="0" w:color="auto"/>
              <w:bottom w:val="single" w:sz="4" w:space="0" w:color="auto"/>
              <w:right w:val="single" w:sz="4" w:space="0" w:color="auto"/>
            </w:tcBorders>
          </w:tcPr>
          <w:p w14:paraId="5020C4F0" w14:textId="77777777" w:rsidR="0063165C" w:rsidRPr="00592071" w:rsidRDefault="0063165C" w:rsidP="0063165C">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lastRenderedPageBreak/>
              <w:t>Prašymas netenkinamas.</w:t>
            </w:r>
          </w:p>
          <w:p w14:paraId="1430033B" w14:textId="2212E0EE" w:rsidR="0063165C" w:rsidRPr="00592071" w:rsidRDefault="0063165C" w:rsidP="0063165C">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Pažymime, kad Sutarties bendrųjų sąlygų 15.1 punkte numatyta išimtis, jog intelektinės nuosavybės teisės neperduodamos tais atvejais, kai tai objektyviai neįmanoma dėl gamintojo išimtinių teisių ar kitų teisinių apribojimų</w:t>
            </w:r>
            <w:r w:rsidRPr="00592071">
              <w:rPr>
                <w:rFonts w:ascii="Tahoma" w:eastAsia="Times New Roman" w:hAnsi="Tahoma" w:cs="Tahoma"/>
                <w:i/>
                <w:iCs/>
                <w:noProof/>
                <w:sz w:val="22"/>
                <w:szCs w:val="22"/>
                <w:lang w:val="lt-LT" w:eastAsia="lt-LT"/>
              </w:rPr>
              <w:t xml:space="preserve"> </w:t>
            </w:r>
            <w:r w:rsidR="00D16C6F" w:rsidRPr="00592071">
              <w:rPr>
                <w:rFonts w:ascii="Tahoma" w:eastAsia="Times New Roman" w:hAnsi="Tahoma" w:cs="Tahoma"/>
                <w:i/>
                <w:iCs/>
                <w:noProof/>
                <w:sz w:val="22"/>
                <w:szCs w:val="22"/>
                <w:lang w:val="lt-LT" w:eastAsia="lt-LT"/>
              </w:rPr>
              <w:t>„</w:t>
            </w:r>
            <w:r w:rsidRPr="00592071">
              <w:rPr>
                <w:rFonts w:ascii="Tahoma" w:eastAsia="Times New Roman" w:hAnsi="Tahoma" w:cs="Tahoma"/>
                <w:i/>
                <w:iCs/>
                <w:noProof/>
                <w:sz w:val="22"/>
                <w:szCs w:val="22"/>
                <w:lang w:val="lt-LT" w:eastAsia="lt-LT"/>
              </w:rPr>
              <w:t>&lt;...&gt; ar intelektinės nuosavybės teisės negali būti perduodamos nuosavybės teise dėl Prekių pobūdžio ar (ir) Prekių gamintojo išimtinių teisių, patentų ir kt.&lt;...&gt;".</w:t>
            </w:r>
          </w:p>
          <w:p w14:paraId="35A54411" w14:textId="6C7589D3" w:rsidR="00E675DC" w:rsidRPr="00592071" w:rsidRDefault="0063165C" w:rsidP="00262C74">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Atsižvelgiant į tai, Pirkimo sąlygų 2 priedas „Techninė specifikacija“ (toliau - Techninė specifikacija) (I ir II pirkimo objekto dalys) ir Sutarties bendrųjų sąlygų 15.1 punktas nebus keičiami.</w:t>
            </w:r>
          </w:p>
        </w:tc>
      </w:tr>
      <w:tr w:rsidR="00E675DC" w:rsidRPr="00592071" w14:paraId="09BE6CF5" w14:textId="77777777" w:rsidTr="00D16C6F">
        <w:trPr>
          <w:trHeight w:val="4200"/>
        </w:trPr>
        <w:tc>
          <w:tcPr>
            <w:tcW w:w="620" w:type="dxa"/>
            <w:tcBorders>
              <w:top w:val="single" w:sz="4" w:space="0" w:color="auto"/>
              <w:left w:val="single" w:sz="4" w:space="0" w:color="auto"/>
              <w:bottom w:val="single" w:sz="4" w:space="0" w:color="auto"/>
              <w:right w:val="single" w:sz="4" w:space="0" w:color="auto"/>
            </w:tcBorders>
            <w:noWrap/>
            <w:vAlign w:val="center"/>
          </w:tcPr>
          <w:p w14:paraId="27ACBA11" w14:textId="541D7E20" w:rsidR="00E675DC" w:rsidRPr="00592071" w:rsidRDefault="006C1449" w:rsidP="004A72A8">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lastRenderedPageBreak/>
              <w:t>7</w:t>
            </w:r>
          </w:p>
        </w:tc>
        <w:tc>
          <w:tcPr>
            <w:tcW w:w="1638" w:type="dxa"/>
            <w:tcBorders>
              <w:top w:val="single" w:sz="4" w:space="0" w:color="auto"/>
              <w:left w:val="single" w:sz="4" w:space="0" w:color="auto"/>
              <w:bottom w:val="single" w:sz="4" w:space="0" w:color="auto"/>
              <w:right w:val="single" w:sz="4" w:space="0" w:color="auto"/>
            </w:tcBorders>
            <w:noWrap/>
            <w:vAlign w:val="center"/>
          </w:tcPr>
          <w:p w14:paraId="286AE24A" w14:textId="44A95F91" w:rsidR="00E675DC" w:rsidRPr="00592071" w:rsidRDefault="00176517" w:rsidP="008E529B">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2026-01-19</w:t>
            </w:r>
          </w:p>
        </w:tc>
        <w:tc>
          <w:tcPr>
            <w:tcW w:w="2482" w:type="dxa"/>
            <w:tcBorders>
              <w:top w:val="single" w:sz="4" w:space="0" w:color="auto"/>
              <w:left w:val="single" w:sz="4" w:space="0" w:color="auto"/>
              <w:bottom w:val="single" w:sz="4" w:space="0" w:color="auto"/>
              <w:right w:val="single" w:sz="4" w:space="0" w:color="auto"/>
            </w:tcBorders>
            <w:noWrap/>
            <w:vAlign w:val="center"/>
          </w:tcPr>
          <w:p w14:paraId="2777E8A2" w14:textId="6F48F558" w:rsidR="00E675DC" w:rsidRPr="00592071" w:rsidRDefault="00B37A09"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I pirkimo objekto dali</w:t>
            </w:r>
            <w:r w:rsidR="0031141E" w:rsidRPr="00592071">
              <w:rPr>
                <w:rFonts w:ascii="Tahoma" w:eastAsia="Times New Roman" w:hAnsi="Tahoma" w:cs="Tahoma"/>
                <w:noProof/>
                <w:color w:val="000000"/>
                <w:sz w:val="22"/>
                <w:szCs w:val="22"/>
                <w:lang w:val="lt-LT" w:eastAsia="lt-LT"/>
              </w:rPr>
              <w:t>es</w:t>
            </w:r>
            <w:r w:rsidRPr="00592071">
              <w:rPr>
                <w:rFonts w:ascii="Tahoma" w:eastAsia="Times New Roman" w:hAnsi="Tahoma" w:cs="Tahoma"/>
                <w:noProof/>
                <w:color w:val="000000"/>
                <w:sz w:val="22"/>
                <w:szCs w:val="22"/>
                <w:lang w:val="lt-LT" w:eastAsia="lt-LT"/>
              </w:rPr>
              <w:t xml:space="preserve"> </w:t>
            </w:r>
            <w:r w:rsidR="00090EDD" w:rsidRPr="00592071">
              <w:rPr>
                <w:rFonts w:ascii="Tahoma" w:eastAsia="Times New Roman" w:hAnsi="Tahoma" w:cs="Tahoma"/>
                <w:noProof/>
                <w:color w:val="000000"/>
                <w:sz w:val="22"/>
                <w:szCs w:val="22"/>
                <w:lang w:val="lt-LT" w:eastAsia="lt-LT"/>
              </w:rPr>
              <w:t xml:space="preserve">RPO </w:t>
            </w:r>
            <w:r w:rsidR="0031141E" w:rsidRPr="00592071">
              <w:rPr>
                <w:rFonts w:ascii="Tahoma" w:eastAsia="Times New Roman" w:hAnsi="Tahoma" w:cs="Tahoma"/>
                <w:noProof/>
                <w:color w:val="000000"/>
                <w:sz w:val="22"/>
                <w:szCs w:val="22"/>
                <w:lang w:val="lt-LT" w:eastAsia="lt-LT"/>
              </w:rPr>
              <w:t>26 p.</w:t>
            </w:r>
          </w:p>
        </w:tc>
        <w:tc>
          <w:tcPr>
            <w:tcW w:w="4464" w:type="dxa"/>
            <w:tcBorders>
              <w:top w:val="single" w:sz="4" w:space="0" w:color="auto"/>
              <w:left w:val="single" w:sz="4" w:space="0" w:color="auto"/>
              <w:bottom w:val="single" w:sz="4" w:space="0" w:color="auto"/>
              <w:right w:val="single" w:sz="4" w:space="0" w:color="auto"/>
            </w:tcBorders>
          </w:tcPr>
          <w:p w14:paraId="14B5E699" w14:textId="13578132" w:rsidR="00783E1E" w:rsidRPr="00592071" w:rsidRDefault="00B37A09" w:rsidP="00783E1E">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D</w:t>
            </w:r>
            <w:r w:rsidR="00783E1E" w:rsidRPr="00592071">
              <w:rPr>
                <w:rFonts w:ascii="Tahoma" w:eastAsia="Times New Roman" w:hAnsi="Tahoma" w:cs="Tahoma"/>
                <w:noProof/>
                <w:color w:val="000000"/>
                <w:sz w:val="22"/>
                <w:szCs w:val="22"/>
                <w:lang w:val="lt-LT" w:eastAsia="lt-LT"/>
              </w:rPr>
              <w:t>ėl techninės infrastruktūros.</w:t>
            </w:r>
          </w:p>
          <w:p w14:paraId="215C27F1" w14:textId="77777777" w:rsidR="00783E1E" w:rsidRPr="00592071" w:rsidRDefault="00783E1E" w:rsidP="00783E1E">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Techninės specifikacijos 26 p. nurodyta, kad „Teikėjas pats pasirūpina Prekėms teikti reikalingomis priemonėmis ir technine įranga.“.</w:t>
            </w:r>
          </w:p>
          <w:p w14:paraId="67751068" w14:textId="77777777" w:rsidR="00783E1E" w:rsidRPr="00592071" w:rsidRDefault="00783E1E" w:rsidP="00783E1E">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 xml:space="preserve">Paaiškiname, kad Pirkimu yra įsigyjami dirbtinio intelekto moduliu licenzijos ir jų diegimas trijų Ligoninių informacinėse sistemose. Aprašant Pirkimo objektą, jame nėra nurodyta konkreti techninė įranga, kurios gali prireikti tam, kad Pirkimo objektą būtų įmanoma įdiegti ir naudoti Ligoninių informacinėse sistemose, ar Ligoninių turimos techninės įrangos aprašymas, kurią jos įsipareigoja suteikti Pirkimo objekto veikimui. </w:t>
            </w:r>
          </w:p>
          <w:p w14:paraId="1103470B" w14:textId="77777777" w:rsidR="00783E1E" w:rsidRPr="00592071" w:rsidRDefault="00783E1E" w:rsidP="00783E1E">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Taigi, techninės specifikacijos 26 p. reikalavimas negali būti įgyvendinamas tiekėjo, nes konkrečios techninės įrangos poreikis priklauso išimtinai nuo faktinės Ligoninių valdomos IT sistemų ir įrangos apimties, konfigūracijos.</w:t>
            </w:r>
          </w:p>
          <w:p w14:paraId="45C91BA1" w14:textId="77777777" w:rsidR="00783E1E" w:rsidRPr="00592071" w:rsidRDefault="00783E1E" w:rsidP="00783E1E">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Todėl siūlome Techninės specifikacijos 26 p. išdėstyti nauja redakcija:</w:t>
            </w:r>
          </w:p>
          <w:p w14:paraId="3E2447B9" w14:textId="6E878A74" w:rsidR="00E675DC" w:rsidRPr="00592071" w:rsidRDefault="00783E1E"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„Teikėjas užtikrina Prekių tiekimą ir diegimą į Ligoninių IS. Ligoninės užtikrins šiuos resursus kiekvienam dirbtinio intelekto modeliui“</w:t>
            </w:r>
          </w:p>
        </w:tc>
        <w:tc>
          <w:tcPr>
            <w:tcW w:w="4536" w:type="dxa"/>
            <w:tcBorders>
              <w:top w:val="single" w:sz="4" w:space="0" w:color="auto"/>
              <w:left w:val="single" w:sz="4" w:space="0" w:color="auto"/>
              <w:bottom w:val="single" w:sz="4" w:space="0" w:color="auto"/>
              <w:right w:val="single" w:sz="4" w:space="0" w:color="auto"/>
            </w:tcBorders>
          </w:tcPr>
          <w:p w14:paraId="1C9443C8" w14:textId="77777777" w:rsidR="0063165C" w:rsidRPr="00592071" w:rsidRDefault="0063165C" w:rsidP="0063165C">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Prašymas netenkinamas.</w:t>
            </w:r>
          </w:p>
          <w:p w14:paraId="7EF8FE09" w14:textId="77777777" w:rsidR="0063165C" w:rsidRPr="00592071" w:rsidRDefault="0063165C" w:rsidP="0063165C">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I pirkimo objekto dalies Techninės specifikacijos 1 priedo „Reikalavimai pirkimo objektui“ (toliau – RPO) 26 punkto reikalavimas „Teikėjas pats pasirūpina Prekėms teikti reikalingomis priemonėmis ir technine įranga“ taikomas tik tiekėjo darbo priemonėms ir įrankiams, reikalingiems sutarties vykdymui užtikrinti. Šis reikalavimas nėra susijęs su infrastruktūros (serverių, aparatinės) įrangos tiekimu ar užtikrinimu.</w:t>
            </w:r>
          </w:p>
          <w:p w14:paraId="313689D2" w14:textId="77777777" w:rsidR="0063165C" w:rsidRPr="00592071" w:rsidRDefault="0063165C" w:rsidP="0063165C">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I ir II pirkimo objekto dalių pirkimo objektas yra apibrėžtas RPO 1.3 skyriuose „Pirkimo objektas“ ir infrastruktūros (serverių, aparatinės) įrangos įsigijimas į pirkimo apimtį nėra įtrauktas.</w:t>
            </w:r>
          </w:p>
          <w:p w14:paraId="1451FC28" w14:textId="77777777" w:rsidR="0063165C" w:rsidRPr="00592071" w:rsidRDefault="0063165C" w:rsidP="0063165C">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 xml:space="preserve">Taip pat atkreiptinas dėmesys, kad I pirkimo objekto dalies RPO 11 punkto reikalavimas </w:t>
            </w:r>
            <w:r w:rsidRPr="00592071">
              <w:rPr>
                <w:rFonts w:ascii="Tahoma" w:eastAsia="Times New Roman" w:hAnsi="Tahoma" w:cs="Tahoma"/>
                <w:i/>
                <w:iCs/>
                <w:noProof/>
                <w:sz w:val="22"/>
                <w:szCs w:val="22"/>
                <w:lang w:val="lt-LT" w:eastAsia="lt-LT"/>
              </w:rPr>
              <w:t>„Pateikti dirbtinio intelekto modeliai turi leisti apdoroti neribotą kiekį medicininių vaizdų ir gauti neribotus analizės rezultatus, kiek tai leidžia Partnerių turima techninė įranga“</w:t>
            </w:r>
            <w:r w:rsidRPr="00592071">
              <w:rPr>
                <w:rFonts w:ascii="Tahoma" w:eastAsia="Times New Roman" w:hAnsi="Tahoma" w:cs="Tahoma"/>
                <w:noProof/>
                <w:sz w:val="22"/>
                <w:szCs w:val="22"/>
                <w:lang w:val="lt-LT" w:eastAsia="lt-LT"/>
              </w:rPr>
              <w:t xml:space="preserve"> aiškiai nurodo, jog DI modelių veikimo apimtis priklauso nuo Partnerių turimos infrastruktūros.</w:t>
            </w:r>
          </w:p>
          <w:p w14:paraId="28434D38" w14:textId="77777777" w:rsidR="0063165C" w:rsidRPr="00592071" w:rsidRDefault="0063165C" w:rsidP="0063165C">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II pirkimo objekto dalies RPO 2 skyriuje „Paslaugų apimtis ir reikalavimai“ taip pat numatyta, kad paslaugos teikiamos naudojant jau egzistuojančią įstaigų infrastruktūrą.</w:t>
            </w:r>
          </w:p>
          <w:p w14:paraId="10E058E1" w14:textId="19C7B9B8" w:rsidR="00E675DC" w:rsidRPr="00592071" w:rsidRDefault="0063165C" w:rsidP="00262C74">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 xml:space="preserve">Atsižvelgiant į tai, Pirkimo dokumentuose nustatyta, kad infrastruktūra (serveriai, aparatinė įranga) nėra Pirkimo objektas, o tiekėjas privalo užtikrinti tik savo darbo priemones ir įrankius, reikalingus prekių tiekimui ir paslaugų teikimui, todėl I pirkimo </w:t>
            </w:r>
            <w:r w:rsidRPr="00592071">
              <w:rPr>
                <w:rFonts w:ascii="Tahoma" w:eastAsia="Times New Roman" w:hAnsi="Tahoma" w:cs="Tahoma"/>
                <w:noProof/>
                <w:sz w:val="22"/>
                <w:szCs w:val="22"/>
                <w:lang w:val="lt-LT" w:eastAsia="lt-LT"/>
              </w:rPr>
              <w:lastRenderedPageBreak/>
              <w:t>objekto dalies RPO 26 punktas nebus keičiamas.</w:t>
            </w:r>
          </w:p>
        </w:tc>
      </w:tr>
      <w:tr w:rsidR="00E675DC" w:rsidRPr="00592071" w14:paraId="5F38FD85" w14:textId="77777777" w:rsidTr="00D16C6F">
        <w:trPr>
          <w:trHeight w:val="4200"/>
        </w:trPr>
        <w:tc>
          <w:tcPr>
            <w:tcW w:w="620" w:type="dxa"/>
            <w:tcBorders>
              <w:top w:val="single" w:sz="4" w:space="0" w:color="auto"/>
              <w:left w:val="single" w:sz="4" w:space="0" w:color="auto"/>
              <w:bottom w:val="single" w:sz="4" w:space="0" w:color="auto"/>
              <w:right w:val="single" w:sz="4" w:space="0" w:color="auto"/>
            </w:tcBorders>
            <w:noWrap/>
            <w:vAlign w:val="center"/>
          </w:tcPr>
          <w:p w14:paraId="6D4C7BAA" w14:textId="0A7C7967" w:rsidR="00E675DC" w:rsidRPr="00592071" w:rsidRDefault="006C1449" w:rsidP="004A72A8">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lastRenderedPageBreak/>
              <w:t>8</w:t>
            </w:r>
          </w:p>
        </w:tc>
        <w:tc>
          <w:tcPr>
            <w:tcW w:w="1638" w:type="dxa"/>
            <w:tcBorders>
              <w:top w:val="single" w:sz="4" w:space="0" w:color="auto"/>
              <w:left w:val="single" w:sz="4" w:space="0" w:color="auto"/>
              <w:bottom w:val="single" w:sz="4" w:space="0" w:color="auto"/>
              <w:right w:val="single" w:sz="4" w:space="0" w:color="auto"/>
            </w:tcBorders>
            <w:noWrap/>
            <w:vAlign w:val="center"/>
          </w:tcPr>
          <w:p w14:paraId="2A312883" w14:textId="30C42680" w:rsidR="00E675DC" w:rsidRPr="00592071" w:rsidRDefault="00176517" w:rsidP="008E529B">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2026-01-19</w:t>
            </w:r>
          </w:p>
        </w:tc>
        <w:tc>
          <w:tcPr>
            <w:tcW w:w="2482" w:type="dxa"/>
            <w:tcBorders>
              <w:top w:val="single" w:sz="4" w:space="0" w:color="auto"/>
              <w:left w:val="single" w:sz="4" w:space="0" w:color="auto"/>
              <w:bottom w:val="single" w:sz="4" w:space="0" w:color="auto"/>
              <w:right w:val="single" w:sz="4" w:space="0" w:color="auto"/>
            </w:tcBorders>
            <w:noWrap/>
            <w:vAlign w:val="center"/>
          </w:tcPr>
          <w:p w14:paraId="3AEBF7E4" w14:textId="1776E9D4" w:rsidR="00E675DC" w:rsidRPr="00592071" w:rsidRDefault="003B065A"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I ir II pirkimo objekto dali</w:t>
            </w:r>
            <w:r w:rsidR="006B6B04" w:rsidRPr="00592071">
              <w:rPr>
                <w:rFonts w:ascii="Tahoma" w:eastAsia="Times New Roman" w:hAnsi="Tahoma" w:cs="Tahoma"/>
                <w:noProof/>
                <w:color w:val="000000"/>
                <w:sz w:val="22"/>
                <w:szCs w:val="22"/>
                <w:lang w:val="lt-LT" w:eastAsia="lt-LT"/>
              </w:rPr>
              <w:t>ų</w:t>
            </w:r>
            <w:r w:rsidRPr="00592071">
              <w:rPr>
                <w:rFonts w:ascii="Tahoma" w:eastAsia="Times New Roman" w:hAnsi="Tahoma" w:cs="Tahoma"/>
                <w:noProof/>
                <w:color w:val="000000"/>
                <w:sz w:val="22"/>
                <w:szCs w:val="22"/>
                <w:lang w:val="lt-LT" w:eastAsia="lt-LT"/>
              </w:rPr>
              <w:t xml:space="preserve"> </w:t>
            </w:r>
            <w:r w:rsidR="00A158EE" w:rsidRPr="00592071">
              <w:rPr>
                <w:rFonts w:ascii="Tahoma" w:eastAsia="Times New Roman" w:hAnsi="Tahoma" w:cs="Tahoma"/>
                <w:noProof/>
                <w:color w:val="000000"/>
                <w:sz w:val="22"/>
                <w:szCs w:val="22"/>
                <w:lang w:val="lt-LT" w:eastAsia="lt-LT"/>
              </w:rPr>
              <w:t xml:space="preserve">Techninės specifikacijos </w:t>
            </w:r>
            <w:r w:rsidRPr="00592071">
              <w:rPr>
                <w:rFonts w:ascii="Tahoma" w:eastAsia="Times New Roman" w:hAnsi="Tahoma" w:cs="Tahoma"/>
                <w:noProof/>
                <w:color w:val="000000"/>
                <w:sz w:val="22"/>
                <w:szCs w:val="22"/>
                <w:lang w:val="lt-LT" w:eastAsia="lt-LT"/>
              </w:rPr>
              <w:t>7.2 p.</w:t>
            </w:r>
          </w:p>
        </w:tc>
        <w:tc>
          <w:tcPr>
            <w:tcW w:w="4464" w:type="dxa"/>
            <w:tcBorders>
              <w:top w:val="single" w:sz="4" w:space="0" w:color="auto"/>
              <w:left w:val="single" w:sz="4" w:space="0" w:color="auto"/>
              <w:bottom w:val="single" w:sz="4" w:space="0" w:color="auto"/>
              <w:right w:val="single" w:sz="4" w:space="0" w:color="auto"/>
            </w:tcBorders>
          </w:tcPr>
          <w:p w14:paraId="389FAD57" w14:textId="6CF2CF28" w:rsidR="00783E1E" w:rsidRPr="00592071" w:rsidRDefault="00A158EE" w:rsidP="00783E1E">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D</w:t>
            </w:r>
            <w:r w:rsidR="00783E1E" w:rsidRPr="00592071">
              <w:rPr>
                <w:rFonts w:ascii="Tahoma" w:eastAsia="Times New Roman" w:hAnsi="Tahoma" w:cs="Tahoma"/>
                <w:noProof/>
                <w:color w:val="000000"/>
                <w:sz w:val="22"/>
                <w:szCs w:val="22"/>
                <w:lang w:val="lt-LT" w:eastAsia="lt-LT"/>
              </w:rPr>
              <w:t xml:space="preserve">ėl rėmimosi naujausiomis bibliotekomis. </w:t>
            </w:r>
          </w:p>
          <w:p w14:paraId="60C9A524" w14:textId="77777777" w:rsidR="00783E1E" w:rsidRPr="00592071" w:rsidRDefault="00783E1E" w:rsidP="00783E1E">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„Tiekėjas, suderinęs su Perkančiąja organizacija, turi naudoti naujai kuriamai PĮ jos kūrimo dieną esamas naujausias programinių paketų, bibliotekų, programavimo kalbų, jų kompiliatorių bei interpretatorių versijas.“.</w:t>
            </w:r>
          </w:p>
          <w:p w14:paraId="32D13B4F" w14:textId="77777777" w:rsidR="00783E1E" w:rsidRPr="00592071" w:rsidRDefault="00783E1E" w:rsidP="00783E1E">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 xml:space="preserve">Atsižvelgiant į tai, kad Perkančioji organizacija įsigyja ne individualiai jos poreikiams kuriamus dirbtinio intelekto modelius, o rinkoje jau egzistuojančius produktu licenzijas, šis reikalavimas yra nepritaikomas ir atitikties jam objektyviai nėra įmanoma patikrinti. </w:t>
            </w:r>
          </w:p>
          <w:p w14:paraId="1FDD0863" w14:textId="77777777" w:rsidR="00783E1E" w:rsidRPr="00592071" w:rsidRDefault="00783E1E" w:rsidP="00783E1E">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 xml:space="preserve">Be to, kuriant programinę įrangą yra parenkamos aktualios ir naujausios programinių paketų, bibliotekų, programavimo kalbų, jų kompiliatorių bei interpretatorių versijos, kurios užtikriną tiek programinės įrangos funkcionalumą (faktinį veikimą), tiek saugumą. Naujausios </w:t>
            </w:r>
            <w:r w:rsidRPr="00592071">
              <w:rPr>
                <w:rFonts w:ascii="Tahoma" w:eastAsia="Times New Roman" w:hAnsi="Tahoma" w:cs="Tahoma"/>
                <w:noProof/>
                <w:color w:val="000000"/>
                <w:sz w:val="22"/>
                <w:szCs w:val="22"/>
                <w:lang w:val="lt-LT" w:eastAsia="lt-LT"/>
              </w:rPr>
              <w:lastRenderedPageBreak/>
              <w:t>bibliotekų, kompiliatorių, interpretatorių ar pan. versijos gali neturėti funkcionalumo, kuris būtinas programinės įrangos tinkamam veikimui, todėl gali būti naudojamos ir kitos aktualios jų versijos su reikalingais saugumo atnaujinimais.</w:t>
            </w:r>
          </w:p>
          <w:p w14:paraId="7D978AC3" w14:textId="77777777" w:rsidR="00783E1E" w:rsidRPr="00592071" w:rsidRDefault="00783E1E" w:rsidP="00783E1E">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Atsižvelgiant į tai, siūlome Techninės specifikacijos 7.2 p. pašalinti arba šį punktą išdėstyti nauja redakcija:</w:t>
            </w:r>
          </w:p>
          <w:p w14:paraId="39B36203" w14:textId="77777777" w:rsidR="00783E1E" w:rsidRPr="00592071" w:rsidRDefault="00783E1E" w:rsidP="00783E1E">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„Tiekėjas turi naudoti PĮ kūrimo metu gamintojų palaikomas (supported) ir tarpusavyje suderinamas programinių paketų, bibliotekų, programavimo kalbų, jų kompiliatorių bei interpretatorių versijas.“.</w:t>
            </w:r>
          </w:p>
          <w:p w14:paraId="0991B88D" w14:textId="77777777" w:rsidR="00E675DC" w:rsidRPr="00592071" w:rsidRDefault="00E675DC" w:rsidP="004A72A8">
            <w:pPr>
              <w:spacing w:after="0" w:line="240" w:lineRule="auto"/>
              <w:jc w:val="both"/>
              <w:rPr>
                <w:rFonts w:ascii="Tahoma" w:eastAsia="Times New Roman" w:hAnsi="Tahoma" w:cs="Tahoma"/>
                <w:noProof/>
                <w:color w:val="000000"/>
                <w:sz w:val="22"/>
                <w:szCs w:val="22"/>
                <w:lang w:val="lt-LT" w:eastAsia="lt-LT"/>
              </w:rPr>
            </w:pPr>
          </w:p>
        </w:tc>
        <w:tc>
          <w:tcPr>
            <w:tcW w:w="4536" w:type="dxa"/>
            <w:tcBorders>
              <w:top w:val="single" w:sz="4" w:space="0" w:color="auto"/>
              <w:left w:val="single" w:sz="4" w:space="0" w:color="auto"/>
              <w:bottom w:val="single" w:sz="4" w:space="0" w:color="auto"/>
              <w:right w:val="single" w:sz="4" w:space="0" w:color="auto"/>
            </w:tcBorders>
          </w:tcPr>
          <w:p w14:paraId="5B8C13D6"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lastRenderedPageBreak/>
              <w:t>Prašymas netenkinamas.</w:t>
            </w:r>
          </w:p>
          <w:p w14:paraId="27E1E637"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PĮ programinių paketų, bibliotekų, programavimo kalbų, jų kompiliatorių ir interpretatorių versijų naujumo reikalavimas yra derinamas su Perkančiąja organizacija. Šis derinimas skirtas tam, kad sutarties vykdymo metu būtų galima atsižvelgti į tiekėjo pateiktas pastabas ir techninius argumentus. Reikalavimas nėra šalinamas, nes sutarties vykdymo metu gali prireikti priimti sprendimus dėl konkrečių bibliotekų ar paketų versijų pasirinkimo. Kitais atvejais Perkančioji organizacija gali atsižvelgti į tiekėjo siūlomus versijų parinkimo aspektus, pateiktus vykdant sutartį.</w:t>
            </w:r>
          </w:p>
          <w:p w14:paraId="3661C114" w14:textId="3743D260" w:rsidR="00E675DC" w:rsidRPr="00592071" w:rsidRDefault="004E2ABA" w:rsidP="00262C74">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Atsižvelgiant į tai, Techninės specifikacijos 7.2 punktas I ir II pirkimo objekto dalims nebus keičiamas.</w:t>
            </w:r>
          </w:p>
        </w:tc>
      </w:tr>
      <w:tr w:rsidR="006C1449" w:rsidRPr="00592071" w14:paraId="22AECCF9" w14:textId="77777777" w:rsidTr="00D16C6F">
        <w:trPr>
          <w:trHeight w:val="4200"/>
        </w:trPr>
        <w:tc>
          <w:tcPr>
            <w:tcW w:w="620" w:type="dxa"/>
            <w:tcBorders>
              <w:top w:val="single" w:sz="4" w:space="0" w:color="auto"/>
              <w:left w:val="single" w:sz="4" w:space="0" w:color="auto"/>
              <w:bottom w:val="single" w:sz="4" w:space="0" w:color="auto"/>
              <w:right w:val="single" w:sz="4" w:space="0" w:color="auto"/>
            </w:tcBorders>
            <w:noWrap/>
            <w:vAlign w:val="center"/>
          </w:tcPr>
          <w:p w14:paraId="1A01E76A" w14:textId="644A2DD9" w:rsidR="006C1449" w:rsidRPr="00592071" w:rsidRDefault="006C1449" w:rsidP="004A72A8">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9</w:t>
            </w:r>
          </w:p>
        </w:tc>
        <w:tc>
          <w:tcPr>
            <w:tcW w:w="1638" w:type="dxa"/>
            <w:tcBorders>
              <w:top w:val="single" w:sz="4" w:space="0" w:color="auto"/>
              <w:left w:val="single" w:sz="4" w:space="0" w:color="auto"/>
              <w:bottom w:val="single" w:sz="4" w:space="0" w:color="auto"/>
              <w:right w:val="single" w:sz="4" w:space="0" w:color="auto"/>
            </w:tcBorders>
            <w:noWrap/>
            <w:vAlign w:val="center"/>
          </w:tcPr>
          <w:p w14:paraId="56179836" w14:textId="7005DAC2" w:rsidR="006C1449" w:rsidRPr="00592071" w:rsidRDefault="00176517" w:rsidP="008E529B">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2026-01-19</w:t>
            </w:r>
          </w:p>
        </w:tc>
        <w:tc>
          <w:tcPr>
            <w:tcW w:w="2482" w:type="dxa"/>
            <w:tcBorders>
              <w:top w:val="single" w:sz="4" w:space="0" w:color="auto"/>
              <w:left w:val="single" w:sz="4" w:space="0" w:color="auto"/>
              <w:bottom w:val="single" w:sz="4" w:space="0" w:color="auto"/>
              <w:right w:val="single" w:sz="4" w:space="0" w:color="auto"/>
            </w:tcBorders>
            <w:noWrap/>
            <w:vAlign w:val="center"/>
          </w:tcPr>
          <w:p w14:paraId="62372D20" w14:textId="2298AF84" w:rsidR="006C1449" w:rsidRPr="00592071" w:rsidRDefault="006B6B04"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 xml:space="preserve">I ir II pirkimo objekto dalių </w:t>
            </w:r>
            <w:r w:rsidR="003B065A" w:rsidRPr="00592071">
              <w:rPr>
                <w:rFonts w:ascii="Tahoma" w:eastAsia="Times New Roman" w:hAnsi="Tahoma" w:cs="Tahoma"/>
                <w:noProof/>
                <w:color w:val="000000"/>
                <w:sz w:val="22"/>
                <w:szCs w:val="22"/>
                <w:lang w:val="lt-LT" w:eastAsia="lt-LT"/>
              </w:rPr>
              <w:t xml:space="preserve">Sutarties </w:t>
            </w:r>
            <w:r w:rsidRPr="00592071">
              <w:rPr>
                <w:rFonts w:ascii="Tahoma" w:eastAsia="Times New Roman" w:hAnsi="Tahoma" w:cs="Tahoma"/>
                <w:noProof/>
                <w:color w:val="000000"/>
                <w:sz w:val="22"/>
                <w:szCs w:val="22"/>
                <w:lang w:val="lt-LT" w:eastAsia="lt-LT"/>
              </w:rPr>
              <w:t>bendrųjų sąlygų 17.2 p. ir 17.5 p.</w:t>
            </w:r>
          </w:p>
        </w:tc>
        <w:tc>
          <w:tcPr>
            <w:tcW w:w="4464" w:type="dxa"/>
            <w:tcBorders>
              <w:top w:val="single" w:sz="4" w:space="0" w:color="auto"/>
              <w:left w:val="single" w:sz="4" w:space="0" w:color="auto"/>
              <w:bottom w:val="single" w:sz="4" w:space="0" w:color="auto"/>
              <w:right w:val="single" w:sz="4" w:space="0" w:color="auto"/>
            </w:tcBorders>
          </w:tcPr>
          <w:p w14:paraId="5BB35A66" w14:textId="5DA7D178" w:rsidR="003668BA" w:rsidRPr="00592071" w:rsidRDefault="003B065A" w:rsidP="003668BA">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D</w:t>
            </w:r>
            <w:r w:rsidR="003668BA" w:rsidRPr="00592071">
              <w:rPr>
                <w:rFonts w:ascii="Tahoma" w:eastAsia="Times New Roman" w:hAnsi="Tahoma" w:cs="Tahoma"/>
                <w:noProof/>
                <w:color w:val="000000"/>
                <w:sz w:val="22"/>
                <w:szCs w:val="22"/>
                <w:lang w:val="lt-LT" w:eastAsia="lt-LT"/>
              </w:rPr>
              <w:t xml:space="preserve">ėl taikytinos atsakomybės. </w:t>
            </w:r>
          </w:p>
          <w:p w14:paraId="0A9FF531" w14:textId="77777777" w:rsidR="003668BA" w:rsidRPr="00592071" w:rsidRDefault="003668BA" w:rsidP="003668BA">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Pirkimo dokumentų priedo Nr. 6.1 (sutarties bendrosios sąlygos) 17 skyriuje numatytos atsakomybės taikymo sąlygos. Šiame skyriuje įtvirtinta neribota tiekėjų atsakomybė dėl konfidencialumo įsipareigojimų, asmens duomenų apsaugą reglamentuojančių teisės aktų ar intelektinės nuosavybės teisių pažeidimo ir kt. atvejais.</w:t>
            </w:r>
          </w:p>
          <w:p w14:paraId="358E0F20" w14:textId="77777777" w:rsidR="003668BA" w:rsidRPr="00592071" w:rsidRDefault="003668BA" w:rsidP="003668BA">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Pareiga Tiekėjams prisiimti neribotą atsakomybę ne įstatymuose imperatyviai numatytais atvejais (pvz. dėl tyčinių veiksmų ar didelio neatsargumo, Lietuvos Respublikos civilinio kodekso 6.252 str. 1 d.) yra neproporcinga, nes kaip sutarties vykdymo rizika negali būti objektyviai įvertinama pasiūlymo rengimo metu.</w:t>
            </w:r>
          </w:p>
          <w:p w14:paraId="25E70C8D" w14:textId="77777777" w:rsidR="003668BA" w:rsidRPr="00592071" w:rsidRDefault="003668BA" w:rsidP="003668BA">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Todėl siūlome Pirkimo dokumentų priedo Nr. 6.1 (sutarties bendrosios sąlygos) 17.2 p. ir 17.5 p. išdėstyti nauja redakcija:</w:t>
            </w:r>
          </w:p>
          <w:p w14:paraId="2BD95377" w14:textId="77777777" w:rsidR="003668BA" w:rsidRPr="00592071" w:rsidRDefault="003668BA" w:rsidP="003668BA">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lastRenderedPageBreak/>
              <w:t>„17.2. Netesybų sumokėjimas ir (ar) Sutarties įvykdymo užtikrinimo gavimas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atlyginimą, neviršijant Pradinės sutarties vertės, jei teisės aktai nenumato, kad privalo būti kompensuota didesnė suma.“;</w:t>
            </w:r>
          </w:p>
          <w:p w14:paraId="4B63D8B1" w14:textId="77777777" w:rsidR="003668BA" w:rsidRPr="00592071" w:rsidRDefault="003668BA" w:rsidP="003668BA">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„17.5. Atsakomybės apribojimai pagal Sutartį netaikomi, kai žala padaroma tyčia arba dėl didelio neatsargumo.“.</w:t>
            </w:r>
          </w:p>
          <w:p w14:paraId="79CB18D6" w14:textId="4A4BB93A" w:rsidR="006C1449" w:rsidRPr="00592071" w:rsidRDefault="003668BA"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Atkreipiame dėmesį, kad tiekėjo atsakomybė nebus ribojama įstatymuose numatytais atvejais.</w:t>
            </w:r>
          </w:p>
        </w:tc>
        <w:tc>
          <w:tcPr>
            <w:tcW w:w="4536" w:type="dxa"/>
            <w:tcBorders>
              <w:top w:val="single" w:sz="4" w:space="0" w:color="auto"/>
              <w:left w:val="single" w:sz="4" w:space="0" w:color="auto"/>
              <w:bottom w:val="single" w:sz="4" w:space="0" w:color="auto"/>
              <w:right w:val="single" w:sz="4" w:space="0" w:color="auto"/>
            </w:tcBorders>
          </w:tcPr>
          <w:p w14:paraId="1B2659A8"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lastRenderedPageBreak/>
              <w:t>Prašymas netenkinamas.</w:t>
            </w:r>
          </w:p>
          <w:p w14:paraId="294A4000"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Sutarties bendrųjų sąlygų 17 skyriuje nustatyta atsakomybės apimtis yra būtina siekiant tinkamai apsaugoti Perkančiosios organizacijos, Partnerių ir trečiųjų asmenų interesus tais atvejais, kai pažeidžiami ypač jautrūs ir didelę žalą galintys sukelti įsipareigojimai, tokie kaip konfidencialumo užtikrinimas, asmens duomenų apsaugos reikalavimų laikymasis ar intelektinės nuosavybės teisių apsauga. Šių įsipareigojimų pažeidimai gali lemti reikšmingą reputacinę, finansinę ir teisinę žalą, todėl atsakomybės neribojimas yra objektyviai pagrįstas ir proporcingas.</w:t>
            </w:r>
          </w:p>
          <w:p w14:paraId="2085FBCC"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 xml:space="preserve">Pažymime, kad viešųjų pirkimų sutartims iš esmės galioja Lietuvos Respublikos civilinio kodekso (toliau – CK) nuostatos. CK 6.251 straipsnio 1 dalyje nustatyta, kad padaryti nuostoliai turi būti atlyginti visiškai, išskyrus atvejus, kai įstatymai ar sutartis nustato </w:t>
            </w:r>
            <w:r w:rsidRPr="00592071">
              <w:rPr>
                <w:rFonts w:ascii="Tahoma" w:eastAsia="Times New Roman" w:hAnsi="Tahoma" w:cs="Tahoma"/>
                <w:noProof/>
                <w:sz w:val="22"/>
                <w:szCs w:val="22"/>
                <w:lang w:val="lt-LT" w:eastAsia="lt-LT"/>
              </w:rPr>
              <w:lastRenderedPageBreak/>
              <w:t>ribotą atsakomybę. CK 6.251 straipsnyje įtvirtinto visiško nuostolių atlyginimo paskirtis – atsakingam už padarytą žalą asmeniui (skolininkui prievolėje) atlyginus tiesioginius ir (ar) netiesioginius nuostolius, grąžinti šalis į iki teisės pažeidimo buvusią padėtį, adekvačiai kompensuojant nukentėjusiam asmeniui (kreditoriui) jo patirtą nuostolių dydį. Atsižvelgiant į tokį nustatytą reglamentavimą perkančioji organizacija dėl netinkamo tiekėjo sutarties vykdymo gali patirti nuostolius ir / ar žalą, kurių vertė gali viršyti sutarties vertę, todėl siūlomais sutarties pakeitimais būtų nepagrįstai apribota perkančiosios organizacijos galimybė reikalauti visiško nuostolių atlyginimo.</w:t>
            </w:r>
          </w:p>
          <w:p w14:paraId="4F1972A3"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Vadovaujantis Lietuvos Respublikos Konstitucija (109 str.) ir Lietuvos Respublikos teismų įstatymo 23 straipsnio 2 dalimi, Lietuvos Aukščiausiasis Teismas (toliau – LAT) formuoja vienodą bendrosios kompetencijos teismų praktiką aiškinant ir taikant įstatymus ir kitus teisės aktus. LAT praktikoje sprendžiant dėl žalos atlyginimo be VPĮ normų sistemiškai taikomi ir CK 6.245-6.249, 6.251, 6.262 straipsniai (LAT 2020 m. gruodžio 16 d. nutartis civilinėje byloje Nr. e3K-3-345-248/2020). Pagal CK 6.249. žala yra asmens turto netekimas, turėtos išlaidos (tiesioginiai nuostoliai), taip pat negautos pajamos, kurias asmuo būtų gavęs, jeigu nebūtų buvę neteisėtų veiksmų (netiesioginiai nuostoliai). Piniginė žalos išraiška yra nuostoliai.</w:t>
            </w:r>
          </w:p>
          <w:p w14:paraId="1E4FB387"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lastRenderedPageBreak/>
              <w:t>LAT taip pat yra išaiškinęs, kad: „CK 6.251 straipsnio 1 dalis įtvirtina visišką nuostolių atlyginimo principą, kurio esmė – siekis grąžinti nukentėjusį asmenį į padėtį, kurioje jis būtų buvęs, jei nebūtų buvę atsakovo žalingų veiksmų. Civilinė atsakomybė atlieka ne baudinę, bet kompensacinę funkciją žalą patyrusiam asmeniui, todėl nustatant žalos dydį siekiama kompensuoti tik tiek, kiek būtina, kad nukentėjęs asmuo būtų grąžintas į tą padėtį, kurioje jis būtų buvęs, jei nebūtų buvę padaryta žalos. Sutartinės atsakomybės kontekste „grąžinimas į tą padėtį, kurioje nukentėjęs asmuo būtų, jeigu nebūtų padaryta žalos“ paprastai reiškia lūkesčio intereso gynimą. Kaip yra nurodęs kasacinis teismas, tai reiškia, kad šalis tikisi atsidurti tokioje padėtyje, kurioje ji būtų, jei būtų tinkamai įvykdyta sutartis, todėl taikant sutartinę atsakomybę siekiama užtikrinti, kad nukentėjusioji šalis tokioje padėtyje ir atsidurtų.“ (Lietuvos Aukščiausiojo Teismo 2018 m. rugsėjo 24 d. Teismų praktikos dėl sutartinės civilinės atsakomybės taikymo apžvalga Nr. AC-49-1. Teismų praktika. 2018, 49, p. 642-686). Kasacinis teismas taip pat yra išaiškinęs, kad netiesioginių nuostolių atlyginimas viešųjų pirkimų teisiniuose santykiuose iš esmės prilygintinas negautų pajamų atlyginimui esant sutartiniams santykiams (LAT 2018 m. gruodžio 20 d. nutarties civilinėje byloje Nr. e3K-7-359-469/2018).</w:t>
            </w:r>
          </w:p>
          <w:p w14:paraId="7F84BF60" w14:textId="494BD6AA" w:rsidR="006C1449" w:rsidRPr="00592071" w:rsidRDefault="004E2ABA" w:rsidP="00262C74">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Atsižvelgiant į tai, Sutarties bendrųjų sąlygų 17.2 ir 17.5 punk</w:t>
            </w:r>
            <w:r w:rsidR="00D16C6F" w:rsidRPr="00592071">
              <w:rPr>
                <w:rFonts w:ascii="Tahoma" w:eastAsia="Times New Roman" w:hAnsi="Tahoma" w:cs="Tahoma"/>
                <w:noProof/>
                <w:sz w:val="22"/>
                <w:szCs w:val="22"/>
                <w:lang w:val="lt-LT" w:eastAsia="lt-LT"/>
              </w:rPr>
              <w:t>t</w:t>
            </w:r>
            <w:r w:rsidRPr="00592071">
              <w:rPr>
                <w:rFonts w:ascii="Tahoma" w:eastAsia="Times New Roman" w:hAnsi="Tahoma" w:cs="Tahoma"/>
                <w:noProof/>
                <w:sz w:val="22"/>
                <w:szCs w:val="22"/>
                <w:lang w:val="lt-LT" w:eastAsia="lt-LT"/>
              </w:rPr>
              <w:t>ai nebus keičiami.</w:t>
            </w:r>
          </w:p>
        </w:tc>
      </w:tr>
      <w:tr w:rsidR="006C1449" w:rsidRPr="00592071" w14:paraId="234D7A91" w14:textId="77777777" w:rsidTr="00D16C6F">
        <w:trPr>
          <w:trHeight w:val="4200"/>
        </w:trPr>
        <w:tc>
          <w:tcPr>
            <w:tcW w:w="620" w:type="dxa"/>
            <w:tcBorders>
              <w:top w:val="single" w:sz="4" w:space="0" w:color="auto"/>
              <w:left w:val="single" w:sz="4" w:space="0" w:color="auto"/>
              <w:bottom w:val="single" w:sz="4" w:space="0" w:color="auto"/>
              <w:right w:val="single" w:sz="4" w:space="0" w:color="auto"/>
            </w:tcBorders>
            <w:noWrap/>
            <w:vAlign w:val="center"/>
          </w:tcPr>
          <w:p w14:paraId="3285FFFE" w14:textId="4B1792A3" w:rsidR="006C1449" w:rsidRPr="00592071" w:rsidRDefault="006C1449" w:rsidP="004A72A8">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lastRenderedPageBreak/>
              <w:t>10</w:t>
            </w:r>
          </w:p>
        </w:tc>
        <w:tc>
          <w:tcPr>
            <w:tcW w:w="1638" w:type="dxa"/>
            <w:tcBorders>
              <w:top w:val="single" w:sz="4" w:space="0" w:color="auto"/>
              <w:left w:val="single" w:sz="4" w:space="0" w:color="auto"/>
              <w:bottom w:val="single" w:sz="4" w:space="0" w:color="auto"/>
              <w:right w:val="single" w:sz="4" w:space="0" w:color="auto"/>
            </w:tcBorders>
            <w:noWrap/>
            <w:vAlign w:val="center"/>
          </w:tcPr>
          <w:p w14:paraId="59BA76C8" w14:textId="2BA631A6" w:rsidR="006C1449" w:rsidRPr="00592071" w:rsidRDefault="00176517" w:rsidP="008E529B">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2026-01-19</w:t>
            </w:r>
          </w:p>
        </w:tc>
        <w:tc>
          <w:tcPr>
            <w:tcW w:w="2482" w:type="dxa"/>
            <w:tcBorders>
              <w:top w:val="single" w:sz="4" w:space="0" w:color="auto"/>
              <w:left w:val="single" w:sz="4" w:space="0" w:color="auto"/>
              <w:bottom w:val="single" w:sz="4" w:space="0" w:color="auto"/>
              <w:right w:val="single" w:sz="4" w:space="0" w:color="auto"/>
            </w:tcBorders>
            <w:noWrap/>
            <w:vAlign w:val="center"/>
          </w:tcPr>
          <w:p w14:paraId="616BC9BF" w14:textId="6AB264D9" w:rsidR="006C1449" w:rsidRPr="00592071" w:rsidRDefault="002C4D15"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 xml:space="preserve">I ir II pirkimo objekto dalių </w:t>
            </w:r>
            <w:r w:rsidR="004C4D41" w:rsidRPr="00592071">
              <w:rPr>
                <w:rFonts w:ascii="Tahoma" w:eastAsia="Times New Roman" w:hAnsi="Tahoma" w:cs="Tahoma"/>
                <w:noProof/>
                <w:color w:val="000000"/>
                <w:sz w:val="22"/>
                <w:szCs w:val="22"/>
                <w:lang w:val="lt-LT" w:eastAsia="lt-LT"/>
              </w:rPr>
              <w:t>Sutarties specialiųjų</w:t>
            </w:r>
            <w:r w:rsidR="005C32D2" w:rsidRPr="00592071">
              <w:rPr>
                <w:rFonts w:ascii="Tahoma" w:eastAsia="Times New Roman" w:hAnsi="Tahoma" w:cs="Tahoma"/>
                <w:noProof/>
                <w:color w:val="000000"/>
                <w:sz w:val="22"/>
                <w:szCs w:val="22"/>
                <w:lang w:val="lt-LT" w:eastAsia="lt-LT"/>
              </w:rPr>
              <w:t xml:space="preserve"> sąlygų 12.2 p.</w:t>
            </w:r>
          </w:p>
        </w:tc>
        <w:tc>
          <w:tcPr>
            <w:tcW w:w="4464" w:type="dxa"/>
            <w:tcBorders>
              <w:top w:val="single" w:sz="4" w:space="0" w:color="auto"/>
              <w:left w:val="single" w:sz="4" w:space="0" w:color="auto"/>
              <w:bottom w:val="single" w:sz="4" w:space="0" w:color="auto"/>
              <w:right w:val="single" w:sz="4" w:space="0" w:color="auto"/>
            </w:tcBorders>
          </w:tcPr>
          <w:p w14:paraId="749C9EA3" w14:textId="52C54AE5" w:rsidR="003668BA" w:rsidRPr="00592071" w:rsidRDefault="002C4D15" w:rsidP="003668BA">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D</w:t>
            </w:r>
            <w:r w:rsidR="003668BA" w:rsidRPr="00592071">
              <w:rPr>
                <w:rFonts w:ascii="Tahoma" w:eastAsia="Times New Roman" w:hAnsi="Tahoma" w:cs="Tahoma"/>
                <w:noProof/>
                <w:color w:val="000000"/>
                <w:sz w:val="22"/>
                <w:szCs w:val="22"/>
                <w:lang w:val="lt-LT" w:eastAsia="lt-LT"/>
              </w:rPr>
              <w:t>ėl sutarties esminio pažeidimo atvejų.</w:t>
            </w:r>
          </w:p>
          <w:p w14:paraId="377ECB8D" w14:textId="77777777" w:rsidR="003668BA" w:rsidRPr="00592071" w:rsidRDefault="003668BA" w:rsidP="003668BA">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 xml:space="preserve">Pirkimo sutarties specialiųjų sąlygų 12.2 p. nustatyti atvejai, kurie laikomi esminiu sutarties pažeidimu. Didelė dalis esminių sutarties pažeidimo atvejų yra susijusi su prekių pristatymo terminų pažeidimais (žr. sutarties specialiųjų sąlygų 12.2.4 – 12.2.7. p.). </w:t>
            </w:r>
          </w:p>
          <w:p w14:paraId="1653AF46" w14:textId="77777777" w:rsidR="003668BA" w:rsidRPr="00592071" w:rsidRDefault="003668BA" w:rsidP="003668BA">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 xml:space="preserve">Atkreipiame dėmesį, kad Prekių pristatymas ir diegimas yra bendradarbiavimu grįstas procesas, kuriam būtinas visų šalių (tiekėjo, Pirkėjo, Ligoninių) efektyvus bendradarbiavimas. Taigi, Prekių pristatymo ir/ar diegimo terminai gali būti pažeidžiami ne vien dėl tiekėjo kaltės. </w:t>
            </w:r>
          </w:p>
          <w:p w14:paraId="2377DC1C" w14:textId="77777777" w:rsidR="003668BA" w:rsidRPr="00592071" w:rsidRDefault="003668BA" w:rsidP="003668BA">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Todėl siūlome sutarties specialiųjų sąlygų 12.2.4 – 12.2.7. p. nuostatas patikslinti, nurodant, kad esminiai sutarties pažeidimų atvejais laikomi tik tokie atvejai, kai sutartys terminai pažeidžiami išimtinai dėl tiekėjo kaltės:</w:t>
            </w:r>
          </w:p>
          <w:p w14:paraId="4843E32E" w14:textId="77777777" w:rsidR="003668BA" w:rsidRPr="00592071" w:rsidRDefault="003668BA" w:rsidP="003668BA">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„12.2.4. jeigu Tiekėjas dėl savo kaltės nesilaiko Sutartyje nustatytų Prekių tiekimo terminų 2 kartus iš eilės arba vėluoja pristatyti Prekes daugiau nei 30 kalendorinių dienų;</w:t>
            </w:r>
          </w:p>
          <w:p w14:paraId="6F6F40B6" w14:textId="77777777" w:rsidR="003668BA" w:rsidRPr="00592071" w:rsidRDefault="003668BA" w:rsidP="003668BA">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12.2.5. jeigu Tiekėjas dėl savo kaltės pažeidžia Prekių pristatymo terminus ir priskaičiuotų netesybų už vėlavimą suma viršija 20 proc. Pradinės sutarties vertės;</w:t>
            </w:r>
          </w:p>
          <w:p w14:paraId="1A1280A1" w14:textId="77777777" w:rsidR="003668BA" w:rsidRPr="00592071" w:rsidRDefault="003668BA" w:rsidP="003668BA">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12.2.6. Tiekėjas dėl savo kaltės pažeidžia Prekių pristatymo terminus ir dėl Prekių pristatymo vėlavimo Prekės tampa nebereikalingos;“.</w:t>
            </w:r>
          </w:p>
          <w:p w14:paraId="7F277E39" w14:textId="3A67C198" w:rsidR="006C1449" w:rsidRPr="00592071" w:rsidRDefault="003668BA"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lastRenderedPageBreak/>
              <w:t>12.2.7. jeigu Tiekėjas dėl savo kaltės daugiau nei 2 kartus perduoda Prekes, kurios neatitinka nustatytų reikalavimų;“.</w:t>
            </w:r>
          </w:p>
        </w:tc>
        <w:tc>
          <w:tcPr>
            <w:tcW w:w="4536" w:type="dxa"/>
            <w:tcBorders>
              <w:top w:val="single" w:sz="4" w:space="0" w:color="auto"/>
              <w:left w:val="single" w:sz="4" w:space="0" w:color="auto"/>
              <w:bottom w:val="single" w:sz="4" w:space="0" w:color="auto"/>
              <w:right w:val="single" w:sz="4" w:space="0" w:color="auto"/>
            </w:tcBorders>
          </w:tcPr>
          <w:p w14:paraId="248CD27A"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lastRenderedPageBreak/>
              <w:t>Prašymas netenkinamas.</w:t>
            </w:r>
          </w:p>
          <w:p w14:paraId="49734E0A"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Perkančioji organizacija pažymi, kad Pirkimo sąlygų 6 priedo „Sutarties specialiosios sąlygos“ (toliau - Sutarties specialiosios sąlygos) 12.2 punkte nustatyti esminiai sutarties pažeidimai yra būtini siekiant užtikrinti tinkamą ir savalaikį sutarties vykdymą. Terminų laikymasis yra esminė sutarties sąlyga, o Perkančioji organizacija turi teisę nustatyti aiškius kriterijus, kada laikoma, kad sutartis pažeista iš esmės, todėl papildoma formuluotė „dėl savo kaltės“ nėra būtina ir nepagrįstai susilpnintų tiekėjo atsakomybę.</w:t>
            </w:r>
          </w:p>
          <w:p w14:paraId="292248BE" w14:textId="45AB28AE" w:rsidR="006C1449" w:rsidRPr="00592071" w:rsidRDefault="004E2ABA" w:rsidP="00262C74">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Atsižvelgiant į tai, Sutarties specialiųjų sąlygų 12.2.4-12.2.7 punktai nebus keičiami.</w:t>
            </w:r>
          </w:p>
        </w:tc>
      </w:tr>
      <w:tr w:rsidR="006C1449" w:rsidRPr="00592071" w14:paraId="32370D73" w14:textId="77777777" w:rsidTr="00D16C6F">
        <w:trPr>
          <w:trHeight w:val="4200"/>
        </w:trPr>
        <w:tc>
          <w:tcPr>
            <w:tcW w:w="620" w:type="dxa"/>
            <w:tcBorders>
              <w:top w:val="single" w:sz="4" w:space="0" w:color="auto"/>
              <w:left w:val="single" w:sz="4" w:space="0" w:color="auto"/>
              <w:bottom w:val="single" w:sz="4" w:space="0" w:color="auto"/>
              <w:right w:val="single" w:sz="4" w:space="0" w:color="auto"/>
            </w:tcBorders>
            <w:noWrap/>
            <w:vAlign w:val="center"/>
          </w:tcPr>
          <w:p w14:paraId="3F2A0E76" w14:textId="4DA572C5" w:rsidR="006C1449" w:rsidRPr="00592071" w:rsidRDefault="006C1449" w:rsidP="004A72A8">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11</w:t>
            </w:r>
          </w:p>
        </w:tc>
        <w:tc>
          <w:tcPr>
            <w:tcW w:w="1638" w:type="dxa"/>
            <w:tcBorders>
              <w:top w:val="single" w:sz="4" w:space="0" w:color="auto"/>
              <w:left w:val="single" w:sz="4" w:space="0" w:color="auto"/>
              <w:bottom w:val="single" w:sz="4" w:space="0" w:color="auto"/>
              <w:right w:val="single" w:sz="4" w:space="0" w:color="auto"/>
            </w:tcBorders>
            <w:noWrap/>
            <w:vAlign w:val="center"/>
          </w:tcPr>
          <w:p w14:paraId="4B79A9DF" w14:textId="21CB79CF" w:rsidR="006C1449" w:rsidRPr="00592071" w:rsidRDefault="00176517" w:rsidP="008E529B">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2026-01-19</w:t>
            </w:r>
          </w:p>
        </w:tc>
        <w:tc>
          <w:tcPr>
            <w:tcW w:w="2482" w:type="dxa"/>
            <w:tcBorders>
              <w:top w:val="single" w:sz="4" w:space="0" w:color="auto"/>
              <w:left w:val="single" w:sz="4" w:space="0" w:color="auto"/>
              <w:bottom w:val="single" w:sz="4" w:space="0" w:color="auto"/>
              <w:right w:val="single" w:sz="4" w:space="0" w:color="auto"/>
            </w:tcBorders>
            <w:noWrap/>
            <w:vAlign w:val="center"/>
          </w:tcPr>
          <w:p w14:paraId="1576A429" w14:textId="3C1FE8A9" w:rsidR="006C1449" w:rsidRPr="00592071" w:rsidRDefault="00D004AA"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 xml:space="preserve">I ir II pirkimo objekto dalių </w:t>
            </w:r>
            <w:r w:rsidR="00F34205" w:rsidRPr="00592071">
              <w:rPr>
                <w:rFonts w:ascii="Tahoma" w:eastAsia="Times New Roman" w:hAnsi="Tahoma" w:cs="Tahoma"/>
                <w:noProof/>
                <w:color w:val="000000"/>
                <w:sz w:val="22"/>
                <w:szCs w:val="22"/>
                <w:lang w:val="lt-LT" w:eastAsia="lt-LT"/>
              </w:rPr>
              <w:t xml:space="preserve">Techninės specifikacijos </w:t>
            </w:r>
            <w:r w:rsidRPr="00592071">
              <w:rPr>
                <w:rFonts w:ascii="Tahoma" w:eastAsia="Times New Roman" w:hAnsi="Tahoma" w:cs="Tahoma"/>
                <w:noProof/>
                <w:color w:val="000000"/>
                <w:sz w:val="22"/>
                <w:szCs w:val="22"/>
                <w:lang w:val="lt-LT" w:eastAsia="lt-LT"/>
              </w:rPr>
              <w:t>9.4 p.</w:t>
            </w:r>
          </w:p>
        </w:tc>
        <w:tc>
          <w:tcPr>
            <w:tcW w:w="4464" w:type="dxa"/>
            <w:tcBorders>
              <w:top w:val="single" w:sz="4" w:space="0" w:color="auto"/>
              <w:left w:val="single" w:sz="4" w:space="0" w:color="auto"/>
              <w:bottom w:val="single" w:sz="4" w:space="0" w:color="auto"/>
              <w:right w:val="single" w:sz="4" w:space="0" w:color="auto"/>
            </w:tcBorders>
          </w:tcPr>
          <w:p w14:paraId="39894F9D" w14:textId="35B33DBF" w:rsidR="003668BA" w:rsidRPr="00592071" w:rsidRDefault="004C4D41" w:rsidP="003668BA">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D</w:t>
            </w:r>
            <w:r w:rsidR="003668BA" w:rsidRPr="00592071">
              <w:rPr>
                <w:rFonts w:ascii="Tahoma" w:eastAsia="Times New Roman" w:hAnsi="Tahoma" w:cs="Tahoma"/>
                <w:noProof/>
                <w:color w:val="000000"/>
                <w:sz w:val="22"/>
                <w:szCs w:val="22"/>
                <w:lang w:val="lt-LT" w:eastAsia="lt-LT"/>
              </w:rPr>
              <w:t>ėl Techninės specifikacijos nuostatų, susijusių su licencijų / naudojimo taisyklių taikymu.</w:t>
            </w:r>
          </w:p>
          <w:p w14:paraId="63C00556" w14:textId="77777777" w:rsidR="003668BA" w:rsidRPr="00592071" w:rsidRDefault="003668BA" w:rsidP="003668BA">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Techninės specifikacijos „Hierarchijos“ dalyje nustatyta, kad jei Tiekėjo pateikti dokumentai, įskaitant licencijas ar jų naudojimo taisykles, prieštarauja Techninės specifikacijos ar jos priedų nuostatoms, vadovaujamasi Techninės specifikacijos ir jos priedų nuostatomis.</w:t>
            </w:r>
          </w:p>
          <w:p w14:paraId="5899A323" w14:textId="77777777" w:rsidR="003668BA" w:rsidRPr="00592071" w:rsidRDefault="003668BA" w:rsidP="003668BA">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Toks reguliavimas sukuria situaciją, kai gamintojo licencijos (EULA) ir kitos privalomos naudojimo sąlygos (įskaitant intelektinės nuosavybės teisių apsaugą, licencijos apimtį, atsakomybės ribojimus, trečiųjų šalių komponentų licencijas) gali būti laikomos netaikytinomis. Tai yra neįgyvendinama programinės įrangos licencijavimo praktikoje ir gali nepagrįstai apriboti tiekėjų konkurenciją.</w:t>
            </w:r>
          </w:p>
          <w:p w14:paraId="191448F6" w14:textId="77777777" w:rsidR="003668BA" w:rsidRPr="00592071" w:rsidRDefault="003668BA" w:rsidP="003668BA">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lastRenderedPageBreak/>
              <w:t>Todėl siūlome Techninės specifikacijos nuostatą patikslinti taip, kad programinės įrangos naudojimą reglamentuotų gamintojo licencija (EULA), kuri būtų laikoma Sutarties priedu.</w:t>
            </w:r>
          </w:p>
          <w:p w14:paraId="3A3FD7A4" w14:textId="77777777" w:rsidR="003668BA" w:rsidRPr="00592071" w:rsidRDefault="003668BA" w:rsidP="003668BA">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Siūloma Techninės specifikacijos nuostatos redakcija:</w:t>
            </w:r>
          </w:p>
          <w:p w14:paraId="03846BB3" w14:textId="45A07D2E" w:rsidR="006C1449" w:rsidRPr="00592071" w:rsidRDefault="003668BA"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„Tuo atveju, jei Tiekėjo pateikti dokumentai, įskaitant licencijas (EULA) ir jų naudojimo taisykles, prieštarauja 9.2.1–9.2.3 p. nurodytuose dokumentuose nustatytoms sąlygoms, taikomos šio Pirkimo dokumentų nuostatos, išskyrus programinės įrangos naudojimo teises, kurios nustatomos gamintojo licencijoje (EULA). Gamintojo licencija (EULA), pateikta su pasiūlymu, laikoma Sutarties priedu ir taikoma tiek, kiek neprieštarauja imperatyviems teisės aktų reikalavimams.“</w:t>
            </w:r>
          </w:p>
        </w:tc>
        <w:tc>
          <w:tcPr>
            <w:tcW w:w="4536" w:type="dxa"/>
            <w:tcBorders>
              <w:top w:val="single" w:sz="4" w:space="0" w:color="auto"/>
              <w:left w:val="single" w:sz="4" w:space="0" w:color="auto"/>
              <w:bottom w:val="single" w:sz="4" w:space="0" w:color="auto"/>
              <w:right w:val="single" w:sz="4" w:space="0" w:color="auto"/>
            </w:tcBorders>
          </w:tcPr>
          <w:p w14:paraId="0F797CEB"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lastRenderedPageBreak/>
              <w:t>Prašymas netenkinamas.</w:t>
            </w:r>
          </w:p>
          <w:p w14:paraId="42BA00BD"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Atsižvelgiant į Sutarties Specialiųjų sąlygų 14.1 punkte nustatytą dokumentų hierarchiją, Techninė specifikacija yra aukštesnės galios dokumentas nei Bendrosios sąlygos, pirkimo dokumentai ar tiekėjo pasiūlymas, įskaitant gamintojo licencijas (EULA). Todėl Techninės specifikacijos nuostatos laikomos prioritetinėmis ir nėra keičiamos.</w:t>
            </w:r>
          </w:p>
          <w:p w14:paraId="74BB236E"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Gamintojo licencijos (EULA) gali būti taikomos tiek, kiek jos neprieštarauja Pirkimo dokumentuose nustatytiems reikalavimams ir imperatyvioms teisės aktų nuostatoms. EULA negali pakeisti ar apriboti Techninės specifikacijos reikalavimų.</w:t>
            </w:r>
          </w:p>
          <w:p w14:paraId="4A4B2BD2"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 xml:space="preserve">Pažymėtina, kad Sutarties bendrųjų sąlygų 15.1 punktas numato mechanizmą, taikomą tais atvejais, kai tam tikrų teisių ar dokumentų perdavimas yra objektyviai neįmanomas dėl trečiųjų šalių apribojimų. Ši </w:t>
            </w:r>
            <w:r w:rsidRPr="00592071">
              <w:rPr>
                <w:rFonts w:ascii="Tahoma" w:eastAsia="Times New Roman" w:hAnsi="Tahoma" w:cs="Tahoma"/>
                <w:noProof/>
                <w:sz w:val="22"/>
                <w:szCs w:val="22"/>
                <w:lang w:val="lt-LT" w:eastAsia="lt-LT"/>
              </w:rPr>
              <w:lastRenderedPageBreak/>
              <w:t>nuostata užtikrina, kad tiekėjas nebus įpareigotas perduoti teisių, kurių pagal taikomą licencijavimo modelį perduoti negalima.</w:t>
            </w:r>
          </w:p>
          <w:p w14:paraId="0A246B5A" w14:textId="34BCC2B4" w:rsidR="006C1449" w:rsidRPr="00592071" w:rsidRDefault="004E2ABA" w:rsidP="00262C74">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Atsižvelgiant į tai, Techninės specifikacijos 9.4 punktas nebus keičiamas.</w:t>
            </w:r>
          </w:p>
        </w:tc>
      </w:tr>
      <w:tr w:rsidR="006C1449" w:rsidRPr="00592071" w14:paraId="47953790" w14:textId="77777777" w:rsidTr="00D16C6F">
        <w:trPr>
          <w:trHeight w:val="4200"/>
        </w:trPr>
        <w:tc>
          <w:tcPr>
            <w:tcW w:w="620" w:type="dxa"/>
            <w:tcBorders>
              <w:top w:val="single" w:sz="4" w:space="0" w:color="auto"/>
              <w:left w:val="single" w:sz="4" w:space="0" w:color="auto"/>
              <w:bottom w:val="single" w:sz="4" w:space="0" w:color="auto"/>
              <w:right w:val="single" w:sz="4" w:space="0" w:color="auto"/>
            </w:tcBorders>
            <w:noWrap/>
            <w:vAlign w:val="center"/>
          </w:tcPr>
          <w:p w14:paraId="4852E294" w14:textId="6F325ADD" w:rsidR="006C1449" w:rsidRPr="00592071" w:rsidRDefault="006C1449" w:rsidP="004A72A8">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lastRenderedPageBreak/>
              <w:t>12</w:t>
            </w:r>
          </w:p>
        </w:tc>
        <w:tc>
          <w:tcPr>
            <w:tcW w:w="1638" w:type="dxa"/>
            <w:tcBorders>
              <w:top w:val="single" w:sz="4" w:space="0" w:color="auto"/>
              <w:left w:val="single" w:sz="4" w:space="0" w:color="auto"/>
              <w:bottom w:val="single" w:sz="4" w:space="0" w:color="auto"/>
              <w:right w:val="single" w:sz="4" w:space="0" w:color="auto"/>
            </w:tcBorders>
            <w:noWrap/>
            <w:vAlign w:val="center"/>
          </w:tcPr>
          <w:p w14:paraId="2ECB1C5C" w14:textId="160CBF23" w:rsidR="006C1449" w:rsidRPr="00592071" w:rsidRDefault="00176517" w:rsidP="008E529B">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2026-01-19</w:t>
            </w:r>
          </w:p>
        </w:tc>
        <w:tc>
          <w:tcPr>
            <w:tcW w:w="2482" w:type="dxa"/>
            <w:tcBorders>
              <w:top w:val="single" w:sz="4" w:space="0" w:color="auto"/>
              <w:left w:val="single" w:sz="4" w:space="0" w:color="auto"/>
              <w:bottom w:val="single" w:sz="4" w:space="0" w:color="auto"/>
              <w:right w:val="single" w:sz="4" w:space="0" w:color="auto"/>
            </w:tcBorders>
            <w:noWrap/>
            <w:vAlign w:val="center"/>
          </w:tcPr>
          <w:p w14:paraId="410BD209" w14:textId="46EF6F71" w:rsidR="006C1449" w:rsidRPr="00592071" w:rsidRDefault="00492490"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 xml:space="preserve">I pirkimo objekto dalies RPO </w:t>
            </w:r>
            <w:r w:rsidR="00052568" w:rsidRPr="00592071">
              <w:rPr>
                <w:rFonts w:ascii="Tahoma" w:eastAsia="Times New Roman" w:hAnsi="Tahoma" w:cs="Tahoma"/>
                <w:noProof/>
                <w:color w:val="000000"/>
                <w:sz w:val="22"/>
                <w:szCs w:val="22"/>
                <w:lang w:val="lt-LT" w:eastAsia="lt-LT"/>
              </w:rPr>
              <w:t>3.1 p.</w:t>
            </w:r>
          </w:p>
        </w:tc>
        <w:tc>
          <w:tcPr>
            <w:tcW w:w="4464" w:type="dxa"/>
            <w:tcBorders>
              <w:top w:val="single" w:sz="4" w:space="0" w:color="auto"/>
              <w:left w:val="single" w:sz="4" w:space="0" w:color="auto"/>
              <w:bottom w:val="single" w:sz="4" w:space="0" w:color="auto"/>
              <w:right w:val="single" w:sz="4" w:space="0" w:color="auto"/>
            </w:tcBorders>
          </w:tcPr>
          <w:p w14:paraId="5F5DFC69" w14:textId="76D9826E" w:rsidR="00944327" w:rsidRPr="00592071" w:rsidRDefault="00CA505E" w:rsidP="00944327">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D</w:t>
            </w:r>
            <w:r w:rsidR="00944327" w:rsidRPr="00592071">
              <w:rPr>
                <w:rFonts w:ascii="Tahoma" w:eastAsia="Times New Roman" w:hAnsi="Tahoma" w:cs="Tahoma"/>
                <w:noProof/>
                <w:color w:val="000000"/>
                <w:sz w:val="22"/>
                <w:szCs w:val="22"/>
                <w:lang w:val="lt-LT" w:eastAsia="lt-LT"/>
              </w:rPr>
              <w:t>ėl pirkimo apimties patikslinimo – techninė (aparatinė) įranga nėra pirkimo objektas.</w:t>
            </w:r>
          </w:p>
          <w:p w14:paraId="33A925E2" w14:textId="77777777" w:rsidR="00944327" w:rsidRPr="00592071" w:rsidRDefault="00944327" w:rsidP="00944327">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Reikalavimuose pirkimo objektui numatyta, kad „Teikėjas pats pasirūpina Prekėms teikti reikalingomis priemonėmis ir technine įranga“. Ši formuluotė gali būti aiškinama kaip pareiga Tiekėjui tiekti serverinę / aparatinę įrangą ar kitą infrastruktūrą, nors pirkimo objektas apibrėžiamas kaip programinė įranga / licencijos.</w:t>
            </w:r>
          </w:p>
          <w:p w14:paraId="7B1F0B7E" w14:textId="77777777" w:rsidR="00944327" w:rsidRPr="00592071" w:rsidRDefault="00944327" w:rsidP="00944327">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Siekiant išvengti interpretacijų ir užtikrinti, kad pasiūlymai būtų palyginami (kainodaros prasme), prašome aiškiai nustatyti, kad šiuo pirkimu nėra perkama ir nebus tiekiama jokio „hardware“, o Partneriai užtikrina infrastruktūrą sprendimo diegimui.</w:t>
            </w:r>
          </w:p>
          <w:p w14:paraId="7108CA0C" w14:textId="77777777" w:rsidR="00944327" w:rsidRPr="00592071" w:rsidRDefault="00944327" w:rsidP="00944327">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lastRenderedPageBreak/>
              <w:t>Siūlome Reikalavimų pirkimo objektui (I dalis) 3.1 p. dalį pakeisti taip:</w:t>
            </w:r>
          </w:p>
          <w:p w14:paraId="7D856A39" w14:textId="134BCD9A" w:rsidR="006C1449" w:rsidRPr="00592071" w:rsidRDefault="00944327"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„Teikėjas pats pasirūpina savo darbuotojų darbo priemonėmis ir programiniais įrankiais, reikalingais Sutarties vykdymui. Partneriai užtikrina sprendimo diegimui ir eksploatavimui reikalingą serverinę / aparatinę infrastruktūrą ir jos prieigas. Šiuo Pirkimu nėra perkama ir nebus tiekiama techninė (aparatinė) įranga.“</w:t>
            </w:r>
          </w:p>
        </w:tc>
        <w:tc>
          <w:tcPr>
            <w:tcW w:w="4536" w:type="dxa"/>
            <w:tcBorders>
              <w:top w:val="single" w:sz="4" w:space="0" w:color="auto"/>
              <w:left w:val="single" w:sz="4" w:space="0" w:color="auto"/>
              <w:bottom w:val="single" w:sz="4" w:space="0" w:color="auto"/>
              <w:right w:val="single" w:sz="4" w:space="0" w:color="auto"/>
            </w:tcBorders>
          </w:tcPr>
          <w:p w14:paraId="02490D70" w14:textId="5EB4DFE0" w:rsidR="006C1449" w:rsidRPr="00592071" w:rsidRDefault="004E2ABA" w:rsidP="00262C74">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lastRenderedPageBreak/>
              <w:t>Prašymas netenkinamas. Prašome vadovautis atsakymu į 9 klausimą.</w:t>
            </w:r>
          </w:p>
        </w:tc>
      </w:tr>
      <w:tr w:rsidR="006C1449" w:rsidRPr="00592071" w14:paraId="522652BA" w14:textId="77777777" w:rsidTr="00D16C6F">
        <w:trPr>
          <w:trHeight w:val="4200"/>
        </w:trPr>
        <w:tc>
          <w:tcPr>
            <w:tcW w:w="620" w:type="dxa"/>
            <w:tcBorders>
              <w:top w:val="single" w:sz="4" w:space="0" w:color="auto"/>
              <w:left w:val="single" w:sz="4" w:space="0" w:color="auto"/>
              <w:bottom w:val="single" w:sz="4" w:space="0" w:color="auto"/>
              <w:right w:val="single" w:sz="4" w:space="0" w:color="auto"/>
            </w:tcBorders>
            <w:noWrap/>
            <w:vAlign w:val="center"/>
          </w:tcPr>
          <w:p w14:paraId="03941AAC" w14:textId="70BD0648" w:rsidR="006C1449" w:rsidRPr="00592071" w:rsidRDefault="006C1449" w:rsidP="004A72A8">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13</w:t>
            </w:r>
          </w:p>
        </w:tc>
        <w:tc>
          <w:tcPr>
            <w:tcW w:w="1638" w:type="dxa"/>
            <w:tcBorders>
              <w:top w:val="single" w:sz="4" w:space="0" w:color="auto"/>
              <w:left w:val="single" w:sz="4" w:space="0" w:color="auto"/>
              <w:bottom w:val="single" w:sz="4" w:space="0" w:color="auto"/>
              <w:right w:val="single" w:sz="4" w:space="0" w:color="auto"/>
            </w:tcBorders>
            <w:noWrap/>
            <w:vAlign w:val="center"/>
          </w:tcPr>
          <w:p w14:paraId="63CFF792" w14:textId="020D5964" w:rsidR="006C1449" w:rsidRPr="00592071" w:rsidRDefault="00176517" w:rsidP="008E529B">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2026-01-19</w:t>
            </w:r>
          </w:p>
        </w:tc>
        <w:tc>
          <w:tcPr>
            <w:tcW w:w="2482" w:type="dxa"/>
            <w:tcBorders>
              <w:top w:val="single" w:sz="4" w:space="0" w:color="auto"/>
              <w:left w:val="single" w:sz="4" w:space="0" w:color="auto"/>
              <w:bottom w:val="single" w:sz="4" w:space="0" w:color="auto"/>
              <w:right w:val="single" w:sz="4" w:space="0" w:color="auto"/>
            </w:tcBorders>
            <w:noWrap/>
            <w:vAlign w:val="center"/>
          </w:tcPr>
          <w:p w14:paraId="3C5999FE" w14:textId="74EFD35C" w:rsidR="006C1449" w:rsidRPr="00592071" w:rsidRDefault="008056F3"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 xml:space="preserve">I ir II pirkimo objekto dalių </w:t>
            </w:r>
            <w:r w:rsidR="00371507" w:rsidRPr="00592071">
              <w:rPr>
                <w:rFonts w:ascii="Tahoma" w:eastAsia="Times New Roman" w:hAnsi="Tahoma" w:cs="Tahoma"/>
                <w:noProof/>
                <w:color w:val="000000"/>
                <w:sz w:val="22"/>
                <w:szCs w:val="22"/>
                <w:lang w:val="lt-LT" w:eastAsia="lt-LT"/>
              </w:rPr>
              <w:t>Sutarties bendrųjų sąlygų 15.2 p.</w:t>
            </w:r>
          </w:p>
        </w:tc>
        <w:tc>
          <w:tcPr>
            <w:tcW w:w="4464" w:type="dxa"/>
            <w:tcBorders>
              <w:top w:val="single" w:sz="4" w:space="0" w:color="auto"/>
              <w:left w:val="single" w:sz="4" w:space="0" w:color="auto"/>
              <w:bottom w:val="single" w:sz="4" w:space="0" w:color="auto"/>
              <w:right w:val="single" w:sz="4" w:space="0" w:color="auto"/>
            </w:tcBorders>
          </w:tcPr>
          <w:p w14:paraId="72DB5699" w14:textId="7EA29EB1" w:rsidR="00944327" w:rsidRPr="00592071" w:rsidRDefault="00052568" w:rsidP="00944327">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D</w:t>
            </w:r>
            <w:r w:rsidR="00944327" w:rsidRPr="00592071">
              <w:rPr>
                <w:rFonts w:ascii="Tahoma" w:eastAsia="Times New Roman" w:hAnsi="Tahoma" w:cs="Tahoma"/>
                <w:noProof/>
                <w:color w:val="000000"/>
                <w:sz w:val="22"/>
                <w:szCs w:val="22"/>
                <w:lang w:val="lt-LT" w:eastAsia="lt-LT"/>
              </w:rPr>
              <w:t>ėl intelektinės nuosavybės pažeidimo rizikos paskirstymo ir trečiųjų šalių produktų.</w:t>
            </w:r>
          </w:p>
          <w:p w14:paraId="63961933" w14:textId="77777777" w:rsidR="00944327" w:rsidRPr="00592071" w:rsidRDefault="00944327" w:rsidP="00944327">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Sutarties bendrosios sąlygos 15.2 p. nustato labai plačią Tiekėjo pareigą atlyginti Pirkėjui nuostolius dėl bet kokių reikalavimų, kylančių dėl intelektinės nuosavybės teisių. Tuo pačiu metu 17.2 p. (esamoje redakcijoje) atsakomybės ribojimas netaikomas intelektinės nuosavybės teisių pažeidimo atvejais.</w:t>
            </w:r>
          </w:p>
          <w:p w14:paraId="1051AFD8" w14:textId="77777777" w:rsidR="00944327" w:rsidRPr="00592071" w:rsidRDefault="00944327" w:rsidP="00944327">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Toks rizikos paskirstymas yra neproporcingas tais atvejais, kai tiekėjas teikia gamintojo sukurtą programinę įrangą / DI modelius kaip oficialus atstovas ar įgaliotas partneris, t. y. kai tiekėjas objektyviai nekontroliuoja visų intelektinės nuosavybės rizikų ir negali jų įvertinti pasiūlymo kainodaroje.</w:t>
            </w:r>
          </w:p>
          <w:p w14:paraId="28D39DAE" w14:textId="77777777" w:rsidR="00944327" w:rsidRPr="00592071" w:rsidRDefault="00944327" w:rsidP="00944327">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 xml:space="preserve">Siūlome 15.2 p. patikslinti taip, kad: (i) Tiekėjo pareiga gintis/atlyginti būtų taikoma </w:t>
            </w:r>
            <w:r w:rsidRPr="00592071">
              <w:rPr>
                <w:rFonts w:ascii="Tahoma" w:eastAsia="Times New Roman" w:hAnsi="Tahoma" w:cs="Tahoma"/>
                <w:noProof/>
                <w:color w:val="000000"/>
                <w:sz w:val="22"/>
                <w:szCs w:val="22"/>
                <w:lang w:val="lt-LT" w:eastAsia="lt-LT"/>
              </w:rPr>
              <w:lastRenderedPageBreak/>
              <w:t>tik dėl Tiekėjo sukurtų ir kontroliuojamų sprendinių; (ii) dėl trečiųjų šalių gamintojų produktų būtų taikomos gamintojo garantijos/indemnity (pateikiamas gamintojo raštas / garantija kaip Sutarties priedas), o Tiekėjo atsakomybė apsiribotų tarpininkavimu ir licencijos mokesčio dydžiu.</w:t>
            </w:r>
          </w:p>
          <w:p w14:paraId="5954D621" w14:textId="77777777" w:rsidR="00944327" w:rsidRPr="00592071" w:rsidRDefault="00944327" w:rsidP="00944327">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Siūloma 15.2 p. redakcija (principinė):</w:t>
            </w:r>
          </w:p>
          <w:p w14:paraId="54758C13" w14:textId="57446A5C" w:rsidR="006C1449" w:rsidRPr="00592071" w:rsidRDefault="00944327"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„15.2. Tiekėjas įsipareigoja savo sąskaita ginti Pirkėją nuo trečiųjų asmenų reikalavimų dėl intelektinės nuosavybės teisių pažeidimo, kiek šie reikalavimai yra susiję su Tiekėjo sukurtais ir Tiekėjo kontroliuojamais intelektinės veiklos rezultatais, ir atlyginti Pirkėjo patirtus tiesioginius nuostolius, neviršijant Pradinės sutarties vertės. Tiekėjo atsakomybė netaikoma trečiųjų šalių (gamintojų) programinei įrangai / DI modeliams ir jų komponentams, kai Tiekėjas veikia kaip gamintojo įgaliotas atstovas, o gamintojas yra pateikęs taikytiną licenciją (EULA) ir intelektinės nuosavybės teisių garantiją/indemnity. Tokiu atveju pretenzijos dėl intelektinės nuosavybės teisių pažeidimo sprendžiamos pagal gamintojo garantijas/indemnity, o Tiekėjas įsipareigoja tarpininkauti.</w:t>
            </w:r>
          </w:p>
        </w:tc>
        <w:tc>
          <w:tcPr>
            <w:tcW w:w="4536" w:type="dxa"/>
            <w:tcBorders>
              <w:top w:val="single" w:sz="4" w:space="0" w:color="auto"/>
              <w:left w:val="single" w:sz="4" w:space="0" w:color="auto"/>
              <w:bottom w:val="single" w:sz="4" w:space="0" w:color="auto"/>
              <w:right w:val="single" w:sz="4" w:space="0" w:color="auto"/>
            </w:tcBorders>
          </w:tcPr>
          <w:p w14:paraId="02315D9B"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lastRenderedPageBreak/>
              <w:t>Prašymas netenkinamas.</w:t>
            </w:r>
          </w:p>
          <w:p w14:paraId="3AE0B8BC"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Pažymime, kad intelektinės nuosavybės teisių apsauga yra esminė sutarties vykdymo dalis, o galimi šių teisių pažeidimai gali sukelti reikšmingą žalą tiek Perkančiajai organizacijai, tiek Partneriams, tiek tretiesiems asmenims. Todėl atsakomybės neribojimas šioje srityje yra būtinas ir proporcingas siekiant apsaugoti viešąjį interesą.</w:t>
            </w:r>
          </w:p>
          <w:p w14:paraId="5A1BCB54"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Papildomai atkreipiame dėmesį:</w:t>
            </w:r>
          </w:p>
          <w:p w14:paraId="77544DD9"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 Tiekėjas, teikdamas trečiųjų šalių sukurtus produktus, veikia kaip profesionalus rinkos dalyvis ir turi pareigą įvertinti tiek licencines, tiek intelektinės nuosavybės rizikas.</w:t>
            </w:r>
          </w:p>
          <w:p w14:paraId="783B7317"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 Gamintojo garantijos ar indemnity mechanizmai gali būti papildoma priemonė, tačiau jie nepanaikina Tiekėjo atsakomybės Perkančiajai organizacijai pagal sudaromą sutartį.</w:t>
            </w:r>
          </w:p>
          <w:p w14:paraId="1BBB43E7"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lastRenderedPageBreak/>
              <w:t>- Siūlomas atsakomybės ribojimas iki pradinės sutarties vertės neužtikrintų pakankamos Perkančiosios organizacijos interesų apsaugos tais atvejais, kai žala dėl intelektinės nuosavybės teisių pažeidimo gali būti ženkliai didesnė.</w:t>
            </w:r>
          </w:p>
          <w:p w14:paraId="3C8B96D6" w14:textId="168EDEA9" w:rsidR="006C1449" w:rsidRPr="00592071" w:rsidRDefault="004E2ABA" w:rsidP="00262C74">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Atsižvelgiant į tai, Sutarties bendrųjų sąlygų 15.2 punktas nebus keičiamas.</w:t>
            </w:r>
          </w:p>
        </w:tc>
      </w:tr>
      <w:tr w:rsidR="006C1449" w:rsidRPr="00592071" w14:paraId="7976834B" w14:textId="77777777" w:rsidTr="00D16C6F">
        <w:trPr>
          <w:trHeight w:val="4200"/>
        </w:trPr>
        <w:tc>
          <w:tcPr>
            <w:tcW w:w="620" w:type="dxa"/>
            <w:tcBorders>
              <w:top w:val="single" w:sz="4" w:space="0" w:color="auto"/>
              <w:left w:val="single" w:sz="4" w:space="0" w:color="auto"/>
              <w:bottom w:val="single" w:sz="4" w:space="0" w:color="auto"/>
              <w:right w:val="single" w:sz="4" w:space="0" w:color="auto"/>
            </w:tcBorders>
            <w:noWrap/>
            <w:vAlign w:val="center"/>
          </w:tcPr>
          <w:p w14:paraId="2FF4895D" w14:textId="02BB9F67" w:rsidR="006C1449" w:rsidRPr="00592071" w:rsidRDefault="006C1449" w:rsidP="004A72A8">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lastRenderedPageBreak/>
              <w:t>14</w:t>
            </w:r>
          </w:p>
        </w:tc>
        <w:tc>
          <w:tcPr>
            <w:tcW w:w="1638" w:type="dxa"/>
            <w:tcBorders>
              <w:top w:val="single" w:sz="4" w:space="0" w:color="auto"/>
              <w:left w:val="single" w:sz="4" w:space="0" w:color="auto"/>
              <w:bottom w:val="single" w:sz="4" w:space="0" w:color="auto"/>
              <w:right w:val="single" w:sz="4" w:space="0" w:color="auto"/>
            </w:tcBorders>
            <w:noWrap/>
            <w:vAlign w:val="center"/>
          </w:tcPr>
          <w:p w14:paraId="53466FC1" w14:textId="552B033B" w:rsidR="006C1449" w:rsidRPr="00592071" w:rsidRDefault="00176517" w:rsidP="008E529B">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2026-01-19</w:t>
            </w:r>
          </w:p>
        </w:tc>
        <w:tc>
          <w:tcPr>
            <w:tcW w:w="2482" w:type="dxa"/>
            <w:tcBorders>
              <w:top w:val="single" w:sz="4" w:space="0" w:color="auto"/>
              <w:left w:val="single" w:sz="4" w:space="0" w:color="auto"/>
              <w:bottom w:val="single" w:sz="4" w:space="0" w:color="auto"/>
              <w:right w:val="single" w:sz="4" w:space="0" w:color="auto"/>
            </w:tcBorders>
            <w:noWrap/>
            <w:vAlign w:val="center"/>
          </w:tcPr>
          <w:p w14:paraId="503A1714" w14:textId="4E32BA5C" w:rsidR="006C1449" w:rsidRPr="00592071" w:rsidRDefault="00067BCE"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w:t>
            </w:r>
          </w:p>
        </w:tc>
        <w:tc>
          <w:tcPr>
            <w:tcW w:w="4464" w:type="dxa"/>
            <w:tcBorders>
              <w:top w:val="single" w:sz="4" w:space="0" w:color="auto"/>
              <w:left w:val="single" w:sz="4" w:space="0" w:color="auto"/>
              <w:bottom w:val="single" w:sz="4" w:space="0" w:color="auto"/>
              <w:right w:val="single" w:sz="4" w:space="0" w:color="auto"/>
            </w:tcBorders>
          </w:tcPr>
          <w:p w14:paraId="1C09B672" w14:textId="024B4B7E" w:rsidR="00944327" w:rsidRPr="00592071" w:rsidRDefault="00B53D4B" w:rsidP="00944327">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D</w:t>
            </w:r>
            <w:r w:rsidR="00944327" w:rsidRPr="00592071">
              <w:rPr>
                <w:rFonts w:ascii="Tahoma" w:eastAsia="Times New Roman" w:hAnsi="Tahoma" w:cs="Tahoma"/>
                <w:noProof/>
                <w:color w:val="000000"/>
                <w:sz w:val="22"/>
                <w:szCs w:val="22"/>
                <w:lang w:val="lt-LT" w:eastAsia="lt-LT"/>
              </w:rPr>
              <w:t>ėl kibernetinio saugumo susitarimo – auditai, „neplaniniai“ patikrinimai ir skenavimo draudimas.</w:t>
            </w:r>
          </w:p>
          <w:p w14:paraId="3BA8F979" w14:textId="77777777" w:rsidR="00944327" w:rsidRPr="00592071" w:rsidRDefault="00944327" w:rsidP="00944327">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Kibernetinio saugumo reikalavimų susitarime numatyta pareiga sudaryti sąlygas atlikti atitikties auditą (įskaitant neplaninį), taip pat nustatyta, kad draudžiama skenuoti Partnerių IRT infrastruktūrą ieškant pažeidžiamumų, išskyrus suderinus su Partnerių saugos įgaliotiniu.</w:t>
            </w:r>
          </w:p>
          <w:p w14:paraId="5C776A6D" w14:textId="77777777" w:rsidR="00944327" w:rsidRPr="00592071" w:rsidRDefault="00944327" w:rsidP="00944327">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Prašome šias nuostatas patikslinti, kad jos būtų proporcingos ir praktiškai įgyvendinamos:</w:t>
            </w:r>
          </w:p>
          <w:p w14:paraId="6C3ABEC6" w14:textId="77777777" w:rsidR="00944327" w:rsidRPr="00592071" w:rsidRDefault="00944327" w:rsidP="00944327">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1) Audito apimtis, dažnumas ir terminai: auditas galimas ne dažniau kaip 1 kartą per metus (išskyrus įvykus dideliam kibernetinio saugumo incidentui), iš anksto pranešus ne mažiau kaip prieš 10 darbo dienų, apibrėžiant audito apimtį, laiką ir konfidencialumo įsipareigojimus. Neplaninis auditas taikomas tik įvykus dideliam incidentui arba esant pagrįstiems įtarimams, o jo apimtis ribojama incidento tyrimu.</w:t>
            </w:r>
          </w:p>
          <w:p w14:paraId="5F943D8B" w14:textId="48B3ED0B" w:rsidR="006C1449" w:rsidRPr="00592071" w:rsidRDefault="00944327"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2) Skenavimas / saugumo testavimas: leidžiama atlikti pažeidžiamumų skenavimą ir kitus saugumo testus tik pagal iš anksto suderintą testavimo planą, su aiškiais laiko langais (maintenance window) ir atsakingais kontaktais, kad būtų galima užtikrinti ir saugumą, ir paslaugos tęstinumą.</w:t>
            </w:r>
          </w:p>
        </w:tc>
        <w:tc>
          <w:tcPr>
            <w:tcW w:w="4536" w:type="dxa"/>
            <w:tcBorders>
              <w:top w:val="single" w:sz="4" w:space="0" w:color="auto"/>
              <w:left w:val="single" w:sz="4" w:space="0" w:color="auto"/>
              <w:bottom w:val="single" w:sz="4" w:space="0" w:color="auto"/>
              <w:right w:val="single" w:sz="4" w:space="0" w:color="auto"/>
            </w:tcBorders>
          </w:tcPr>
          <w:p w14:paraId="295A0EEB"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Prašymas netenkinamas.</w:t>
            </w:r>
          </w:p>
          <w:p w14:paraId="7EFB1766"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1. Dėl auditų apimties, dažnumo ir terminų</w:t>
            </w:r>
          </w:p>
          <w:p w14:paraId="01BD8F95"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Teisė kibernetinio saugumo subjektui atlikti tiekėjo atitikties auditą, įskaitant neplaninį, yra tiesiogiai nustatyta Organizacinių ir techninių kibernetinio saugumo reikalavimų, taikomų kibernetinio saugumo subjektams, apraše (toliau – Aprašas), patvirtintame Lietuvos Respublikos Vyriausybės 2018 m. rugpjūčio 13 d. nutarimu Nr. 818 „Dėl Lietuvos Respublikos kibernetinio saugumo įstatymo įgyvendinimo“. Aprašo 34.4 papunktis numato:</w:t>
            </w:r>
          </w:p>
          <w:p w14:paraId="6039ED6A"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i/>
                <w:iCs/>
                <w:noProof/>
                <w:sz w:val="22"/>
                <w:szCs w:val="22"/>
                <w:lang w:val="lt-LT" w:eastAsia="lt-LT"/>
              </w:rPr>
              <w:t>„teisę kibernetinio saugumo subjektui arba jo įgaliotiems paslaugų teikėjams atlikti tiekėjo atitikties Aprašui auditą (įskaitant neplaninį) ir tiekėjo pareigą sudaryti sąlygas tokiam auditui atlikti sutarties vykdymo laikotarpiu ar įvykus dideliam incidentui”.</w:t>
            </w:r>
          </w:p>
          <w:p w14:paraId="2955F4BF"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Atsižvelgiant į tai, papildomai siaurinti ar riboti šios teisės susitarime nėra pagrindo. Taip pat pabrėžiame, kad audito apimtis visais atvejais bus siejama tik su sutarties vykdymu ir tiek, kiek būtina įsitikinti reikalavimų laikymusi.</w:t>
            </w:r>
          </w:p>
          <w:p w14:paraId="619B09D1"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2. Dėl skenavimo ir saugumo testavimo procedūrų</w:t>
            </w:r>
          </w:p>
          <w:p w14:paraId="13D48D3E"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 xml:space="preserve">Pažymime, kad Pirkimo sąlygų 6 priedo 7 priedas „Susitarimas dėl taikomų organizacinių ir techninių kibernetinio saugumo reikalavimų“ (toliau - Susitarimas) neturi detalizuoti įprastų saugumo skenavimo ar testavimo procedūrų, nes jos kiekvienu atveju derinamos atskirai su Partnerių saugos įgaliotiniais. Tokia praktika </w:t>
            </w:r>
            <w:r w:rsidRPr="00592071">
              <w:rPr>
                <w:rFonts w:ascii="Tahoma" w:eastAsia="Times New Roman" w:hAnsi="Tahoma" w:cs="Tahoma"/>
                <w:noProof/>
                <w:sz w:val="22"/>
                <w:szCs w:val="22"/>
                <w:lang w:val="lt-LT" w:eastAsia="lt-LT"/>
              </w:rPr>
              <w:lastRenderedPageBreak/>
              <w:t>užtikrina tiek tinkamą saugumo lygį, tiek operacinį lankstumą.</w:t>
            </w:r>
          </w:p>
          <w:p w14:paraId="5C3B2FBB"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p>
          <w:p w14:paraId="5509F12F" w14:textId="537EE663" w:rsidR="006C1449" w:rsidRPr="00592071" w:rsidRDefault="004E2ABA" w:rsidP="00262C74">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Atsižvelgiant į tai, Susitarimas I ir II pirkimo objekto dalims nebus keičiamas.</w:t>
            </w:r>
          </w:p>
        </w:tc>
      </w:tr>
      <w:tr w:rsidR="006C1449" w:rsidRPr="00592071" w14:paraId="1779EC2F" w14:textId="77777777" w:rsidTr="00D16C6F">
        <w:trPr>
          <w:trHeight w:val="4200"/>
        </w:trPr>
        <w:tc>
          <w:tcPr>
            <w:tcW w:w="620" w:type="dxa"/>
            <w:tcBorders>
              <w:top w:val="single" w:sz="4" w:space="0" w:color="auto"/>
              <w:left w:val="single" w:sz="4" w:space="0" w:color="auto"/>
              <w:bottom w:val="single" w:sz="4" w:space="0" w:color="auto"/>
              <w:right w:val="single" w:sz="4" w:space="0" w:color="auto"/>
            </w:tcBorders>
            <w:noWrap/>
            <w:vAlign w:val="center"/>
          </w:tcPr>
          <w:p w14:paraId="36A788F3" w14:textId="6B9F39F1" w:rsidR="006C1449" w:rsidRPr="00592071" w:rsidRDefault="006C1449" w:rsidP="004A72A8">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lastRenderedPageBreak/>
              <w:t>15</w:t>
            </w:r>
          </w:p>
        </w:tc>
        <w:tc>
          <w:tcPr>
            <w:tcW w:w="1638" w:type="dxa"/>
            <w:tcBorders>
              <w:top w:val="single" w:sz="4" w:space="0" w:color="auto"/>
              <w:left w:val="single" w:sz="4" w:space="0" w:color="auto"/>
              <w:bottom w:val="single" w:sz="4" w:space="0" w:color="auto"/>
              <w:right w:val="single" w:sz="4" w:space="0" w:color="auto"/>
            </w:tcBorders>
            <w:noWrap/>
            <w:vAlign w:val="center"/>
          </w:tcPr>
          <w:p w14:paraId="543D9663" w14:textId="6E27C739" w:rsidR="006C1449" w:rsidRPr="00592071" w:rsidRDefault="00176517" w:rsidP="008E529B">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2026-01-19</w:t>
            </w:r>
          </w:p>
        </w:tc>
        <w:tc>
          <w:tcPr>
            <w:tcW w:w="2482" w:type="dxa"/>
            <w:tcBorders>
              <w:top w:val="single" w:sz="4" w:space="0" w:color="auto"/>
              <w:left w:val="single" w:sz="4" w:space="0" w:color="auto"/>
              <w:bottom w:val="single" w:sz="4" w:space="0" w:color="auto"/>
              <w:right w:val="single" w:sz="4" w:space="0" w:color="auto"/>
            </w:tcBorders>
            <w:noWrap/>
            <w:vAlign w:val="center"/>
          </w:tcPr>
          <w:p w14:paraId="59BF3213" w14:textId="34D61143" w:rsidR="006C1449" w:rsidRPr="00592071" w:rsidRDefault="00230205"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 xml:space="preserve">I ir II pirkimo objekto dalių </w:t>
            </w:r>
            <w:r w:rsidR="00251338" w:rsidRPr="00592071">
              <w:rPr>
                <w:rFonts w:ascii="Tahoma" w:eastAsia="Times New Roman" w:hAnsi="Tahoma" w:cs="Tahoma"/>
                <w:noProof/>
                <w:color w:val="000000"/>
                <w:sz w:val="22"/>
                <w:szCs w:val="22"/>
                <w:lang w:val="lt-LT" w:eastAsia="lt-LT"/>
              </w:rPr>
              <w:t>ADT Specialiosios dalies 4 punkto „Nuostatos apie asmens duomenų tvarkymą“ p. dėl „Leidimo pasitelkti kitą duomenų tvarkytoją, kuris bus pasitelkiamas po susitarimo pasirašymo</w:t>
            </w:r>
          </w:p>
        </w:tc>
        <w:tc>
          <w:tcPr>
            <w:tcW w:w="4464" w:type="dxa"/>
            <w:tcBorders>
              <w:top w:val="single" w:sz="4" w:space="0" w:color="auto"/>
              <w:left w:val="single" w:sz="4" w:space="0" w:color="auto"/>
              <w:bottom w:val="single" w:sz="4" w:space="0" w:color="auto"/>
              <w:right w:val="single" w:sz="4" w:space="0" w:color="auto"/>
            </w:tcBorders>
          </w:tcPr>
          <w:p w14:paraId="754D27C8" w14:textId="55B6EDD5" w:rsidR="00944327" w:rsidRPr="00592071" w:rsidRDefault="00B53D4B" w:rsidP="00944327">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D</w:t>
            </w:r>
            <w:r w:rsidR="00944327" w:rsidRPr="00592071">
              <w:rPr>
                <w:rFonts w:ascii="Tahoma" w:eastAsia="Times New Roman" w:hAnsi="Tahoma" w:cs="Tahoma"/>
                <w:noProof/>
                <w:color w:val="000000"/>
                <w:sz w:val="22"/>
                <w:szCs w:val="22"/>
                <w:lang w:val="lt-LT" w:eastAsia="lt-LT"/>
              </w:rPr>
              <w:t>ėl asmens duomenų tvarkymo susitarimo (ADT) – subtvarkytojų pasitelkimas ir terminai.</w:t>
            </w:r>
          </w:p>
          <w:p w14:paraId="2BFC0B95" w14:textId="77777777" w:rsidR="00944327" w:rsidRPr="00592071" w:rsidRDefault="00944327" w:rsidP="00944327">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ADT susitarime numatyta, kad Tiekėjas gali pasitelkti subtvarkytojus tik gavęs išankstinį rašytinį duomenų valdytojo sutikimą ir privalo informuoti ne vėliau kaip prieš 20 kalendorinių dienų. Praktikoje (ypač teikiant programinės įrangos licencijas ir gamintojo palaikymą) gali būti būtina pasitelkti gamintoją ar kitus paslaugų teikėjus (pvz., saugumo incidentų valdymui), todėl prašome nustatyti bendrą (general) leidimą pasitelkti subtvarkytojus, paliekant duomenų valdytojui teisę pagrįstai prieštarauti.</w:t>
            </w:r>
          </w:p>
          <w:p w14:paraId="7F552A91" w14:textId="77777777" w:rsidR="00944327" w:rsidRPr="00592071" w:rsidRDefault="00944327" w:rsidP="00944327">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Siūloma ADT nuostata (principinė):</w:t>
            </w:r>
          </w:p>
          <w:p w14:paraId="16F0E224" w14:textId="20F33E9D" w:rsidR="006C1449" w:rsidRPr="00592071" w:rsidRDefault="00944327"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 xml:space="preserve">„Tiekėjui suteikiamas bendras leidimas pasitelkti subtvarkytojus, apie pasikeitimus informuojant prieš 10 darbo dienų. Duomenų valdytojas turi teisę per šį terminą </w:t>
            </w:r>
            <w:r w:rsidRPr="00592071">
              <w:rPr>
                <w:rFonts w:ascii="Tahoma" w:eastAsia="Times New Roman" w:hAnsi="Tahoma" w:cs="Tahoma"/>
                <w:noProof/>
                <w:color w:val="000000"/>
                <w:sz w:val="22"/>
                <w:szCs w:val="22"/>
                <w:lang w:val="lt-LT" w:eastAsia="lt-LT"/>
              </w:rPr>
              <w:lastRenderedPageBreak/>
              <w:t>pateikti pagrįstą prieštaravimą. Nepateikus prieštaravimo, laikoma, kad subtvarkytojo pasitelkimui pritarta.“</w:t>
            </w:r>
          </w:p>
        </w:tc>
        <w:tc>
          <w:tcPr>
            <w:tcW w:w="4536" w:type="dxa"/>
            <w:tcBorders>
              <w:top w:val="single" w:sz="4" w:space="0" w:color="auto"/>
              <w:left w:val="single" w:sz="4" w:space="0" w:color="auto"/>
              <w:bottom w:val="single" w:sz="4" w:space="0" w:color="auto"/>
              <w:right w:val="single" w:sz="4" w:space="0" w:color="auto"/>
            </w:tcBorders>
          </w:tcPr>
          <w:p w14:paraId="5B929489"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lastRenderedPageBreak/>
              <w:t>Prašymas tenkinamas iš dalies.</w:t>
            </w:r>
          </w:p>
          <w:p w14:paraId="215941EF" w14:textId="7A8D0D37" w:rsidR="004E2ABA" w:rsidRPr="00592071" w:rsidRDefault="004E2ABA" w:rsidP="004E2ABA">
            <w:pPr>
              <w:spacing w:after="0" w:line="240" w:lineRule="auto"/>
              <w:jc w:val="both"/>
              <w:rPr>
                <w:rFonts w:ascii="Tahoma" w:eastAsia="Times New Roman" w:hAnsi="Tahoma" w:cs="Tahoma"/>
                <w:noProof/>
                <w:sz w:val="22"/>
                <w:szCs w:val="22"/>
                <w:lang w:eastAsia="lt-LT"/>
              </w:rPr>
            </w:pPr>
            <w:r w:rsidRPr="00592071">
              <w:rPr>
                <w:rFonts w:ascii="Tahoma" w:eastAsia="Times New Roman" w:hAnsi="Tahoma" w:cs="Tahoma"/>
                <w:noProof/>
                <w:sz w:val="22"/>
                <w:szCs w:val="22"/>
                <w:lang w:val="lt-LT" w:eastAsia="lt-LT"/>
              </w:rPr>
              <w:t xml:space="preserve">Sutinkame pakoreguoti Pirkimo sąlygų 6 priedo 6 priedo „Susitarimas dėl asmens duomenų tvarkymo“ (toliau - ADT) Specialiosios dalies 4 punkto „Nuostatos apie asmens duomenų tvarkymą“ I ir II pirkimo objekto dalių punktus dėl „Leidimo pasitelkti kitą duomenų tvarkytoją, kuris bus pasitelkiamas po susitarimo pasirašymo“ ir išdėstome jį taip: </w:t>
            </w:r>
            <w:r w:rsidRPr="00592071">
              <w:rPr>
                <w:rFonts w:ascii="Tahoma" w:eastAsia="Times New Roman" w:hAnsi="Tahoma" w:cs="Tahoma"/>
                <w:i/>
                <w:iCs/>
                <w:noProof/>
                <w:sz w:val="22"/>
                <w:szCs w:val="22"/>
                <w:lang w:val="lt-LT" w:eastAsia="lt-LT"/>
              </w:rPr>
              <w:t xml:space="preserve">„Duomenų valdytojas suteikia Duomenų tvarkytojui bendrą rašytinį leidimą pasitelkti kitą duomenų tvarkytoją. Apie planuojamą pasitelkti kitą duomenų tvarkytoją, Duomenų valdytojas turi būti informuotas raštu Specialiosios dalies 7 punkte nurodytu adresu ne vėliau kaip prieš 10 darbo dienų iki planuojamo pasitelkimo, suteikiant Duomenų valdytojui galimybę prieštarauti tokiems pakeitimams iki atitinkamo (-ų) pagalbinio (-ų) duomenų tvarkytojo(-ų) pasitelkimo. Prieštaravimas </w:t>
            </w:r>
            <w:r w:rsidRPr="00592071">
              <w:rPr>
                <w:rFonts w:ascii="Tahoma" w:eastAsia="Times New Roman" w:hAnsi="Tahoma" w:cs="Tahoma"/>
                <w:i/>
                <w:iCs/>
                <w:noProof/>
                <w:sz w:val="22"/>
                <w:szCs w:val="22"/>
                <w:lang w:val="lt-LT" w:eastAsia="lt-LT"/>
              </w:rPr>
              <w:lastRenderedPageBreak/>
              <w:t>pateikiamas raštu Duomenų tvarkytojui Specialiosios dalies 2 punkte nurodytais kontaktais (raštas siunčiamas paštu arba elektroniniu paštu).</w:t>
            </w:r>
            <w:r w:rsidR="00592071">
              <w:rPr>
                <w:rFonts w:ascii="Tahoma" w:eastAsia="Times New Roman" w:hAnsi="Tahoma" w:cs="Tahoma"/>
                <w:i/>
                <w:iCs/>
                <w:noProof/>
                <w:sz w:val="22"/>
                <w:szCs w:val="22"/>
                <w:lang w:eastAsia="lt-LT"/>
              </w:rPr>
              <w:t>”</w:t>
            </w:r>
          </w:p>
          <w:p w14:paraId="78433275" w14:textId="794C8158"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Atkreipiame dėmesį, kad šiuo Pirkimo sąlygų patikslinimu esminės Pirkimo sąlygos nėra keičiamos, todėl pasiūlymų pateikimo terminas nenukeliamas.</w:t>
            </w:r>
          </w:p>
          <w:p w14:paraId="32202D63" w14:textId="6151DD94" w:rsidR="006C1449" w:rsidRPr="00592071" w:rsidRDefault="004E2ABA" w:rsidP="00262C74">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Aktualias I ir II pirkimo objekto dalių ADT susitarimų redakcijas pridedame. Jas taip pat rasite prie Pirkimo dokumentų.</w:t>
            </w:r>
          </w:p>
        </w:tc>
      </w:tr>
      <w:tr w:rsidR="006C1449" w:rsidRPr="00592071" w14:paraId="7ADA1054" w14:textId="77777777" w:rsidTr="00D16C6F">
        <w:trPr>
          <w:trHeight w:val="4200"/>
        </w:trPr>
        <w:tc>
          <w:tcPr>
            <w:tcW w:w="620" w:type="dxa"/>
            <w:tcBorders>
              <w:top w:val="single" w:sz="4" w:space="0" w:color="auto"/>
              <w:left w:val="single" w:sz="4" w:space="0" w:color="auto"/>
              <w:bottom w:val="single" w:sz="4" w:space="0" w:color="auto"/>
              <w:right w:val="single" w:sz="4" w:space="0" w:color="auto"/>
            </w:tcBorders>
            <w:noWrap/>
            <w:vAlign w:val="center"/>
          </w:tcPr>
          <w:p w14:paraId="400D0874" w14:textId="1F601964" w:rsidR="006C1449" w:rsidRPr="00592071" w:rsidRDefault="006C1449" w:rsidP="004A72A8">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lastRenderedPageBreak/>
              <w:t>16</w:t>
            </w:r>
          </w:p>
        </w:tc>
        <w:tc>
          <w:tcPr>
            <w:tcW w:w="1638" w:type="dxa"/>
            <w:tcBorders>
              <w:top w:val="single" w:sz="4" w:space="0" w:color="auto"/>
              <w:left w:val="single" w:sz="4" w:space="0" w:color="auto"/>
              <w:bottom w:val="single" w:sz="4" w:space="0" w:color="auto"/>
              <w:right w:val="single" w:sz="4" w:space="0" w:color="auto"/>
            </w:tcBorders>
            <w:noWrap/>
            <w:vAlign w:val="center"/>
          </w:tcPr>
          <w:p w14:paraId="4F0A1345" w14:textId="0712CFEB" w:rsidR="006C1449" w:rsidRPr="00592071" w:rsidRDefault="00176517" w:rsidP="008E529B">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2026-01-19</w:t>
            </w:r>
          </w:p>
        </w:tc>
        <w:tc>
          <w:tcPr>
            <w:tcW w:w="2482" w:type="dxa"/>
            <w:tcBorders>
              <w:top w:val="single" w:sz="4" w:space="0" w:color="auto"/>
              <w:left w:val="single" w:sz="4" w:space="0" w:color="auto"/>
              <w:bottom w:val="single" w:sz="4" w:space="0" w:color="auto"/>
              <w:right w:val="single" w:sz="4" w:space="0" w:color="auto"/>
            </w:tcBorders>
            <w:noWrap/>
            <w:vAlign w:val="center"/>
          </w:tcPr>
          <w:p w14:paraId="509222B2" w14:textId="6758A159" w:rsidR="006C1449" w:rsidRPr="00592071" w:rsidRDefault="004D2651"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 xml:space="preserve">I ir II pirkimo objekto dalių RPO </w:t>
            </w:r>
            <w:r w:rsidR="00A124E7" w:rsidRPr="00592071">
              <w:rPr>
                <w:rFonts w:ascii="Tahoma" w:eastAsia="Times New Roman" w:hAnsi="Tahoma" w:cs="Tahoma"/>
                <w:noProof/>
                <w:color w:val="000000"/>
                <w:sz w:val="22"/>
                <w:szCs w:val="22"/>
                <w:lang w:val="lt-LT" w:eastAsia="lt-LT"/>
              </w:rPr>
              <w:t>3.2</w:t>
            </w:r>
            <w:r w:rsidR="00067BCE" w:rsidRPr="00592071">
              <w:rPr>
                <w:rFonts w:ascii="Tahoma" w:eastAsia="Times New Roman" w:hAnsi="Tahoma" w:cs="Tahoma"/>
                <w:noProof/>
                <w:color w:val="000000"/>
                <w:sz w:val="22"/>
                <w:szCs w:val="22"/>
                <w:lang w:val="lt-LT" w:eastAsia="lt-LT"/>
              </w:rPr>
              <w:t>-</w:t>
            </w:r>
            <w:r w:rsidR="00A124E7" w:rsidRPr="00592071">
              <w:rPr>
                <w:rFonts w:ascii="Tahoma" w:eastAsia="Times New Roman" w:hAnsi="Tahoma" w:cs="Tahoma"/>
                <w:noProof/>
                <w:color w:val="000000"/>
                <w:sz w:val="22"/>
                <w:szCs w:val="22"/>
                <w:lang w:val="lt-LT" w:eastAsia="lt-LT"/>
              </w:rPr>
              <w:t>3.4 skyriai</w:t>
            </w:r>
          </w:p>
        </w:tc>
        <w:tc>
          <w:tcPr>
            <w:tcW w:w="4464" w:type="dxa"/>
            <w:tcBorders>
              <w:top w:val="single" w:sz="4" w:space="0" w:color="auto"/>
              <w:left w:val="single" w:sz="4" w:space="0" w:color="auto"/>
              <w:bottom w:val="single" w:sz="4" w:space="0" w:color="auto"/>
              <w:right w:val="single" w:sz="4" w:space="0" w:color="auto"/>
            </w:tcBorders>
            <w:vAlign w:val="center"/>
          </w:tcPr>
          <w:p w14:paraId="4A19DA01" w14:textId="5783F9FD" w:rsidR="00211F80" w:rsidRPr="00592071" w:rsidRDefault="004C7532" w:rsidP="00211F80">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D</w:t>
            </w:r>
            <w:r w:rsidR="00211F80" w:rsidRPr="00592071">
              <w:rPr>
                <w:rFonts w:ascii="Tahoma" w:eastAsia="Times New Roman" w:hAnsi="Tahoma" w:cs="Tahoma"/>
                <w:noProof/>
                <w:color w:val="000000"/>
                <w:sz w:val="22"/>
                <w:szCs w:val="22"/>
                <w:lang w:val="lt-LT" w:eastAsia="lt-LT"/>
              </w:rPr>
              <w:t xml:space="preserve">ėl priėmimo / derinimo procedūrų terminų </w:t>
            </w:r>
          </w:p>
          <w:p w14:paraId="5CCD24F0" w14:textId="77777777" w:rsidR="00211F80" w:rsidRPr="00592071" w:rsidRDefault="00211F80" w:rsidP="00211F80">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Reikalavimuose pirkimo objektui numatyta, kad „Visos Teikėjo parengtos dokumentacijos galutinės versijos turi būti suderintos / patvirtintos Perkančiosios organizacijos ir Partnerių atsakingų asmenų“. Be aiškių terminų tokia nuostata sukuria riziką, kad priėmimo ir derinimo etapai bus vilkinami, o atsakomybė už terminų nesilaikymą bus nepagrįstai perkeliama Tiekėjui.</w:t>
            </w:r>
          </w:p>
          <w:p w14:paraId="450EFD74" w14:textId="77777777" w:rsidR="00211F80" w:rsidRPr="00592071" w:rsidRDefault="00211F80" w:rsidP="00211F80">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Siūlome nustatyti aiškų peržiūros terminą ir „tylos pritarimą“: jeigu Perkančioji organizacija / Partneriai per nustatytą terminą nepateikia pastabų – laikoma, kad rezultatas suderintas (priimtas).</w:t>
            </w:r>
          </w:p>
          <w:p w14:paraId="6B1E250D" w14:textId="77777777" w:rsidR="00211F80" w:rsidRPr="00592071" w:rsidRDefault="00211F80" w:rsidP="00211F80">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Siūloma formuluotė (įterpti į RPO 3.2–3.4 skyrius ir/ar Sutarties specialiąsias sąlygas):</w:t>
            </w:r>
          </w:p>
          <w:p w14:paraId="1149DE55" w14:textId="12E6B9A9" w:rsidR="006C1449" w:rsidRPr="00592071" w:rsidRDefault="00211F80"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 xml:space="preserve">„Perkančioji organizacija ir Partneriai per 10 (dešimt) darbo dienų nuo dokumento / rezultato pateikimo pateikia pastabas arba </w:t>
            </w:r>
            <w:r w:rsidRPr="00592071">
              <w:rPr>
                <w:rFonts w:ascii="Tahoma" w:eastAsia="Times New Roman" w:hAnsi="Tahoma" w:cs="Tahoma"/>
                <w:noProof/>
                <w:color w:val="000000"/>
                <w:sz w:val="22"/>
                <w:szCs w:val="22"/>
                <w:lang w:val="lt-LT" w:eastAsia="lt-LT"/>
              </w:rPr>
              <w:lastRenderedPageBreak/>
              <w:t>patvirtinimą. Nepateikus pastabų per šį terminą laikoma, kad dokumentas / rezultatas yra suderintas (priimtas). Jei pateikiamos pastabos – jos turi būti konkrečios, o šalių susitarimu nustatomas terminas trūkumams pašalinti.“</w:t>
            </w:r>
          </w:p>
        </w:tc>
        <w:tc>
          <w:tcPr>
            <w:tcW w:w="4536" w:type="dxa"/>
            <w:tcBorders>
              <w:top w:val="single" w:sz="4" w:space="0" w:color="auto"/>
              <w:left w:val="single" w:sz="4" w:space="0" w:color="auto"/>
              <w:bottom w:val="single" w:sz="4" w:space="0" w:color="auto"/>
              <w:right w:val="single" w:sz="4" w:space="0" w:color="auto"/>
            </w:tcBorders>
          </w:tcPr>
          <w:p w14:paraId="41E1CEA1"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lastRenderedPageBreak/>
              <w:t>Prašymas netenkinamas.</w:t>
            </w:r>
          </w:p>
          <w:p w14:paraId="0EC0DD25"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 xml:space="preserve">Pažymime, kad Pirkimo dokumentuose (Techninė specifikacija“ I ir II p.d. / RPO I ir II p.d.) atskiros dokumentų derinimo procedūros ir terminai nėra detalizuojami. Sutarties bendrosiose ir specialiosiose sąlygose taip pat nėra nustatyta universali visų rengiamų dokumentų peržiūros ar „tylos pritarimo“ tvarka. </w:t>
            </w:r>
          </w:p>
          <w:p w14:paraId="17F08213" w14:textId="4A2665DE"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Atkreipiame dėmesį, kad I ir II pirkimo objekto dalies RPO dokumento 2 lentelėje yra nurodyta, jog Tiekėjas parengia detalų darbų grafiką ir suderina su Perkanči</w:t>
            </w:r>
            <w:r w:rsidR="00D16C6F" w:rsidRPr="00592071">
              <w:rPr>
                <w:rFonts w:ascii="Tahoma" w:eastAsia="Times New Roman" w:hAnsi="Tahoma" w:cs="Tahoma"/>
                <w:noProof/>
                <w:sz w:val="22"/>
                <w:szCs w:val="22"/>
                <w:lang w:val="lt-LT" w:eastAsia="lt-LT"/>
              </w:rPr>
              <w:t>ą</w:t>
            </w:r>
            <w:r w:rsidRPr="00592071">
              <w:rPr>
                <w:rFonts w:ascii="Tahoma" w:eastAsia="Times New Roman" w:hAnsi="Tahoma" w:cs="Tahoma"/>
                <w:noProof/>
                <w:sz w:val="22"/>
                <w:szCs w:val="22"/>
                <w:lang w:val="lt-LT" w:eastAsia="lt-LT"/>
              </w:rPr>
              <w:t>ja organizacija ir Partneriais per 10 d.</w:t>
            </w:r>
            <w:r w:rsidR="00D16C6F" w:rsidRPr="00592071">
              <w:rPr>
                <w:rFonts w:ascii="Tahoma" w:eastAsia="Times New Roman" w:hAnsi="Tahoma" w:cs="Tahoma"/>
                <w:noProof/>
                <w:sz w:val="22"/>
                <w:szCs w:val="22"/>
                <w:lang w:val="lt-LT" w:eastAsia="lt-LT"/>
              </w:rPr>
              <w:t xml:space="preserve"> </w:t>
            </w:r>
            <w:r w:rsidRPr="00592071">
              <w:rPr>
                <w:rFonts w:ascii="Tahoma" w:eastAsia="Times New Roman" w:hAnsi="Tahoma" w:cs="Tahoma"/>
                <w:noProof/>
                <w:sz w:val="22"/>
                <w:szCs w:val="22"/>
                <w:lang w:val="lt-LT" w:eastAsia="lt-LT"/>
              </w:rPr>
              <w:t>d. nuo Prekių/Paslaugų teikimo sutarties įsigaliojimo dienos.</w:t>
            </w:r>
          </w:p>
          <w:p w14:paraId="59E32A49" w14:textId="3FDF7683" w:rsidR="006C1449" w:rsidRPr="00592071" w:rsidRDefault="004E2ABA" w:rsidP="00262C74">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Būtent šių grafikų rengimo ir derinimo metu Šalys tarpusavio susitarimu detalizuos dokumentų pateikimo, peržiūros, derinimo ir terminų klausimus, atsižvelgdamos į Sutarties objektą ir jo įgyvendinimo apimtį.</w:t>
            </w:r>
          </w:p>
        </w:tc>
      </w:tr>
      <w:tr w:rsidR="006C1449" w:rsidRPr="00592071" w14:paraId="106B9079" w14:textId="77777777" w:rsidTr="00D16C6F">
        <w:trPr>
          <w:trHeight w:val="4200"/>
        </w:trPr>
        <w:tc>
          <w:tcPr>
            <w:tcW w:w="620" w:type="dxa"/>
            <w:tcBorders>
              <w:top w:val="single" w:sz="4" w:space="0" w:color="auto"/>
              <w:left w:val="single" w:sz="4" w:space="0" w:color="auto"/>
              <w:bottom w:val="single" w:sz="4" w:space="0" w:color="auto"/>
              <w:right w:val="single" w:sz="4" w:space="0" w:color="auto"/>
            </w:tcBorders>
            <w:noWrap/>
            <w:vAlign w:val="center"/>
          </w:tcPr>
          <w:p w14:paraId="21E95D99" w14:textId="5A4588AA" w:rsidR="006C1449" w:rsidRPr="00592071" w:rsidRDefault="006C1449" w:rsidP="004A72A8">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17</w:t>
            </w:r>
          </w:p>
        </w:tc>
        <w:tc>
          <w:tcPr>
            <w:tcW w:w="1638" w:type="dxa"/>
            <w:tcBorders>
              <w:top w:val="single" w:sz="4" w:space="0" w:color="auto"/>
              <w:left w:val="single" w:sz="4" w:space="0" w:color="auto"/>
              <w:bottom w:val="single" w:sz="4" w:space="0" w:color="auto"/>
              <w:right w:val="single" w:sz="4" w:space="0" w:color="auto"/>
            </w:tcBorders>
            <w:noWrap/>
            <w:vAlign w:val="center"/>
          </w:tcPr>
          <w:p w14:paraId="10B869C3" w14:textId="77BF27BC" w:rsidR="006C1449" w:rsidRPr="00592071" w:rsidRDefault="00176517" w:rsidP="008E529B">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2026-01-19</w:t>
            </w:r>
          </w:p>
        </w:tc>
        <w:tc>
          <w:tcPr>
            <w:tcW w:w="2482" w:type="dxa"/>
            <w:tcBorders>
              <w:top w:val="single" w:sz="4" w:space="0" w:color="auto"/>
              <w:left w:val="single" w:sz="4" w:space="0" w:color="auto"/>
              <w:bottom w:val="single" w:sz="4" w:space="0" w:color="auto"/>
              <w:right w:val="single" w:sz="4" w:space="0" w:color="auto"/>
            </w:tcBorders>
            <w:noWrap/>
            <w:vAlign w:val="center"/>
          </w:tcPr>
          <w:p w14:paraId="0DBE13A4" w14:textId="208F1A6C" w:rsidR="006C1449" w:rsidRPr="00592071" w:rsidRDefault="00636EB9"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 xml:space="preserve">I pirkimo objekto dalies </w:t>
            </w:r>
            <w:r w:rsidR="00A10F24" w:rsidRPr="00592071">
              <w:rPr>
                <w:rFonts w:ascii="Tahoma" w:eastAsia="Times New Roman" w:hAnsi="Tahoma" w:cs="Tahoma"/>
                <w:noProof/>
                <w:color w:val="000000"/>
                <w:sz w:val="22"/>
                <w:szCs w:val="22"/>
                <w:lang w:val="lt-LT" w:eastAsia="lt-LT"/>
              </w:rPr>
              <w:t>RPO</w:t>
            </w:r>
            <w:r w:rsidRPr="00592071">
              <w:rPr>
                <w:rFonts w:ascii="Tahoma" w:eastAsia="Times New Roman" w:hAnsi="Tahoma" w:cs="Tahoma"/>
                <w:noProof/>
                <w:color w:val="000000"/>
                <w:sz w:val="22"/>
                <w:szCs w:val="22"/>
                <w:lang w:val="lt-LT" w:eastAsia="lt-LT"/>
              </w:rPr>
              <w:t xml:space="preserve"> 14 p.</w:t>
            </w:r>
          </w:p>
        </w:tc>
        <w:tc>
          <w:tcPr>
            <w:tcW w:w="4464" w:type="dxa"/>
            <w:tcBorders>
              <w:top w:val="single" w:sz="4" w:space="0" w:color="auto"/>
              <w:left w:val="single" w:sz="4" w:space="0" w:color="auto"/>
              <w:bottom w:val="single" w:sz="4" w:space="0" w:color="auto"/>
              <w:right w:val="single" w:sz="4" w:space="0" w:color="auto"/>
            </w:tcBorders>
            <w:vAlign w:val="center"/>
          </w:tcPr>
          <w:p w14:paraId="303A8E77" w14:textId="0FF9F928" w:rsidR="00211F80" w:rsidRPr="00592071" w:rsidRDefault="00636EB9" w:rsidP="00211F80">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D</w:t>
            </w:r>
            <w:r w:rsidR="00211F80" w:rsidRPr="00592071">
              <w:rPr>
                <w:rFonts w:ascii="Tahoma" w:eastAsia="Times New Roman" w:hAnsi="Tahoma" w:cs="Tahoma"/>
                <w:noProof/>
                <w:color w:val="000000"/>
                <w:sz w:val="22"/>
                <w:szCs w:val="22"/>
                <w:lang w:val="lt-LT" w:eastAsia="lt-LT"/>
              </w:rPr>
              <w:t>ėl Techninės specifikacijos 14 punkto – prašymas pašalinti / patikslinti</w:t>
            </w:r>
          </w:p>
          <w:p w14:paraId="51782F44" w14:textId="77777777" w:rsidR="00211F80" w:rsidRPr="00592071" w:rsidRDefault="00211F80" w:rsidP="00211F80">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Prašome Techninės specifikacijos 14 punktą pašalinti kaip perteklinį.</w:t>
            </w:r>
          </w:p>
          <w:p w14:paraId="0ABA1AD9" w14:textId="77777777" w:rsidR="00211F80" w:rsidRPr="00592071" w:rsidRDefault="00211F80" w:rsidP="00211F80">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Šis reikalavimas dubliuoja kibernetinio saugumo reikalavimų susitarime, Sutarties nuostatose ir taikytinose incidentų registravimo, eskalavimo ir analizės procedūrose jau nustatytus reikalavimus.</w:t>
            </w:r>
          </w:p>
          <w:p w14:paraId="50043E16" w14:textId="16858BC7" w:rsidR="00211F80" w:rsidRPr="00592071" w:rsidRDefault="00211F80" w:rsidP="00211F80">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Pažymime, kad Techninės specifikacijos 14 punkto formuluotė gali būti interpretuojama kaip reikalavimas vykdyti klinikinio pobūdžio rezultatų vertinimą ar DI modelių diagnostinės kokybės stebėseną, kas nepriklauso Tiekėjo (integratoriaus) atsakomybei.</w:t>
            </w:r>
          </w:p>
        </w:tc>
        <w:tc>
          <w:tcPr>
            <w:tcW w:w="4536" w:type="dxa"/>
            <w:tcBorders>
              <w:top w:val="single" w:sz="4" w:space="0" w:color="auto"/>
              <w:left w:val="single" w:sz="4" w:space="0" w:color="auto"/>
              <w:bottom w:val="single" w:sz="4" w:space="0" w:color="auto"/>
              <w:right w:val="single" w:sz="4" w:space="0" w:color="auto"/>
            </w:tcBorders>
          </w:tcPr>
          <w:p w14:paraId="797B9C9B"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Prašymas netenkinamas.</w:t>
            </w:r>
          </w:p>
          <w:p w14:paraId="1633D189" w14:textId="77777777" w:rsidR="004E2ABA" w:rsidRPr="00592071" w:rsidRDefault="004E2ABA" w:rsidP="004E2ABA">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I pirkimo objekto dalies RPO 14 punkto reikalavimu „Turi būti sudaryta galimybė fiksuoti, sisteminti ir analizuoti DI modelio klaidas, jų tipus ir dažnumą“ yra siekiama užtikrinti dirbtinio intelekto modelių galimybę valdyti informaciją apie modelių veikimo metu gaunamas klaidas. Šis reikalavimas nėra skirtas nusakyti reakcijos pobūdžio į šią informaciją ar jos stebėsenos principų ir nėra laikomas pertekliniu.</w:t>
            </w:r>
          </w:p>
          <w:p w14:paraId="4DCEC515" w14:textId="4EC420D6" w:rsidR="006C1449" w:rsidRPr="00592071" w:rsidRDefault="004E2ABA" w:rsidP="00262C74">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Atsižvelgiant į tai, I pirkimo objekto dalies RPO 14 punktas nebus keičiamas.</w:t>
            </w:r>
          </w:p>
        </w:tc>
      </w:tr>
      <w:tr w:rsidR="006C1449" w:rsidRPr="00592071" w14:paraId="61C92899" w14:textId="77777777" w:rsidTr="00D16C6F">
        <w:trPr>
          <w:trHeight w:val="4200"/>
        </w:trPr>
        <w:tc>
          <w:tcPr>
            <w:tcW w:w="620" w:type="dxa"/>
            <w:tcBorders>
              <w:top w:val="single" w:sz="4" w:space="0" w:color="auto"/>
              <w:left w:val="single" w:sz="4" w:space="0" w:color="auto"/>
              <w:bottom w:val="single" w:sz="4" w:space="0" w:color="auto"/>
              <w:right w:val="single" w:sz="4" w:space="0" w:color="auto"/>
            </w:tcBorders>
            <w:noWrap/>
            <w:vAlign w:val="center"/>
          </w:tcPr>
          <w:p w14:paraId="4223740E" w14:textId="69BCA148" w:rsidR="006C1449" w:rsidRPr="00592071" w:rsidRDefault="006C1449" w:rsidP="004A72A8">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lastRenderedPageBreak/>
              <w:t>18</w:t>
            </w:r>
          </w:p>
        </w:tc>
        <w:tc>
          <w:tcPr>
            <w:tcW w:w="1638" w:type="dxa"/>
            <w:tcBorders>
              <w:top w:val="single" w:sz="4" w:space="0" w:color="auto"/>
              <w:left w:val="single" w:sz="4" w:space="0" w:color="auto"/>
              <w:bottom w:val="single" w:sz="4" w:space="0" w:color="auto"/>
              <w:right w:val="single" w:sz="4" w:space="0" w:color="auto"/>
            </w:tcBorders>
            <w:noWrap/>
            <w:vAlign w:val="center"/>
          </w:tcPr>
          <w:p w14:paraId="65281CB1" w14:textId="7B644E6E" w:rsidR="006C1449" w:rsidRPr="00592071" w:rsidRDefault="00176517" w:rsidP="008E529B">
            <w:pPr>
              <w:spacing w:after="0" w:line="240" w:lineRule="auto"/>
              <w:jc w:val="center"/>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2026-01-19</w:t>
            </w:r>
          </w:p>
        </w:tc>
        <w:tc>
          <w:tcPr>
            <w:tcW w:w="2482" w:type="dxa"/>
            <w:tcBorders>
              <w:top w:val="single" w:sz="4" w:space="0" w:color="auto"/>
              <w:left w:val="single" w:sz="4" w:space="0" w:color="auto"/>
              <w:bottom w:val="single" w:sz="4" w:space="0" w:color="auto"/>
              <w:right w:val="single" w:sz="4" w:space="0" w:color="auto"/>
            </w:tcBorders>
            <w:noWrap/>
            <w:vAlign w:val="center"/>
          </w:tcPr>
          <w:p w14:paraId="4EE1A9D0" w14:textId="1C7B770C" w:rsidR="006C1449" w:rsidRPr="00592071" w:rsidRDefault="00176517"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w:t>
            </w:r>
          </w:p>
        </w:tc>
        <w:tc>
          <w:tcPr>
            <w:tcW w:w="4464" w:type="dxa"/>
            <w:tcBorders>
              <w:top w:val="single" w:sz="4" w:space="0" w:color="auto"/>
              <w:left w:val="single" w:sz="4" w:space="0" w:color="auto"/>
              <w:bottom w:val="single" w:sz="4" w:space="0" w:color="auto"/>
              <w:right w:val="single" w:sz="4" w:space="0" w:color="auto"/>
            </w:tcBorders>
            <w:vAlign w:val="center"/>
          </w:tcPr>
          <w:p w14:paraId="6795AADD" w14:textId="24149EB3" w:rsidR="0061105D" w:rsidRPr="00592071" w:rsidRDefault="00A10F24" w:rsidP="0061105D">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D</w:t>
            </w:r>
            <w:r w:rsidR="0061105D" w:rsidRPr="00592071">
              <w:rPr>
                <w:rFonts w:ascii="Tahoma" w:eastAsia="Times New Roman" w:hAnsi="Tahoma" w:cs="Tahoma"/>
                <w:noProof/>
                <w:color w:val="000000"/>
                <w:sz w:val="22"/>
                <w:szCs w:val="22"/>
                <w:lang w:val="lt-LT" w:eastAsia="lt-LT"/>
              </w:rPr>
              <w:t>ėl Service Level Agreement (SLA) taikymo ir turinio – prašymas pateikti išaiškinimą</w:t>
            </w:r>
          </w:p>
          <w:p w14:paraId="73C8D518" w14:textId="77777777" w:rsidR="0061105D" w:rsidRPr="00592071" w:rsidRDefault="0061105D" w:rsidP="0061105D">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Prašome pateikti išaiškinimą dėl Service Level Agreement (SLA) taikymo ir turinio.</w:t>
            </w:r>
          </w:p>
          <w:p w14:paraId="7AA400BC" w14:textId="77777777" w:rsidR="0061105D" w:rsidRPr="00592071" w:rsidRDefault="0061105D" w:rsidP="0061105D">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Pirkimo dokumentuose (įskaitant kibernetinio saugumo reikalavimų susitarimą) nurodoma pareiga „vykdyti sutartinius paslaugų teikimo įsipareigojimus (SLA)“, tačiau pirkimo dokumentuose nėra pateiktas atskiras SLA dokumentas ar aiškiai apibrėžti konkretūs SLA rodikliai (pvz., reakcijos laikai, sprendimo laikai, pasiekiamumo rodikliai, taikymo apimtis).</w:t>
            </w:r>
          </w:p>
          <w:p w14:paraId="00BD38CB" w14:textId="77777777" w:rsidR="0061105D" w:rsidRPr="00592071" w:rsidRDefault="0061105D" w:rsidP="0061105D">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Atsižvelgiant į tai, prašome paaiškinti:</w:t>
            </w:r>
          </w:p>
          <w:p w14:paraId="76386709" w14:textId="77777777" w:rsidR="0061105D" w:rsidRPr="00592071" w:rsidRDefault="0061105D" w:rsidP="0061105D">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1) ar SLA šiuo pirkimu yra laikomos konkrečios Sutarties ir (ar) Techninės specifikacijos nuostatos (jei taip – prašome nurodyti konkrečius punktus);</w:t>
            </w:r>
          </w:p>
          <w:p w14:paraId="6CD5B350" w14:textId="77777777" w:rsidR="0061105D" w:rsidRPr="00592071" w:rsidRDefault="0061105D" w:rsidP="0061105D">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2) ar planuojama taikyti atskirą SLA dokumentą (jei taip – prašome jį pateikti arba nurodyti, kada ir kokia forma jis bus taikomas);</w:t>
            </w:r>
          </w:p>
          <w:p w14:paraId="5D4CF0C8" w14:textId="77777777" w:rsidR="0061105D" w:rsidRPr="00592071" w:rsidRDefault="0061105D" w:rsidP="0061105D">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3) ar SLA reikalavimai taikomi tik Tiekėjo teikiamai programinei įrangai ir jos integracijai, ar taip pat trečiųjų šalių DI modeliams, kurių veikimas priklauso nuo atitinkamų gamintojų licencijų ir palaikymo sąlygų;</w:t>
            </w:r>
          </w:p>
          <w:p w14:paraId="423C5F8A" w14:textId="44592D27" w:rsidR="006C1449" w:rsidRPr="00592071" w:rsidRDefault="0061105D" w:rsidP="004A72A8">
            <w:pPr>
              <w:spacing w:after="0" w:line="240" w:lineRule="auto"/>
              <w:jc w:val="both"/>
              <w:rPr>
                <w:rFonts w:ascii="Tahoma" w:eastAsia="Times New Roman" w:hAnsi="Tahoma" w:cs="Tahoma"/>
                <w:noProof/>
                <w:color w:val="000000"/>
                <w:sz w:val="22"/>
                <w:szCs w:val="22"/>
                <w:lang w:val="lt-LT" w:eastAsia="lt-LT"/>
              </w:rPr>
            </w:pPr>
            <w:r w:rsidRPr="00592071">
              <w:rPr>
                <w:rFonts w:ascii="Tahoma" w:eastAsia="Times New Roman" w:hAnsi="Tahoma" w:cs="Tahoma"/>
                <w:noProof/>
                <w:color w:val="000000"/>
                <w:sz w:val="22"/>
                <w:szCs w:val="22"/>
                <w:lang w:val="lt-LT" w:eastAsia="lt-LT"/>
              </w:rPr>
              <w:t>4) ar SLA apima klinikinio funkcionalumo ar DI modelio diagnostinės kokybės aspektus, ar tik techninius paslaugos teikimo parametrus (incidentų registravimą, reagavimą, sutrikimų šalinimą).</w:t>
            </w:r>
          </w:p>
        </w:tc>
        <w:tc>
          <w:tcPr>
            <w:tcW w:w="4536" w:type="dxa"/>
            <w:tcBorders>
              <w:top w:val="single" w:sz="4" w:space="0" w:color="auto"/>
              <w:left w:val="single" w:sz="4" w:space="0" w:color="auto"/>
              <w:bottom w:val="single" w:sz="4" w:space="0" w:color="auto"/>
              <w:right w:val="single" w:sz="4" w:space="0" w:color="auto"/>
            </w:tcBorders>
          </w:tcPr>
          <w:p w14:paraId="2129F5D8" w14:textId="27977ABE" w:rsidR="006C1449" w:rsidRPr="00592071" w:rsidRDefault="004E2ABA" w:rsidP="00262C74">
            <w:pPr>
              <w:spacing w:after="0" w:line="240" w:lineRule="auto"/>
              <w:jc w:val="both"/>
              <w:rPr>
                <w:rFonts w:ascii="Tahoma" w:eastAsia="Times New Roman" w:hAnsi="Tahoma" w:cs="Tahoma"/>
                <w:noProof/>
                <w:sz w:val="22"/>
                <w:szCs w:val="22"/>
                <w:lang w:val="lt-LT" w:eastAsia="lt-LT"/>
              </w:rPr>
            </w:pPr>
            <w:r w:rsidRPr="00592071">
              <w:rPr>
                <w:rFonts w:ascii="Tahoma" w:eastAsia="Times New Roman" w:hAnsi="Tahoma" w:cs="Tahoma"/>
                <w:noProof/>
                <w:sz w:val="22"/>
                <w:szCs w:val="22"/>
                <w:lang w:val="lt-LT" w:eastAsia="lt-LT"/>
              </w:rPr>
              <w:t>Garantinės priežiūros tvarka, įskaitant klausime nurodytus SLA aspektus, kaip numatyta I ir II pirki</w:t>
            </w:r>
            <w:r w:rsidR="00592071" w:rsidRPr="00592071">
              <w:rPr>
                <w:rFonts w:ascii="Tahoma" w:eastAsia="Times New Roman" w:hAnsi="Tahoma" w:cs="Tahoma"/>
                <w:noProof/>
                <w:sz w:val="22"/>
                <w:szCs w:val="22"/>
                <w:lang w:val="lt-LT" w:eastAsia="lt-LT"/>
              </w:rPr>
              <w:t xml:space="preserve">mo </w:t>
            </w:r>
            <w:r w:rsidRPr="00592071">
              <w:rPr>
                <w:rFonts w:ascii="Tahoma" w:eastAsia="Times New Roman" w:hAnsi="Tahoma" w:cs="Tahoma"/>
                <w:noProof/>
                <w:sz w:val="22"/>
                <w:szCs w:val="22"/>
                <w:lang w:val="lt-LT" w:eastAsia="lt-LT"/>
              </w:rPr>
              <w:t>objekto dalių RPO 3.5 skyriuose, bus derinama su Partneriais pagal tiekėjo parengtą garantinės priežiūros reglamentą. Suderinta garantinės priežiūros tvarka apims garantinės priežiūros komunikacijos būdus, reagavimo į pranešimus apie sutrikimus laikus, sutrikimų šalinimo terminus, atnaujinimų diegimo procedūras ir kitus su garantine priežiūra susijusius procesus.</w:t>
            </w:r>
          </w:p>
        </w:tc>
      </w:tr>
    </w:tbl>
    <w:p w14:paraId="2C078E63" w14:textId="5B9005CB" w:rsidR="00834CB4" w:rsidRPr="00592071" w:rsidRDefault="00834CB4">
      <w:pPr>
        <w:rPr>
          <w:noProof/>
          <w:lang w:val="lt-LT"/>
        </w:rPr>
      </w:pPr>
    </w:p>
    <w:sectPr w:rsidR="00834CB4" w:rsidRPr="00592071" w:rsidSect="00854A75">
      <w:pgSz w:w="15840" w:h="12240" w:orient="landscape"/>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78CC6E"/>
    <w:rsid w:val="00052568"/>
    <w:rsid w:val="00067BCE"/>
    <w:rsid w:val="00090EDD"/>
    <w:rsid w:val="000A6AE4"/>
    <w:rsid w:val="000F49BF"/>
    <w:rsid w:val="00111A70"/>
    <w:rsid w:val="001670C9"/>
    <w:rsid w:val="00174372"/>
    <w:rsid w:val="00176517"/>
    <w:rsid w:val="001A53CA"/>
    <w:rsid w:val="001E56FF"/>
    <w:rsid w:val="001F32C0"/>
    <w:rsid w:val="00211F80"/>
    <w:rsid w:val="00224EA7"/>
    <w:rsid w:val="00230205"/>
    <w:rsid w:val="00251338"/>
    <w:rsid w:val="00254A7E"/>
    <w:rsid w:val="00262C74"/>
    <w:rsid w:val="0029073B"/>
    <w:rsid w:val="002C4D15"/>
    <w:rsid w:val="0031141E"/>
    <w:rsid w:val="003668BA"/>
    <w:rsid w:val="00371507"/>
    <w:rsid w:val="003770BD"/>
    <w:rsid w:val="00396839"/>
    <w:rsid w:val="003A049B"/>
    <w:rsid w:val="003B065A"/>
    <w:rsid w:val="00417D85"/>
    <w:rsid w:val="00442600"/>
    <w:rsid w:val="00475359"/>
    <w:rsid w:val="00492490"/>
    <w:rsid w:val="004A6F22"/>
    <w:rsid w:val="004A72A8"/>
    <w:rsid w:val="004A7A3C"/>
    <w:rsid w:val="004C4D41"/>
    <w:rsid w:val="004C7532"/>
    <w:rsid w:val="004D2651"/>
    <w:rsid w:val="004E2ABA"/>
    <w:rsid w:val="004E36B5"/>
    <w:rsid w:val="004F568B"/>
    <w:rsid w:val="00524BD8"/>
    <w:rsid w:val="00590261"/>
    <w:rsid w:val="00592071"/>
    <w:rsid w:val="005C32D2"/>
    <w:rsid w:val="0061105D"/>
    <w:rsid w:val="0063165C"/>
    <w:rsid w:val="00636EB9"/>
    <w:rsid w:val="00686968"/>
    <w:rsid w:val="006931CC"/>
    <w:rsid w:val="006A5589"/>
    <w:rsid w:val="006A6C9A"/>
    <w:rsid w:val="006B6B04"/>
    <w:rsid w:val="006C1449"/>
    <w:rsid w:val="00700854"/>
    <w:rsid w:val="00783E1E"/>
    <w:rsid w:val="007A1AC4"/>
    <w:rsid w:val="008056F3"/>
    <w:rsid w:val="00834CB4"/>
    <w:rsid w:val="00854A75"/>
    <w:rsid w:val="00865275"/>
    <w:rsid w:val="00873ED6"/>
    <w:rsid w:val="00897547"/>
    <w:rsid w:val="008C6C6D"/>
    <w:rsid w:val="008E529B"/>
    <w:rsid w:val="00944327"/>
    <w:rsid w:val="00981FD5"/>
    <w:rsid w:val="00A0223A"/>
    <w:rsid w:val="00A10F24"/>
    <w:rsid w:val="00A124E7"/>
    <w:rsid w:val="00A1379D"/>
    <w:rsid w:val="00A158EE"/>
    <w:rsid w:val="00AC4D7D"/>
    <w:rsid w:val="00AD1B86"/>
    <w:rsid w:val="00AE65C0"/>
    <w:rsid w:val="00B37A09"/>
    <w:rsid w:val="00B53D4B"/>
    <w:rsid w:val="00BC1E96"/>
    <w:rsid w:val="00BD69E3"/>
    <w:rsid w:val="00BE7968"/>
    <w:rsid w:val="00CA505E"/>
    <w:rsid w:val="00D004AA"/>
    <w:rsid w:val="00D16C6F"/>
    <w:rsid w:val="00D4529B"/>
    <w:rsid w:val="00D523EB"/>
    <w:rsid w:val="00E0371D"/>
    <w:rsid w:val="00E26EBB"/>
    <w:rsid w:val="00E675DC"/>
    <w:rsid w:val="00E72838"/>
    <w:rsid w:val="00EF0CC3"/>
    <w:rsid w:val="00F313D7"/>
    <w:rsid w:val="00F34205"/>
    <w:rsid w:val="00F52158"/>
    <w:rsid w:val="00FA17F6"/>
    <w:rsid w:val="067A29AE"/>
    <w:rsid w:val="184193CD"/>
    <w:rsid w:val="2678CC6E"/>
    <w:rsid w:val="36E45BCD"/>
    <w:rsid w:val="3AC09DC7"/>
    <w:rsid w:val="3C068049"/>
    <w:rsid w:val="65B9F86A"/>
    <w:rsid w:val="69536954"/>
    <w:rsid w:val="6D5B69CC"/>
    <w:rsid w:val="7C4A36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1F26"/>
  <w15:chartTrackingRefBased/>
  <w15:docId w15:val="{E1D50135-E8FF-4641-A898-E48C52ED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411f4c72271a8355be0f83ac755b2b1f">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7aeb549f0ec8a8fd6108e6901c3abd38"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04380033-5B26-4CB0-88FC-1A31DFB9B8B1}">
  <ds:schemaRefs>
    <ds:schemaRef ds:uri="http://schemas.microsoft.com/sharepoint/v3/contenttype/forms"/>
  </ds:schemaRefs>
</ds:datastoreItem>
</file>

<file path=customXml/itemProps2.xml><?xml version="1.0" encoding="utf-8"?>
<ds:datastoreItem xmlns:ds="http://schemas.openxmlformats.org/officeDocument/2006/customXml" ds:itemID="{BBCBA7CC-1D7F-49C5-931F-59D0BCBDE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E98ED-E0E1-4345-A557-1D1386533990}">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22</Pages>
  <Words>25289</Words>
  <Characters>14416</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Šniolienė</dc:creator>
  <cp:keywords/>
  <dc:description/>
  <cp:lastModifiedBy>Milda Šniolienė</cp:lastModifiedBy>
  <cp:revision>80</cp:revision>
  <dcterms:created xsi:type="dcterms:W3CDTF">2025-10-21T06:40:00Z</dcterms:created>
  <dcterms:modified xsi:type="dcterms:W3CDTF">2026-01-26T11:47:00Z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2025-10-21T06:40:22Z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b0f36316-165a-4174-aad5-02efa117223e</vt:lpwstr>
  </property>
  <property fmtid="{D5CDD505-2E9C-101B-9397-08002B2CF9AE}" pid="9" name="MSIP_Label_179ca552-b207-4d72-8d58-818aee87ca18_ContentBits">
    <vt:lpwstr>0</vt:lpwstr>
  </property>
  <property fmtid="{D5CDD505-2E9C-101B-9397-08002B2CF9AE}" pid="10" name="MSIP_Label_179ca552-b207-4d72-8d58-818aee87ca18_Tag">
    <vt:lpwstr>10, 3, 0, 2</vt:lpwstr>
  </property>
  <property fmtid="{D5CDD505-2E9C-101B-9397-08002B2CF9AE}" pid="11" name="MediaServiceImageTags">
    <vt:lpwstr/>
  </property>
</Properties>
</file>