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Default="007A2FB3" w:rsidP="00221ACC">
      <w:pPr>
        <w:jc w:val="left"/>
        <w:rPr>
          <w:b/>
          <w:bCs/>
          <w:sz w:val="24"/>
          <w:szCs w:val="24"/>
        </w:rPr>
      </w:pPr>
    </w:p>
    <w:p w14:paraId="5E8A5794" w14:textId="52B44B62" w:rsidR="007A2FB3" w:rsidRPr="00D33CE6" w:rsidRDefault="003265DF" w:rsidP="00221ACC">
      <w:pPr>
        <w:jc w:val="left"/>
        <w:rPr>
          <w:sz w:val="24"/>
          <w:szCs w:val="24"/>
        </w:rPr>
      </w:pPr>
      <w:r w:rsidRPr="00D33CE6">
        <w:rPr>
          <w:sz w:val="24"/>
          <w:szCs w:val="24"/>
        </w:rPr>
        <w:t>Tiekėjams</w:t>
      </w:r>
      <w:r w:rsidR="007A2FB3" w:rsidRPr="00D33CE6">
        <w:rPr>
          <w:sz w:val="24"/>
          <w:szCs w:val="24"/>
        </w:rPr>
        <w:tab/>
      </w:r>
      <w:r w:rsidR="007A2FB3" w:rsidRPr="00D33CE6">
        <w:rPr>
          <w:sz w:val="24"/>
          <w:szCs w:val="24"/>
        </w:rPr>
        <w:tab/>
      </w:r>
      <w:r w:rsidR="007A2FB3" w:rsidRPr="00D33CE6">
        <w:rPr>
          <w:sz w:val="24"/>
          <w:szCs w:val="24"/>
        </w:rPr>
        <w:tab/>
      </w:r>
      <w:r w:rsidR="007A2FB3" w:rsidRPr="00D33CE6">
        <w:rPr>
          <w:sz w:val="24"/>
          <w:szCs w:val="24"/>
        </w:rPr>
        <w:tab/>
      </w:r>
      <w:r w:rsidR="007A2FB3" w:rsidRPr="00D33CE6">
        <w:rPr>
          <w:sz w:val="24"/>
          <w:szCs w:val="24"/>
        </w:rPr>
        <w:tab/>
      </w:r>
      <w:r w:rsidR="007A2FB3" w:rsidRPr="00D33CE6">
        <w:rPr>
          <w:sz w:val="24"/>
          <w:szCs w:val="24"/>
        </w:rPr>
        <w:tab/>
        <w:t>202</w:t>
      </w:r>
      <w:r w:rsidR="00CB11B8">
        <w:rPr>
          <w:sz w:val="24"/>
          <w:szCs w:val="24"/>
        </w:rPr>
        <w:t>6</w:t>
      </w:r>
      <w:r w:rsidR="007A2FB3" w:rsidRPr="00D33CE6">
        <w:rPr>
          <w:sz w:val="24"/>
          <w:szCs w:val="24"/>
        </w:rPr>
        <w:t>-</w:t>
      </w:r>
      <w:r w:rsidR="00CB11B8">
        <w:rPr>
          <w:sz w:val="24"/>
          <w:szCs w:val="24"/>
        </w:rPr>
        <w:t>01</w:t>
      </w:r>
      <w:r w:rsidR="007A2FB3" w:rsidRPr="00D33CE6">
        <w:rPr>
          <w:sz w:val="24"/>
          <w:szCs w:val="24"/>
        </w:rPr>
        <w:t>-</w:t>
      </w:r>
      <w:r w:rsidR="00B30EE1">
        <w:rPr>
          <w:sz w:val="24"/>
          <w:szCs w:val="24"/>
        </w:rPr>
        <w:t>2</w:t>
      </w:r>
      <w:r w:rsidR="00654EB7">
        <w:rPr>
          <w:sz w:val="24"/>
          <w:szCs w:val="24"/>
        </w:rPr>
        <w:t>7</w:t>
      </w:r>
    </w:p>
    <w:p w14:paraId="7178B231" w14:textId="77777777" w:rsidR="007A2FB3" w:rsidRPr="00D33CE6" w:rsidRDefault="007A2FB3" w:rsidP="00221ACC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D33CE6" w:rsidRDefault="007A2FB3" w:rsidP="00221ACC">
      <w:pPr>
        <w:jc w:val="left"/>
        <w:rPr>
          <w:b/>
          <w:bCs/>
          <w:sz w:val="24"/>
          <w:szCs w:val="24"/>
        </w:rPr>
      </w:pPr>
    </w:p>
    <w:p w14:paraId="7EA4EC37" w14:textId="12CDF4FB" w:rsidR="0006139E" w:rsidRPr="00D33CE6" w:rsidRDefault="0006139E" w:rsidP="00221ACC">
      <w:pPr>
        <w:jc w:val="left"/>
        <w:rPr>
          <w:b/>
          <w:bCs/>
          <w:sz w:val="24"/>
          <w:szCs w:val="24"/>
        </w:rPr>
      </w:pPr>
      <w:r w:rsidRPr="00D33CE6">
        <w:rPr>
          <w:b/>
          <w:bCs/>
          <w:sz w:val="24"/>
          <w:szCs w:val="24"/>
        </w:rPr>
        <w:t xml:space="preserve">DĖL </w:t>
      </w:r>
      <w:r w:rsidR="007A2FB3" w:rsidRPr="00D33CE6">
        <w:rPr>
          <w:b/>
          <w:bCs/>
          <w:sz w:val="24"/>
          <w:szCs w:val="24"/>
        </w:rPr>
        <w:t>GAUT</w:t>
      </w:r>
      <w:r w:rsidR="00654EB7">
        <w:rPr>
          <w:b/>
          <w:bCs/>
          <w:sz w:val="24"/>
          <w:szCs w:val="24"/>
        </w:rPr>
        <w:t>Ų</w:t>
      </w:r>
      <w:r w:rsidR="007A2FB3" w:rsidRPr="00D33CE6">
        <w:rPr>
          <w:b/>
          <w:bCs/>
          <w:sz w:val="24"/>
          <w:szCs w:val="24"/>
        </w:rPr>
        <w:t xml:space="preserve"> KLAUSIM</w:t>
      </w:r>
      <w:r w:rsidR="00654EB7">
        <w:rPr>
          <w:b/>
          <w:bCs/>
          <w:sz w:val="24"/>
          <w:szCs w:val="24"/>
        </w:rPr>
        <w:t>Ų</w:t>
      </w:r>
    </w:p>
    <w:p w14:paraId="1A33E8E4" w14:textId="77777777" w:rsidR="0006139E" w:rsidRPr="00D33CE6" w:rsidRDefault="0006139E" w:rsidP="00221A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</w:rPr>
      </w:pPr>
    </w:p>
    <w:p w14:paraId="47381B3D" w14:textId="1DF24970" w:rsidR="00BF721F" w:rsidRPr="00D33CE6" w:rsidRDefault="00605251" w:rsidP="00221AC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D33CE6">
        <w:rPr>
          <w:sz w:val="24"/>
          <w:szCs w:val="24"/>
        </w:rPr>
        <w:t>Šiaulių apskaitos centr</w:t>
      </w:r>
      <w:r w:rsidR="00BF721F" w:rsidRPr="00D33CE6">
        <w:rPr>
          <w:sz w:val="24"/>
          <w:szCs w:val="24"/>
        </w:rPr>
        <w:t>as</w:t>
      </w:r>
      <w:r w:rsidRPr="00D33CE6">
        <w:rPr>
          <w:sz w:val="24"/>
          <w:szCs w:val="24"/>
        </w:rPr>
        <w:t xml:space="preserve"> vykd</w:t>
      </w:r>
      <w:r w:rsidR="00BF721F" w:rsidRPr="00D33CE6">
        <w:rPr>
          <w:sz w:val="24"/>
          <w:szCs w:val="24"/>
        </w:rPr>
        <w:t>o</w:t>
      </w:r>
      <w:r w:rsidRPr="00D33CE6">
        <w:rPr>
          <w:sz w:val="24"/>
          <w:szCs w:val="24"/>
        </w:rPr>
        <w:t xml:space="preserve"> </w:t>
      </w:r>
      <w:r w:rsidR="00C65B07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r w:rsidR="007D728C" w:rsidRPr="00D33CE6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Sporto paskirties pastato – žirgyno, Žuvininkų g. 30, Šiauliai, rekonstravimo darbai</w:t>
      </w:r>
      <w:r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>“ (CVP IS pirkimo Nr.</w:t>
      </w:r>
      <w:r w:rsidRPr="00D33CE6">
        <w:rPr>
          <w:rFonts w:ascii="Calibri" w:eastAsia="Times New Roman" w:hAnsi="Calibri" w:cs="Calibri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7D728C" w:rsidRPr="00D33CE6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5426338</w:t>
      </w:r>
      <w:r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</w:t>
      </w:r>
      <w:r w:rsidR="00105ED4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617B3D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B15C7D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BF721F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63F0E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D138FC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D728C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9D7D0A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</w:p>
    <w:p w14:paraId="3B72510E" w14:textId="7C40944F" w:rsidR="00B15C7D" w:rsidRPr="00D33CE6" w:rsidRDefault="003C5EFB" w:rsidP="00221ACC">
      <w:pPr>
        <w:ind w:firstLine="709"/>
        <w:rPr>
          <w:sz w:val="24"/>
          <w:szCs w:val="24"/>
        </w:rPr>
      </w:pPr>
      <w:r w:rsidRPr="00D33CE6">
        <w:rPr>
          <w:sz w:val="24"/>
          <w:szCs w:val="24"/>
        </w:rPr>
        <w:t>Informuojame, kad CVP IS susirašinėjimo priemonėmis gaut</w:t>
      </w:r>
      <w:r w:rsidR="00654EB7">
        <w:rPr>
          <w:sz w:val="24"/>
          <w:szCs w:val="24"/>
        </w:rPr>
        <w:t>i</w:t>
      </w:r>
      <w:r w:rsidRPr="00D33CE6">
        <w:rPr>
          <w:sz w:val="24"/>
          <w:szCs w:val="24"/>
        </w:rPr>
        <w:t xml:space="preserve"> tiekėj</w:t>
      </w:r>
      <w:r w:rsidR="00CB11B8">
        <w:rPr>
          <w:sz w:val="24"/>
          <w:szCs w:val="24"/>
        </w:rPr>
        <w:t>o</w:t>
      </w:r>
      <w:r w:rsidRPr="00D33CE6">
        <w:rPr>
          <w:sz w:val="24"/>
          <w:szCs w:val="24"/>
        </w:rPr>
        <w:t xml:space="preserve"> klausima</w:t>
      </w:r>
      <w:r w:rsidR="00654EB7">
        <w:rPr>
          <w:sz w:val="24"/>
          <w:szCs w:val="24"/>
        </w:rPr>
        <w:t>i</w:t>
      </w:r>
      <w:r w:rsidRPr="00D33CE6">
        <w:rPr>
          <w:sz w:val="24"/>
          <w:szCs w:val="24"/>
        </w:rPr>
        <w:t xml:space="preserve">. Vadovaujantis pirkimo sąlygų </w:t>
      </w:r>
      <w:r w:rsidR="00FA2790" w:rsidRPr="00D33CE6">
        <w:rPr>
          <w:sz w:val="24"/>
          <w:szCs w:val="24"/>
        </w:rPr>
        <w:t>11</w:t>
      </w:r>
      <w:r w:rsidRPr="00D33CE6">
        <w:rPr>
          <w:sz w:val="24"/>
          <w:szCs w:val="24"/>
        </w:rPr>
        <w:t xml:space="preserve"> sk. perkančioji organizacija atsako į pateikt</w:t>
      </w:r>
      <w:r w:rsidR="00654EB7">
        <w:rPr>
          <w:sz w:val="24"/>
          <w:szCs w:val="24"/>
        </w:rPr>
        <w:t>us</w:t>
      </w:r>
      <w:r w:rsidRPr="00D33CE6">
        <w:rPr>
          <w:sz w:val="24"/>
          <w:szCs w:val="24"/>
        </w:rPr>
        <w:t xml:space="preserve"> klausim</w:t>
      </w:r>
      <w:r w:rsidR="00654EB7">
        <w:rPr>
          <w:sz w:val="24"/>
          <w:szCs w:val="24"/>
        </w:rPr>
        <w:t>us</w:t>
      </w:r>
      <w:r w:rsidRPr="00D33CE6">
        <w:rPr>
          <w:sz w:val="24"/>
          <w:szCs w:val="24"/>
        </w:rPr>
        <w:t>:</w:t>
      </w:r>
    </w:p>
    <w:p w14:paraId="30443641" w14:textId="77777777" w:rsidR="00D33CE6" w:rsidRDefault="00D33CE6" w:rsidP="00D33CE6">
      <w:pPr>
        <w:pStyle w:val="prastasiniatinklio"/>
        <w:shd w:val="clear" w:color="auto" w:fill="FFFFFF"/>
        <w:spacing w:before="0" w:beforeAutospacing="0" w:after="0" w:afterAutospacing="0"/>
        <w:jc w:val="both"/>
      </w:pPr>
    </w:p>
    <w:p w14:paraId="35B4599B" w14:textId="77777777" w:rsidR="00654EB7" w:rsidRDefault="00654EB7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t>1. Kas yra 4D modelis ir 4D grafikas. Kokia jo apimtis, atnaujinimo dažnumas?</w:t>
      </w:r>
    </w:p>
    <w:p w14:paraId="067CC982" w14:textId="77777777" w:rsidR="00444EE0" w:rsidRDefault="00444EE0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</w:p>
    <w:p w14:paraId="4A8BF6FE" w14:textId="77777777" w:rsidR="00654EB7" w:rsidRPr="00654EB7" w:rsidRDefault="00654EB7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  <w:r w:rsidRPr="00654EB7">
        <w:rPr>
          <w:rFonts w:eastAsia="Calibri"/>
          <w:b/>
          <w:bCs/>
          <w:kern w:val="24"/>
          <w:sz w:val="24"/>
          <w:szCs w:val="24"/>
          <w:bdr w:val="none" w:sz="0" w:space="0" w:color="auto"/>
        </w:rPr>
        <w:t>Atsakymas.</w:t>
      </w:r>
      <w:r>
        <w:rPr>
          <w:rFonts w:eastAsia="Calibri"/>
          <w:kern w:val="24"/>
          <w:sz w:val="24"/>
          <w:szCs w:val="24"/>
          <w:bdr w:val="none" w:sz="0" w:space="0" w:color="auto"/>
        </w:rPr>
        <w:t xml:space="preserve"> </w:t>
      </w:r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t xml:space="preserve">4D BIM –3D modelio elementų sąsaja su laiku. Skaitmeniniame – informaciniame modelyje įvedama papildoma dimensija – laikas. </w:t>
      </w:r>
    </w:p>
    <w:p w14:paraId="768F42CA" w14:textId="77777777" w:rsidR="00654EB7" w:rsidRPr="00654EB7" w:rsidRDefault="00654EB7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t>Priskiriant laiko parametrus statinio elementams, projekto įgyvendinimo etape sukuriama vizuali ir išsami projekto įgyvendinimo simuliacija. Sukuriamas statybos valdymo procesas, išvengiama planavimo klaidų bei iš anksto pasiruošiama galimai rizikai.</w:t>
      </w:r>
    </w:p>
    <w:p w14:paraId="0A633DBF" w14:textId="3CAF959C" w:rsidR="00654EB7" w:rsidRDefault="00654EB7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t>Rangovui faktiškai atsiliekant nuo grafiko ar lenkiant grafiką, grafikas turės būti taisomas.</w:t>
      </w:r>
    </w:p>
    <w:p w14:paraId="49DC6119" w14:textId="77777777" w:rsidR="00654EB7" w:rsidRDefault="00654EB7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br/>
        <w:t>2. Prašau pateikti LOD 200 - 500 apibrėžimus.</w:t>
      </w:r>
    </w:p>
    <w:p w14:paraId="6EA6340E" w14:textId="77777777" w:rsidR="00444EE0" w:rsidRDefault="00444EE0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</w:p>
    <w:p w14:paraId="6CAADA7C" w14:textId="3BC68AD2" w:rsidR="00654EB7" w:rsidRPr="00654EB7" w:rsidRDefault="00654EB7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  <w:r w:rsidRPr="00654EB7">
        <w:rPr>
          <w:rFonts w:eastAsia="Calibri"/>
          <w:b/>
          <w:bCs/>
          <w:kern w:val="24"/>
          <w:sz w:val="24"/>
          <w:szCs w:val="24"/>
          <w:bdr w:val="none" w:sz="0" w:space="0" w:color="auto"/>
        </w:rPr>
        <w:t>Atsakymas.</w:t>
      </w:r>
      <w:r>
        <w:rPr>
          <w:rFonts w:eastAsia="Calibri"/>
          <w:kern w:val="24"/>
          <w:sz w:val="24"/>
          <w:szCs w:val="24"/>
          <w:bdr w:val="none" w:sz="0" w:space="0" w:color="auto"/>
        </w:rPr>
        <w:t xml:space="preserve"> </w:t>
      </w:r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t>(200) lygis – siūlomas sprendimo projektas (bendrinė informacija apie atitinkamų komponentų matmenis ir dydį bei jų tarpusavio ryšį);</w:t>
      </w:r>
    </w:p>
    <w:p w14:paraId="718CC2C0" w14:textId="77777777" w:rsidR="00654EB7" w:rsidRPr="00654EB7" w:rsidRDefault="00654EB7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t>(300) lygis – siūlomo sprendimo koordinuotas pristatymas (konkreti informacija apie sistemas, objektus ir elementus su nurodytais kiekiais, dydžiais, forma, vieta ir orientacija);</w:t>
      </w:r>
    </w:p>
    <w:p w14:paraId="40183BC2" w14:textId="77777777" w:rsidR="00654EB7" w:rsidRPr="00654EB7" w:rsidRDefault="00654EB7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t>(350) lygis – fiziškai įmanomo sprendimo specifikacija (patikrinta informacija su specifikacijomis paruoštomis konkursui – įgyvendinimo pagrindas);</w:t>
      </w:r>
    </w:p>
    <w:p w14:paraId="7CB94CA0" w14:textId="77777777" w:rsidR="00654EB7" w:rsidRPr="00654EB7" w:rsidRDefault="00654EB7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t>(400) lygis – fiziškai įmanomo sprendimo detalioji specifikacija (detali/išsami informacija – parengta statybos, gamybos arba montavimo įgyvendinimo planavimui („Taip suprojektuota“);</w:t>
      </w:r>
    </w:p>
    <w:p w14:paraId="778C2EFB" w14:textId="06003AF8" w:rsidR="00654EB7" w:rsidRDefault="00654EB7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t>(500) lygis – įvykdyto projekto (pagaminto elemento) informacija (reali, vietoje patikrinta informacija „Taip pastatyta“).</w:t>
      </w:r>
    </w:p>
    <w:p w14:paraId="07D3DF63" w14:textId="77777777" w:rsidR="00654EB7" w:rsidRDefault="00654EB7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br/>
        <w:t>3. Ar tikimasi, kad bus pateiktas projekto detalumas iki inžinerijos laikiklių?</w:t>
      </w:r>
    </w:p>
    <w:p w14:paraId="0E944CFA" w14:textId="77777777" w:rsidR="00444EE0" w:rsidRDefault="00444EE0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</w:p>
    <w:p w14:paraId="7D185538" w14:textId="4451DC5F" w:rsidR="00654EB7" w:rsidRDefault="00654EB7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  <w:r w:rsidRPr="00654EB7">
        <w:rPr>
          <w:rFonts w:eastAsia="Calibri"/>
          <w:b/>
          <w:bCs/>
          <w:kern w:val="24"/>
          <w:sz w:val="24"/>
          <w:szCs w:val="24"/>
          <w:bdr w:val="none" w:sz="0" w:space="0" w:color="auto"/>
        </w:rPr>
        <w:t>Atsakymas.</w:t>
      </w:r>
      <w:r>
        <w:rPr>
          <w:rFonts w:eastAsia="Calibri"/>
          <w:kern w:val="24"/>
          <w:sz w:val="24"/>
          <w:szCs w:val="24"/>
          <w:bdr w:val="none" w:sz="0" w:space="0" w:color="auto"/>
        </w:rPr>
        <w:t xml:space="preserve"> </w:t>
      </w:r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t xml:space="preserve">LOD 400 lygyje numatyti inžinerijos laikikliai. Detalumas turi būti pakankamas Statytojo sumanymui įvykdyti, turi būti suprantamas ir įvykdomas rangovui. Modelis neturi būti </w:t>
      </w:r>
      <w:proofErr w:type="spellStart"/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t>perteklinai</w:t>
      </w:r>
      <w:proofErr w:type="spellEnd"/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t xml:space="preserve"> detalus (kiekvienas varžtas, plyta ir t.t.).</w:t>
      </w:r>
    </w:p>
    <w:p w14:paraId="3ADE07C9" w14:textId="77777777" w:rsidR="00654EB7" w:rsidRDefault="00654EB7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br/>
        <w:t>4. Ar galėtumėte detalizuoti, ko pageidaujama ties 1.1.2 punktais? Ypač aktualu:</w:t>
      </w:r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br/>
        <w:t xml:space="preserve">o 10. Tvarumo vertinimas P </w:t>
      </w:r>
      <w:proofErr w:type="spellStart"/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t>P</w:t>
      </w:r>
      <w:proofErr w:type="spellEnd"/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t xml:space="preserve"> </w:t>
      </w:r>
      <w:proofErr w:type="spellStart"/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t>P</w:t>
      </w:r>
      <w:proofErr w:type="spellEnd"/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t>, R P, R,T T</w:t>
      </w:r>
    </w:p>
    <w:p w14:paraId="12D98F1C" w14:textId="77777777" w:rsidR="00444EE0" w:rsidRDefault="00444EE0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</w:p>
    <w:p w14:paraId="353E0D20" w14:textId="5237C7E7" w:rsidR="00654EB7" w:rsidRDefault="00654EB7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  <w:r w:rsidRPr="00654EB7">
        <w:rPr>
          <w:rFonts w:eastAsia="Calibri"/>
          <w:b/>
          <w:bCs/>
          <w:kern w:val="24"/>
          <w:sz w:val="24"/>
          <w:szCs w:val="24"/>
          <w:bdr w:val="none" w:sz="0" w:space="0" w:color="auto"/>
        </w:rPr>
        <w:t>Atsakymas.</w:t>
      </w:r>
      <w:r>
        <w:rPr>
          <w:rFonts w:eastAsia="Calibri"/>
          <w:kern w:val="24"/>
          <w:sz w:val="24"/>
          <w:szCs w:val="24"/>
          <w:bdr w:val="none" w:sz="0" w:space="0" w:color="auto"/>
        </w:rPr>
        <w:t xml:space="preserve"> </w:t>
      </w:r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t>Numatyti sprendinius atsižvelgiant į Aplinkos ministro 2011 m. birželio 28 d. įsakymu Nr. D1-508 patvirtintame „Aplinkos apsaugos kriterijų taikymo, vykdant žaliuosius pirkimus, tvarkos aprašo“ 4.1 punkte nurodytus reikalavimus (12. Pastatų projektavimo paslaugos ir statybos darbai.)</w:t>
      </w:r>
    </w:p>
    <w:p w14:paraId="0B8447BB" w14:textId="77777777" w:rsidR="00654EB7" w:rsidRDefault="00654EB7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br/>
        <w:t xml:space="preserve">o 17. Statybvietės planavimas P </w:t>
      </w:r>
      <w:proofErr w:type="spellStart"/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t>P</w:t>
      </w:r>
      <w:proofErr w:type="spellEnd"/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t xml:space="preserve">, R </w:t>
      </w:r>
      <w:proofErr w:type="spellStart"/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t>R</w:t>
      </w:r>
      <w:proofErr w:type="spellEnd"/>
    </w:p>
    <w:p w14:paraId="1A78AB36" w14:textId="77777777" w:rsidR="00654EB7" w:rsidRDefault="00654EB7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</w:p>
    <w:p w14:paraId="2F5FB06E" w14:textId="6F8F5A22" w:rsidR="00654EB7" w:rsidRDefault="00654EB7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  <w:r w:rsidRPr="00654EB7">
        <w:rPr>
          <w:rFonts w:eastAsia="Calibri"/>
          <w:b/>
          <w:bCs/>
          <w:kern w:val="24"/>
          <w:sz w:val="24"/>
          <w:szCs w:val="24"/>
          <w:bdr w:val="none" w:sz="0" w:space="0" w:color="auto"/>
        </w:rPr>
        <w:t>Atsakymas.</w:t>
      </w:r>
      <w:r>
        <w:rPr>
          <w:rFonts w:eastAsia="Calibri"/>
          <w:kern w:val="24"/>
          <w:sz w:val="24"/>
          <w:szCs w:val="24"/>
          <w:bdr w:val="none" w:sz="0" w:space="0" w:color="auto"/>
        </w:rPr>
        <w:t xml:space="preserve"> </w:t>
      </w:r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t>SO dalies detalizavimas</w:t>
      </w:r>
      <w:r w:rsidR="00444EE0">
        <w:rPr>
          <w:rFonts w:eastAsia="Calibri"/>
          <w:kern w:val="24"/>
          <w:sz w:val="24"/>
          <w:szCs w:val="24"/>
          <w:bdr w:val="none" w:sz="0" w:space="0" w:color="auto"/>
        </w:rPr>
        <w:t>.</w:t>
      </w:r>
    </w:p>
    <w:p w14:paraId="006376DB" w14:textId="77777777" w:rsidR="00654EB7" w:rsidRDefault="00654EB7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br/>
        <w:t xml:space="preserve">o 18. Sveikatos ir saugos priemonių planavimas P </w:t>
      </w:r>
      <w:proofErr w:type="spellStart"/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t>P</w:t>
      </w:r>
      <w:proofErr w:type="spellEnd"/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t xml:space="preserve">, R </w:t>
      </w:r>
      <w:proofErr w:type="spellStart"/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t>R</w:t>
      </w:r>
      <w:proofErr w:type="spellEnd"/>
    </w:p>
    <w:p w14:paraId="7FC24203" w14:textId="77777777" w:rsidR="00654EB7" w:rsidRDefault="00654EB7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</w:p>
    <w:p w14:paraId="0DF70B75" w14:textId="3838A143" w:rsidR="00654EB7" w:rsidRDefault="00654EB7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  <w:r w:rsidRPr="00654EB7">
        <w:rPr>
          <w:rFonts w:eastAsia="Calibri"/>
          <w:b/>
          <w:bCs/>
          <w:kern w:val="24"/>
          <w:sz w:val="24"/>
          <w:szCs w:val="24"/>
          <w:bdr w:val="none" w:sz="0" w:space="0" w:color="auto"/>
        </w:rPr>
        <w:lastRenderedPageBreak/>
        <w:t>Atsakymas.</w:t>
      </w:r>
      <w:r>
        <w:rPr>
          <w:rFonts w:eastAsia="Calibri"/>
          <w:kern w:val="24"/>
          <w:sz w:val="24"/>
          <w:szCs w:val="24"/>
          <w:bdr w:val="none" w:sz="0" w:space="0" w:color="auto"/>
        </w:rPr>
        <w:t xml:space="preserve"> </w:t>
      </w:r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t>SO dalies detalizavimas</w:t>
      </w:r>
      <w:r w:rsidR="00444EE0">
        <w:rPr>
          <w:rFonts w:eastAsia="Calibri"/>
          <w:kern w:val="24"/>
          <w:sz w:val="24"/>
          <w:szCs w:val="24"/>
          <w:bdr w:val="none" w:sz="0" w:space="0" w:color="auto"/>
        </w:rPr>
        <w:t>.</w:t>
      </w:r>
    </w:p>
    <w:p w14:paraId="00FD3C66" w14:textId="77777777" w:rsidR="00654EB7" w:rsidRDefault="00654EB7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br/>
        <w:t xml:space="preserve">o 20. Statybos technologijos ir montavimo eigos simuliavimas P </w:t>
      </w:r>
      <w:proofErr w:type="spellStart"/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t>P</w:t>
      </w:r>
      <w:proofErr w:type="spellEnd"/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t>, R P, R</w:t>
      </w:r>
    </w:p>
    <w:p w14:paraId="1D498A45" w14:textId="77777777" w:rsidR="00654EB7" w:rsidRDefault="00654EB7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</w:p>
    <w:p w14:paraId="542A3F19" w14:textId="7626BB5E" w:rsidR="00654EB7" w:rsidRDefault="00654EB7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  <w:r w:rsidRPr="00654EB7">
        <w:rPr>
          <w:rFonts w:eastAsia="Calibri"/>
          <w:b/>
          <w:bCs/>
          <w:kern w:val="24"/>
          <w:sz w:val="24"/>
          <w:szCs w:val="24"/>
          <w:bdr w:val="none" w:sz="0" w:space="0" w:color="auto"/>
        </w:rPr>
        <w:t>Atsakymas.</w:t>
      </w:r>
      <w:r>
        <w:rPr>
          <w:rFonts w:eastAsia="Calibri"/>
          <w:kern w:val="24"/>
          <w:sz w:val="24"/>
          <w:szCs w:val="24"/>
          <w:bdr w:val="none" w:sz="0" w:space="0" w:color="auto"/>
        </w:rPr>
        <w:t xml:space="preserve"> </w:t>
      </w:r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t>4d modelio parengimas</w:t>
      </w:r>
    </w:p>
    <w:p w14:paraId="584BBADC" w14:textId="77777777" w:rsidR="00654EB7" w:rsidRDefault="00654EB7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br/>
        <w:t>o 21. Statybos logistikos planavimas P, R</w:t>
      </w:r>
    </w:p>
    <w:p w14:paraId="4948A543" w14:textId="77777777" w:rsidR="00654EB7" w:rsidRDefault="00654EB7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</w:p>
    <w:p w14:paraId="78DBB3AC" w14:textId="77777777" w:rsidR="00444EE0" w:rsidRDefault="00444EE0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  <w:r w:rsidRPr="00444EE0">
        <w:rPr>
          <w:rFonts w:eastAsia="Calibri"/>
          <w:b/>
          <w:bCs/>
          <w:kern w:val="24"/>
          <w:sz w:val="24"/>
          <w:szCs w:val="24"/>
          <w:bdr w:val="none" w:sz="0" w:space="0" w:color="auto"/>
        </w:rPr>
        <w:t>Atsakymas.</w:t>
      </w:r>
      <w:r>
        <w:rPr>
          <w:rFonts w:eastAsia="Calibri"/>
          <w:kern w:val="24"/>
          <w:sz w:val="24"/>
          <w:szCs w:val="24"/>
          <w:bdr w:val="none" w:sz="0" w:space="0" w:color="auto"/>
        </w:rPr>
        <w:t xml:space="preserve"> </w:t>
      </w:r>
      <w:r w:rsidRPr="00444EE0">
        <w:rPr>
          <w:rFonts w:eastAsia="Calibri"/>
          <w:kern w:val="24"/>
          <w:sz w:val="24"/>
          <w:szCs w:val="24"/>
          <w:bdr w:val="none" w:sz="0" w:space="0" w:color="auto"/>
        </w:rPr>
        <w:t>SO dalies detalizavimas, galimi statybinės technikos judėjimo keliai</w:t>
      </w:r>
      <w:r>
        <w:rPr>
          <w:rFonts w:eastAsia="Calibri"/>
          <w:kern w:val="24"/>
          <w:sz w:val="24"/>
          <w:szCs w:val="24"/>
          <w:bdr w:val="none" w:sz="0" w:space="0" w:color="auto"/>
        </w:rPr>
        <w:t>.</w:t>
      </w:r>
    </w:p>
    <w:p w14:paraId="319DEE45" w14:textId="77777777" w:rsidR="00444EE0" w:rsidRDefault="00654EB7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br/>
        <w:t>o 22. Statybos procesų modeliavimas ir valdymas P, R</w:t>
      </w:r>
    </w:p>
    <w:p w14:paraId="022D1292" w14:textId="77777777" w:rsidR="00444EE0" w:rsidRDefault="00444EE0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</w:p>
    <w:p w14:paraId="0310573A" w14:textId="2E0DDB67" w:rsidR="00444EE0" w:rsidRDefault="00444EE0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  <w:r w:rsidRPr="00444EE0">
        <w:rPr>
          <w:rFonts w:eastAsia="Calibri"/>
          <w:b/>
          <w:bCs/>
          <w:kern w:val="24"/>
          <w:sz w:val="24"/>
          <w:szCs w:val="24"/>
          <w:bdr w:val="none" w:sz="0" w:space="0" w:color="auto"/>
        </w:rPr>
        <w:t xml:space="preserve">Atsakymas. </w:t>
      </w:r>
      <w:r w:rsidRPr="00444EE0">
        <w:rPr>
          <w:rFonts w:eastAsia="Calibri"/>
          <w:kern w:val="24"/>
          <w:sz w:val="24"/>
          <w:szCs w:val="24"/>
          <w:bdr w:val="none" w:sz="0" w:space="0" w:color="auto"/>
        </w:rPr>
        <w:t>4d modelio rengimas</w:t>
      </w:r>
      <w:r>
        <w:rPr>
          <w:rFonts w:eastAsia="Calibri"/>
          <w:kern w:val="24"/>
          <w:sz w:val="24"/>
          <w:szCs w:val="24"/>
          <w:bdr w:val="none" w:sz="0" w:space="0" w:color="auto"/>
        </w:rPr>
        <w:t>.</w:t>
      </w:r>
    </w:p>
    <w:p w14:paraId="6D08AD12" w14:textId="77777777" w:rsidR="00444EE0" w:rsidRDefault="00654EB7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br/>
        <w:t>o 23. Skaitmeninė gamyba R</w:t>
      </w:r>
    </w:p>
    <w:p w14:paraId="5B58E3C4" w14:textId="77777777" w:rsidR="00444EE0" w:rsidRDefault="00444EE0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</w:p>
    <w:p w14:paraId="74F9FF15" w14:textId="7FFC0B8E" w:rsidR="00444EE0" w:rsidRDefault="00444EE0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  <w:r w:rsidRPr="00444EE0">
        <w:rPr>
          <w:rFonts w:eastAsia="Calibri"/>
          <w:b/>
          <w:bCs/>
          <w:kern w:val="24"/>
          <w:sz w:val="24"/>
          <w:szCs w:val="24"/>
          <w:bdr w:val="none" w:sz="0" w:space="0" w:color="auto"/>
        </w:rPr>
        <w:t>Atsakymas.</w:t>
      </w:r>
      <w:r>
        <w:rPr>
          <w:rFonts w:eastAsia="Calibri"/>
          <w:kern w:val="24"/>
          <w:sz w:val="24"/>
          <w:szCs w:val="24"/>
          <w:bdr w:val="none" w:sz="0" w:space="0" w:color="auto"/>
        </w:rPr>
        <w:t xml:space="preserve"> </w:t>
      </w:r>
      <w:r w:rsidRPr="00444EE0">
        <w:rPr>
          <w:rFonts w:eastAsia="Calibri"/>
          <w:kern w:val="24"/>
          <w:sz w:val="24"/>
          <w:szCs w:val="24"/>
          <w:bdr w:val="none" w:sz="0" w:space="0" w:color="auto"/>
        </w:rPr>
        <w:t>Modelio detalizavimas, gamybinių brėžinių parengimas</w:t>
      </w:r>
      <w:r>
        <w:rPr>
          <w:rFonts w:eastAsia="Calibri"/>
          <w:kern w:val="24"/>
          <w:sz w:val="24"/>
          <w:szCs w:val="24"/>
          <w:bdr w:val="none" w:sz="0" w:space="0" w:color="auto"/>
        </w:rPr>
        <w:t>.</w:t>
      </w:r>
    </w:p>
    <w:p w14:paraId="505DE576" w14:textId="77777777" w:rsidR="00444EE0" w:rsidRDefault="00654EB7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br/>
        <w:t>o 24. Statybos darbų techninė priežiūra R, T</w:t>
      </w:r>
    </w:p>
    <w:p w14:paraId="445E9BBF" w14:textId="77777777" w:rsidR="00444EE0" w:rsidRDefault="00444EE0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</w:p>
    <w:p w14:paraId="3C2C079F" w14:textId="77777777" w:rsidR="00444EE0" w:rsidRDefault="00444EE0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  <w:r w:rsidRPr="00444EE0">
        <w:rPr>
          <w:rFonts w:eastAsia="Calibri"/>
          <w:b/>
          <w:bCs/>
          <w:kern w:val="24"/>
          <w:sz w:val="24"/>
          <w:szCs w:val="24"/>
          <w:bdr w:val="none" w:sz="0" w:space="0" w:color="auto"/>
        </w:rPr>
        <w:t>Atsakymas.</w:t>
      </w:r>
      <w:r>
        <w:rPr>
          <w:rFonts w:eastAsia="Calibri"/>
          <w:kern w:val="24"/>
          <w:sz w:val="24"/>
          <w:szCs w:val="24"/>
          <w:bdr w:val="none" w:sz="0" w:space="0" w:color="auto"/>
        </w:rPr>
        <w:t xml:space="preserve"> </w:t>
      </w:r>
      <w:r w:rsidRPr="00444EE0">
        <w:rPr>
          <w:rFonts w:eastAsia="Calibri"/>
          <w:kern w:val="24"/>
          <w:sz w:val="24"/>
          <w:szCs w:val="24"/>
          <w:bdr w:val="none" w:sz="0" w:space="0" w:color="auto"/>
        </w:rPr>
        <w:t>Numatyti techninės priežiūros atsakomybes, paslėptų statybos darbų ir paslėptų statinio konstrukcijų priėmimą, dalyvavimas išbandant inžinerinius tinklus, inžinerines sistemas, įrenginius.</w:t>
      </w:r>
    </w:p>
    <w:p w14:paraId="5F2C7CC8" w14:textId="77777777" w:rsidR="00444EE0" w:rsidRDefault="00654EB7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eastAsia="Calibri"/>
          <w:kern w:val="24"/>
          <w:sz w:val="24"/>
          <w:szCs w:val="24"/>
          <w:bdr w:val="none" w:sz="0" w:space="0" w:color="auto"/>
        </w:rPr>
      </w:pPr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br/>
        <w:t>o 25. Išpildomasis modeliavimas P, R T</w:t>
      </w:r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br/>
        <w:t>o 26. Duomenų modeliavimas P, R T</w:t>
      </w:r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br/>
        <w:t>o 27. Statinio priežiūros planavimas R T</w:t>
      </w:r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br/>
        <w:t>o 28. Statinio (inžinerinių) sistemų analizė R T</w:t>
      </w:r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br/>
        <w:t>o 29. Energijos sąnaudų analizė R T</w:t>
      </w:r>
    </w:p>
    <w:p w14:paraId="6F5E3420" w14:textId="77777777" w:rsidR="00444EE0" w:rsidRDefault="00444EE0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</w:p>
    <w:p w14:paraId="5C00E247" w14:textId="1B847CFD" w:rsidR="00444EE0" w:rsidRDefault="00444EE0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  <w:r w:rsidRPr="00444EE0">
        <w:rPr>
          <w:rFonts w:eastAsia="Calibri"/>
          <w:b/>
          <w:bCs/>
          <w:kern w:val="24"/>
          <w:sz w:val="24"/>
          <w:szCs w:val="24"/>
          <w:bdr w:val="none" w:sz="0" w:space="0" w:color="auto"/>
        </w:rPr>
        <w:t>Atsakymas.</w:t>
      </w:r>
      <w:r>
        <w:rPr>
          <w:rFonts w:eastAsia="Calibri"/>
          <w:kern w:val="24"/>
          <w:sz w:val="24"/>
          <w:szCs w:val="24"/>
          <w:bdr w:val="none" w:sz="0" w:space="0" w:color="auto"/>
        </w:rPr>
        <w:t xml:space="preserve"> </w:t>
      </w:r>
      <w:r w:rsidRPr="00444EE0">
        <w:rPr>
          <w:rFonts w:eastAsia="Calibri"/>
          <w:kern w:val="24"/>
          <w:sz w:val="24"/>
          <w:szCs w:val="24"/>
          <w:bdr w:val="none" w:sz="0" w:space="0" w:color="auto"/>
        </w:rPr>
        <w:t>Išpildomosios dokumentacijos susiejimas su 3d modeliu, įrenginių naudojimo instrukcijų, pasų susiejimas su modeliu, 3d modelio suderinimas su turto valdymu.</w:t>
      </w:r>
    </w:p>
    <w:p w14:paraId="519C05B0" w14:textId="77777777" w:rsidR="00444EE0" w:rsidRDefault="00654EB7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br/>
        <w:t>5. Ar reikalingas esamos situacijos skenavimas?</w:t>
      </w:r>
    </w:p>
    <w:p w14:paraId="4A8CB4E5" w14:textId="77777777" w:rsidR="00444EE0" w:rsidRDefault="00444EE0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</w:p>
    <w:p w14:paraId="2FD64441" w14:textId="024F90AA" w:rsidR="00444EE0" w:rsidRDefault="00444EE0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  <w:r w:rsidRPr="00444EE0">
        <w:rPr>
          <w:rFonts w:eastAsia="Calibri"/>
          <w:b/>
          <w:bCs/>
          <w:kern w:val="24"/>
          <w:sz w:val="24"/>
          <w:szCs w:val="24"/>
          <w:bdr w:val="none" w:sz="0" w:space="0" w:color="auto"/>
        </w:rPr>
        <w:t>Atsakymas.</w:t>
      </w:r>
      <w:r>
        <w:rPr>
          <w:rFonts w:eastAsia="Calibri"/>
          <w:kern w:val="24"/>
          <w:sz w:val="24"/>
          <w:szCs w:val="24"/>
          <w:bdr w:val="none" w:sz="0" w:space="0" w:color="auto"/>
        </w:rPr>
        <w:t xml:space="preserve"> </w:t>
      </w:r>
      <w:r w:rsidRPr="00444EE0">
        <w:rPr>
          <w:rFonts w:eastAsia="Calibri"/>
          <w:kern w:val="24"/>
          <w:sz w:val="24"/>
          <w:szCs w:val="24"/>
          <w:bdr w:val="none" w:sz="0" w:space="0" w:color="auto"/>
        </w:rPr>
        <w:t>Techninis projektas parengtas ant galiojančio topografinio plano. Esamos situacijos skenavimas nebūtinas.</w:t>
      </w:r>
    </w:p>
    <w:p w14:paraId="3F3370EE" w14:textId="130487B1" w:rsidR="00654EB7" w:rsidRDefault="00654EB7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  <w:r w:rsidRPr="00654EB7">
        <w:rPr>
          <w:rFonts w:eastAsia="Calibri"/>
          <w:kern w:val="24"/>
          <w:sz w:val="24"/>
          <w:szCs w:val="24"/>
          <w:bdr w:val="none" w:sz="0" w:space="0" w:color="auto"/>
        </w:rPr>
        <w:br/>
        <w:t>6. Ar reikalingas taip pastatyta situacijos skenavimas? Reikalavimuose minimas LOD500, išpildomasis modeliavimas.</w:t>
      </w:r>
    </w:p>
    <w:p w14:paraId="1A0EB37B" w14:textId="77777777" w:rsidR="00444EE0" w:rsidRDefault="00444EE0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</w:p>
    <w:p w14:paraId="7302C5D6" w14:textId="76CE5329" w:rsidR="00444EE0" w:rsidRPr="00654EB7" w:rsidRDefault="00444EE0" w:rsidP="00444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kern w:val="24"/>
          <w:sz w:val="24"/>
          <w:szCs w:val="24"/>
          <w:bdr w:val="none" w:sz="0" w:space="0" w:color="auto"/>
        </w:rPr>
      </w:pPr>
      <w:r w:rsidRPr="00444EE0">
        <w:rPr>
          <w:rFonts w:eastAsia="Calibri"/>
          <w:b/>
          <w:bCs/>
          <w:kern w:val="24"/>
          <w:sz w:val="24"/>
          <w:szCs w:val="24"/>
          <w:bdr w:val="none" w:sz="0" w:space="0" w:color="auto"/>
        </w:rPr>
        <w:t>Atsakymas.</w:t>
      </w:r>
      <w:r>
        <w:rPr>
          <w:rFonts w:eastAsia="Calibri"/>
          <w:kern w:val="24"/>
          <w:sz w:val="24"/>
          <w:szCs w:val="24"/>
          <w:bdr w:val="none" w:sz="0" w:space="0" w:color="auto"/>
        </w:rPr>
        <w:t xml:space="preserve"> </w:t>
      </w:r>
      <w:r w:rsidRPr="00444EE0">
        <w:rPr>
          <w:rFonts w:eastAsia="Calibri"/>
          <w:kern w:val="24"/>
          <w:sz w:val="24"/>
          <w:szCs w:val="24"/>
          <w:bdr w:val="none" w:sz="0" w:space="0" w:color="auto"/>
        </w:rPr>
        <w:t xml:space="preserve">LOD 500 detalumo lygio modelis turi visiškai atitikti pastatytą pastatą su visomis inžinerinėmis sistemomis. Jei detalumo lygį pasieksite neatlikdami skenavimo </w:t>
      </w:r>
      <w:r w:rsidR="00917E39">
        <w:rPr>
          <w:rFonts w:eastAsia="Calibri"/>
          <w:kern w:val="24"/>
          <w:sz w:val="24"/>
          <w:szCs w:val="24"/>
          <w:bdr w:val="none" w:sz="0" w:space="0" w:color="auto"/>
        </w:rPr>
        <w:t>perkančioji organizacija</w:t>
      </w:r>
      <w:r w:rsidRPr="00444EE0">
        <w:rPr>
          <w:rFonts w:eastAsia="Calibri"/>
          <w:kern w:val="24"/>
          <w:sz w:val="24"/>
          <w:szCs w:val="24"/>
          <w:bdr w:val="none" w:sz="0" w:space="0" w:color="auto"/>
        </w:rPr>
        <w:t xml:space="preserve"> to ir nereikalaus.</w:t>
      </w:r>
    </w:p>
    <w:p w14:paraId="136F8D66" w14:textId="77777777" w:rsidR="00E941DA" w:rsidRDefault="00E941DA" w:rsidP="00B942F1">
      <w:pPr>
        <w:ind w:firstLine="709"/>
        <w:rPr>
          <w:b/>
          <w:bCs/>
          <w:sz w:val="24"/>
          <w:szCs w:val="24"/>
        </w:rPr>
      </w:pPr>
    </w:p>
    <w:p w14:paraId="7F96943A" w14:textId="77777777" w:rsidR="0093267E" w:rsidRDefault="0093267E" w:rsidP="00444EE0">
      <w:pPr>
        <w:rPr>
          <w:sz w:val="24"/>
          <w:szCs w:val="24"/>
        </w:rPr>
      </w:pPr>
    </w:p>
    <w:p w14:paraId="3BED96BF" w14:textId="6459461A" w:rsidR="00D138FC" w:rsidRDefault="00605251" w:rsidP="00917E39">
      <w:pPr>
        <w:ind w:firstLine="709"/>
        <w:rPr>
          <w:sz w:val="24"/>
          <w:szCs w:val="24"/>
        </w:rPr>
      </w:pPr>
      <w:r w:rsidRPr="00D33CE6">
        <w:rPr>
          <w:sz w:val="24"/>
          <w:szCs w:val="24"/>
        </w:rPr>
        <w:t>Šis raštas bus siunčiamas visiems prie pirkimo prisijungusiems tiekėjams.</w:t>
      </w:r>
    </w:p>
    <w:p w14:paraId="0F57731D" w14:textId="77777777" w:rsidR="00CB11B8" w:rsidRPr="00D33CE6" w:rsidRDefault="00CB11B8" w:rsidP="00D33CE6">
      <w:pPr>
        <w:rPr>
          <w:sz w:val="24"/>
          <w:szCs w:val="24"/>
        </w:rPr>
      </w:pPr>
    </w:p>
    <w:p w14:paraId="014F31EE" w14:textId="354F81D3" w:rsidR="00105ED4" w:rsidRPr="00D33CE6" w:rsidRDefault="003C5EFB" w:rsidP="00D33CE6">
      <w:pPr>
        <w:ind w:firstLine="709"/>
        <w:rPr>
          <w:sz w:val="24"/>
          <w:szCs w:val="24"/>
        </w:rPr>
      </w:pPr>
      <w:r w:rsidRPr="00D33CE6">
        <w:rPr>
          <w:sz w:val="24"/>
          <w:szCs w:val="24"/>
        </w:rPr>
        <w:t>Atkreipiame dėmesį, kad rengiant ir teikiant pasiūlymus prašome vadovautis pateikiamais pirkimo dokumentų paaiškinimais</w:t>
      </w:r>
      <w:r w:rsidR="005A6E06" w:rsidRPr="00D33CE6">
        <w:rPr>
          <w:sz w:val="24"/>
          <w:szCs w:val="24"/>
        </w:rPr>
        <w:t>.</w:t>
      </w:r>
    </w:p>
    <w:p w14:paraId="196C2450" w14:textId="77777777" w:rsidR="00A12BEE" w:rsidRPr="00D33CE6" w:rsidRDefault="00A12BEE" w:rsidP="00221ACC">
      <w:pPr>
        <w:rPr>
          <w:sz w:val="24"/>
          <w:szCs w:val="24"/>
        </w:rPr>
      </w:pPr>
    </w:p>
    <w:p w14:paraId="620F7AD1" w14:textId="77777777" w:rsidR="00CB11B8" w:rsidRPr="00D33CE6" w:rsidRDefault="00CB11B8" w:rsidP="00221ACC">
      <w:pPr>
        <w:rPr>
          <w:sz w:val="24"/>
          <w:szCs w:val="24"/>
        </w:rPr>
      </w:pPr>
    </w:p>
    <w:p w14:paraId="201C432B" w14:textId="24BCDFC6" w:rsidR="00562316" w:rsidRDefault="007C3C82" w:rsidP="00221ACC">
      <w:pPr>
        <w:rPr>
          <w:sz w:val="24"/>
          <w:szCs w:val="24"/>
        </w:rPr>
      </w:pPr>
      <w:r w:rsidRPr="00D33CE6">
        <w:rPr>
          <w:sz w:val="24"/>
          <w:szCs w:val="24"/>
        </w:rPr>
        <w:t>Viešo</w:t>
      </w:r>
      <w:r w:rsidR="00562316" w:rsidRPr="00D33CE6">
        <w:rPr>
          <w:sz w:val="24"/>
          <w:szCs w:val="24"/>
        </w:rPr>
        <w:t>j</w:t>
      </w:r>
      <w:r w:rsidRPr="00D33CE6">
        <w:rPr>
          <w:sz w:val="24"/>
          <w:szCs w:val="24"/>
        </w:rPr>
        <w:t>o pirkimo komisija</w:t>
      </w:r>
    </w:p>
    <w:sectPr w:rsidR="00562316" w:rsidSect="005A6E06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83759"/>
    <w:multiLevelType w:val="hybridMultilevel"/>
    <w:tmpl w:val="29FE6EF6"/>
    <w:lvl w:ilvl="0" w:tplc="02A27C46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DA52DE"/>
    <w:multiLevelType w:val="multilevel"/>
    <w:tmpl w:val="3006A49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8DC1AA2"/>
    <w:multiLevelType w:val="hybridMultilevel"/>
    <w:tmpl w:val="17847392"/>
    <w:lvl w:ilvl="0" w:tplc="254E7C8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211B7"/>
    <w:multiLevelType w:val="multilevel"/>
    <w:tmpl w:val="2A2A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CC26B38"/>
    <w:multiLevelType w:val="hybridMultilevel"/>
    <w:tmpl w:val="D5E68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4"/>
  </w:num>
  <w:num w:numId="2" w16cid:durableId="590166987">
    <w:abstractNumId w:val="12"/>
  </w:num>
  <w:num w:numId="3" w16cid:durableId="1230457042">
    <w:abstractNumId w:val="11"/>
  </w:num>
  <w:num w:numId="4" w16cid:durableId="713425266">
    <w:abstractNumId w:val="10"/>
  </w:num>
  <w:num w:numId="5" w16cid:durableId="7146174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1"/>
  </w:num>
  <w:num w:numId="10" w16cid:durableId="1044524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1393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00607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254505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1521987">
    <w:abstractNumId w:val="7"/>
  </w:num>
  <w:num w:numId="15" w16cid:durableId="9976114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5D5"/>
    <w:rsid w:val="000410E3"/>
    <w:rsid w:val="000440AB"/>
    <w:rsid w:val="0005260B"/>
    <w:rsid w:val="0006139E"/>
    <w:rsid w:val="00081D48"/>
    <w:rsid w:val="000824BF"/>
    <w:rsid w:val="00096002"/>
    <w:rsid w:val="000A56AC"/>
    <w:rsid w:val="000B15C8"/>
    <w:rsid w:val="000B45EC"/>
    <w:rsid w:val="000C226B"/>
    <w:rsid w:val="000C79DA"/>
    <w:rsid w:val="000D15D6"/>
    <w:rsid w:val="000D4AB6"/>
    <w:rsid w:val="000D6420"/>
    <w:rsid w:val="000E18CE"/>
    <w:rsid w:val="000E4F65"/>
    <w:rsid w:val="000E6D93"/>
    <w:rsid w:val="000F2812"/>
    <w:rsid w:val="000F6502"/>
    <w:rsid w:val="001024F2"/>
    <w:rsid w:val="00105ED4"/>
    <w:rsid w:val="00107EE7"/>
    <w:rsid w:val="001242BE"/>
    <w:rsid w:val="00125A11"/>
    <w:rsid w:val="00130444"/>
    <w:rsid w:val="001503FC"/>
    <w:rsid w:val="0015269C"/>
    <w:rsid w:val="00154BAB"/>
    <w:rsid w:val="00157E2B"/>
    <w:rsid w:val="0018230A"/>
    <w:rsid w:val="00184FE0"/>
    <w:rsid w:val="001928FF"/>
    <w:rsid w:val="001965C8"/>
    <w:rsid w:val="0019714D"/>
    <w:rsid w:val="001A028E"/>
    <w:rsid w:val="001B18A8"/>
    <w:rsid w:val="001B42F2"/>
    <w:rsid w:val="001D015F"/>
    <w:rsid w:val="001D07B4"/>
    <w:rsid w:val="001D4471"/>
    <w:rsid w:val="001D47E5"/>
    <w:rsid w:val="001D719E"/>
    <w:rsid w:val="001D7BC2"/>
    <w:rsid w:val="001E00D3"/>
    <w:rsid w:val="001E4F7C"/>
    <w:rsid w:val="00214498"/>
    <w:rsid w:val="00220A3C"/>
    <w:rsid w:val="00221ACC"/>
    <w:rsid w:val="002255EB"/>
    <w:rsid w:val="00235F6C"/>
    <w:rsid w:val="002406EF"/>
    <w:rsid w:val="00241AC8"/>
    <w:rsid w:val="0024680C"/>
    <w:rsid w:val="00254779"/>
    <w:rsid w:val="002573A0"/>
    <w:rsid w:val="00262759"/>
    <w:rsid w:val="00262B9E"/>
    <w:rsid w:val="002642E3"/>
    <w:rsid w:val="0027214F"/>
    <w:rsid w:val="0027468D"/>
    <w:rsid w:val="002773C1"/>
    <w:rsid w:val="0028291B"/>
    <w:rsid w:val="00282A40"/>
    <w:rsid w:val="002845E3"/>
    <w:rsid w:val="00287FCE"/>
    <w:rsid w:val="00292950"/>
    <w:rsid w:val="002A12F2"/>
    <w:rsid w:val="002B35F4"/>
    <w:rsid w:val="002B49BF"/>
    <w:rsid w:val="002C2944"/>
    <w:rsid w:val="002C2BBD"/>
    <w:rsid w:val="002C44AF"/>
    <w:rsid w:val="002D4C72"/>
    <w:rsid w:val="002D701D"/>
    <w:rsid w:val="002F0DEE"/>
    <w:rsid w:val="002F7FA7"/>
    <w:rsid w:val="0030187D"/>
    <w:rsid w:val="00307B60"/>
    <w:rsid w:val="00310C89"/>
    <w:rsid w:val="003248A7"/>
    <w:rsid w:val="003265DF"/>
    <w:rsid w:val="003438E6"/>
    <w:rsid w:val="00345A3A"/>
    <w:rsid w:val="00347006"/>
    <w:rsid w:val="003649F0"/>
    <w:rsid w:val="00365379"/>
    <w:rsid w:val="0036706F"/>
    <w:rsid w:val="00374A68"/>
    <w:rsid w:val="00390110"/>
    <w:rsid w:val="00395140"/>
    <w:rsid w:val="003A5702"/>
    <w:rsid w:val="003C47E1"/>
    <w:rsid w:val="003C5EFB"/>
    <w:rsid w:val="003D1DB4"/>
    <w:rsid w:val="003D4458"/>
    <w:rsid w:val="003E0323"/>
    <w:rsid w:val="003E4E28"/>
    <w:rsid w:val="003F208F"/>
    <w:rsid w:val="003F2F67"/>
    <w:rsid w:val="00403435"/>
    <w:rsid w:val="00404693"/>
    <w:rsid w:val="004073D0"/>
    <w:rsid w:val="00420A4B"/>
    <w:rsid w:val="004214F3"/>
    <w:rsid w:val="00422A19"/>
    <w:rsid w:val="00422CBF"/>
    <w:rsid w:val="004376F2"/>
    <w:rsid w:val="0044110B"/>
    <w:rsid w:val="00443D7E"/>
    <w:rsid w:val="00443F46"/>
    <w:rsid w:val="00444BDF"/>
    <w:rsid w:val="00444EE0"/>
    <w:rsid w:val="0045692A"/>
    <w:rsid w:val="00460DC4"/>
    <w:rsid w:val="00461810"/>
    <w:rsid w:val="00462993"/>
    <w:rsid w:val="004676B8"/>
    <w:rsid w:val="004720CD"/>
    <w:rsid w:val="00485C40"/>
    <w:rsid w:val="00485F53"/>
    <w:rsid w:val="0049545B"/>
    <w:rsid w:val="004B78C5"/>
    <w:rsid w:val="004D01F0"/>
    <w:rsid w:val="004D1488"/>
    <w:rsid w:val="004D74EE"/>
    <w:rsid w:val="004F5F36"/>
    <w:rsid w:val="004F7951"/>
    <w:rsid w:val="00500173"/>
    <w:rsid w:val="00507265"/>
    <w:rsid w:val="00522C8F"/>
    <w:rsid w:val="00525013"/>
    <w:rsid w:val="00531C55"/>
    <w:rsid w:val="0053233A"/>
    <w:rsid w:val="00535673"/>
    <w:rsid w:val="00540D77"/>
    <w:rsid w:val="0054435A"/>
    <w:rsid w:val="00546EDA"/>
    <w:rsid w:val="005501E2"/>
    <w:rsid w:val="00552B91"/>
    <w:rsid w:val="00553F9A"/>
    <w:rsid w:val="00561405"/>
    <w:rsid w:val="00562316"/>
    <w:rsid w:val="00563E60"/>
    <w:rsid w:val="00571419"/>
    <w:rsid w:val="00575F51"/>
    <w:rsid w:val="00577F3E"/>
    <w:rsid w:val="00585F76"/>
    <w:rsid w:val="005874EC"/>
    <w:rsid w:val="00591041"/>
    <w:rsid w:val="005943B6"/>
    <w:rsid w:val="005959A4"/>
    <w:rsid w:val="00595F26"/>
    <w:rsid w:val="005A0C0A"/>
    <w:rsid w:val="005A2D0D"/>
    <w:rsid w:val="005A6E06"/>
    <w:rsid w:val="005B0B65"/>
    <w:rsid w:val="005B1578"/>
    <w:rsid w:val="005C18A4"/>
    <w:rsid w:val="005C18CA"/>
    <w:rsid w:val="005D3091"/>
    <w:rsid w:val="005E0B5B"/>
    <w:rsid w:val="00605251"/>
    <w:rsid w:val="00617B3D"/>
    <w:rsid w:val="006259E4"/>
    <w:rsid w:val="006273C5"/>
    <w:rsid w:val="00644388"/>
    <w:rsid w:val="00646B21"/>
    <w:rsid w:val="00654EB7"/>
    <w:rsid w:val="006666A2"/>
    <w:rsid w:val="006703E3"/>
    <w:rsid w:val="006768FB"/>
    <w:rsid w:val="00680D4A"/>
    <w:rsid w:val="00683E6C"/>
    <w:rsid w:val="00684A4A"/>
    <w:rsid w:val="00686678"/>
    <w:rsid w:val="006928F6"/>
    <w:rsid w:val="00695830"/>
    <w:rsid w:val="006B00F4"/>
    <w:rsid w:val="006B6E6D"/>
    <w:rsid w:val="006C4F51"/>
    <w:rsid w:val="006E1776"/>
    <w:rsid w:val="006E680C"/>
    <w:rsid w:val="00700EB0"/>
    <w:rsid w:val="00701440"/>
    <w:rsid w:val="0071003B"/>
    <w:rsid w:val="00716FEB"/>
    <w:rsid w:val="00722BB9"/>
    <w:rsid w:val="00725EC1"/>
    <w:rsid w:val="00741B64"/>
    <w:rsid w:val="00752A6C"/>
    <w:rsid w:val="00755014"/>
    <w:rsid w:val="00756103"/>
    <w:rsid w:val="0076283F"/>
    <w:rsid w:val="00763F0E"/>
    <w:rsid w:val="007751F8"/>
    <w:rsid w:val="00781BD0"/>
    <w:rsid w:val="00787387"/>
    <w:rsid w:val="007923D9"/>
    <w:rsid w:val="007A25F8"/>
    <w:rsid w:val="007A2FB3"/>
    <w:rsid w:val="007A3DBF"/>
    <w:rsid w:val="007A6648"/>
    <w:rsid w:val="007B3ED9"/>
    <w:rsid w:val="007C0988"/>
    <w:rsid w:val="007C0B9B"/>
    <w:rsid w:val="007C3C82"/>
    <w:rsid w:val="007C7FEB"/>
    <w:rsid w:val="007D0004"/>
    <w:rsid w:val="007D3AB9"/>
    <w:rsid w:val="007D728C"/>
    <w:rsid w:val="007E0656"/>
    <w:rsid w:val="007E2302"/>
    <w:rsid w:val="007E7873"/>
    <w:rsid w:val="00807395"/>
    <w:rsid w:val="00807F20"/>
    <w:rsid w:val="008176FC"/>
    <w:rsid w:val="00836557"/>
    <w:rsid w:val="00836FD7"/>
    <w:rsid w:val="008406DA"/>
    <w:rsid w:val="008433B7"/>
    <w:rsid w:val="008459F9"/>
    <w:rsid w:val="00853D03"/>
    <w:rsid w:val="008658DF"/>
    <w:rsid w:val="00872384"/>
    <w:rsid w:val="0087304D"/>
    <w:rsid w:val="00886799"/>
    <w:rsid w:val="008B4BD5"/>
    <w:rsid w:val="008B4DDD"/>
    <w:rsid w:val="008B685E"/>
    <w:rsid w:val="008C5954"/>
    <w:rsid w:val="008D4FBD"/>
    <w:rsid w:val="00907A7E"/>
    <w:rsid w:val="00917E39"/>
    <w:rsid w:val="00924FB9"/>
    <w:rsid w:val="0093267E"/>
    <w:rsid w:val="00933043"/>
    <w:rsid w:val="0094168F"/>
    <w:rsid w:val="00946AA0"/>
    <w:rsid w:val="00971DAD"/>
    <w:rsid w:val="009730FC"/>
    <w:rsid w:val="0098050E"/>
    <w:rsid w:val="00982A2A"/>
    <w:rsid w:val="00983373"/>
    <w:rsid w:val="00997C7B"/>
    <w:rsid w:val="009A72CE"/>
    <w:rsid w:val="009B6EFB"/>
    <w:rsid w:val="009C2F33"/>
    <w:rsid w:val="009C499E"/>
    <w:rsid w:val="009D1F92"/>
    <w:rsid w:val="009D7D0A"/>
    <w:rsid w:val="009F1B1A"/>
    <w:rsid w:val="009F1E19"/>
    <w:rsid w:val="009F6939"/>
    <w:rsid w:val="009F7574"/>
    <w:rsid w:val="009F776D"/>
    <w:rsid w:val="00A022FE"/>
    <w:rsid w:val="00A0613B"/>
    <w:rsid w:val="00A069FC"/>
    <w:rsid w:val="00A10767"/>
    <w:rsid w:val="00A12BEE"/>
    <w:rsid w:val="00A15D86"/>
    <w:rsid w:val="00A6236A"/>
    <w:rsid w:val="00A62BED"/>
    <w:rsid w:val="00A727B1"/>
    <w:rsid w:val="00AA090F"/>
    <w:rsid w:val="00AA0981"/>
    <w:rsid w:val="00AA2327"/>
    <w:rsid w:val="00AA2D9F"/>
    <w:rsid w:val="00AB1FAE"/>
    <w:rsid w:val="00AC6F15"/>
    <w:rsid w:val="00AD2181"/>
    <w:rsid w:val="00B03F95"/>
    <w:rsid w:val="00B11E75"/>
    <w:rsid w:val="00B15365"/>
    <w:rsid w:val="00B15C7D"/>
    <w:rsid w:val="00B21B69"/>
    <w:rsid w:val="00B2233A"/>
    <w:rsid w:val="00B26477"/>
    <w:rsid w:val="00B30EE1"/>
    <w:rsid w:val="00B4534A"/>
    <w:rsid w:val="00B54B02"/>
    <w:rsid w:val="00B62A7B"/>
    <w:rsid w:val="00B772FC"/>
    <w:rsid w:val="00B81E84"/>
    <w:rsid w:val="00B85322"/>
    <w:rsid w:val="00B90A9C"/>
    <w:rsid w:val="00B942F1"/>
    <w:rsid w:val="00B96D6E"/>
    <w:rsid w:val="00BA251D"/>
    <w:rsid w:val="00BA286D"/>
    <w:rsid w:val="00BB2496"/>
    <w:rsid w:val="00BB522C"/>
    <w:rsid w:val="00BB75F1"/>
    <w:rsid w:val="00BC540F"/>
    <w:rsid w:val="00BC56B5"/>
    <w:rsid w:val="00BF37EA"/>
    <w:rsid w:val="00BF721F"/>
    <w:rsid w:val="00C03F37"/>
    <w:rsid w:val="00C069C9"/>
    <w:rsid w:val="00C21C60"/>
    <w:rsid w:val="00C23176"/>
    <w:rsid w:val="00C26531"/>
    <w:rsid w:val="00C61097"/>
    <w:rsid w:val="00C64C1A"/>
    <w:rsid w:val="00C65650"/>
    <w:rsid w:val="00C65B07"/>
    <w:rsid w:val="00C70200"/>
    <w:rsid w:val="00C72BF2"/>
    <w:rsid w:val="00C85897"/>
    <w:rsid w:val="00C87C61"/>
    <w:rsid w:val="00C940EF"/>
    <w:rsid w:val="00C95C42"/>
    <w:rsid w:val="00CA4F10"/>
    <w:rsid w:val="00CA5DD5"/>
    <w:rsid w:val="00CB11B8"/>
    <w:rsid w:val="00CB2335"/>
    <w:rsid w:val="00CB3032"/>
    <w:rsid w:val="00CD07E9"/>
    <w:rsid w:val="00CD29F7"/>
    <w:rsid w:val="00CE0933"/>
    <w:rsid w:val="00CE5F11"/>
    <w:rsid w:val="00D06BA2"/>
    <w:rsid w:val="00D138FC"/>
    <w:rsid w:val="00D15275"/>
    <w:rsid w:val="00D16A3A"/>
    <w:rsid w:val="00D2223E"/>
    <w:rsid w:val="00D22F6E"/>
    <w:rsid w:val="00D31D22"/>
    <w:rsid w:val="00D33CE6"/>
    <w:rsid w:val="00D52EFD"/>
    <w:rsid w:val="00D65D06"/>
    <w:rsid w:val="00D73A69"/>
    <w:rsid w:val="00D81600"/>
    <w:rsid w:val="00D81872"/>
    <w:rsid w:val="00D81B96"/>
    <w:rsid w:val="00D82CC0"/>
    <w:rsid w:val="00D9118F"/>
    <w:rsid w:val="00DB79D6"/>
    <w:rsid w:val="00DE28B1"/>
    <w:rsid w:val="00DF16C7"/>
    <w:rsid w:val="00E02469"/>
    <w:rsid w:val="00E10DCC"/>
    <w:rsid w:val="00E13E83"/>
    <w:rsid w:val="00E17150"/>
    <w:rsid w:val="00E2257E"/>
    <w:rsid w:val="00E27C1A"/>
    <w:rsid w:val="00E40F88"/>
    <w:rsid w:val="00E5056E"/>
    <w:rsid w:val="00E61E9E"/>
    <w:rsid w:val="00E6354A"/>
    <w:rsid w:val="00E65215"/>
    <w:rsid w:val="00E677CE"/>
    <w:rsid w:val="00E805E5"/>
    <w:rsid w:val="00E81C30"/>
    <w:rsid w:val="00E848C9"/>
    <w:rsid w:val="00E86F8F"/>
    <w:rsid w:val="00E941DA"/>
    <w:rsid w:val="00EA2BD0"/>
    <w:rsid w:val="00EA36F2"/>
    <w:rsid w:val="00EA3C8C"/>
    <w:rsid w:val="00EA3DE5"/>
    <w:rsid w:val="00EB433A"/>
    <w:rsid w:val="00EC22C6"/>
    <w:rsid w:val="00EC4D9C"/>
    <w:rsid w:val="00EC7307"/>
    <w:rsid w:val="00ED0A87"/>
    <w:rsid w:val="00ED35A4"/>
    <w:rsid w:val="00ED76C1"/>
    <w:rsid w:val="00EF3F18"/>
    <w:rsid w:val="00EF6AFF"/>
    <w:rsid w:val="00F008B0"/>
    <w:rsid w:val="00F06185"/>
    <w:rsid w:val="00F10916"/>
    <w:rsid w:val="00F166C2"/>
    <w:rsid w:val="00F214FF"/>
    <w:rsid w:val="00F32797"/>
    <w:rsid w:val="00F45AFD"/>
    <w:rsid w:val="00F46313"/>
    <w:rsid w:val="00F72142"/>
    <w:rsid w:val="00F72A15"/>
    <w:rsid w:val="00F80652"/>
    <w:rsid w:val="00F9694B"/>
    <w:rsid w:val="00FA2790"/>
    <w:rsid w:val="00FC534D"/>
    <w:rsid w:val="00FC67E8"/>
    <w:rsid w:val="00FD1882"/>
    <w:rsid w:val="00FD386D"/>
    <w:rsid w:val="00FD6909"/>
    <w:rsid w:val="00FD6AB2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  <w:style w:type="paragraph" w:customStyle="1" w:styleId="FreeForm">
    <w:name w:val="Free Form"/>
    <w:autoRedefine/>
    <w:qFormat/>
    <w:rsid w:val="007C0B9B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noProof/>
      <w:color w:val="000000"/>
      <w:kern w:val="0"/>
      <w:sz w:val="24"/>
      <w:szCs w:val="24"/>
      <w14:ligatures w14:val="none"/>
    </w:rPr>
  </w:style>
  <w:style w:type="paragraph" w:styleId="Betarp">
    <w:name w:val="No Spacing"/>
    <w:link w:val="BetarpDiagrama"/>
    <w:uiPriority w:val="1"/>
    <w:qFormat/>
    <w:rsid w:val="009D7D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tarpDiagrama">
    <w:name w:val="Be tarpų Diagrama"/>
    <w:link w:val="Betarp"/>
    <w:uiPriority w:val="1"/>
    <w:rsid w:val="009D7D0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A8D0F-240C-4967-BC7F-4B5B2F32E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2837</Words>
  <Characters>1618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3</cp:revision>
  <dcterms:created xsi:type="dcterms:W3CDTF">2026-01-26T15:10:00Z</dcterms:created>
  <dcterms:modified xsi:type="dcterms:W3CDTF">2026-01-27T06:41:00Z</dcterms:modified>
</cp:coreProperties>
</file>