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0906" w14:textId="247DC2B0" w:rsidR="00960963" w:rsidRDefault="00960963" w:rsidP="3F5DDB83">
      <w:pPr>
        <w:tabs>
          <w:tab w:val="center" w:pos="4680"/>
          <w:tab w:val="right" w:pos="9360"/>
        </w:tabs>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 xml:space="preserve">3.2.10.3. Tiekėjas ar subtiekėjas privalo pakeisti subtiekėją, jei paaiškėja, kad jis neatitinka jam pirkimo </w:t>
      </w:r>
      <w:r w:rsidRPr="3F5DDB83">
        <w:rPr>
          <w:rFonts w:ascii="Arial" w:eastAsia="Arial" w:hAnsi="Arial" w:cs="Arial"/>
          <w:kern w:val="2"/>
          <w:sz w:val="22"/>
          <w:szCs w:val="22"/>
        </w:rPr>
        <w:lastRenderedPageBreak/>
        <w:t>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3F5DDB83">
        <w:rPr>
          <w:rFonts w:ascii="Arial" w:eastAsia="Arial" w:hAnsi="Arial" w:cs="Arial"/>
          <w:color w:val="000000"/>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4.2.2. Tuo atveju, kai Šalis nori atšaukti paskirtąjį kontaktinį asmenį ir paskirti kitą asmenį arba nori paskirti kitą asmenį laikinai vykdyti kontaktinio asmens funkcijas kontaktinio asmens laikino negalėjimo </w:t>
      </w:r>
      <w:r w:rsidRPr="3F5DDB83">
        <w:rPr>
          <w:rFonts w:ascii="Arial" w:eastAsia="Arial" w:hAnsi="Arial" w:cs="Arial"/>
          <w:color w:val="000000" w:themeColor="text1"/>
          <w:sz w:val="22"/>
          <w:szCs w:val="22"/>
        </w:rPr>
        <w:lastRenderedPageBreak/>
        <w:t>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6.2.3.2. priimti Prekes su išlygomis, pasirašydamas Prekių perdavimo–priėmimo aktą ir Prekių patikrinimo metu sudarytą defektų aktą, kuriame Pirkėjas privalo nurodyti per Prekių priėmimą </w:t>
      </w:r>
      <w:r w:rsidRPr="3F5DDB83">
        <w:rPr>
          <w:rFonts w:ascii="Arial" w:eastAsia="Arial" w:hAnsi="Arial" w:cs="Arial"/>
          <w:color w:val="000000" w:themeColor="text1"/>
          <w:sz w:val="22"/>
          <w:szCs w:val="22"/>
        </w:rPr>
        <w:lastRenderedPageBreak/>
        <w:t>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 xml:space="preserve">(jeigu tokių </w:t>
      </w:r>
      <w:r w:rsidRPr="3F5DDB83">
        <w:rPr>
          <w:rFonts w:ascii="Arial" w:eastAsia="Arial" w:hAnsi="Arial" w:cs="Arial"/>
          <w:kern w:val="2"/>
          <w:sz w:val="22"/>
          <w:szCs w:val="22"/>
        </w:rPr>
        <w:lastRenderedPageBreak/>
        <w:t>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 xml:space="preserve">kartu su draudimo bendrovės laidavimo draudimo raštu turi būti pateiktas ir pasirašytas draudimo liudijimas (polisas) bei dokumentas, įrodantis, kad draudimo įmoka už išduotą laidavimo </w:t>
      </w:r>
      <w:r w:rsidRPr="3F5DDB83">
        <w:rPr>
          <w:rFonts w:ascii="Arial" w:eastAsia="Arial" w:hAnsi="Arial" w:cs="Arial"/>
          <w:color w:val="000000"/>
          <w:sz w:val="22"/>
          <w:szCs w:val="22"/>
        </w:rPr>
        <w:lastRenderedPageBreak/>
        <w:t>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15.2. Tiekėjas įsipareigoja atlyginti nuostolius Pirkėjui dėl bet kokių reikalavimų, kylančių dėl intelektinės nuosavybės teisių, įskaitant, bet neapsiribojant, dėl patento, prekių ženklo, pramoninio dizaino savininko </w:t>
      </w:r>
      <w:r w:rsidRPr="3F5DDB83">
        <w:rPr>
          <w:rFonts w:ascii="Arial" w:eastAsia="Arial" w:hAnsi="Arial" w:cs="Arial"/>
          <w:color w:val="000000" w:themeColor="text1"/>
          <w:sz w:val="22"/>
          <w:szCs w:val="22"/>
        </w:rPr>
        <w:lastRenderedPageBreak/>
        <w:t>(naudotojo)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 xml:space="preserve">Šiame punkte numatytas atsakomybės ribojimas netaikomas, jei žala atsirado dėl </w:t>
      </w:r>
      <w:r w:rsidRPr="3F5DDB83">
        <w:rPr>
          <w:rFonts w:ascii="Arial" w:eastAsia="Arial" w:hAnsi="Arial" w:cs="Arial"/>
          <w:color w:val="000000"/>
          <w:sz w:val="22"/>
          <w:szCs w:val="22"/>
          <w:bdr w:val="none" w:sz="0" w:space="0" w:color="auto" w:frame="1"/>
        </w:rPr>
        <w:lastRenderedPageBreak/>
        <w:t>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22.3.5. Jei Sutartis nutraukiama dėl Pirkėjo esminio Sutarties pažeidimo ar Pirkėjui nepagrįstai nutraukus Sutarties vykdymą ne Sutartyje nustatyta tvarka, Pirkėjas įsipareigoja sumokėti Tiekėjui </w:t>
      </w:r>
      <w:r w:rsidRPr="3F5DDB83">
        <w:rPr>
          <w:rFonts w:ascii="Arial" w:eastAsia="Arial" w:hAnsi="Arial" w:cs="Arial"/>
          <w:color w:val="000000" w:themeColor="text1"/>
          <w:sz w:val="22"/>
          <w:szCs w:val="22"/>
        </w:rPr>
        <w:lastRenderedPageBreak/>
        <w:t>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3F5DDB83">
        <w:rPr>
          <w:rFonts w:ascii="Arial" w:eastAsia="Arial" w:hAnsi="Arial" w:cs="Arial"/>
          <w:color w:val="000000" w:themeColor="text1"/>
          <w:sz w:val="22"/>
          <w:szCs w:val="22"/>
        </w:rPr>
        <w:lastRenderedPageBreak/>
        <w:t>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C41B" w14:textId="2D71A3BB" w:rsidR="00C80BC5" w:rsidRDefault="00C80BC5" w:rsidP="00C80BC5">
    <w:pPr>
      <w:pStyle w:val="Header"/>
      <w:jc w:val="right"/>
    </w:pPr>
    <w:r>
      <w:rPr>
        <w:rFonts w:ascii="Arial" w:eastAsia="Times New Roman" w:hAnsi="Arial" w:cs="Arial"/>
        <w:i/>
        <w:iCs/>
        <w:sz w:val="20"/>
        <w:szCs w:val="20"/>
      </w:rPr>
      <w:t xml:space="preserve">Specialiųjų pirkimo sąlygų priedas Nr. </w:t>
    </w:r>
    <w:r>
      <w:rPr>
        <w:rFonts w:ascii="Arial" w:eastAsia="Times New Roman" w:hAnsi="Arial" w:cs="Arial"/>
        <w:i/>
        <w:iCs/>
        <w:sz w:val="20"/>
        <w:szCs w:val="20"/>
      </w:rPr>
      <w:t>3</w:t>
    </w:r>
    <w:r>
      <w:rPr>
        <w:rFonts w:ascii="Arial" w:eastAsia="Times New Roman" w:hAnsi="Arial" w:cs="Arial"/>
        <w:i/>
        <w:iCs/>
        <w:sz w:val="20"/>
        <w:szCs w:val="20"/>
      </w:rPr>
      <w:t xml:space="preserve"> „</w:t>
    </w:r>
    <w:r>
      <w:rPr>
        <w:rFonts w:ascii="Arial" w:eastAsia="Times New Roman" w:hAnsi="Arial" w:cs="Arial"/>
        <w:i/>
        <w:iCs/>
        <w:sz w:val="20"/>
        <w:szCs w:val="20"/>
      </w:rPr>
      <w:t>Sutarties projektas</w:t>
    </w:r>
    <w:r>
      <w:rPr>
        <w:rFonts w:ascii="Arial" w:eastAsia="Times New Roman" w:hAnsi="Arial" w:cs="Arial"/>
        <w:i/>
        <w:iCs/>
        <w:sz w:val="20"/>
        <w:szCs w:val="20"/>
      </w:rPr>
      <w:t xml:space="preserve">“ </w:t>
    </w:r>
  </w:p>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960963"/>
    <w:rsid w:val="00962C24"/>
    <w:rsid w:val="00C80BC5"/>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paragraph" w:styleId="Header">
    <w:name w:val="header"/>
    <w:basedOn w:val="Normal"/>
    <w:link w:val="HeaderChar"/>
    <w:uiPriority w:val="99"/>
    <w:semiHidden/>
    <w:unhideWhenUsed/>
    <w:rsid w:val="00C80BC5"/>
    <w:pPr>
      <w:tabs>
        <w:tab w:val="center" w:pos="4819"/>
        <w:tab w:val="right" w:pos="9638"/>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C80BC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1805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B361A007-AA02-45B5-BFAC-689B2C3F1035}"/>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documentManagement/types"/>
    <ds:schemaRef ds:uri="http://www.w3.org/XML/1998/namespace"/>
    <ds:schemaRef ds:uri="http://purl.org/dc/elements/1.1/"/>
    <ds:schemaRef ds:uri="http://purl.org/dc/dcmitype/"/>
    <ds:schemaRef ds:uri="ee1859fd-5c03-4aad-a8ae-84688b43cbdc"/>
    <ds:schemaRef ds:uri="http://schemas.microsoft.com/office/infopath/2007/PartnerControls"/>
    <ds:schemaRef ds:uri="http://schemas.openxmlformats.org/package/2006/metadata/core-properties"/>
    <ds:schemaRef ds:uri="10d82443-09d3-40b0-8c83-26301ffc3ad6"/>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10389</Words>
  <Characters>73927</Characters>
  <DocSecurity>0</DocSecurity>
  <Lines>616</Lines>
  <Paragraphs>168</Paragraphs>
  <ScaleCrop>false</ScaleCrop>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2025-04-30T08:00:00Z</dcterms:created>
  <dcterms:modified xsi:type="dcterms:W3CDTF">2026-01-13T07:11:00Z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