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62047" w14:textId="77777777" w:rsidR="00FE7C18" w:rsidRPr="00076159" w:rsidRDefault="00FE7C18" w:rsidP="001C5ACD">
      <w:pPr>
        <w:widowControl w:val="0"/>
        <w:spacing w:after="0"/>
        <w:rPr>
          <w:bCs/>
          <w:sz w:val="22"/>
        </w:rPr>
      </w:pPr>
    </w:p>
    <w:p w14:paraId="11F84F36" w14:textId="02889E5A" w:rsidR="00735804" w:rsidRPr="00091A29" w:rsidRDefault="00735804" w:rsidP="00735804">
      <w:pPr>
        <w:tabs>
          <w:tab w:val="left" w:pos="6379"/>
        </w:tabs>
        <w:spacing w:after="0" w:line="240" w:lineRule="auto"/>
        <w:ind w:left="6379"/>
        <w:jc w:val="right"/>
      </w:pPr>
      <w:bookmarkStart w:id="0" w:name="_Hlk155787051"/>
      <w:r w:rsidRPr="00091A29">
        <w:t xml:space="preserve">Pirkimo sąlygų priedas Nr. </w:t>
      </w:r>
      <w:r w:rsidR="00A523E5">
        <w:t>4</w:t>
      </w:r>
    </w:p>
    <w:bookmarkEnd w:id="0"/>
    <w:p w14:paraId="4912F67F" w14:textId="77777777" w:rsidR="00FD44FD" w:rsidRPr="00076159" w:rsidRDefault="00FD44FD" w:rsidP="00C82A77">
      <w:pPr>
        <w:widowControl w:val="0"/>
        <w:spacing w:after="0"/>
        <w:jc w:val="center"/>
        <w:rPr>
          <w:b/>
          <w:sz w:val="22"/>
        </w:rPr>
      </w:pPr>
    </w:p>
    <w:p w14:paraId="1F216C1F" w14:textId="7CCBEE07" w:rsidR="001D064F" w:rsidRPr="00076159" w:rsidRDefault="00CF4E5C" w:rsidP="00C82A77">
      <w:pPr>
        <w:spacing w:after="0"/>
        <w:jc w:val="center"/>
        <w:rPr>
          <w:b/>
          <w:sz w:val="22"/>
        </w:rPr>
      </w:pPr>
      <w:r>
        <w:rPr>
          <w:b/>
          <w:sz w:val="22"/>
        </w:rPr>
        <w:t>PASLAUGŲ</w:t>
      </w:r>
      <w:r w:rsidR="00F22A2B" w:rsidRPr="00076159">
        <w:rPr>
          <w:b/>
          <w:sz w:val="22"/>
        </w:rPr>
        <w:t xml:space="preserve"> SU</w:t>
      </w:r>
      <w:r w:rsidR="001D064F" w:rsidRPr="00076159">
        <w:rPr>
          <w:b/>
          <w:sz w:val="22"/>
        </w:rPr>
        <w:t>TARTIS</w:t>
      </w:r>
    </w:p>
    <w:p w14:paraId="26B6D2EE" w14:textId="4E0E4EAD" w:rsidR="00311DA0" w:rsidRPr="00076159" w:rsidRDefault="00311DA0" w:rsidP="00C82A77">
      <w:pPr>
        <w:spacing w:after="0"/>
        <w:jc w:val="center"/>
        <w:rPr>
          <w:b/>
          <w:bCs/>
          <w:sz w:val="22"/>
        </w:rPr>
      </w:pPr>
      <w:r w:rsidRPr="00076159">
        <w:rPr>
          <w:b/>
          <w:bCs/>
          <w:sz w:val="22"/>
        </w:rPr>
        <w:t xml:space="preserve">PIRKIMO NR.________________ </w:t>
      </w:r>
    </w:p>
    <w:p w14:paraId="4EC6B2BA" w14:textId="01A84F1D" w:rsidR="00311DA0" w:rsidRPr="00076159" w:rsidRDefault="00311DA0" w:rsidP="00C82A77">
      <w:pPr>
        <w:spacing w:after="0"/>
        <w:jc w:val="center"/>
        <w:rPr>
          <w:b/>
          <w:bCs/>
          <w:sz w:val="22"/>
        </w:rPr>
      </w:pPr>
      <w:r w:rsidRPr="00076159">
        <w:rPr>
          <w:b/>
          <w:bCs/>
          <w:sz w:val="22"/>
        </w:rPr>
        <w:t>SĄLYGOS</w:t>
      </w:r>
    </w:p>
    <w:p w14:paraId="0C55BBEE" w14:textId="77777777" w:rsidR="00C82A77" w:rsidRPr="00076159" w:rsidRDefault="00C82A77" w:rsidP="00C82A77">
      <w:pPr>
        <w:spacing w:after="0"/>
        <w:jc w:val="center"/>
        <w:rPr>
          <w:b/>
          <w:bCs/>
          <w:sz w:val="22"/>
        </w:rPr>
      </w:pPr>
    </w:p>
    <w:p w14:paraId="5D762891" w14:textId="1593CA37" w:rsidR="00311DA0" w:rsidRPr="00076159" w:rsidRDefault="00311DA0" w:rsidP="00C82A77">
      <w:pPr>
        <w:spacing w:after="0"/>
        <w:jc w:val="center"/>
        <w:rPr>
          <w:sz w:val="22"/>
        </w:rPr>
      </w:pPr>
      <w:r w:rsidRPr="00076159">
        <w:rPr>
          <w:sz w:val="22"/>
        </w:rPr>
        <w:t>202</w:t>
      </w:r>
      <w:r w:rsidR="00CC6BC3">
        <w:rPr>
          <w:sz w:val="22"/>
        </w:rPr>
        <w:t>6</w:t>
      </w:r>
      <w:r w:rsidRPr="00076159">
        <w:rPr>
          <w:sz w:val="22"/>
        </w:rPr>
        <w:t>-  -  d., Giraitė, Kauno raj.</w:t>
      </w:r>
    </w:p>
    <w:p w14:paraId="0E8E1EC6" w14:textId="50112D51" w:rsidR="00311DA0" w:rsidRPr="00076159" w:rsidRDefault="00311DA0" w:rsidP="00C82A77">
      <w:pPr>
        <w:spacing w:after="0"/>
        <w:ind w:right="16"/>
        <w:jc w:val="both"/>
        <w:rPr>
          <w:sz w:val="22"/>
        </w:rPr>
      </w:pPr>
      <w:bookmarkStart w:id="1" w:name="_Hlk65480192"/>
      <w:r w:rsidRPr="00076159">
        <w:rPr>
          <w:b/>
          <w:bCs/>
          <w:sz w:val="22"/>
        </w:rPr>
        <w:t>UAB „Giraitės vandenys“</w:t>
      </w:r>
      <w:r w:rsidRPr="00076159">
        <w:rPr>
          <w:sz w:val="22"/>
        </w:rPr>
        <w:t xml:space="preserve">, juridinio asmens kodas 159702357, buveinės adresas Topolių g. 5, Giraitė 54310, PVM mokėtojo kodas  LT597023515, atstovaujama direktoriaus Andriaus Dzevyžio, veikiančio pagal </w:t>
      </w:r>
      <w:bookmarkEnd w:id="1"/>
      <w:r w:rsidRPr="00076159">
        <w:rPr>
          <w:sz w:val="22"/>
        </w:rPr>
        <w:t xml:space="preserve">bendrovės įstatus (toliau – </w:t>
      </w:r>
      <w:r w:rsidRPr="00076159">
        <w:rPr>
          <w:b/>
          <w:bCs/>
          <w:sz w:val="22"/>
        </w:rPr>
        <w:t>Užsakovas</w:t>
      </w:r>
      <w:r w:rsidRPr="00076159">
        <w:rPr>
          <w:sz w:val="22"/>
        </w:rPr>
        <w:t>), ir</w:t>
      </w:r>
    </w:p>
    <w:p w14:paraId="7D3F50B7" w14:textId="3D227DAE" w:rsidR="00311DA0" w:rsidRPr="00076159" w:rsidRDefault="00311DA0" w:rsidP="00C82A77">
      <w:pPr>
        <w:spacing w:after="0"/>
        <w:ind w:right="16"/>
        <w:jc w:val="both"/>
        <w:rPr>
          <w:spacing w:val="-8"/>
          <w:sz w:val="22"/>
        </w:rPr>
      </w:pPr>
      <w:r w:rsidRPr="00076159">
        <w:rPr>
          <w:b/>
          <w:bCs/>
          <w:sz w:val="22"/>
        </w:rPr>
        <w:t>__________________________,</w:t>
      </w:r>
      <w:r w:rsidRPr="00076159">
        <w:rPr>
          <w:sz w:val="22"/>
        </w:rPr>
        <w:t xml:space="preserve"> juridinio asmens kodas ______________________, kurio registruota buveinė yra _______________________, duomenys apie įmonę kaupiami ir saugomi Lietuvos Respublikos juridinių asmenų registre, atstovaujama ___________________________, veikiančio (-ios) pagal ________________________ (toliau – </w:t>
      </w:r>
      <w:r w:rsidR="00CF4E5C">
        <w:rPr>
          <w:b/>
          <w:bCs/>
          <w:sz w:val="22"/>
        </w:rPr>
        <w:t>Tiekėjas</w:t>
      </w:r>
      <w:r w:rsidRPr="00076159">
        <w:rPr>
          <w:sz w:val="22"/>
        </w:rPr>
        <w:t xml:space="preserve">), </w:t>
      </w:r>
      <w:r w:rsidRPr="00076159">
        <w:rPr>
          <w:spacing w:val="-8"/>
          <w:sz w:val="22"/>
        </w:rPr>
        <w:t xml:space="preserve">toliau kartu šioje </w:t>
      </w:r>
      <w:r w:rsidR="00CF4E5C">
        <w:rPr>
          <w:spacing w:val="-8"/>
          <w:sz w:val="22"/>
        </w:rPr>
        <w:t>Paslaugų</w:t>
      </w:r>
      <w:r w:rsidRPr="00076159">
        <w:rPr>
          <w:spacing w:val="-8"/>
          <w:sz w:val="22"/>
        </w:rPr>
        <w:t xml:space="preserve"> pirkimo–pardavimo sutartyje vadinami „</w:t>
      </w:r>
      <w:r w:rsidRPr="00076159">
        <w:rPr>
          <w:b/>
          <w:bCs/>
          <w:spacing w:val="-8"/>
          <w:sz w:val="22"/>
        </w:rPr>
        <w:t>Šalimis</w:t>
      </w:r>
      <w:r w:rsidRPr="00076159">
        <w:rPr>
          <w:spacing w:val="-8"/>
          <w:sz w:val="22"/>
        </w:rPr>
        <w:t>“, o kiekvienas atskirai – „</w:t>
      </w:r>
      <w:r w:rsidRPr="00076159">
        <w:rPr>
          <w:b/>
          <w:bCs/>
          <w:spacing w:val="-8"/>
          <w:sz w:val="22"/>
        </w:rPr>
        <w:t>Šalimi</w:t>
      </w:r>
      <w:r w:rsidRPr="00076159">
        <w:rPr>
          <w:spacing w:val="-8"/>
          <w:sz w:val="22"/>
        </w:rPr>
        <w:t>“,</w:t>
      </w:r>
    </w:p>
    <w:p w14:paraId="010884EE" w14:textId="15ED2994" w:rsidR="00311DA0" w:rsidRPr="00076159" w:rsidRDefault="00311DA0" w:rsidP="00C82A77">
      <w:pPr>
        <w:spacing w:after="0"/>
        <w:ind w:right="16"/>
        <w:jc w:val="both"/>
        <w:rPr>
          <w:i/>
          <w:sz w:val="22"/>
        </w:rPr>
      </w:pPr>
      <w:r w:rsidRPr="00076159">
        <w:rPr>
          <w:i/>
          <w:sz w:val="22"/>
        </w:rPr>
        <w:t>(jei tai ūkio subjektų grupė –atitinkami duomenys apie kiekvieną partnerį)</w:t>
      </w:r>
    </w:p>
    <w:p w14:paraId="23E7FE87" w14:textId="77777777" w:rsidR="00E141EC" w:rsidRPr="00076159" w:rsidRDefault="00E141EC" w:rsidP="00C82A77">
      <w:pPr>
        <w:pStyle w:val="Body2"/>
        <w:spacing w:after="0" w:line="276" w:lineRule="auto"/>
        <w:rPr>
          <w:rFonts w:cs="Times New Roman"/>
          <w:color w:val="auto"/>
        </w:rPr>
      </w:pPr>
    </w:p>
    <w:p w14:paraId="1E8E2DEA" w14:textId="5E753210" w:rsidR="00311DA0" w:rsidRPr="00076159" w:rsidRDefault="00311DA0" w:rsidP="00C82A77">
      <w:pPr>
        <w:pStyle w:val="Body2"/>
        <w:spacing w:after="0" w:line="276" w:lineRule="auto"/>
        <w:rPr>
          <w:rFonts w:cs="Times New Roman"/>
          <w:color w:val="auto"/>
        </w:rPr>
      </w:pPr>
      <w:r w:rsidRPr="00076159">
        <w:rPr>
          <w:rFonts w:cs="Times New Roman"/>
          <w:color w:val="auto"/>
        </w:rPr>
        <w:t xml:space="preserve">sudarė šią </w:t>
      </w:r>
      <w:r w:rsidR="00CF4E5C">
        <w:rPr>
          <w:rFonts w:cs="Times New Roman"/>
          <w:color w:val="auto"/>
        </w:rPr>
        <w:t xml:space="preserve">paslaugų </w:t>
      </w:r>
      <w:r w:rsidRPr="00076159">
        <w:rPr>
          <w:rFonts w:cs="Times New Roman"/>
          <w:color w:val="auto"/>
        </w:rPr>
        <w:t>sutartį, toliau vadinamą „</w:t>
      </w:r>
      <w:r w:rsidRPr="00076159">
        <w:rPr>
          <w:rFonts w:cs="Times New Roman"/>
          <w:b/>
          <w:bCs/>
          <w:color w:val="auto"/>
        </w:rPr>
        <w:t>Sutartimi</w:t>
      </w:r>
      <w:r w:rsidRPr="00076159">
        <w:rPr>
          <w:rFonts w:cs="Times New Roman"/>
          <w:color w:val="auto"/>
        </w:rPr>
        <w:t xml:space="preserve">“, </w:t>
      </w:r>
      <w:bookmarkStart w:id="2" w:name="_Hlk65758626"/>
      <w:r w:rsidRPr="00076159">
        <w:rPr>
          <w:rFonts w:cs="Times New Roman"/>
          <w:color w:val="auto"/>
        </w:rPr>
        <w:t xml:space="preserve">vadovaujantis </w:t>
      </w:r>
      <w:r w:rsidR="003E4A0E" w:rsidRPr="003E4A0E">
        <w:rPr>
          <w:i/>
          <w:iCs/>
        </w:rPr>
        <w:t>,,Geriamojo vandens, nuotekų ir paviršinių nuotekų laboratorinių tyrimų paslaugos“</w:t>
      </w:r>
      <w:r w:rsidR="00CF4E5C" w:rsidRPr="00BD66FF">
        <w:rPr>
          <w:rFonts w:cs="Times New Roman"/>
          <w:color w:val="000000" w:themeColor="text1"/>
        </w:rPr>
        <w:t xml:space="preserve"> </w:t>
      </w:r>
      <w:r w:rsidRPr="00076159">
        <w:rPr>
          <w:rFonts w:eastAsia="Times New Roman" w:cs="Times New Roman"/>
          <w:iCs/>
          <w:color w:val="auto"/>
          <w:bdr w:val="none" w:sz="0" w:space="0" w:color="auto"/>
          <w:lang w:eastAsia="en-US"/>
        </w:rPr>
        <w:t>vykdomo</w:t>
      </w:r>
      <w:r w:rsidRPr="00076159">
        <w:rPr>
          <w:rFonts w:eastAsia="Times New Roman" w:cs="Times New Roman"/>
          <w:i/>
          <w:color w:val="auto"/>
          <w:bdr w:val="none" w:sz="0" w:space="0" w:color="auto"/>
          <w:lang w:eastAsia="en-US"/>
        </w:rPr>
        <w:t xml:space="preserve"> </w:t>
      </w:r>
      <w:r w:rsidRPr="00076159">
        <w:rPr>
          <w:rFonts w:eastAsia="Times New Roman" w:cs="Times New Roman"/>
          <w:iCs/>
          <w:color w:val="auto"/>
          <w:bdr w:val="none" w:sz="0" w:space="0" w:color="auto"/>
          <w:lang w:eastAsia="en-US"/>
        </w:rPr>
        <w:t>atviro konkurso (supaprastinto) būdu</w:t>
      </w:r>
      <w:r w:rsidRPr="00076159">
        <w:rPr>
          <w:rFonts w:eastAsia="Times New Roman" w:cs="Times New Roman"/>
          <w:i/>
          <w:color w:val="auto"/>
          <w:bdr w:val="none" w:sz="0" w:space="0" w:color="auto"/>
          <w:lang w:eastAsia="en-US"/>
        </w:rPr>
        <w:t xml:space="preserve">  </w:t>
      </w:r>
      <w:r w:rsidRPr="00076159">
        <w:rPr>
          <w:rFonts w:eastAsia="Times New Roman" w:cs="Times New Roman"/>
          <w:iCs/>
          <w:color w:val="auto"/>
          <w:bdr w:val="none" w:sz="0" w:space="0" w:color="auto"/>
          <w:lang w:eastAsia="en-US"/>
        </w:rPr>
        <w:t xml:space="preserve">(toliau – </w:t>
      </w:r>
      <w:r w:rsidRPr="00076159">
        <w:rPr>
          <w:rFonts w:eastAsia="Times New Roman" w:cs="Times New Roman"/>
          <w:b/>
          <w:bCs/>
          <w:iCs/>
          <w:color w:val="auto"/>
          <w:bdr w:val="none" w:sz="0" w:space="0" w:color="auto"/>
          <w:lang w:eastAsia="en-US"/>
        </w:rPr>
        <w:t>Pirkimas</w:t>
      </w:r>
      <w:r w:rsidRPr="00076159">
        <w:rPr>
          <w:rFonts w:eastAsia="Times New Roman" w:cs="Times New Roman"/>
          <w:iCs/>
          <w:color w:val="auto"/>
          <w:bdr w:val="none" w:sz="0" w:space="0" w:color="auto"/>
          <w:lang w:eastAsia="en-US"/>
        </w:rPr>
        <w:t xml:space="preserve">) </w:t>
      </w:r>
      <w:r w:rsidRPr="00076159">
        <w:rPr>
          <w:rFonts w:cs="Times New Roman"/>
          <w:iCs/>
          <w:color w:val="auto"/>
        </w:rPr>
        <w:t>sąlygomis</w:t>
      </w:r>
      <w:r w:rsidRPr="00076159">
        <w:rPr>
          <w:rFonts w:cs="Times New Roman"/>
          <w:color w:val="auto"/>
        </w:rPr>
        <w:t xml:space="preserve"> ir susitarė dėl toliau išvardytų sąlygų</w:t>
      </w:r>
      <w:bookmarkEnd w:id="2"/>
      <w:r w:rsidRPr="00076159">
        <w:rPr>
          <w:rFonts w:cs="Times New Roman"/>
          <w:color w:val="auto"/>
        </w:rPr>
        <w:t>.</w:t>
      </w:r>
    </w:p>
    <w:p w14:paraId="1EEA0D5F" w14:textId="140FB3B5" w:rsidR="00AF79F7" w:rsidRPr="00076159" w:rsidRDefault="00AF79F7" w:rsidP="00C82A77">
      <w:pPr>
        <w:pStyle w:val="Body2"/>
        <w:spacing w:after="0" w:line="276" w:lineRule="auto"/>
        <w:rPr>
          <w:rFonts w:cs="Times New Roman"/>
          <w:color w:val="auto"/>
        </w:rPr>
      </w:pPr>
    </w:p>
    <w:p w14:paraId="41F3528E" w14:textId="3CF254C5" w:rsidR="0030501D" w:rsidRPr="0030501D" w:rsidRDefault="00AF79F7" w:rsidP="0030501D">
      <w:pPr>
        <w:pStyle w:val="Heading1"/>
        <w:numPr>
          <w:ilvl w:val="0"/>
          <w:numId w:val="27"/>
        </w:numPr>
        <w:spacing w:before="0" w:after="0" w:line="276" w:lineRule="auto"/>
        <w:ind w:left="284" w:hanging="284"/>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t>SUTARTIES OBJEKTAS</w:t>
      </w:r>
    </w:p>
    <w:p w14:paraId="3F70305E" w14:textId="77777777" w:rsidR="003E4A0E" w:rsidRDefault="00AF79F7" w:rsidP="003E4A0E">
      <w:pPr>
        <w:pStyle w:val="ListParagraph"/>
        <w:numPr>
          <w:ilvl w:val="1"/>
          <w:numId w:val="27"/>
        </w:numPr>
        <w:tabs>
          <w:tab w:val="left" w:pos="851"/>
        </w:tabs>
        <w:spacing w:after="0"/>
        <w:ind w:left="0" w:firstLine="284"/>
        <w:jc w:val="both"/>
        <w:rPr>
          <w:sz w:val="22"/>
        </w:rPr>
      </w:pPr>
      <w:r w:rsidRPr="00076159">
        <w:rPr>
          <w:sz w:val="22"/>
        </w:rPr>
        <w:t xml:space="preserve">Šia Sutartimi </w:t>
      </w:r>
      <w:r w:rsidR="00CF4E5C">
        <w:rPr>
          <w:sz w:val="22"/>
        </w:rPr>
        <w:t>Tiekėjas</w:t>
      </w:r>
      <w:r w:rsidRPr="00076159">
        <w:rPr>
          <w:sz w:val="22"/>
        </w:rPr>
        <w:t xml:space="preserve"> įsipareigoja per Sutartyje nustatytą </w:t>
      </w:r>
      <w:r w:rsidR="00CF4E5C">
        <w:rPr>
          <w:sz w:val="22"/>
        </w:rPr>
        <w:t>Paslaugų</w:t>
      </w:r>
      <w:r w:rsidRPr="00076159">
        <w:rPr>
          <w:sz w:val="22"/>
        </w:rPr>
        <w:t xml:space="preserve"> atlikimo terminą ir Sutartyje nustatytomis sąlygomis </w:t>
      </w:r>
      <w:r w:rsidRPr="003E4A0E">
        <w:rPr>
          <w:sz w:val="22"/>
        </w:rPr>
        <w:t>atlikti ir perduoti konkurso</w:t>
      </w:r>
      <w:r w:rsidR="006F19EE" w:rsidRPr="003E4A0E">
        <w:rPr>
          <w:sz w:val="22"/>
        </w:rPr>
        <w:t xml:space="preserve"> </w:t>
      </w:r>
      <w:r w:rsidR="003E4A0E" w:rsidRPr="003E4A0E">
        <w:rPr>
          <w:sz w:val="22"/>
        </w:rPr>
        <w:t>geriamojo vandens, nuotekų ir paviršinių nuotekų laboratorinių tyrimų rezultatus</w:t>
      </w:r>
      <w:r w:rsidR="004B3421" w:rsidRPr="003E4A0E">
        <w:rPr>
          <w:sz w:val="22"/>
        </w:rPr>
        <w:t xml:space="preserve"> </w:t>
      </w:r>
      <w:r w:rsidRPr="003E4A0E">
        <w:rPr>
          <w:sz w:val="22"/>
        </w:rPr>
        <w:t xml:space="preserve">(toliau – </w:t>
      </w:r>
      <w:r w:rsidRPr="003E4A0E">
        <w:rPr>
          <w:b/>
          <w:bCs/>
          <w:sz w:val="22"/>
        </w:rPr>
        <w:t>Sutarties objektas</w:t>
      </w:r>
      <w:r w:rsidRPr="003E4A0E">
        <w:rPr>
          <w:sz w:val="22"/>
        </w:rPr>
        <w:t xml:space="preserve">)  Sutarties sąlygų  priede Nr. </w:t>
      </w:r>
      <w:r w:rsidR="00735804" w:rsidRPr="003E4A0E">
        <w:rPr>
          <w:sz w:val="22"/>
        </w:rPr>
        <w:t>1</w:t>
      </w:r>
      <w:r w:rsidRPr="003E4A0E">
        <w:rPr>
          <w:sz w:val="22"/>
        </w:rPr>
        <w:t xml:space="preserve"> nurodytais įkainiais (toliau – </w:t>
      </w:r>
      <w:r w:rsidR="00CF4E5C" w:rsidRPr="003E4A0E">
        <w:rPr>
          <w:b/>
          <w:bCs/>
          <w:sz w:val="22"/>
        </w:rPr>
        <w:t>Paslaugos</w:t>
      </w:r>
      <w:r w:rsidRPr="003E4A0E">
        <w:rPr>
          <w:sz w:val="22"/>
        </w:rPr>
        <w:t>), o Užsakovas įsipareigoja Sutartyje numatyta</w:t>
      </w:r>
      <w:r w:rsidRPr="00076159">
        <w:rPr>
          <w:sz w:val="22"/>
        </w:rPr>
        <w:t xml:space="preserve"> tvarka priimti tinkamai atliktų </w:t>
      </w:r>
      <w:r w:rsidR="00CF4E5C">
        <w:rPr>
          <w:sz w:val="22"/>
        </w:rPr>
        <w:t>Paslaugų</w:t>
      </w:r>
      <w:r w:rsidRPr="00076159">
        <w:rPr>
          <w:sz w:val="22"/>
        </w:rPr>
        <w:t xml:space="preserve"> rezultatą ir sumokėti </w:t>
      </w:r>
      <w:r w:rsidR="00CF4E5C">
        <w:rPr>
          <w:sz w:val="22"/>
        </w:rPr>
        <w:t>Tiekėjui</w:t>
      </w:r>
      <w:r w:rsidRPr="00076159">
        <w:rPr>
          <w:sz w:val="22"/>
        </w:rPr>
        <w:t xml:space="preserve"> Sutarties kainą Sutartyje numatytomis sąlygomis ir tvarka.</w:t>
      </w:r>
    </w:p>
    <w:p w14:paraId="4EFCE6BD" w14:textId="539ABF94" w:rsidR="009103E1" w:rsidRPr="003E4A0E" w:rsidRDefault="003E4A0E" w:rsidP="003E4A0E">
      <w:pPr>
        <w:pStyle w:val="ListParagraph"/>
        <w:numPr>
          <w:ilvl w:val="1"/>
          <w:numId w:val="27"/>
        </w:numPr>
        <w:tabs>
          <w:tab w:val="left" w:pos="851"/>
        </w:tabs>
        <w:spacing w:after="0"/>
        <w:ind w:left="0" w:firstLine="284"/>
        <w:jc w:val="both"/>
        <w:rPr>
          <w:sz w:val="22"/>
        </w:rPr>
      </w:pPr>
      <w:r w:rsidRPr="003E4A0E">
        <w:rPr>
          <w:sz w:val="22"/>
        </w:rPr>
        <w:t>P</w:t>
      </w:r>
      <w:r w:rsidR="00AF79F7" w:rsidRPr="003E4A0E">
        <w:rPr>
          <w:sz w:val="22"/>
        </w:rPr>
        <w:t>erkam</w:t>
      </w:r>
      <w:r w:rsidR="009103E1" w:rsidRPr="003E4A0E">
        <w:rPr>
          <w:sz w:val="22"/>
        </w:rPr>
        <w:t>oms</w:t>
      </w:r>
      <w:r w:rsidR="00AF79F7" w:rsidRPr="003E4A0E">
        <w:rPr>
          <w:sz w:val="22"/>
        </w:rPr>
        <w:t xml:space="preserve"> </w:t>
      </w:r>
      <w:r w:rsidR="00CF4E5C" w:rsidRPr="003E4A0E">
        <w:rPr>
          <w:sz w:val="22"/>
        </w:rPr>
        <w:t>Paslaugoms</w:t>
      </w:r>
      <w:r w:rsidR="00AF79F7" w:rsidRPr="003E4A0E">
        <w:rPr>
          <w:sz w:val="22"/>
        </w:rPr>
        <w:t xml:space="preserve"> priskirtas pagrindinis </w:t>
      </w:r>
      <w:r w:rsidR="009103E1" w:rsidRPr="003E4A0E">
        <w:rPr>
          <w:color w:val="000000" w:themeColor="text1"/>
          <w:sz w:val="22"/>
        </w:rPr>
        <w:t xml:space="preserve">BVPŽ kodas – </w:t>
      </w:r>
      <w:r w:rsidRPr="003E4A0E">
        <w:rPr>
          <w:color w:val="000000" w:themeColor="text1"/>
          <w:sz w:val="22"/>
        </w:rPr>
        <w:t xml:space="preserve">71900000 </w:t>
      </w:r>
      <w:r>
        <w:rPr>
          <w:color w:val="000000" w:themeColor="text1"/>
          <w:sz w:val="22"/>
        </w:rPr>
        <w:t>(</w:t>
      </w:r>
      <w:r w:rsidRPr="003E4A0E">
        <w:rPr>
          <w:color w:val="000000" w:themeColor="text1"/>
          <w:sz w:val="22"/>
        </w:rPr>
        <w:t>Laboratorijų paslaugos</w:t>
      </w:r>
      <w:r>
        <w:rPr>
          <w:color w:val="000000" w:themeColor="text1"/>
          <w:sz w:val="22"/>
        </w:rPr>
        <w:t>)</w:t>
      </w:r>
      <w:r w:rsidRPr="003E4A0E">
        <w:rPr>
          <w:color w:val="000000" w:themeColor="text1"/>
          <w:sz w:val="22"/>
        </w:rPr>
        <w:t>.</w:t>
      </w:r>
    </w:p>
    <w:p w14:paraId="6AAFD42A" w14:textId="5B9C8424" w:rsidR="00AF79F7" w:rsidRPr="00076159" w:rsidRDefault="00CF4E5C" w:rsidP="00C82A77">
      <w:pPr>
        <w:pStyle w:val="ListParagraph"/>
        <w:numPr>
          <w:ilvl w:val="1"/>
          <w:numId w:val="27"/>
        </w:numPr>
        <w:tabs>
          <w:tab w:val="left" w:pos="851"/>
        </w:tabs>
        <w:spacing w:after="0"/>
        <w:ind w:left="0" w:firstLine="284"/>
        <w:jc w:val="both"/>
        <w:rPr>
          <w:sz w:val="22"/>
        </w:rPr>
      </w:pPr>
      <w:r>
        <w:rPr>
          <w:sz w:val="22"/>
        </w:rPr>
        <w:t>Paslaugų</w:t>
      </w:r>
      <w:r w:rsidR="00AF79F7" w:rsidRPr="00076159">
        <w:rPr>
          <w:sz w:val="22"/>
        </w:rPr>
        <w:t xml:space="preserve"> sąrašas ir preliminarūs </w:t>
      </w:r>
      <w:r>
        <w:rPr>
          <w:sz w:val="22"/>
        </w:rPr>
        <w:t>Paslaugų</w:t>
      </w:r>
      <w:r w:rsidR="00AF79F7" w:rsidRPr="00076159">
        <w:rPr>
          <w:sz w:val="22"/>
        </w:rPr>
        <w:t xml:space="preserve"> kiekiai (apimtys), kurie gali kisti, nurodyti </w:t>
      </w:r>
      <w:r>
        <w:rPr>
          <w:sz w:val="22"/>
        </w:rPr>
        <w:t>Paslaugų</w:t>
      </w:r>
      <w:r w:rsidR="00AF79F7" w:rsidRPr="00076159">
        <w:rPr>
          <w:sz w:val="22"/>
        </w:rPr>
        <w:t xml:space="preserve"> </w:t>
      </w:r>
      <w:r w:rsidR="00AB426D">
        <w:rPr>
          <w:sz w:val="22"/>
        </w:rPr>
        <w:t xml:space="preserve">techninėje specifikacijoje ir </w:t>
      </w:r>
      <w:r w:rsidR="001E38CA">
        <w:rPr>
          <w:sz w:val="22"/>
        </w:rPr>
        <w:t>pasiūlyme</w:t>
      </w:r>
      <w:r w:rsidR="00AF79F7" w:rsidRPr="00076159">
        <w:rPr>
          <w:sz w:val="22"/>
        </w:rPr>
        <w:t xml:space="preserve"> – Sutarties sąlygų priedas Nr. </w:t>
      </w:r>
      <w:r w:rsidR="00735804">
        <w:rPr>
          <w:sz w:val="22"/>
        </w:rPr>
        <w:t>1</w:t>
      </w:r>
      <w:r w:rsidR="00AB426D">
        <w:rPr>
          <w:sz w:val="22"/>
        </w:rPr>
        <w:t>, 2</w:t>
      </w:r>
      <w:r w:rsidR="00AF79F7" w:rsidRPr="00076159">
        <w:rPr>
          <w:sz w:val="22"/>
        </w:rPr>
        <w:t>.</w:t>
      </w:r>
    </w:p>
    <w:p w14:paraId="766B347C" w14:textId="77777777" w:rsidR="00AF79F7" w:rsidRPr="00076159" w:rsidRDefault="00AF79F7" w:rsidP="00C82A77">
      <w:pPr>
        <w:pStyle w:val="ListParagraph"/>
        <w:tabs>
          <w:tab w:val="left" w:pos="851"/>
        </w:tabs>
        <w:spacing w:after="0"/>
        <w:ind w:left="0" w:firstLine="284"/>
        <w:jc w:val="both"/>
        <w:rPr>
          <w:sz w:val="22"/>
        </w:rPr>
      </w:pPr>
    </w:p>
    <w:p w14:paraId="0DC52609" w14:textId="565C9F4B" w:rsidR="00AF79F7" w:rsidRPr="00076159" w:rsidRDefault="00AF79F7" w:rsidP="00C82A77">
      <w:pPr>
        <w:pStyle w:val="Heading1"/>
        <w:numPr>
          <w:ilvl w:val="0"/>
          <w:numId w:val="27"/>
        </w:numPr>
        <w:spacing w:before="0" w:after="0" w:line="276" w:lineRule="auto"/>
        <w:ind w:left="284" w:hanging="284"/>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t>SUTARTIES GALIOJIMAS, VYKDYMO PRADŽIA, TRUKMĖ, TERMINAI IR SUSTABDYMAS</w:t>
      </w:r>
      <w:bookmarkStart w:id="3" w:name="_Hlk65758716"/>
    </w:p>
    <w:p w14:paraId="5F50EFA6" w14:textId="3E3072E4" w:rsidR="00AF79F7" w:rsidRPr="00076159" w:rsidRDefault="00AF79F7" w:rsidP="00C82A77">
      <w:pPr>
        <w:pStyle w:val="BodyText"/>
        <w:numPr>
          <w:ilvl w:val="1"/>
          <w:numId w:val="27"/>
        </w:numPr>
        <w:tabs>
          <w:tab w:val="left" w:pos="851"/>
        </w:tabs>
        <w:spacing w:after="0"/>
        <w:ind w:left="0" w:right="16" w:firstLine="284"/>
        <w:jc w:val="both"/>
        <w:rPr>
          <w:sz w:val="22"/>
        </w:rPr>
      </w:pPr>
      <w:r w:rsidRPr="00076159">
        <w:rPr>
          <w:sz w:val="22"/>
        </w:rPr>
        <w:t xml:space="preserve">Sutartis įsigalioja, kai Sutartį pasirašo abi Sutarties Šalys ir </w:t>
      </w:r>
      <w:r w:rsidR="00CF4E5C">
        <w:rPr>
          <w:sz w:val="22"/>
        </w:rPr>
        <w:t>Tiekėjas</w:t>
      </w:r>
      <w:r w:rsidRPr="00076159">
        <w:rPr>
          <w:sz w:val="22"/>
        </w:rPr>
        <w:t xml:space="preserve"> pateikia tinkamą Sutarties įvykdymo užtikrinimą. Sutartis galioja iki visiško Šalių įsipareigojimų įvykdymo</w:t>
      </w:r>
      <w:bookmarkEnd w:id="3"/>
      <w:r w:rsidRPr="00076159">
        <w:rPr>
          <w:sz w:val="22"/>
        </w:rPr>
        <w:t>.</w:t>
      </w:r>
    </w:p>
    <w:p w14:paraId="3F069EFA" w14:textId="170EA48B" w:rsidR="00AF79F7" w:rsidRPr="00076159" w:rsidRDefault="00CF4E5C" w:rsidP="00C82A77">
      <w:pPr>
        <w:pStyle w:val="BodyText"/>
        <w:numPr>
          <w:ilvl w:val="1"/>
          <w:numId w:val="27"/>
        </w:numPr>
        <w:tabs>
          <w:tab w:val="left" w:pos="851"/>
        </w:tabs>
        <w:spacing w:after="0"/>
        <w:ind w:left="0" w:right="16" w:firstLine="284"/>
        <w:jc w:val="both"/>
        <w:rPr>
          <w:sz w:val="22"/>
        </w:rPr>
      </w:pPr>
      <w:r>
        <w:rPr>
          <w:sz w:val="22"/>
        </w:rPr>
        <w:t>Paslaugų</w:t>
      </w:r>
      <w:r w:rsidR="00AF79F7" w:rsidRPr="00076159">
        <w:rPr>
          <w:sz w:val="22"/>
        </w:rPr>
        <w:t xml:space="preserve"> atlikimo terminai:</w:t>
      </w:r>
    </w:p>
    <w:p w14:paraId="7C0DB755" w14:textId="0A228EB6" w:rsidR="00AF79F7" w:rsidRPr="00076159" w:rsidRDefault="00CF4E5C" w:rsidP="00C82A77">
      <w:pPr>
        <w:pStyle w:val="BodyText"/>
        <w:numPr>
          <w:ilvl w:val="2"/>
          <w:numId w:val="27"/>
        </w:numPr>
        <w:tabs>
          <w:tab w:val="left" w:pos="851"/>
        </w:tabs>
        <w:spacing w:after="0"/>
        <w:ind w:left="0" w:right="16" w:firstLine="284"/>
        <w:jc w:val="both"/>
        <w:rPr>
          <w:sz w:val="22"/>
        </w:rPr>
      </w:pPr>
      <w:r>
        <w:rPr>
          <w:sz w:val="22"/>
        </w:rPr>
        <w:t>Tiekėjas</w:t>
      </w:r>
      <w:r w:rsidR="00AF79F7" w:rsidRPr="00076159">
        <w:rPr>
          <w:sz w:val="22"/>
        </w:rPr>
        <w:t xml:space="preserve"> </w:t>
      </w:r>
      <w:r>
        <w:rPr>
          <w:sz w:val="22"/>
        </w:rPr>
        <w:t>Paslaugas</w:t>
      </w:r>
      <w:r w:rsidR="00AF79F7" w:rsidRPr="00076159">
        <w:rPr>
          <w:sz w:val="22"/>
        </w:rPr>
        <w:t xml:space="preserve"> pradeda kitą dieną po Sutarties įsigaliojimo dienos.</w:t>
      </w:r>
    </w:p>
    <w:p w14:paraId="353F21E7" w14:textId="41525A4E" w:rsidR="00AF79F7" w:rsidRPr="00076159" w:rsidRDefault="00CF4E5C" w:rsidP="00C82A77">
      <w:pPr>
        <w:pStyle w:val="BodyText"/>
        <w:numPr>
          <w:ilvl w:val="2"/>
          <w:numId w:val="27"/>
        </w:numPr>
        <w:tabs>
          <w:tab w:val="left" w:pos="851"/>
        </w:tabs>
        <w:spacing w:after="0"/>
        <w:ind w:left="0" w:right="16" w:firstLine="284"/>
        <w:jc w:val="both"/>
        <w:rPr>
          <w:sz w:val="22"/>
        </w:rPr>
      </w:pPr>
      <w:r>
        <w:rPr>
          <w:sz w:val="22"/>
        </w:rPr>
        <w:t>Tiekėjas</w:t>
      </w:r>
      <w:r w:rsidR="00AF79F7" w:rsidRPr="00076159">
        <w:rPr>
          <w:sz w:val="22"/>
        </w:rPr>
        <w:t xml:space="preserve"> </w:t>
      </w:r>
      <w:r>
        <w:rPr>
          <w:sz w:val="22"/>
        </w:rPr>
        <w:t>Paslaugas</w:t>
      </w:r>
      <w:r w:rsidR="00AF79F7" w:rsidRPr="00076159">
        <w:rPr>
          <w:sz w:val="22"/>
        </w:rPr>
        <w:t xml:space="preserve"> </w:t>
      </w:r>
      <w:r w:rsidR="003E4A0E">
        <w:rPr>
          <w:sz w:val="22"/>
        </w:rPr>
        <w:t>vykdo</w:t>
      </w:r>
      <w:r w:rsidR="00AF79F7" w:rsidRPr="00076159">
        <w:rPr>
          <w:b/>
          <w:sz w:val="22"/>
        </w:rPr>
        <w:t xml:space="preserve"> </w:t>
      </w:r>
      <w:bookmarkStart w:id="4" w:name="_Hlk66198549"/>
      <w:r w:rsidR="001E38CA">
        <w:rPr>
          <w:sz w:val="22"/>
        </w:rPr>
        <w:t>36</w:t>
      </w:r>
      <w:r w:rsidR="00735804">
        <w:rPr>
          <w:sz w:val="22"/>
        </w:rPr>
        <w:t xml:space="preserve"> mėn.</w:t>
      </w:r>
      <w:r w:rsidR="006F19EE" w:rsidRPr="00076159">
        <w:rPr>
          <w:sz w:val="22"/>
        </w:rPr>
        <w:t xml:space="preserve"> </w:t>
      </w:r>
      <w:r w:rsidR="00AF79F7" w:rsidRPr="00076159">
        <w:rPr>
          <w:sz w:val="22"/>
        </w:rPr>
        <w:t>nuo Sutarties įsigaliojimo dienos</w:t>
      </w:r>
      <w:bookmarkEnd w:id="4"/>
      <w:r w:rsidR="001E38CA">
        <w:rPr>
          <w:sz w:val="22"/>
        </w:rPr>
        <w:t>.</w:t>
      </w:r>
    </w:p>
    <w:p w14:paraId="7F28A801" w14:textId="5191C486" w:rsidR="00AF79F7" w:rsidRPr="00076159" w:rsidRDefault="00AF79F7" w:rsidP="00C82A77">
      <w:pPr>
        <w:pStyle w:val="BodyText"/>
        <w:tabs>
          <w:tab w:val="left" w:pos="851"/>
        </w:tabs>
        <w:spacing w:after="0"/>
        <w:ind w:right="16" w:firstLine="284"/>
        <w:jc w:val="both"/>
        <w:rPr>
          <w:sz w:val="22"/>
        </w:rPr>
      </w:pPr>
    </w:p>
    <w:p w14:paraId="12E6606E" w14:textId="2563FE00" w:rsidR="00AF79F7" w:rsidRPr="00076159" w:rsidRDefault="00AF79F7" w:rsidP="00C82A77">
      <w:pPr>
        <w:pStyle w:val="Heading1"/>
        <w:numPr>
          <w:ilvl w:val="0"/>
          <w:numId w:val="27"/>
        </w:numPr>
        <w:spacing w:before="0" w:after="0" w:line="276" w:lineRule="auto"/>
        <w:ind w:left="284" w:hanging="284"/>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t>SUTARTIES KAINA (KAINODAROS TAISYKLĖS)</w:t>
      </w:r>
    </w:p>
    <w:p w14:paraId="2B0E12F6" w14:textId="0F5F2F84" w:rsidR="00AF79F7" w:rsidRPr="00076159" w:rsidRDefault="00AF79F7" w:rsidP="00C82A77">
      <w:pPr>
        <w:pStyle w:val="ListParagraph"/>
        <w:numPr>
          <w:ilvl w:val="1"/>
          <w:numId w:val="27"/>
        </w:numPr>
        <w:tabs>
          <w:tab w:val="left" w:pos="851"/>
        </w:tabs>
        <w:spacing w:after="0"/>
        <w:ind w:left="0" w:firstLine="284"/>
        <w:jc w:val="both"/>
        <w:rPr>
          <w:sz w:val="22"/>
        </w:rPr>
      </w:pPr>
      <w:r w:rsidRPr="00076159">
        <w:rPr>
          <w:sz w:val="22"/>
        </w:rPr>
        <w:t xml:space="preserve">Šiai Sutarčiai taikoma </w:t>
      </w:r>
      <w:r w:rsidRPr="00076159">
        <w:rPr>
          <w:iCs/>
          <w:sz w:val="22"/>
        </w:rPr>
        <w:t>fiksuoto įkainio</w:t>
      </w:r>
      <w:r w:rsidRPr="00076159" w:rsidDel="00CB11CA">
        <w:rPr>
          <w:iCs/>
          <w:sz w:val="22"/>
        </w:rPr>
        <w:t xml:space="preserve"> </w:t>
      </w:r>
      <w:r w:rsidRPr="00076159">
        <w:rPr>
          <w:iCs/>
          <w:sz w:val="22"/>
        </w:rPr>
        <w:t>su peržiūra</w:t>
      </w:r>
      <w:r w:rsidRPr="00076159">
        <w:rPr>
          <w:sz w:val="22"/>
        </w:rPr>
        <w:t xml:space="preserve"> kainodara. Sutarties kaina gali būti keičiama </w:t>
      </w:r>
      <w:r w:rsidRPr="00076159">
        <w:rPr>
          <w:spacing w:val="2"/>
          <w:sz w:val="22"/>
          <w:shd w:val="clear" w:color="auto" w:fill="FFFFFF"/>
        </w:rPr>
        <w:t xml:space="preserve">taikant </w:t>
      </w:r>
      <w:r w:rsidRPr="00076159">
        <w:rPr>
          <w:sz w:val="22"/>
        </w:rPr>
        <w:t>Sutarties sąlygų 4 dalyje nustatytas</w:t>
      </w:r>
      <w:r w:rsidRPr="00076159">
        <w:rPr>
          <w:spacing w:val="2"/>
          <w:sz w:val="22"/>
          <w:shd w:val="clear" w:color="auto" w:fill="FFFFFF"/>
        </w:rPr>
        <w:t xml:space="preserve"> peržiūros keitimo sąlygas. Susitarimai dėl peržiūros turi būti įforminti raštu, pagrįsti dokumentais, šalių suderinti ir laikomi sudėtine Sutarties dalimi. Jei Sutarties kaina buvo peržiūrėta pagal Sutartyje nurodytas peržiūros sąlygas, atitinkamai patikslinama (didėja arba mažėja) pradinės sutarties vertė.</w:t>
      </w:r>
    </w:p>
    <w:p w14:paraId="55FA2748" w14:textId="155E6125" w:rsidR="00AF79F7" w:rsidRPr="00076159" w:rsidRDefault="00AF79F7" w:rsidP="00C82A77">
      <w:pPr>
        <w:pStyle w:val="ListParagraph"/>
        <w:numPr>
          <w:ilvl w:val="1"/>
          <w:numId w:val="27"/>
        </w:numPr>
        <w:tabs>
          <w:tab w:val="left" w:pos="851"/>
        </w:tabs>
        <w:spacing w:after="0"/>
        <w:ind w:left="0" w:firstLine="284"/>
        <w:jc w:val="both"/>
        <w:rPr>
          <w:sz w:val="22"/>
        </w:rPr>
      </w:pPr>
      <w:r w:rsidRPr="00076159">
        <w:rPr>
          <w:sz w:val="22"/>
        </w:rPr>
        <w:t xml:space="preserve">Pradinė Sutarties kaina: </w:t>
      </w:r>
      <w:r w:rsidRPr="00076159">
        <w:rPr>
          <w:b/>
          <w:bCs/>
          <w:sz w:val="22"/>
        </w:rPr>
        <w:t>__________________ EUR</w:t>
      </w:r>
      <w:r w:rsidRPr="00076159">
        <w:rPr>
          <w:sz w:val="22"/>
        </w:rPr>
        <w:t xml:space="preserve">, plius </w:t>
      </w:r>
      <w:r w:rsidRPr="00076159">
        <w:rPr>
          <w:b/>
          <w:bCs/>
          <w:sz w:val="22"/>
        </w:rPr>
        <w:t>_______________ EUR</w:t>
      </w:r>
      <w:r w:rsidRPr="00076159">
        <w:rPr>
          <w:sz w:val="22"/>
        </w:rPr>
        <w:t xml:space="preserve"> PVM mokestis, viso </w:t>
      </w:r>
      <w:r w:rsidRPr="00076159">
        <w:rPr>
          <w:b/>
          <w:bCs/>
          <w:sz w:val="22"/>
        </w:rPr>
        <w:t>_______________ EUR su PVM</w:t>
      </w:r>
      <w:r w:rsidRPr="00076159">
        <w:rPr>
          <w:sz w:val="22"/>
        </w:rPr>
        <w:t xml:space="preserve"> (toliau – </w:t>
      </w:r>
      <w:r w:rsidRPr="00076159">
        <w:rPr>
          <w:b/>
          <w:bCs/>
          <w:sz w:val="22"/>
        </w:rPr>
        <w:t>Pradinė sutarties kaina</w:t>
      </w:r>
      <w:r w:rsidRPr="00076159">
        <w:rPr>
          <w:sz w:val="22"/>
        </w:rPr>
        <w:t xml:space="preserve">). Pradinė sutarties kaina detalizuojama </w:t>
      </w:r>
      <w:r w:rsidR="009103E1">
        <w:rPr>
          <w:sz w:val="22"/>
        </w:rPr>
        <w:t>Tiekėjo</w:t>
      </w:r>
      <w:r w:rsidRPr="00076159">
        <w:rPr>
          <w:sz w:val="22"/>
        </w:rPr>
        <w:t xml:space="preserve"> pateiktame pasiūlyme, kuri</w:t>
      </w:r>
      <w:r w:rsidR="001E38CA">
        <w:rPr>
          <w:sz w:val="22"/>
        </w:rPr>
        <w:t>s</w:t>
      </w:r>
      <w:r w:rsidRPr="00076159">
        <w:rPr>
          <w:sz w:val="22"/>
        </w:rPr>
        <w:t xml:space="preserve"> yra pridedam</w:t>
      </w:r>
      <w:r w:rsidR="001E38CA">
        <w:rPr>
          <w:sz w:val="22"/>
        </w:rPr>
        <w:t>as</w:t>
      </w:r>
      <w:r w:rsidRPr="00076159">
        <w:rPr>
          <w:sz w:val="22"/>
        </w:rPr>
        <w:t xml:space="preserve"> prie šios Sutarties sąlygų kaip prieda</w:t>
      </w:r>
      <w:r w:rsidR="001E38CA">
        <w:rPr>
          <w:sz w:val="22"/>
        </w:rPr>
        <w:t>s</w:t>
      </w:r>
      <w:r w:rsidRPr="00076159">
        <w:rPr>
          <w:sz w:val="22"/>
        </w:rPr>
        <w:t xml:space="preserve"> Nr. </w:t>
      </w:r>
      <w:r w:rsidR="001E38CA">
        <w:rPr>
          <w:sz w:val="22"/>
        </w:rPr>
        <w:t>2</w:t>
      </w:r>
      <w:r w:rsidRPr="00076159">
        <w:rPr>
          <w:i/>
          <w:iCs/>
          <w:sz w:val="22"/>
        </w:rPr>
        <w:t>.</w:t>
      </w:r>
      <w:r w:rsidRPr="00076159">
        <w:rPr>
          <w:sz w:val="22"/>
        </w:rPr>
        <w:t xml:space="preserve"> Sutarties kaina apima visas tiesiogines ir netiesiogines išlaidas, susijusias su </w:t>
      </w:r>
      <w:r w:rsidR="00CF4E5C">
        <w:rPr>
          <w:sz w:val="22"/>
        </w:rPr>
        <w:t>Paslaugo</w:t>
      </w:r>
      <w:r w:rsidR="009103E1">
        <w:rPr>
          <w:sz w:val="22"/>
        </w:rPr>
        <w:t>mis</w:t>
      </w:r>
      <w:r w:rsidRPr="00076159">
        <w:rPr>
          <w:sz w:val="22"/>
        </w:rPr>
        <w:t>. Pradinė sutarties kaina apima ir t</w:t>
      </w:r>
      <w:r w:rsidR="009103E1">
        <w:rPr>
          <w:sz w:val="22"/>
        </w:rPr>
        <w:t>a</w:t>
      </w:r>
      <w:r w:rsidRPr="00076159">
        <w:rPr>
          <w:sz w:val="22"/>
        </w:rPr>
        <w:t xml:space="preserve">s </w:t>
      </w:r>
      <w:r w:rsidR="00CF4E5C">
        <w:rPr>
          <w:sz w:val="22"/>
        </w:rPr>
        <w:t>Paslaugas</w:t>
      </w:r>
      <w:r w:rsidRPr="00076159">
        <w:rPr>
          <w:sz w:val="22"/>
        </w:rPr>
        <w:t>, kuri</w:t>
      </w:r>
      <w:r w:rsidR="009103E1">
        <w:rPr>
          <w:sz w:val="22"/>
        </w:rPr>
        <w:t>os</w:t>
      </w:r>
      <w:r w:rsidRPr="00076159">
        <w:rPr>
          <w:sz w:val="22"/>
        </w:rPr>
        <w:t xml:space="preserve"> nors ir nebuvo tiesiogiai nustatyt</w:t>
      </w:r>
      <w:r w:rsidR="009103E1">
        <w:rPr>
          <w:sz w:val="22"/>
        </w:rPr>
        <w:t>os</w:t>
      </w:r>
      <w:r w:rsidRPr="00076159">
        <w:rPr>
          <w:sz w:val="22"/>
        </w:rPr>
        <w:t xml:space="preserve"> pirkimo dokumentuose ar šioje Sutartyje, bet yra būtin</w:t>
      </w:r>
      <w:r w:rsidR="009103E1">
        <w:rPr>
          <w:sz w:val="22"/>
        </w:rPr>
        <w:t>os</w:t>
      </w:r>
      <w:r w:rsidRPr="00076159">
        <w:rPr>
          <w:sz w:val="22"/>
        </w:rPr>
        <w:t xml:space="preserve"> Sutarčiai įvykdyti, o </w:t>
      </w:r>
      <w:r w:rsidR="00CF4E5C">
        <w:rPr>
          <w:sz w:val="22"/>
        </w:rPr>
        <w:t>Tiekėjas</w:t>
      </w:r>
      <w:r w:rsidRPr="00076159">
        <w:rPr>
          <w:sz w:val="22"/>
        </w:rPr>
        <w:t xml:space="preserve"> turėjo ir galėjo j</w:t>
      </w:r>
      <w:r w:rsidR="009103E1">
        <w:rPr>
          <w:sz w:val="22"/>
        </w:rPr>
        <w:t>a</w:t>
      </w:r>
      <w:r w:rsidRPr="00076159">
        <w:rPr>
          <w:sz w:val="22"/>
        </w:rPr>
        <w:t xml:space="preserve">s numatyti ir įvertinti savo pasiūlyme (toliau – </w:t>
      </w:r>
      <w:r w:rsidRPr="00076159">
        <w:rPr>
          <w:b/>
          <w:bCs/>
          <w:sz w:val="22"/>
        </w:rPr>
        <w:t>Pasiūlymas</w:t>
      </w:r>
      <w:r w:rsidRPr="00076159">
        <w:rPr>
          <w:sz w:val="22"/>
        </w:rPr>
        <w:t xml:space="preserve">), kurį </w:t>
      </w:r>
      <w:r w:rsidR="00CF4E5C">
        <w:rPr>
          <w:sz w:val="22"/>
        </w:rPr>
        <w:t>Tiekėjas</w:t>
      </w:r>
      <w:r w:rsidRPr="00076159">
        <w:rPr>
          <w:sz w:val="22"/>
        </w:rPr>
        <w:t xml:space="preserve"> pateikė </w:t>
      </w:r>
      <w:r w:rsidR="006F19EE" w:rsidRPr="00076159">
        <w:rPr>
          <w:sz w:val="22"/>
        </w:rPr>
        <w:t>Užsakovui</w:t>
      </w:r>
      <w:r w:rsidRPr="00076159">
        <w:rPr>
          <w:sz w:val="22"/>
        </w:rPr>
        <w:t>.</w:t>
      </w:r>
    </w:p>
    <w:p w14:paraId="2D85F48C" w14:textId="3ABF6CAE" w:rsidR="0041163A" w:rsidRDefault="00AF79F7" w:rsidP="00E21D28">
      <w:pPr>
        <w:pStyle w:val="ListParagraph"/>
        <w:numPr>
          <w:ilvl w:val="1"/>
          <w:numId w:val="27"/>
        </w:numPr>
        <w:tabs>
          <w:tab w:val="left" w:pos="851"/>
        </w:tabs>
        <w:spacing w:after="0"/>
        <w:ind w:left="284" w:firstLine="284"/>
        <w:jc w:val="both"/>
        <w:rPr>
          <w:sz w:val="22"/>
        </w:rPr>
      </w:pPr>
      <w:r w:rsidRPr="009103E1">
        <w:rPr>
          <w:iCs/>
          <w:sz w:val="22"/>
        </w:rPr>
        <w:t xml:space="preserve">Jeigu </w:t>
      </w:r>
      <w:r w:rsidR="00CF4E5C" w:rsidRPr="009103E1">
        <w:rPr>
          <w:iCs/>
          <w:sz w:val="22"/>
        </w:rPr>
        <w:t>Paslaugų</w:t>
      </w:r>
      <w:r w:rsidRPr="009103E1">
        <w:rPr>
          <w:iCs/>
          <w:sz w:val="22"/>
        </w:rPr>
        <w:t xml:space="preserve"> kiekiai viršija Pradinę sutarties kainą daugiau kaip 15 procentų, Pradinę sutarties kainą viršijantys </w:t>
      </w:r>
      <w:r w:rsidR="00CF4E5C" w:rsidRPr="009103E1">
        <w:rPr>
          <w:iCs/>
          <w:sz w:val="22"/>
        </w:rPr>
        <w:t>Paslaugų</w:t>
      </w:r>
      <w:r w:rsidRPr="009103E1">
        <w:rPr>
          <w:iCs/>
          <w:sz w:val="22"/>
        </w:rPr>
        <w:t xml:space="preserve"> kiekiai gali būti įsigyjami atliekant Sutarties keitimą</w:t>
      </w:r>
      <w:r w:rsidR="009103E1">
        <w:rPr>
          <w:sz w:val="22"/>
        </w:rPr>
        <w:t>.</w:t>
      </w:r>
    </w:p>
    <w:p w14:paraId="470F61E5" w14:textId="77777777" w:rsidR="009103E1" w:rsidRPr="009103E1" w:rsidRDefault="009103E1" w:rsidP="009103E1">
      <w:pPr>
        <w:pStyle w:val="ListParagraph"/>
        <w:tabs>
          <w:tab w:val="left" w:pos="851"/>
        </w:tabs>
        <w:spacing w:after="0"/>
        <w:ind w:left="568"/>
        <w:jc w:val="both"/>
        <w:rPr>
          <w:sz w:val="22"/>
        </w:rPr>
      </w:pPr>
    </w:p>
    <w:p w14:paraId="4C8801BA" w14:textId="04DB5BB1" w:rsidR="00AF79F7" w:rsidRPr="00076159" w:rsidRDefault="00AF79F7" w:rsidP="00C82A77">
      <w:pPr>
        <w:pStyle w:val="Heading1"/>
        <w:numPr>
          <w:ilvl w:val="0"/>
          <w:numId w:val="27"/>
        </w:numPr>
        <w:spacing w:before="0" w:after="0" w:line="276" w:lineRule="auto"/>
        <w:ind w:left="284" w:hanging="284"/>
        <w:jc w:val="center"/>
        <w:rPr>
          <w:rFonts w:ascii="Times New Roman" w:hAnsi="Times New Roman" w:cs="Times New Roman"/>
          <w:color w:val="auto"/>
          <w:sz w:val="22"/>
          <w:szCs w:val="22"/>
          <w:shd w:val="clear" w:color="auto" w:fill="FFFFFF"/>
        </w:rPr>
      </w:pPr>
      <w:r w:rsidRPr="00076159">
        <w:rPr>
          <w:rFonts w:ascii="Times New Roman" w:hAnsi="Times New Roman" w:cs="Times New Roman"/>
          <w:color w:val="auto"/>
          <w:sz w:val="22"/>
          <w:szCs w:val="22"/>
          <w:shd w:val="clear" w:color="auto" w:fill="FFFFFF"/>
        </w:rPr>
        <w:lastRenderedPageBreak/>
        <w:t>SUTARTIES KAINOS KEITIMO PAGRINDAI IR TVARKA</w:t>
      </w:r>
    </w:p>
    <w:p w14:paraId="18B72B9E" w14:textId="77777777" w:rsidR="00AF79F7" w:rsidRPr="00076159" w:rsidRDefault="00AF79F7" w:rsidP="00C82A77">
      <w:pPr>
        <w:pStyle w:val="ListParagraph"/>
        <w:numPr>
          <w:ilvl w:val="1"/>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Pradinė sutarties kaina Sutarties galiojimo metu nekeičiama, išskyrus šiame punkte nurodytais atvejais:</w:t>
      </w:r>
    </w:p>
    <w:p w14:paraId="46110738" w14:textId="7EDE5C9C" w:rsidR="00AF79F7" w:rsidRPr="00076159" w:rsidRDefault="00AF79F7" w:rsidP="00C82A77">
      <w:pPr>
        <w:pStyle w:val="ListParagraph"/>
        <w:numPr>
          <w:ilvl w:val="2"/>
          <w:numId w:val="27"/>
        </w:numPr>
        <w:tabs>
          <w:tab w:val="left" w:pos="851"/>
          <w:tab w:val="left" w:pos="993"/>
        </w:tabs>
        <w:spacing w:after="0"/>
        <w:ind w:left="0" w:firstLine="284"/>
        <w:jc w:val="both"/>
        <w:rPr>
          <w:spacing w:val="2"/>
          <w:sz w:val="22"/>
          <w:shd w:val="clear" w:color="auto" w:fill="FFFFFF"/>
        </w:rPr>
      </w:pPr>
      <w:r w:rsidRPr="00076159">
        <w:rPr>
          <w:spacing w:val="2"/>
          <w:sz w:val="22"/>
          <w:shd w:val="clear" w:color="auto" w:fill="FFFFFF"/>
        </w:rPr>
        <w:t xml:space="preserve">Pagal Sutarties sąlygų 4 dalies nuostatas įforminus pakeitimą, Pradinė sutarties kaina gali būti koreguojama papildomų/ keičiamų/ nevykdomų </w:t>
      </w:r>
      <w:r w:rsidR="00CF4E5C">
        <w:rPr>
          <w:spacing w:val="2"/>
          <w:sz w:val="22"/>
          <w:shd w:val="clear" w:color="auto" w:fill="FFFFFF"/>
        </w:rPr>
        <w:t>Paslaugų</w:t>
      </w:r>
      <w:r w:rsidRPr="00076159">
        <w:rPr>
          <w:spacing w:val="2"/>
          <w:sz w:val="22"/>
          <w:shd w:val="clear" w:color="auto" w:fill="FFFFFF"/>
        </w:rPr>
        <w:t xml:space="preserve"> sumomis sudarant susitarimą dėl Pradinės sutarties kainos koregavimo. Papildomų/ keičiamų/ nevykdomų </w:t>
      </w:r>
      <w:r w:rsidR="00CF4E5C">
        <w:rPr>
          <w:spacing w:val="2"/>
          <w:sz w:val="22"/>
          <w:shd w:val="clear" w:color="auto" w:fill="FFFFFF"/>
        </w:rPr>
        <w:t>Paslaugų</w:t>
      </w:r>
      <w:r w:rsidRPr="00076159">
        <w:rPr>
          <w:spacing w:val="2"/>
          <w:sz w:val="22"/>
          <w:shd w:val="clear" w:color="auto" w:fill="FFFFFF"/>
        </w:rPr>
        <w:t xml:space="preserve"> kainos apskaičiuojamos žemiau pateikiamais būdais, nustatant aukščiau esančio būdo taikymo prioritetą, t.y. tik nesant galimybės taikyti aukščiau esantį būdą, gali būti taikomas žemiau esantis būdas:</w:t>
      </w:r>
    </w:p>
    <w:p w14:paraId="164EB960" w14:textId="60E6C042" w:rsidR="00AF79F7" w:rsidRPr="00076159" w:rsidRDefault="00AF79F7" w:rsidP="00C82A77">
      <w:pPr>
        <w:pStyle w:val="ListParagraph"/>
        <w:numPr>
          <w:ilvl w:val="3"/>
          <w:numId w:val="27"/>
        </w:numPr>
        <w:tabs>
          <w:tab w:val="left" w:pos="851"/>
          <w:tab w:val="left" w:pos="993"/>
        </w:tabs>
        <w:spacing w:after="0"/>
        <w:ind w:left="0" w:firstLine="284"/>
        <w:jc w:val="both"/>
        <w:rPr>
          <w:spacing w:val="2"/>
          <w:sz w:val="22"/>
          <w:shd w:val="clear" w:color="auto" w:fill="FFFFFF"/>
        </w:rPr>
      </w:pPr>
      <w:r w:rsidRPr="00076159">
        <w:rPr>
          <w:spacing w:val="2"/>
          <w:sz w:val="22"/>
          <w:shd w:val="clear" w:color="auto" w:fill="FFFFFF"/>
        </w:rPr>
        <w:t xml:space="preserve">pritaikant </w:t>
      </w:r>
      <w:r w:rsidRPr="00076159">
        <w:rPr>
          <w:sz w:val="22"/>
        </w:rPr>
        <w:t xml:space="preserve">Sutarties sąlygų priede Nr. </w:t>
      </w:r>
      <w:r w:rsidR="00AB426D">
        <w:rPr>
          <w:sz w:val="22"/>
        </w:rPr>
        <w:t>2</w:t>
      </w:r>
      <w:r w:rsidRPr="00076159">
        <w:rPr>
          <w:iCs/>
          <w:sz w:val="22"/>
        </w:rPr>
        <w:t xml:space="preserve"> </w:t>
      </w:r>
      <w:r w:rsidRPr="00076159">
        <w:rPr>
          <w:spacing w:val="2"/>
          <w:sz w:val="22"/>
          <w:shd w:val="clear" w:color="auto" w:fill="FFFFFF"/>
        </w:rPr>
        <w:t xml:space="preserve">nurodytų </w:t>
      </w:r>
      <w:r w:rsidR="00CF4E5C">
        <w:rPr>
          <w:spacing w:val="2"/>
          <w:sz w:val="22"/>
          <w:shd w:val="clear" w:color="auto" w:fill="FFFFFF"/>
        </w:rPr>
        <w:t>Paslaugų</w:t>
      </w:r>
      <w:r w:rsidRPr="00076159">
        <w:rPr>
          <w:spacing w:val="2"/>
          <w:sz w:val="22"/>
          <w:shd w:val="clear" w:color="auto" w:fill="FFFFFF"/>
        </w:rPr>
        <w:t xml:space="preserve"> įkainius, jei įmanoma: </w:t>
      </w:r>
    </w:p>
    <w:p w14:paraId="652A5D08" w14:textId="039D4A46" w:rsidR="00AF79F7" w:rsidRPr="00076159" w:rsidRDefault="00AF79F7" w:rsidP="00C82A77">
      <w:pPr>
        <w:pStyle w:val="ListParagraph"/>
        <w:numPr>
          <w:ilvl w:val="4"/>
          <w:numId w:val="27"/>
        </w:numPr>
        <w:tabs>
          <w:tab w:val="left" w:pos="851"/>
          <w:tab w:val="left" w:pos="993"/>
        </w:tabs>
        <w:spacing w:after="0"/>
        <w:ind w:left="0" w:firstLine="284"/>
        <w:jc w:val="both"/>
        <w:rPr>
          <w:spacing w:val="2"/>
          <w:sz w:val="22"/>
          <w:shd w:val="clear" w:color="auto" w:fill="FFFFFF"/>
        </w:rPr>
      </w:pPr>
      <w:r w:rsidRPr="00076159">
        <w:rPr>
          <w:spacing w:val="2"/>
          <w:sz w:val="22"/>
          <w:shd w:val="clear" w:color="auto" w:fill="FFFFFF"/>
        </w:rPr>
        <w:t xml:space="preserve">pritaikant </w:t>
      </w:r>
      <w:r w:rsidRPr="00076159">
        <w:rPr>
          <w:sz w:val="22"/>
        </w:rPr>
        <w:t xml:space="preserve">Sutarties sąlygų priede Nr. </w:t>
      </w:r>
      <w:r w:rsidR="00AB426D">
        <w:rPr>
          <w:sz w:val="22"/>
        </w:rPr>
        <w:t>2</w:t>
      </w:r>
      <w:r w:rsidRPr="00076159">
        <w:rPr>
          <w:iCs/>
          <w:sz w:val="22"/>
        </w:rPr>
        <w:t xml:space="preserve"> </w:t>
      </w:r>
      <w:r w:rsidRPr="00076159">
        <w:rPr>
          <w:spacing w:val="2"/>
          <w:sz w:val="22"/>
          <w:shd w:val="clear" w:color="auto" w:fill="FFFFFF"/>
        </w:rPr>
        <w:t xml:space="preserve">nurodytų </w:t>
      </w:r>
      <w:r w:rsidR="00CF4E5C">
        <w:rPr>
          <w:spacing w:val="2"/>
          <w:sz w:val="22"/>
          <w:shd w:val="clear" w:color="auto" w:fill="FFFFFF"/>
        </w:rPr>
        <w:t>Paslaugų</w:t>
      </w:r>
      <w:r w:rsidRPr="00076159">
        <w:rPr>
          <w:spacing w:val="2"/>
          <w:sz w:val="22"/>
          <w:shd w:val="clear" w:color="auto" w:fill="FFFFFF"/>
        </w:rPr>
        <w:t xml:space="preserve"> įkainius; arba</w:t>
      </w:r>
    </w:p>
    <w:p w14:paraId="253FEED9" w14:textId="102D9C56" w:rsidR="00AF79F7" w:rsidRPr="00076159" w:rsidRDefault="00AF79F7" w:rsidP="00C82A77">
      <w:pPr>
        <w:pStyle w:val="ListParagraph"/>
        <w:numPr>
          <w:ilvl w:val="4"/>
          <w:numId w:val="27"/>
        </w:numPr>
        <w:tabs>
          <w:tab w:val="left" w:pos="851"/>
          <w:tab w:val="left" w:pos="993"/>
        </w:tabs>
        <w:spacing w:after="0"/>
        <w:ind w:left="0" w:firstLine="284"/>
        <w:jc w:val="both"/>
        <w:rPr>
          <w:spacing w:val="2"/>
          <w:sz w:val="22"/>
          <w:shd w:val="clear" w:color="auto" w:fill="FFFFFF"/>
        </w:rPr>
      </w:pPr>
      <w:r w:rsidRPr="00076159">
        <w:rPr>
          <w:spacing w:val="2"/>
          <w:sz w:val="22"/>
          <w:shd w:val="clear" w:color="auto" w:fill="FFFFFF"/>
        </w:rPr>
        <w:t xml:space="preserve">pritaikant </w:t>
      </w:r>
      <w:r w:rsidRPr="00076159">
        <w:rPr>
          <w:sz w:val="22"/>
        </w:rPr>
        <w:t xml:space="preserve">Sutarties sąlygų priede Nr. </w:t>
      </w:r>
      <w:r w:rsidR="00AB426D">
        <w:rPr>
          <w:sz w:val="22"/>
        </w:rPr>
        <w:t>2</w:t>
      </w:r>
      <w:r w:rsidRPr="00076159">
        <w:rPr>
          <w:iCs/>
          <w:sz w:val="22"/>
        </w:rPr>
        <w:t xml:space="preserve"> </w:t>
      </w:r>
      <w:r w:rsidRPr="00076159">
        <w:rPr>
          <w:spacing w:val="2"/>
          <w:sz w:val="22"/>
          <w:shd w:val="clear" w:color="auto" w:fill="FFFFFF"/>
        </w:rPr>
        <w:t xml:space="preserve">numatytus panašių </w:t>
      </w:r>
      <w:r w:rsidR="00CF4E5C">
        <w:rPr>
          <w:spacing w:val="2"/>
          <w:sz w:val="22"/>
          <w:shd w:val="clear" w:color="auto" w:fill="FFFFFF"/>
        </w:rPr>
        <w:t>Paslaugų</w:t>
      </w:r>
      <w:r w:rsidRPr="00076159">
        <w:rPr>
          <w:spacing w:val="2"/>
          <w:sz w:val="22"/>
          <w:shd w:val="clear" w:color="auto" w:fill="FFFFFF"/>
        </w:rPr>
        <w:t xml:space="preserve"> įkainius, vadovaujantis Sutarties sąlygų 4.1.1.2 punkte nurodytu būdu.</w:t>
      </w:r>
    </w:p>
    <w:p w14:paraId="20BAC6BD" w14:textId="057C5770" w:rsidR="00AF79F7" w:rsidRPr="00076159" w:rsidRDefault="00AF79F7" w:rsidP="00C82A77">
      <w:pPr>
        <w:pStyle w:val="ListParagraph"/>
        <w:numPr>
          <w:ilvl w:val="3"/>
          <w:numId w:val="27"/>
        </w:numPr>
        <w:tabs>
          <w:tab w:val="left" w:pos="851"/>
          <w:tab w:val="left" w:pos="993"/>
        </w:tabs>
        <w:spacing w:after="0"/>
        <w:ind w:left="0" w:firstLine="284"/>
        <w:jc w:val="both"/>
        <w:rPr>
          <w:spacing w:val="2"/>
          <w:sz w:val="22"/>
          <w:shd w:val="clear" w:color="auto" w:fill="FFFFFF"/>
        </w:rPr>
      </w:pPr>
      <w:r w:rsidRPr="00076159">
        <w:rPr>
          <w:spacing w:val="2"/>
          <w:sz w:val="22"/>
          <w:shd w:val="clear" w:color="auto" w:fill="FFFFFF"/>
        </w:rPr>
        <w:t>Įvertinus pagrįstas tiesiogines (darbo užmokesčio ir su juo susijusius mokesčius) bei netiesiogines (pridėtines, pelno) išlaidas pagal Viešųjų pirkimų tarnybos direktoriaus 2019 m. sausio 24 d. įsakymu Nr. 1S-13 patvirtintos Kainodaros taisyklių nustatymo metodikos priedo „</w:t>
      </w:r>
      <w:r w:rsidRPr="00076159">
        <w:rPr>
          <w:i/>
          <w:iCs/>
          <w:spacing w:val="2"/>
          <w:sz w:val="22"/>
          <w:shd w:val="clear" w:color="auto" w:fill="FFFFFF"/>
        </w:rPr>
        <w:t>Tiesioginių ir netiesioginių išlaidų apskaičiavimo taisyklės</w:t>
      </w:r>
      <w:r w:rsidRPr="00076159">
        <w:rPr>
          <w:spacing w:val="2"/>
          <w:sz w:val="22"/>
          <w:shd w:val="clear" w:color="auto" w:fill="FFFFFF"/>
        </w:rPr>
        <w:t xml:space="preserve">“ nuostatas. </w:t>
      </w:r>
    </w:p>
    <w:p w14:paraId="3866F436" w14:textId="14728D0F" w:rsidR="00AF79F7" w:rsidRPr="00076159" w:rsidRDefault="00AF79F7" w:rsidP="00C82A77">
      <w:pPr>
        <w:pStyle w:val="ListParagraph"/>
        <w:numPr>
          <w:ilvl w:val="2"/>
          <w:numId w:val="27"/>
        </w:numPr>
        <w:tabs>
          <w:tab w:val="left" w:pos="851"/>
          <w:tab w:val="left" w:pos="993"/>
        </w:tabs>
        <w:spacing w:after="0"/>
        <w:ind w:left="0" w:firstLine="284"/>
        <w:jc w:val="both"/>
        <w:rPr>
          <w:spacing w:val="2"/>
          <w:sz w:val="22"/>
          <w:shd w:val="clear" w:color="auto" w:fill="FFFFFF"/>
        </w:rPr>
      </w:pPr>
      <w:r w:rsidRPr="00076159">
        <w:rPr>
          <w:spacing w:val="2"/>
          <w:sz w:val="22"/>
          <w:shd w:val="clear" w:color="auto" w:fill="FFFFFF"/>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w:t>
      </w:r>
      <w:r w:rsidR="00CF4E5C">
        <w:rPr>
          <w:spacing w:val="2"/>
          <w:sz w:val="22"/>
          <w:shd w:val="clear" w:color="auto" w:fill="FFFFFF"/>
        </w:rPr>
        <w:t>Paslaugoms</w:t>
      </w:r>
      <w:r w:rsidRPr="00076159">
        <w:rPr>
          <w:spacing w:val="2"/>
          <w:sz w:val="22"/>
          <w:shd w:val="clear" w:color="auto" w:fill="FFFFFF"/>
        </w:rPr>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0B39441" w14:textId="77777777" w:rsidR="00AF79F7" w:rsidRPr="00076159" w:rsidRDefault="00AF79F7" w:rsidP="00C82A77">
      <w:pPr>
        <w:pStyle w:val="ListParagraph"/>
        <w:numPr>
          <w:ilvl w:val="1"/>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Pradinės sutarties kainos perskaičiavimo formulė pasikeitus PVM tarifui:</w:t>
      </w:r>
    </w:p>
    <w:p w14:paraId="644B7D3E" w14:textId="77777777" w:rsidR="00AF79F7" w:rsidRPr="00076159" w:rsidRDefault="00AF79F7" w:rsidP="00C82A77">
      <w:pPr>
        <w:spacing w:after="0"/>
        <w:jc w:val="both"/>
        <w:rPr>
          <w:spacing w:val="2"/>
          <w:sz w:val="22"/>
          <w:shd w:val="clear" w:color="auto" w:fill="FFFFFF"/>
        </w:rPr>
      </w:pPr>
    </w:p>
    <w:tbl>
      <w:tblPr>
        <w:tblStyle w:val="TableGrid"/>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tblGrid>
      <w:tr w:rsidR="00AF79F7" w:rsidRPr="00076159" w14:paraId="6036D691" w14:textId="77777777" w:rsidTr="00542BF4">
        <w:trPr>
          <w:trHeight w:val="2434"/>
        </w:trPr>
        <w:tc>
          <w:tcPr>
            <w:tcW w:w="5302" w:type="dxa"/>
          </w:tcPr>
          <w:p w14:paraId="3F10A87D" w14:textId="77777777" w:rsidR="00AF79F7" w:rsidRPr="00076159" w:rsidRDefault="00AF79F7" w:rsidP="00C82A77">
            <w:pPr>
              <w:pStyle w:val="Stilius3"/>
              <w:spacing w:before="0" w:line="276" w:lineRule="auto"/>
              <w:rPr>
                <w:position w:val="-56"/>
              </w:rPr>
            </w:pPr>
            <w:r w:rsidRPr="00076159">
              <w:rPr>
                <w:position w:val="-56"/>
              </w:rPr>
              <w:t xml:space="preserve">             </w:t>
            </w:r>
            <w:r w:rsidR="007B64EB" w:rsidRPr="00076159">
              <w:rPr>
                <w:noProof/>
                <w:position w:val="-56"/>
                <w:szCs w:val="22"/>
                <w:lang w:eastAsia="en-US"/>
              </w:rPr>
              <w:object w:dxaOrig="2940" w:dyaOrig="960" w14:anchorId="44FB2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47.25pt;mso-width-percent:0;mso-height-percent:0;mso-width-percent:0;mso-height-percent:0" o:ole="">
                  <v:imagedata r:id="rId8" o:title=""/>
                </v:shape>
                <o:OLEObject Type="Embed" ProgID="Equation.3" ShapeID="_x0000_i1025" DrawAspect="Content" ObjectID="_1831019602" r:id="rId9"/>
              </w:object>
            </w:r>
          </w:p>
          <w:p w14:paraId="7D1C8BA3" w14:textId="77777777" w:rsidR="00AF79F7" w:rsidRPr="00076159" w:rsidRDefault="00AF79F7" w:rsidP="00C82A77">
            <w:pPr>
              <w:pStyle w:val="Stilius3"/>
              <w:spacing w:before="0" w:line="276" w:lineRule="auto"/>
            </w:pPr>
          </w:p>
          <w:p w14:paraId="4B25F050" w14:textId="77777777" w:rsidR="00AF79F7" w:rsidRPr="00076159" w:rsidRDefault="007B64EB" w:rsidP="00C82A77">
            <w:pPr>
              <w:pStyle w:val="Stilius3"/>
              <w:spacing w:before="0" w:line="276" w:lineRule="auto"/>
              <w:rPr>
                <w:position w:val="-12"/>
              </w:rPr>
            </w:pPr>
            <w:r w:rsidRPr="00076159">
              <w:rPr>
                <w:noProof/>
                <w:position w:val="-12"/>
                <w:szCs w:val="22"/>
                <w:lang w:eastAsia="en-US"/>
              </w:rPr>
              <w:object w:dxaOrig="340" w:dyaOrig="360" w14:anchorId="72A8FD89">
                <v:shape id="_x0000_i1026" type="#_x0000_t75" alt="" style="width:18pt;height:18pt;mso-width-percent:0;mso-height-percent:0;mso-width-percent:0;mso-height-percent:0" o:ole="">
                  <v:imagedata r:id="rId10" o:title=""/>
                </v:shape>
                <o:OLEObject Type="Embed" ProgID="Equation.3" ShapeID="_x0000_i1026" DrawAspect="Content" ObjectID="_1831019603" r:id="rId11"/>
              </w:object>
            </w:r>
            <w:r w:rsidR="00AF79F7" w:rsidRPr="00076159">
              <w:t xml:space="preserve"> - Perskaičiuota Pradinės sutarties kaina (su PVM)</w:t>
            </w:r>
          </w:p>
          <w:p w14:paraId="09810FE6" w14:textId="77777777" w:rsidR="00AF79F7" w:rsidRPr="00076159" w:rsidRDefault="007B64EB" w:rsidP="00C82A77">
            <w:pPr>
              <w:pStyle w:val="Stilius3"/>
              <w:spacing w:before="0" w:line="276" w:lineRule="auto"/>
            </w:pPr>
            <w:r w:rsidRPr="00076159">
              <w:rPr>
                <w:noProof/>
                <w:position w:val="-12"/>
                <w:szCs w:val="22"/>
                <w:lang w:eastAsia="en-US"/>
              </w:rPr>
              <w:object w:dxaOrig="300" w:dyaOrig="360" w14:anchorId="58135E04">
                <v:shape id="_x0000_i1027" type="#_x0000_t75" alt="" style="width:15.75pt;height:18pt;mso-width-percent:0;mso-height-percent:0;mso-width-percent:0;mso-height-percent:0" o:ole="">
                  <v:imagedata r:id="rId12" o:title=""/>
                </v:shape>
                <o:OLEObject Type="Embed" ProgID="Equation.3" ShapeID="_x0000_i1027" DrawAspect="Content" ObjectID="_1831019604" r:id="rId13"/>
              </w:object>
            </w:r>
            <w:r w:rsidR="00AF79F7" w:rsidRPr="00076159">
              <w:t xml:space="preserve"> - Pradinės sutarties kaina (su PVM) iki perskaičiavimo</w:t>
            </w:r>
          </w:p>
          <w:p w14:paraId="374B8E12" w14:textId="74BCA85B" w:rsidR="00AF79F7" w:rsidRPr="00076159" w:rsidRDefault="00AF79F7" w:rsidP="00C82A77">
            <w:pPr>
              <w:pStyle w:val="Stilius3"/>
              <w:spacing w:before="0" w:line="276" w:lineRule="auto"/>
            </w:pPr>
            <w:r w:rsidRPr="00076159">
              <w:t xml:space="preserve">A - Atliktų </w:t>
            </w:r>
            <w:r w:rsidR="00CF4E5C">
              <w:t>Paslaugų</w:t>
            </w:r>
            <w:r w:rsidRPr="00076159">
              <w:t xml:space="preserve"> kaina (su PVM) iki perskaičiavimo</w:t>
            </w:r>
          </w:p>
          <w:p w14:paraId="6896261F" w14:textId="77777777" w:rsidR="00AF79F7" w:rsidRPr="00076159" w:rsidRDefault="007B64EB" w:rsidP="00C82A77">
            <w:pPr>
              <w:pStyle w:val="Stilius3"/>
              <w:spacing w:before="0" w:line="276" w:lineRule="auto"/>
            </w:pPr>
            <w:r w:rsidRPr="00076159">
              <w:rPr>
                <w:noProof/>
                <w:position w:val="-12"/>
                <w:szCs w:val="22"/>
                <w:lang w:eastAsia="en-US"/>
              </w:rPr>
              <w:object w:dxaOrig="280" w:dyaOrig="360" w14:anchorId="7A0A92FF">
                <v:shape id="_x0000_i1028" type="#_x0000_t75" alt="" style="width:15pt;height:18pt;mso-width-percent:0;mso-height-percent:0;mso-width-percent:0;mso-height-percent:0" o:ole="">
                  <v:imagedata r:id="rId14" o:title=""/>
                </v:shape>
                <o:OLEObject Type="Embed" ProgID="Equation.3" ShapeID="_x0000_i1028" DrawAspect="Content" ObjectID="_1831019605" r:id="rId15"/>
              </w:object>
            </w:r>
            <w:r w:rsidR="00AF79F7" w:rsidRPr="00076159">
              <w:t xml:space="preserve"> - senas PVM tarifas (procentais)</w:t>
            </w:r>
          </w:p>
          <w:p w14:paraId="63416E71" w14:textId="77777777" w:rsidR="00AF79F7" w:rsidRPr="00076159" w:rsidRDefault="007B64EB" w:rsidP="00C82A77">
            <w:pPr>
              <w:pStyle w:val="Stilius3"/>
              <w:spacing w:before="0" w:line="276" w:lineRule="auto"/>
            </w:pPr>
            <w:r w:rsidRPr="00076159">
              <w:rPr>
                <w:noProof/>
                <w:position w:val="-12"/>
                <w:szCs w:val="22"/>
                <w:lang w:eastAsia="en-US"/>
              </w:rPr>
              <w:object w:dxaOrig="320" w:dyaOrig="360" w14:anchorId="02B62EC9">
                <v:shape id="_x0000_i1029" type="#_x0000_t75" alt="" style="width:15.75pt;height:18pt;mso-width-percent:0;mso-height-percent:0;mso-width-percent:0;mso-height-percent:0" o:ole="">
                  <v:imagedata r:id="rId16" o:title=""/>
                </v:shape>
                <o:OLEObject Type="Embed" ProgID="Equation.3" ShapeID="_x0000_i1029" DrawAspect="Content" ObjectID="_1831019606" r:id="rId17"/>
              </w:object>
            </w:r>
            <w:r w:rsidR="00AF79F7" w:rsidRPr="00076159">
              <w:t xml:space="preserve"> - naujas PVM tarifas (procentais)</w:t>
            </w:r>
          </w:p>
        </w:tc>
      </w:tr>
    </w:tbl>
    <w:p w14:paraId="32D259A2" w14:textId="77777777" w:rsidR="00AF79F7" w:rsidRPr="00076159" w:rsidRDefault="00AF79F7" w:rsidP="00C82A77">
      <w:pPr>
        <w:spacing w:after="0"/>
        <w:jc w:val="both"/>
        <w:rPr>
          <w:spacing w:val="2"/>
          <w:sz w:val="22"/>
          <w:shd w:val="clear" w:color="auto" w:fill="FFFFFF"/>
        </w:rPr>
      </w:pPr>
    </w:p>
    <w:p w14:paraId="010BE04C" w14:textId="77777777" w:rsidR="00AF79F7" w:rsidRPr="00076159" w:rsidRDefault="00AF79F7" w:rsidP="00C82A77">
      <w:pPr>
        <w:pStyle w:val="ListParagraph"/>
        <w:numPr>
          <w:ilvl w:val="1"/>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Pakeitimai gali būti atliekami vadovaujantis Lietuvos Respublikos pirkimų, atliekamų vandentvarkos, energetikos, transporto ar pašto paslaugų srities perkančiųjų subjektų, įstatymo 97 straipsnyje nuostatomis.</w:t>
      </w:r>
    </w:p>
    <w:p w14:paraId="3FA87690" w14:textId="3C042B0A" w:rsidR="00AF79F7" w:rsidRPr="00076159" w:rsidRDefault="00AF79F7" w:rsidP="00C82A77">
      <w:pPr>
        <w:pStyle w:val="ListParagraph"/>
        <w:numPr>
          <w:ilvl w:val="1"/>
          <w:numId w:val="27"/>
        </w:numPr>
        <w:tabs>
          <w:tab w:val="left" w:pos="851"/>
        </w:tabs>
        <w:spacing w:after="0"/>
        <w:ind w:left="0" w:firstLine="284"/>
        <w:jc w:val="both"/>
        <w:rPr>
          <w:spacing w:val="2"/>
          <w:sz w:val="22"/>
          <w:shd w:val="clear" w:color="auto" w:fill="FFFFFF"/>
        </w:rPr>
      </w:pPr>
      <w:r w:rsidRPr="00076159">
        <w:rPr>
          <w:spacing w:val="2"/>
          <w:sz w:val="22"/>
          <w:shd w:val="clear" w:color="auto" w:fill="FFFFFF"/>
        </w:rPr>
        <w:t xml:space="preserve">Pakeitimas įforminamas susitarimu ar protokolu dėl </w:t>
      </w:r>
      <w:r w:rsidR="00CF4E5C">
        <w:rPr>
          <w:spacing w:val="2"/>
          <w:sz w:val="22"/>
          <w:shd w:val="clear" w:color="auto" w:fill="FFFFFF"/>
        </w:rPr>
        <w:t>Paslaugų</w:t>
      </w:r>
      <w:r w:rsidRPr="00076159">
        <w:rPr>
          <w:spacing w:val="2"/>
          <w:sz w:val="22"/>
          <w:shd w:val="clear" w:color="auto" w:fill="FFFFFF"/>
        </w:rPr>
        <w:t xml:space="preserve"> pakeitimo, nurodant </w:t>
      </w:r>
      <w:r w:rsidR="00CF4E5C">
        <w:rPr>
          <w:spacing w:val="2"/>
          <w:sz w:val="22"/>
          <w:shd w:val="clear" w:color="auto" w:fill="FFFFFF"/>
        </w:rPr>
        <w:t>Paslaugų</w:t>
      </w:r>
      <w:r w:rsidRPr="00076159">
        <w:rPr>
          <w:spacing w:val="2"/>
          <w:sz w:val="22"/>
          <w:shd w:val="clear" w:color="auto" w:fill="FFFFFF"/>
        </w:rPr>
        <w:t xml:space="preserve"> pavadinimus, vienetus, kiekius, įkainių/kainų nustatymo pagrindimą ir skaičiavimą</w:t>
      </w:r>
      <w:r w:rsidR="00812506">
        <w:rPr>
          <w:spacing w:val="2"/>
          <w:sz w:val="22"/>
          <w:shd w:val="clear" w:color="auto" w:fill="FFFFFF"/>
        </w:rPr>
        <w:t>.</w:t>
      </w:r>
      <w:r w:rsidRPr="00076159">
        <w:rPr>
          <w:spacing w:val="2"/>
          <w:sz w:val="22"/>
          <w:shd w:val="clear" w:color="auto" w:fill="FFFFFF"/>
        </w:rPr>
        <w:t xml:space="preserve"> Toks susitarimas ar protokolas turi būti patvirtintas ir pasirašytas Šalių ir laikomas sudėtine Sutarties dalimi. Atliktų </w:t>
      </w:r>
      <w:r w:rsidR="00CF4E5C">
        <w:rPr>
          <w:spacing w:val="2"/>
          <w:sz w:val="22"/>
          <w:shd w:val="clear" w:color="auto" w:fill="FFFFFF"/>
        </w:rPr>
        <w:t>Paslaugų</w:t>
      </w:r>
      <w:r w:rsidRPr="00076159">
        <w:rPr>
          <w:spacing w:val="2"/>
          <w:sz w:val="22"/>
          <w:shd w:val="clear" w:color="auto" w:fill="FFFFFF"/>
        </w:rPr>
        <w:t xml:space="preserve"> aktai turi atitikti pagal Užsakovo nurodymą atliktus </w:t>
      </w:r>
      <w:r w:rsidR="00CF4E5C">
        <w:rPr>
          <w:spacing w:val="2"/>
          <w:sz w:val="22"/>
          <w:shd w:val="clear" w:color="auto" w:fill="FFFFFF"/>
        </w:rPr>
        <w:t>Paslaugų</w:t>
      </w:r>
      <w:r w:rsidRPr="00076159">
        <w:rPr>
          <w:spacing w:val="2"/>
          <w:sz w:val="22"/>
          <w:shd w:val="clear" w:color="auto" w:fill="FFFFFF"/>
        </w:rPr>
        <w:t xml:space="preserve"> vykdymo pakeitimus.</w:t>
      </w:r>
    </w:p>
    <w:p w14:paraId="1907D71B" w14:textId="7914C955" w:rsidR="00076159" w:rsidRPr="00381B0D" w:rsidRDefault="00CF4E5C" w:rsidP="00AB426D">
      <w:pPr>
        <w:pStyle w:val="ListParagraph"/>
        <w:numPr>
          <w:ilvl w:val="1"/>
          <w:numId w:val="27"/>
        </w:numPr>
        <w:tabs>
          <w:tab w:val="left" w:pos="851"/>
        </w:tabs>
        <w:spacing w:after="0"/>
        <w:ind w:left="0" w:firstLine="284"/>
        <w:jc w:val="both"/>
        <w:rPr>
          <w:spacing w:val="2"/>
          <w:sz w:val="22"/>
          <w:shd w:val="clear" w:color="auto" w:fill="FFFFFF"/>
        </w:rPr>
      </w:pPr>
      <w:r>
        <w:rPr>
          <w:spacing w:val="2"/>
          <w:sz w:val="22"/>
          <w:shd w:val="clear" w:color="auto" w:fill="FFFFFF"/>
        </w:rPr>
        <w:t>Paslaugų</w:t>
      </w:r>
      <w:r w:rsidR="00076159" w:rsidRPr="00381B0D">
        <w:rPr>
          <w:spacing w:val="2"/>
          <w:sz w:val="22"/>
          <w:shd w:val="clear" w:color="auto" w:fill="FFFFFF"/>
        </w:rPr>
        <w:t xml:space="preserve"> įkainiai Sutarties galiojimo laikotarpiu gali būti perskaičiuojam tokiomis sąlygomis:</w:t>
      </w:r>
    </w:p>
    <w:p w14:paraId="390A76D7" w14:textId="1AA77D68" w:rsidR="00612F27" w:rsidRPr="00381B0D" w:rsidRDefault="00CF4E5C" w:rsidP="00AB426D">
      <w:pPr>
        <w:pStyle w:val="ListParagraph"/>
        <w:numPr>
          <w:ilvl w:val="2"/>
          <w:numId w:val="27"/>
        </w:numPr>
        <w:tabs>
          <w:tab w:val="left" w:pos="426"/>
        </w:tabs>
        <w:ind w:left="0" w:firstLine="284"/>
        <w:jc w:val="both"/>
        <w:rPr>
          <w:spacing w:val="2"/>
          <w:sz w:val="22"/>
          <w:shd w:val="clear" w:color="auto" w:fill="FFFFFF"/>
        </w:rPr>
      </w:pPr>
      <w:r>
        <w:rPr>
          <w:spacing w:val="2"/>
          <w:sz w:val="22"/>
          <w:shd w:val="clear" w:color="auto" w:fill="FFFFFF"/>
        </w:rPr>
        <w:t>Paslaugų</w:t>
      </w:r>
      <w:r w:rsidR="00612F27" w:rsidRPr="00381B0D">
        <w:rPr>
          <w:spacing w:val="2"/>
          <w:sz w:val="22"/>
          <w:shd w:val="clear" w:color="auto" w:fill="FFFFFF"/>
        </w:rPr>
        <w:t xml:space="preserve"> įkainiai Sutarties galiojimo laikotarpiu galės būti perskaičiuojami ir keičiami, jeigu Lietuvos Respublikos Metinė infliacija/Metinė defliacija pagal Lietuvos Respublikos statistikos departamento duomenis yra didesnė nei 5 proc. Pirmą kartą perskaičiuojant ne ankščiau kaip praėjus pusei metų po Sutarties įsigaliojimo. </w:t>
      </w:r>
      <w:r>
        <w:rPr>
          <w:spacing w:val="2"/>
          <w:sz w:val="22"/>
          <w:shd w:val="clear" w:color="auto" w:fill="FFFFFF"/>
        </w:rPr>
        <w:t>Paslaugų</w:t>
      </w:r>
      <w:r w:rsidR="00612F27" w:rsidRPr="00381B0D">
        <w:rPr>
          <w:spacing w:val="2"/>
          <w:sz w:val="22"/>
          <w:shd w:val="clear" w:color="auto" w:fill="FFFFFF"/>
        </w:rPr>
        <w:t xml:space="preserve"> įkainių perskaičiavimą inicijuojanti Šalis turi informuoti kitą Šalį raštu apie pageidavimą perskaičiuoti įkainį. Įkainis perskaičiuojamas pagal žemiau pateiktą formulę: </w:t>
      </w:r>
    </w:p>
    <w:tbl>
      <w:tblPr>
        <w:tblStyle w:val="TableGrid"/>
        <w:tblpPr w:leftFromText="180" w:rightFromText="180" w:vertAnchor="text" w:horzAnchor="margin" w:tblpXSpec="center"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0"/>
      </w:tblGrid>
      <w:tr w:rsidR="00381B0D" w:rsidRPr="00381B0D" w14:paraId="0FB9086A" w14:textId="77777777" w:rsidTr="00612F27">
        <w:tc>
          <w:tcPr>
            <w:tcW w:w="4100" w:type="dxa"/>
          </w:tcPr>
          <w:p w14:paraId="4D159612" w14:textId="77777777" w:rsidR="00612F27" w:rsidRPr="00381B0D" w:rsidRDefault="00612F27" w:rsidP="00612F27">
            <w:pPr>
              <w:tabs>
                <w:tab w:val="left" w:pos="851"/>
              </w:tabs>
              <w:spacing w:line="276" w:lineRule="auto"/>
              <w:jc w:val="both"/>
              <w:rPr>
                <w:spacing w:val="2"/>
                <w:sz w:val="22"/>
                <w:shd w:val="clear" w:color="auto" w:fill="FFFFFF"/>
              </w:rPr>
            </w:pPr>
            <w:r w:rsidRPr="00381B0D">
              <w:rPr>
                <w:b/>
                <w:i/>
                <w:iCs/>
                <w:spacing w:val="2"/>
                <w:sz w:val="22"/>
                <w:shd w:val="clear" w:color="auto" w:fill="FFFFFF"/>
              </w:rPr>
              <w:t>C</w:t>
            </w:r>
            <w:r w:rsidRPr="00381B0D">
              <w:rPr>
                <w:b/>
                <w:i/>
                <w:iCs/>
                <w:spacing w:val="2"/>
                <w:sz w:val="22"/>
                <w:shd w:val="clear" w:color="auto" w:fill="FFFFFF"/>
                <w:vertAlign w:val="subscript"/>
              </w:rPr>
              <w:t>pn</w:t>
            </w:r>
            <w:r w:rsidRPr="00381B0D">
              <w:rPr>
                <w:b/>
                <w:i/>
                <w:iCs/>
                <w:spacing w:val="2"/>
                <w:sz w:val="22"/>
                <w:shd w:val="clear" w:color="auto" w:fill="FFFFFF"/>
              </w:rPr>
              <w:t xml:space="preserve"> </w:t>
            </w:r>
            <w:r w:rsidRPr="00381B0D">
              <w:rPr>
                <w:b/>
                <w:spacing w:val="2"/>
                <w:sz w:val="22"/>
                <w:shd w:val="clear" w:color="auto" w:fill="FFFFFF"/>
              </w:rPr>
              <w:sym w:font="Symbol" w:char="F03D"/>
            </w:r>
            <w:r w:rsidRPr="00381B0D">
              <w:rPr>
                <w:b/>
                <w:spacing w:val="2"/>
                <w:sz w:val="22"/>
                <w:shd w:val="clear" w:color="auto" w:fill="FFFFFF"/>
              </w:rPr>
              <w:t xml:space="preserve"> </w:t>
            </w:r>
            <w:r w:rsidRPr="00381B0D">
              <w:rPr>
                <w:b/>
                <w:i/>
                <w:iCs/>
                <w:spacing w:val="2"/>
                <w:sz w:val="22"/>
                <w:shd w:val="clear" w:color="auto" w:fill="FFFFFF"/>
              </w:rPr>
              <w:t>S</w:t>
            </w:r>
            <w:r w:rsidRPr="00381B0D">
              <w:rPr>
                <w:b/>
                <w:i/>
                <w:iCs/>
                <w:spacing w:val="2"/>
                <w:sz w:val="22"/>
                <w:shd w:val="clear" w:color="auto" w:fill="FFFFFF"/>
                <w:vertAlign w:val="subscript"/>
              </w:rPr>
              <w:t>n</w:t>
            </w:r>
            <w:r w:rsidRPr="00381B0D">
              <w:rPr>
                <w:b/>
                <w:i/>
                <w:iCs/>
                <w:spacing w:val="2"/>
                <w:sz w:val="22"/>
                <w:shd w:val="clear" w:color="auto" w:fill="FFFFFF"/>
              </w:rPr>
              <w:t xml:space="preserve"> </w:t>
            </w:r>
            <w:r w:rsidRPr="00381B0D">
              <w:rPr>
                <w:b/>
                <w:spacing w:val="2"/>
                <w:sz w:val="22"/>
                <w:shd w:val="clear" w:color="auto" w:fill="FFFFFF"/>
              </w:rPr>
              <w:sym w:font="Symbol" w:char="F0B4"/>
            </w:r>
            <w:r w:rsidRPr="00381B0D">
              <w:rPr>
                <w:b/>
                <w:spacing w:val="2"/>
                <w:sz w:val="22"/>
                <w:shd w:val="clear" w:color="auto" w:fill="FFFFFF"/>
              </w:rPr>
              <w:t>(1</w:t>
            </w:r>
            <w:r w:rsidRPr="00381B0D">
              <w:rPr>
                <w:b/>
                <w:spacing w:val="2"/>
                <w:sz w:val="22"/>
                <w:shd w:val="clear" w:color="auto" w:fill="FFFFFF"/>
              </w:rPr>
              <w:sym w:font="Symbol" w:char="F02B"/>
            </w:r>
            <w:r w:rsidRPr="00381B0D">
              <w:rPr>
                <w:b/>
                <w:spacing w:val="2"/>
                <w:sz w:val="22"/>
                <w:shd w:val="clear" w:color="auto" w:fill="FFFFFF"/>
              </w:rPr>
              <w:t xml:space="preserve"> (</w:t>
            </w:r>
            <w:r w:rsidRPr="00381B0D">
              <w:rPr>
                <w:b/>
                <w:i/>
                <w:iCs/>
                <w:spacing w:val="2"/>
                <w:sz w:val="22"/>
                <w:shd w:val="clear" w:color="auto" w:fill="FFFFFF"/>
              </w:rPr>
              <w:t xml:space="preserve">I </w:t>
            </w:r>
            <w:r w:rsidRPr="00381B0D">
              <w:rPr>
                <w:b/>
                <w:spacing w:val="2"/>
                <w:sz w:val="22"/>
                <w:shd w:val="clear" w:color="auto" w:fill="FFFFFF"/>
              </w:rPr>
              <w:sym w:font="Symbol" w:char="F02D"/>
            </w:r>
            <w:r w:rsidRPr="00381B0D">
              <w:rPr>
                <w:b/>
                <w:spacing w:val="2"/>
                <w:sz w:val="22"/>
                <w:shd w:val="clear" w:color="auto" w:fill="FFFFFF"/>
              </w:rPr>
              <w:t xml:space="preserve"> </w:t>
            </w:r>
            <w:r w:rsidRPr="00381B0D">
              <w:rPr>
                <w:b/>
                <w:i/>
                <w:iCs/>
                <w:spacing w:val="2"/>
                <w:sz w:val="22"/>
                <w:shd w:val="clear" w:color="auto" w:fill="FFFFFF"/>
              </w:rPr>
              <w:t>X</w:t>
            </w:r>
            <w:r w:rsidRPr="00381B0D">
              <w:rPr>
                <w:b/>
                <w:spacing w:val="2"/>
                <w:sz w:val="22"/>
                <w:shd w:val="clear" w:color="auto" w:fill="FFFFFF"/>
              </w:rPr>
              <w:t>)/100)</w:t>
            </w:r>
          </w:p>
          <w:p w14:paraId="502B0103" w14:textId="77777777" w:rsidR="00612F27" w:rsidRPr="00381B0D" w:rsidRDefault="00612F27" w:rsidP="00612F27">
            <w:pPr>
              <w:tabs>
                <w:tab w:val="left" w:pos="851"/>
              </w:tabs>
              <w:spacing w:line="276" w:lineRule="auto"/>
              <w:ind w:leftChars="567" w:left="1361"/>
              <w:jc w:val="both"/>
              <w:rPr>
                <w:spacing w:val="2"/>
                <w:sz w:val="22"/>
                <w:shd w:val="clear" w:color="auto" w:fill="FFFFFF"/>
              </w:rPr>
            </w:pPr>
          </w:p>
          <w:p w14:paraId="1CD2AD14" w14:textId="7E7645B9" w:rsidR="00612F27" w:rsidRPr="00381B0D" w:rsidRDefault="00612F27" w:rsidP="00612F27">
            <w:pPr>
              <w:tabs>
                <w:tab w:val="left" w:pos="851"/>
              </w:tabs>
              <w:spacing w:line="276" w:lineRule="auto"/>
              <w:jc w:val="both"/>
              <w:rPr>
                <w:spacing w:val="2"/>
                <w:sz w:val="22"/>
                <w:shd w:val="clear" w:color="auto" w:fill="FFFFFF"/>
              </w:rPr>
            </w:pPr>
            <w:r w:rsidRPr="00381B0D">
              <w:rPr>
                <w:spacing w:val="2"/>
                <w:sz w:val="22"/>
                <w:shd w:val="clear" w:color="auto" w:fill="FFFFFF"/>
              </w:rPr>
              <w:t>C</w:t>
            </w:r>
            <w:r w:rsidRPr="00381B0D">
              <w:rPr>
                <w:spacing w:val="2"/>
                <w:sz w:val="22"/>
                <w:shd w:val="clear" w:color="auto" w:fill="FFFFFF"/>
                <w:vertAlign w:val="subscript"/>
              </w:rPr>
              <w:t>pn</w:t>
            </w:r>
            <w:r w:rsidRPr="00381B0D">
              <w:rPr>
                <w:spacing w:val="2"/>
                <w:sz w:val="22"/>
                <w:shd w:val="clear" w:color="auto" w:fill="FFFFFF"/>
              </w:rPr>
              <w:t xml:space="preserve"> – perskaičiuotas </w:t>
            </w:r>
            <w:r w:rsidR="00CF4E5C">
              <w:rPr>
                <w:spacing w:val="2"/>
                <w:sz w:val="22"/>
                <w:shd w:val="clear" w:color="auto" w:fill="FFFFFF"/>
              </w:rPr>
              <w:t>Paslaugų</w:t>
            </w:r>
            <w:r w:rsidRPr="00381B0D">
              <w:rPr>
                <w:spacing w:val="2"/>
                <w:sz w:val="22"/>
                <w:shd w:val="clear" w:color="auto" w:fill="FFFFFF"/>
              </w:rPr>
              <w:t xml:space="preserve"> įkainis;</w:t>
            </w:r>
          </w:p>
          <w:p w14:paraId="59469BB3" w14:textId="1B618D83" w:rsidR="00612F27" w:rsidRPr="00381B0D" w:rsidRDefault="00612F27" w:rsidP="00612F27">
            <w:pPr>
              <w:tabs>
                <w:tab w:val="left" w:pos="851"/>
              </w:tabs>
              <w:spacing w:line="276" w:lineRule="auto"/>
              <w:jc w:val="both"/>
              <w:rPr>
                <w:spacing w:val="2"/>
                <w:sz w:val="22"/>
                <w:shd w:val="clear" w:color="auto" w:fill="FFFFFF"/>
              </w:rPr>
            </w:pPr>
            <w:r w:rsidRPr="00381B0D">
              <w:rPr>
                <w:spacing w:val="2"/>
                <w:sz w:val="22"/>
                <w:shd w:val="clear" w:color="auto" w:fill="FFFFFF"/>
              </w:rPr>
              <w:t>S</w:t>
            </w:r>
            <w:r w:rsidRPr="00381B0D">
              <w:rPr>
                <w:spacing w:val="2"/>
                <w:sz w:val="22"/>
                <w:shd w:val="clear" w:color="auto" w:fill="FFFFFF"/>
                <w:vertAlign w:val="subscript"/>
              </w:rPr>
              <w:t>n</w:t>
            </w:r>
            <w:r w:rsidRPr="00381B0D">
              <w:rPr>
                <w:spacing w:val="2"/>
                <w:sz w:val="22"/>
                <w:shd w:val="clear" w:color="auto" w:fill="FFFFFF"/>
              </w:rPr>
              <w:t xml:space="preserve"> - Sutartyje numatytas </w:t>
            </w:r>
            <w:r w:rsidR="00CF4E5C">
              <w:rPr>
                <w:spacing w:val="2"/>
                <w:sz w:val="22"/>
                <w:shd w:val="clear" w:color="auto" w:fill="FFFFFF"/>
              </w:rPr>
              <w:t>Paslaugų</w:t>
            </w:r>
            <w:r w:rsidRPr="00381B0D">
              <w:rPr>
                <w:spacing w:val="2"/>
                <w:sz w:val="22"/>
                <w:shd w:val="clear" w:color="auto" w:fill="FFFFFF"/>
              </w:rPr>
              <w:t xml:space="preserve"> įkainis;</w:t>
            </w:r>
          </w:p>
          <w:p w14:paraId="04D00E27" w14:textId="77777777" w:rsidR="00612F27" w:rsidRPr="00381B0D" w:rsidRDefault="00612F27" w:rsidP="00612F27">
            <w:pPr>
              <w:tabs>
                <w:tab w:val="left" w:pos="851"/>
              </w:tabs>
              <w:spacing w:line="276" w:lineRule="auto"/>
              <w:jc w:val="both"/>
              <w:rPr>
                <w:spacing w:val="2"/>
                <w:sz w:val="22"/>
                <w:shd w:val="clear" w:color="auto" w:fill="FFFFFF"/>
              </w:rPr>
            </w:pPr>
            <w:r w:rsidRPr="00381B0D">
              <w:rPr>
                <w:spacing w:val="2"/>
                <w:sz w:val="22"/>
                <w:shd w:val="clear" w:color="auto" w:fill="FFFFFF"/>
              </w:rPr>
              <w:t>I – infliacijos dydis procentais;</w:t>
            </w:r>
          </w:p>
          <w:p w14:paraId="3CBBA5C4" w14:textId="77777777" w:rsidR="00612F27" w:rsidRPr="00381B0D" w:rsidRDefault="00612F27" w:rsidP="00612F27">
            <w:pPr>
              <w:tabs>
                <w:tab w:val="left" w:pos="851"/>
              </w:tabs>
              <w:spacing w:line="276" w:lineRule="auto"/>
              <w:jc w:val="both"/>
              <w:rPr>
                <w:spacing w:val="2"/>
                <w:sz w:val="22"/>
                <w:shd w:val="clear" w:color="auto" w:fill="FFFFFF"/>
              </w:rPr>
            </w:pPr>
            <w:r w:rsidRPr="00381B0D">
              <w:rPr>
                <w:spacing w:val="2"/>
                <w:sz w:val="22"/>
                <w:shd w:val="clear" w:color="auto" w:fill="FFFFFF"/>
              </w:rPr>
              <w:t>X - defliacijos atveju (- 5), infliacijos 5.</w:t>
            </w:r>
          </w:p>
          <w:p w14:paraId="05D32181" w14:textId="77777777" w:rsidR="00612F27" w:rsidRPr="00381B0D" w:rsidRDefault="00612F27" w:rsidP="0030501D">
            <w:pPr>
              <w:tabs>
                <w:tab w:val="left" w:pos="851"/>
              </w:tabs>
              <w:spacing w:line="276" w:lineRule="auto"/>
              <w:jc w:val="both"/>
              <w:rPr>
                <w:spacing w:val="2"/>
                <w:sz w:val="22"/>
                <w:shd w:val="clear" w:color="auto" w:fill="FFFFFF"/>
              </w:rPr>
            </w:pPr>
          </w:p>
        </w:tc>
      </w:tr>
    </w:tbl>
    <w:p w14:paraId="0FC311AA" w14:textId="77777777" w:rsidR="00612F27" w:rsidRPr="0030501D" w:rsidRDefault="00612F27" w:rsidP="0030501D">
      <w:pPr>
        <w:tabs>
          <w:tab w:val="left" w:pos="567"/>
        </w:tabs>
        <w:rPr>
          <w:spacing w:val="2"/>
          <w:sz w:val="22"/>
          <w:shd w:val="clear" w:color="auto" w:fill="FFFFFF"/>
        </w:rPr>
      </w:pPr>
    </w:p>
    <w:p w14:paraId="66B932FA" w14:textId="3235F6EE" w:rsidR="00612F27" w:rsidRPr="00381B0D" w:rsidRDefault="00612F27" w:rsidP="00AB426D">
      <w:pPr>
        <w:pStyle w:val="ListParagraph"/>
        <w:numPr>
          <w:ilvl w:val="2"/>
          <w:numId w:val="27"/>
        </w:numPr>
        <w:tabs>
          <w:tab w:val="left" w:pos="567"/>
        </w:tabs>
        <w:ind w:left="0" w:firstLine="284"/>
        <w:jc w:val="both"/>
        <w:rPr>
          <w:spacing w:val="2"/>
          <w:sz w:val="22"/>
          <w:shd w:val="clear" w:color="auto" w:fill="FFFFFF"/>
        </w:rPr>
      </w:pPr>
      <w:r w:rsidRPr="00381B0D">
        <w:rPr>
          <w:spacing w:val="2"/>
          <w:sz w:val="22"/>
          <w:shd w:val="clear" w:color="auto" w:fill="FFFFFF"/>
        </w:rPr>
        <w:t xml:space="preserve">Duomenų šaltinis - </w:t>
      </w:r>
      <w:hyperlink r:id="rId18" w:history="1">
        <w:r w:rsidRPr="00381B0D">
          <w:rPr>
            <w:rStyle w:val="Hyperlink"/>
            <w:color w:val="auto"/>
            <w:spacing w:val="2"/>
            <w:sz w:val="22"/>
            <w:shd w:val="clear" w:color="auto" w:fill="FFFFFF"/>
          </w:rPr>
          <w:t>http://www.stat.gov.lt</w:t>
        </w:r>
      </w:hyperlink>
      <w:r w:rsidRPr="00381B0D">
        <w:rPr>
          <w:spacing w:val="2"/>
          <w:sz w:val="22"/>
          <w:shd w:val="clear" w:color="auto" w:fill="FFFFFF"/>
        </w:rPr>
        <w:t xml:space="preserve">, Pagrindiniai Lietuvos Respublikos rodikliai; Perskaičiuotas įkainis įsigalioja nuo abiejų Šalių susitarimo dėl Sutarties pakeitimo pasirašymo dienos, jei pačiame susitarime nenumatyta kitaip, bei galioja tik tai </w:t>
      </w:r>
      <w:r w:rsidR="00CF4E5C">
        <w:rPr>
          <w:spacing w:val="2"/>
          <w:sz w:val="22"/>
          <w:shd w:val="clear" w:color="auto" w:fill="FFFFFF"/>
        </w:rPr>
        <w:t>Paslaugų</w:t>
      </w:r>
      <w:r w:rsidRPr="00381B0D">
        <w:rPr>
          <w:spacing w:val="2"/>
          <w:sz w:val="22"/>
          <w:shd w:val="clear" w:color="auto" w:fill="FFFFFF"/>
        </w:rPr>
        <w:t xml:space="preserve"> daliai, kuri Užsakovo dar nebuvo apmokėta. Už </w:t>
      </w:r>
      <w:r w:rsidR="00CF4E5C">
        <w:rPr>
          <w:spacing w:val="2"/>
          <w:sz w:val="22"/>
          <w:shd w:val="clear" w:color="auto" w:fill="FFFFFF"/>
        </w:rPr>
        <w:t>Paslaugas</w:t>
      </w:r>
      <w:r w:rsidRPr="00381B0D">
        <w:rPr>
          <w:spacing w:val="2"/>
          <w:sz w:val="22"/>
          <w:shd w:val="clear" w:color="auto" w:fill="FFFFFF"/>
        </w:rPr>
        <w:t xml:space="preserve">, atliktus iki susitarimo dėl įkainio perskaičiavimo pasirašymo dienos, Užsakovas apmoka taikant iki tol galiojusią kaina, o už </w:t>
      </w:r>
      <w:r w:rsidR="00CF4E5C">
        <w:rPr>
          <w:spacing w:val="2"/>
          <w:sz w:val="22"/>
          <w:shd w:val="clear" w:color="auto" w:fill="FFFFFF"/>
        </w:rPr>
        <w:t>Paslaugas</w:t>
      </w:r>
      <w:r w:rsidRPr="00381B0D">
        <w:rPr>
          <w:spacing w:val="2"/>
          <w:sz w:val="22"/>
          <w:shd w:val="clear" w:color="auto" w:fill="FFFFFF"/>
        </w:rPr>
        <w:t xml:space="preserve">, užsakytus po susitarimo pasirašymo dienos, </w:t>
      </w:r>
      <w:r w:rsidR="00CF4E5C">
        <w:rPr>
          <w:spacing w:val="2"/>
          <w:sz w:val="22"/>
          <w:shd w:val="clear" w:color="auto" w:fill="FFFFFF"/>
        </w:rPr>
        <w:t>Tiekėjui</w:t>
      </w:r>
      <w:r w:rsidRPr="00381B0D">
        <w:rPr>
          <w:spacing w:val="2"/>
          <w:sz w:val="22"/>
          <w:shd w:val="clear" w:color="auto" w:fill="FFFFFF"/>
        </w:rPr>
        <w:t xml:space="preserve"> bus apmokama taikant naują įkainį.</w:t>
      </w:r>
    </w:p>
    <w:p w14:paraId="69E59E53" w14:textId="1E86394A" w:rsidR="00612F27" w:rsidRPr="00381B0D" w:rsidRDefault="00CF4E5C" w:rsidP="00612F27">
      <w:pPr>
        <w:pStyle w:val="ListParagraph"/>
        <w:numPr>
          <w:ilvl w:val="2"/>
          <w:numId w:val="27"/>
        </w:numPr>
        <w:tabs>
          <w:tab w:val="left" w:pos="567"/>
        </w:tabs>
        <w:ind w:left="0" w:firstLine="284"/>
        <w:rPr>
          <w:spacing w:val="2"/>
          <w:sz w:val="22"/>
          <w:shd w:val="clear" w:color="auto" w:fill="FFFFFF"/>
        </w:rPr>
      </w:pPr>
      <w:r>
        <w:rPr>
          <w:spacing w:val="2"/>
          <w:sz w:val="22"/>
          <w:shd w:val="clear" w:color="auto" w:fill="FFFFFF"/>
        </w:rPr>
        <w:t>Paslaugų</w:t>
      </w:r>
      <w:r w:rsidR="00612F27" w:rsidRPr="00381B0D">
        <w:rPr>
          <w:spacing w:val="2"/>
          <w:sz w:val="22"/>
          <w:shd w:val="clear" w:color="auto" w:fill="FFFFFF"/>
        </w:rPr>
        <w:t xml:space="preserve"> įkainių perskaičiavimas įforminamas Šalių pasirašomu protokolu/susitarimu, kuriame užfiksuojami perskaičiuoti įkainiai bei Sutarties kaina po įkainių perskaičiavimo įsigaliojimo.</w:t>
      </w:r>
    </w:p>
    <w:p w14:paraId="10AFD224" w14:textId="02EB84DF" w:rsidR="00AF79F7" w:rsidRPr="00076159" w:rsidRDefault="00CF4E5C" w:rsidP="00347488">
      <w:pPr>
        <w:pStyle w:val="Heading1"/>
        <w:numPr>
          <w:ilvl w:val="0"/>
          <w:numId w:val="27"/>
        </w:numPr>
        <w:spacing w:before="0" w:after="0" w:line="276" w:lineRule="auto"/>
        <w:ind w:left="0"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PASLAUGŲ</w:t>
      </w:r>
      <w:r w:rsidR="00AF79F7" w:rsidRPr="00076159">
        <w:rPr>
          <w:rFonts w:ascii="Times New Roman" w:hAnsi="Times New Roman" w:cs="Times New Roman"/>
          <w:color w:val="auto"/>
          <w:sz w:val="22"/>
          <w:szCs w:val="22"/>
        </w:rPr>
        <w:t xml:space="preserve"> APMOKĖJIMO TVARKA</w:t>
      </w:r>
    </w:p>
    <w:p w14:paraId="441D6D32" w14:textId="36721C90" w:rsidR="00AF79F7" w:rsidRPr="00076159" w:rsidRDefault="00AF79F7" w:rsidP="00347488">
      <w:pPr>
        <w:pStyle w:val="BodyTextIndent"/>
        <w:widowControl w:val="0"/>
        <w:numPr>
          <w:ilvl w:val="1"/>
          <w:numId w:val="27"/>
        </w:numPr>
        <w:tabs>
          <w:tab w:val="left" w:pos="851"/>
          <w:tab w:val="left" w:pos="993"/>
        </w:tabs>
        <w:spacing w:line="276" w:lineRule="auto"/>
        <w:ind w:left="0" w:right="16" w:firstLine="284"/>
        <w:rPr>
          <w:sz w:val="22"/>
          <w:szCs w:val="22"/>
        </w:rPr>
      </w:pPr>
      <w:r w:rsidRPr="00076159">
        <w:rPr>
          <w:sz w:val="22"/>
          <w:szCs w:val="22"/>
        </w:rPr>
        <w:t>Už tinkamai ir laiku atlikt</w:t>
      </w:r>
      <w:r w:rsidR="00812506">
        <w:rPr>
          <w:sz w:val="22"/>
          <w:szCs w:val="22"/>
        </w:rPr>
        <w:t>a</w:t>
      </w:r>
      <w:r w:rsidRPr="00076159">
        <w:rPr>
          <w:sz w:val="22"/>
          <w:szCs w:val="22"/>
        </w:rPr>
        <w:t>s, užbaigt</w:t>
      </w:r>
      <w:r w:rsidR="00812506">
        <w:rPr>
          <w:sz w:val="22"/>
          <w:szCs w:val="22"/>
        </w:rPr>
        <w:t>a</w:t>
      </w:r>
      <w:r w:rsidRPr="00076159">
        <w:rPr>
          <w:sz w:val="22"/>
          <w:szCs w:val="22"/>
        </w:rPr>
        <w:t xml:space="preserve">s </w:t>
      </w:r>
      <w:r w:rsidR="00CF4E5C">
        <w:rPr>
          <w:sz w:val="22"/>
          <w:szCs w:val="22"/>
        </w:rPr>
        <w:t>Paslaugas</w:t>
      </w:r>
      <w:r w:rsidRPr="00076159">
        <w:rPr>
          <w:sz w:val="22"/>
          <w:szCs w:val="22"/>
        </w:rPr>
        <w:t xml:space="preserve"> Užsakovas atsiskaito su </w:t>
      </w:r>
      <w:r w:rsidR="00812506">
        <w:rPr>
          <w:sz w:val="22"/>
          <w:szCs w:val="22"/>
        </w:rPr>
        <w:t>Tiekėju</w:t>
      </w:r>
      <w:r w:rsidRPr="00076159">
        <w:rPr>
          <w:sz w:val="22"/>
          <w:szCs w:val="22"/>
        </w:rPr>
        <w:t xml:space="preserve"> pagal jo pateiktas ir Užsakovo priimtas sąskaitas ir atliktų </w:t>
      </w:r>
      <w:r w:rsidR="00CF4E5C">
        <w:rPr>
          <w:sz w:val="22"/>
          <w:szCs w:val="22"/>
        </w:rPr>
        <w:t>Paslaugų</w:t>
      </w:r>
      <w:r w:rsidRPr="00076159">
        <w:rPr>
          <w:sz w:val="22"/>
          <w:szCs w:val="22"/>
        </w:rPr>
        <w:t xml:space="preserve"> </w:t>
      </w:r>
      <w:r w:rsidR="00812506">
        <w:rPr>
          <w:sz w:val="22"/>
          <w:szCs w:val="22"/>
        </w:rPr>
        <w:t xml:space="preserve">perdavimo – priėmimo </w:t>
      </w:r>
      <w:r w:rsidRPr="00076159">
        <w:rPr>
          <w:sz w:val="22"/>
          <w:szCs w:val="22"/>
        </w:rPr>
        <w:t xml:space="preserve">aktus šioje Sutarties dalyje nustatyta tvarka ir terminais. </w:t>
      </w:r>
    </w:p>
    <w:p w14:paraId="24F05D2D" w14:textId="30F4569A" w:rsidR="00AF79F7" w:rsidRPr="00076159" w:rsidRDefault="009103E1" w:rsidP="00347488">
      <w:pPr>
        <w:pStyle w:val="ListParagraph"/>
        <w:widowControl w:val="0"/>
        <w:numPr>
          <w:ilvl w:val="1"/>
          <w:numId w:val="27"/>
        </w:numPr>
        <w:tabs>
          <w:tab w:val="left" w:pos="851"/>
          <w:tab w:val="left" w:pos="993"/>
        </w:tabs>
        <w:spacing w:after="0"/>
        <w:ind w:left="0" w:right="16" w:firstLine="284"/>
        <w:jc w:val="both"/>
        <w:rPr>
          <w:sz w:val="22"/>
        </w:rPr>
      </w:pPr>
      <w:r>
        <w:rPr>
          <w:sz w:val="22"/>
        </w:rPr>
        <w:t>Tiekėjo</w:t>
      </w:r>
      <w:r w:rsidR="00AF79F7" w:rsidRPr="00076159">
        <w:rPr>
          <w:sz w:val="22"/>
        </w:rPr>
        <w:t xml:space="preserve"> pateiktos sąskaitos apmokėjimo terminas: per 30 dienų nuo </w:t>
      </w:r>
      <w:r>
        <w:rPr>
          <w:sz w:val="22"/>
        </w:rPr>
        <w:t>Tiekėjo</w:t>
      </w:r>
      <w:r w:rsidR="00AF79F7" w:rsidRPr="00076159">
        <w:rPr>
          <w:sz w:val="22"/>
        </w:rPr>
        <w:t xml:space="preserve"> pateikto atliktų </w:t>
      </w:r>
      <w:r w:rsidR="00CF4E5C">
        <w:rPr>
          <w:sz w:val="22"/>
        </w:rPr>
        <w:t>Paslaugų</w:t>
      </w:r>
      <w:r w:rsidR="00AF79F7" w:rsidRPr="00076159">
        <w:rPr>
          <w:sz w:val="22"/>
        </w:rPr>
        <w:t xml:space="preserve"> </w:t>
      </w:r>
      <w:r w:rsidR="00812506">
        <w:rPr>
          <w:sz w:val="22"/>
        </w:rPr>
        <w:t xml:space="preserve">perdavimo – priėmimo </w:t>
      </w:r>
      <w:r w:rsidR="00AF79F7" w:rsidRPr="00076159">
        <w:rPr>
          <w:sz w:val="22"/>
        </w:rPr>
        <w:t>akto patvirtinimo.</w:t>
      </w:r>
    </w:p>
    <w:p w14:paraId="309A71D4" w14:textId="5D9514F2" w:rsidR="00AF79F7" w:rsidRPr="00076159" w:rsidRDefault="00AF79F7" w:rsidP="00347488">
      <w:pPr>
        <w:pStyle w:val="ListParagraph"/>
        <w:widowControl w:val="0"/>
        <w:numPr>
          <w:ilvl w:val="1"/>
          <w:numId w:val="27"/>
        </w:numPr>
        <w:tabs>
          <w:tab w:val="left" w:pos="851"/>
          <w:tab w:val="left" w:pos="993"/>
        </w:tabs>
        <w:spacing w:after="0"/>
        <w:ind w:left="0" w:right="16" w:firstLine="284"/>
        <w:jc w:val="both"/>
        <w:rPr>
          <w:sz w:val="22"/>
        </w:rPr>
      </w:pPr>
      <w:r w:rsidRPr="00076159">
        <w:rPr>
          <w:sz w:val="22"/>
        </w:rPr>
        <w:t>Sąskaitos</w:t>
      </w:r>
      <w:r w:rsidR="000643A5" w:rsidRPr="00076159">
        <w:rPr>
          <w:sz w:val="22"/>
        </w:rPr>
        <w:t>,</w:t>
      </w:r>
      <w:r w:rsidRPr="00076159">
        <w:rPr>
          <w:sz w:val="22"/>
        </w:rPr>
        <w:t xml:space="preserve"> atliktų </w:t>
      </w:r>
      <w:r w:rsidR="00CF4E5C">
        <w:rPr>
          <w:sz w:val="22"/>
        </w:rPr>
        <w:t>Paslaugų</w:t>
      </w:r>
      <w:r w:rsidRPr="00076159">
        <w:rPr>
          <w:sz w:val="22"/>
        </w:rPr>
        <w:t xml:space="preserve"> </w:t>
      </w:r>
      <w:r w:rsidR="00812506">
        <w:rPr>
          <w:sz w:val="22"/>
        </w:rPr>
        <w:t xml:space="preserve">perdavimo – priėmimo akto </w:t>
      </w:r>
      <w:r w:rsidRPr="00076159">
        <w:rPr>
          <w:sz w:val="22"/>
        </w:rPr>
        <w:t xml:space="preserve">pateikimo būdas: </w:t>
      </w:r>
      <w:r w:rsidR="00CF4E5C">
        <w:rPr>
          <w:sz w:val="22"/>
        </w:rPr>
        <w:t>Tiekėjas</w:t>
      </w:r>
      <w:r w:rsidRPr="00076159">
        <w:rPr>
          <w:sz w:val="22"/>
        </w:rPr>
        <w:t xml:space="preserve"> teikia per „E. sąskaita“ informacinę sistemą.</w:t>
      </w:r>
    </w:p>
    <w:p w14:paraId="25D8AAD3" w14:textId="46BAF4CA" w:rsidR="00AF79F7" w:rsidRPr="00812506" w:rsidRDefault="00AF79F7" w:rsidP="00812506">
      <w:pPr>
        <w:pStyle w:val="ListParagraph"/>
        <w:widowControl w:val="0"/>
        <w:numPr>
          <w:ilvl w:val="1"/>
          <w:numId w:val="27"/>
        </w:numPr>
        <w:tabs>
          <w:tab w:val="left" w:pos="0"/>
          <w:tab w:val="left" w:pos="851"/>
          <w:tab w:val="left" w:pos="993"/>
        </w:tabs>
        <w:spacing w:after="0"/>
        <w:ind w:left="0" w:right="16" w:firstLine="284"/>
        <w:jc w:val="both"/>
        <w:rPr>
          <w:i/>
          <w:sz w:val="22"/>
        </w:rPr>
      </w:pPr>
      <w:r w:rsidRPr="00076159">
        <w:rPr>
          <w:sz w:val="22"/>
        </w:rPr>
        <w:t xml:space="preserve">Už </w:t>
      </w:r>
      <w:r w:rsidR="009103E1">
        <w:rPr>
          <w:sz w:val="22"/>
        </w:rPr>
        <w:t>Tiekėjo</w:t>
      </w:r>
      <w:r w:rsidRPr="00076159">
        <w:rPr>
          <w:sz w:val="22"/>
        </w:rPr>
        <w:t xml:space="preserve"> atlikt</w:t>
      </w:r>
      <w:r w:rsidR="00812506">
        <w:rPr>
          <w:sz w:val="22"/>
        </w:rPr>
        <w:t>a</w:t>
      </w:r>
      <w:r w:rsidRPr="00076159">
        <w:rPr>
          <w:sz w:val="22"/>
        </w:rPr>
        <w:t xml:space="preserve">s </w:t>
      </w:r>
      <w:r w:rsidR="00CF4E5C">
        <w:rPr>
          <w:sz w:val="22"/>
        </w:rPr>
        <w:t>Paslaugas</w:t>
      </w:r>
      <w:r w:rsidRPr="00076159">
        <w:rPr>
          <w:sz w:val="22"/>
        </w:rPr>
        <w:t xml:space="preserve"> nemokama, jeigu </w:t>
      </w:r>
      <w:r w:rsidR="00CF4E5C">
        <w:rPr>
          <w:sz w:val="22"/>
        </w:rPr>
        <w:t>Tiekėjas</w:t>
      </w:r>
      <w:r w:rsidRPr="00076159">
        <w:rPr>
          <w:sz w:val="22"/>
        </w:rPr>
        <w:t xml:space="preserve"> j</w:t>
      </w:r>
      <w:r w:rsidR="00812506">
        <w:rPr>
          <w:sz w:val="22"/>
        </w:rPr>
        <w:t>a</w:t>
      </w:r>
      <w:r w:rsidRPr="00076159">
        <w:rPr>
          <w:sz w:val="22"/>
        </w:rPr>
        <w:t>s atlieka savavališkai, nesilaikydamas Sutarties sąlygų.</w:t>
      </w:r>
    </w:p>
    <w:p w14:paraId="140D8419" w14:textId="34EA4917" w:rsidR="00AF79F7" w:rsidRPr="00076159" w:rsidRDefault="00AF79F7" w:rsidP="00347488">
      <w:pPr>
        <w:pStyle w:val="Heading1"/>
        <w:numPr>
          <w:ilvl w:val="0"/>
          <w:numId w:val="27"/>
        </w:numPr>
        <w:spacing w:before="0" w:after="0" w:line="276" w:lineRule="auto"/>
        <w:ind w:left="284" w:hanging="284"/>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t>SUTARTIES ĮVYKDYMO UŽTIKRINIMAS</w:t>
      </w:r>
    </w:p>
    <w:p w14:paraId="0CA5A1CB" w14:textId="5A469D93" w:rsidR="00455A45" w:rsidRPr="00076159" w:rsidRDefault="00AF79F7" w:rsidP="00347488">
      <w:pPr>
        <w:pStyle w:val="ListParagraph"/>
        <w:numPr>
          <w:ilvl w:val="1"/>
          <w:numId w:val="27"/>
        </w:numPr>
        <w:tabs>
          <w:tab w:val="left" w:pos="0"/>
          <w:tab w:val="left" w:pos="851"/>
        </w:tabs>
        <w:spacing w:after="0"/>
        <w:ind w:left="0" w:right="16" w:firstLine="284"/>
        <w:jc w:val="both"/>
        <w:rPr>
          <w:sz w:val="22"/>
        </w:rPr>
      </w:pPr>
      <w:r w:rsidRPr="00076159">
        <w:rPr>
          <w:sz w:val="22"/>
        </w:rPr>
        <w:t xml:space="preserve">Sutarties įvykdymą </w:t>
      </w:r>
      <w:r w:rsidR="00CF4E5C">
        <w:rPr>
          <w:sz w:val="22"/>
        </w:rPr>
        <w:t>Tiekėjas</w:t>
      </w:r>
      <w:r w:rsidRPr="00076159">
        <w:rPr>
          <w:sz w:val="22"/>
        </w:rPr>
        <w:t xml:space="preserve"> užtikrina 10 (dešimt) procentų dydžio nuo Sutarties kainos (be PVM) banko garantija ar draudimo bendrovės laidavimo raštu, kurią </w:t>
      </w:r>
      <w:r w:rsidR="00CF4E5C">
        <w:rPr>
          <w:sz w:val="22"/>
        </w:rPr>
        <w:t>Tiekėjas</w:t>
      </w:r>
      <w:r w:rsidRPr="00076159">
        <w:rPr>
          <w:sz w:val="22"/>
        </w:rPr>
        <w:t xml:space="preserve"> privalo pateikti per 10 (dešimt) dienų nuo Sutarties pasirašymo dienos. Jei </w:t>
      </w:r>
      <w:r w:rsidR="00CF4E5C">
        <w:rPr>
          <w:sz w:val="22"/>
        </w:rPr>
        <w:t>Tiekėjas</w:t>
      </w:r>
      <w:r w:rsidRPr="00076159">
        <w:rPr>
          <w:sz w:val="22"/>
        </w:rPr>
        <w:t xml:space="preserve"> per šį laikotarpį Sutarties įvykdymo užtikrinimo nepateikia, laikoma, kad </w:t>
      </w:r>
      <w:r w:rsidR="00CF4E5C">
        <w:rPr>
          <w:sz w:val="22"/>
        </w:rPr>
        <w:t>Tiekėjas</w:t>
      </w:r>
      <w:r w:rsidRPr="00076159">
        <w:rPr>
          <w:sz w:val="22"/>
        </w:rPr>
        <w:t xml:space="preserve"> atsisakė sudaryti Sutartį.</w:t>
      </w:r>
    </w:p>
    <w:p w14:paraId="18AA9002" w14:textId="77777777" w:rsidR="00AF79F7" w:rsidRPr="00076159" w:rsidRDefault="00AF79F7" w:rsidP="00C82A77">
      <w:pPr>
        <w:pStyle w:val="BodyText1"/>
        <w:tabs>
          <w:tab w:val="left" w:pos="0"/>
          <w:tab w:val="left" w:pos="851"/>
        </w:tabs>
        <w:spacing w:line="276" w:lineRule="auto"/>
        <w:ind w:firstLine="0"/>
        <w:rPr>
          <w:rFonts w:ascii="Times New Roman" w:hAnsi="Times New Roman"/>
          <w:sz w:val="22"/>
          <w:szCs w:val="22"/>
          <w:lang w:val="lt-LT"/>
        </w:rPr>
      </w:pPr>
    </w:p>
    <w:p w14:paraId="1944B2D4" w14:textId="7D64B32A" w:rsidR="00AF79F7" w:rsidRPr="00076159" w:rsidRDefault="00AF79F7" w:rsidP="00347488">
      <w:pPr>
        <w:pStyle w:val="Heading1"/>
        <w:numPr>
          <w:ilvl w:val="0"/>
          <w:numId w:val="27"/>
        </w:numPr>
        <w:spacing w:before="0" w:after="0" w:line="276" w:lineRule="auto"/>
        <w:ind w:left="284" w:hanging="284"/>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t>ŠALIŲ ATSAKOMYBĖ</w:t>
      </w:r>
    </w:p>
    <w:p w14:paraId="7B8D39F1" w14:textId="52BEA23E" w:rsidR="00AF79F7" w:rsidRPr="00076159" w:rsidRDefault="00AF79F7" w:rsidP="00347488">
      <w:pPr>
        <w:pStyle w:val="BodyText"/>
        <w:numPr>
          <w:ilvl w:val="1"/>
          <w:numId w:val="27"/>
        </w:numPr>
        <w:tabs>
          <w:tab w:val="left" w:pos="142"/>
          <w:tab w:val="left" w:pos="851"/>
        </w:tabs>
        <w:spacing w:after="0"/>
        <w:ind w:left="0" w:right="16" w:firstLine="284"/>
        <w:jc w:val="both"/>
        <w:rPr>
          <w:sz w:val="22"/>
        </w:rPr>
      </w:pPr>
      <w:r w:rsidRPr="00076159">
        <w:rPr>
          <w:sz w:val="22"/>
        </w:rPr>
        <w:t xml:space="preserve">Už kiekvieną šiame Sutarties punkte nurodytą aplinkybę, kuri įvyko dėl </w:t>
      </w:r>
      <w:r w:rsidR="009103E1">
        <w:rPr>
          <w:sz w:val="22"/>
        </w:rPr>
        <w:t>Tiekėjo</w:t>
      </w:r>
      <w:r w:rsidRPr="00076159">
        <w:rPr>
          <w:sz w:val="22"/>
        </w:rPr>
        <w:t xml:space="preserve"> įsipareigojimų nevykdymo ar netinkamo vykdymo, </w:t>
      </w:r>
      <w:r w:rsidR="00CF4E5C">
        <w:rPr>
          <w:sz w:val="22"/>
        </w:rPr>
        <w:t>Tiekėjas</w:t>
      </w:r>
      <w:r w:rsidRPr="00076159">
        <w:rPr>
          <w:sz w:val="22"/>
        </w:rPr>
        <w:t xml:space="preserve"> Užsakovui moka 0,2 proc. dydžio delspinigius, skaičiuojamus nuo visos Sutarties vertės Sutarties kainos dydžio delspinigius už kiekvieną pavėluotą dieną atlikti </w:t>
      </w:r>
      <w:r w:rsidR="00CF4E5C">
        <w:rPr>
          <w:sz w:val="22"/>
        </w:rPr>
        <w:t>Paslaugas</w:t>
      </w:r>
      <w:r w:rsidRPr="00076159">
        <w:rPr>
          <w:sz w:val="22"/>
        </w:rPr>
        <w:t xml:space="preserve"> ar jų dalį, arba už kiekvieną uždelstą dieną vėluojant pašalinti </w:t>
      </w:r>
      <w:r w:rsidR="00812506">
        <w:rPr>
          <w:sz w:val="22"/>
        </w:rPr>
        <w:t>trūkumus.</w:t>
      </w:r>
    </w:p>
    <w:p w14:paraId="0209CACA" w14:textId="76630DDF" w:rsidR="0041163A" w:rsidRPr="00076159" w:rsidRDefault="00AF79F7" w:rsidP="00347488">
      <w:pPr>
        <w:pStyle w:val="BodyText"/>
        <w:numPr>
          <w:ilvl w:val="1"/>
          <w:numId w:val="27"/>
        </w:numPr>
        <w:tabs>
          <w:tab w:val="left" w:pos="142"/>
          <w:tab w:val="left" w:pos="851"/>
        </w:tabs>
        <w:spacing w:after="0"/>
        <w:ind w:left="0" w:right="16" w:firstLine="284"/>
        <w:jc w:val="both"/>
        <w:rPr>
          <w:sz w:val="22"/>
        </w:rPr>
      </w:pPr>
      <w:r w:rsidRPr="00076159">
        <w:rPr>
          <w:sz w:val="22"/>
        </w:rPr>
        <w:t xml:space="preserve">Už vėlavimą apmokėti </w:t>
      </w:r>
      <w:r w:rsidR="009103E1">
        <w:rPr>
          <w:sz w:val="22"/>
        </w:rPr>
        <w:t>Tiekėjo</w:t>
      </w:r>
      <w:r w:rsidRPr="00076159">
        <w:rPr>
          <w:sz w:val="22"/>
        </w:rPr>
        <w:t xml:space="preserve"> pateiktą sąskaitą už tinkamai ir laiku atlikt</w:t>
      </w:r>
      <w:r w:rsidR="00812506">
        <w:rPr>
          <w:sz w:val="22"/>
        </w:rPr>
        <w:t>a</w:t>
      </w:r>
      <w:r w:rsidRPr="00076159">
        <w:rPr>
          <w:sz w:val="22"/>
        </w:rPr>
        <w:t xml:space="preserve">s </w:t>
      </w:r>
      <w:r w:rsidR="00CF4E5C">
        <w:rPr>
          <w:sz w:val="22"/>
        </w:rPr>
        <w:t>Paslaugas</w:t>
      </w:r>
      <w:r w:rsidRPr="00076159">
        <w:rPr>
          <w:sz w:val="22"/>
        </w:rPr>
        <w:t xml:space="preserve"> Užsakovas </w:t>
      </w:r>
      <w:r w:rsidR="009103E1">
        <w:rPr>
          <w:sz w:val="22"/>
        </w:rPr>
        <w:t>Tiekėjo</w:t>
      </w:r>
      <w:r w:rsidRPr="00076159">
        <w:rPr>
          <w:sz w:val="22"/>
        </w:rPr>
        <w:t xml:space="preserve"> reikalavimu moka 0,2 proc. vėluojamos apmokėti sąskaitos dydžio delspinigius už kiekvieną uždelstą dieną.</w:t>
      </w:r>
    </w:p>
    <w:p w14:paraId="770D4A7D" w14:textId="396B20EF" w:rsidR="0041163A" w:rsidRPr="00076159" w:rsidRDefault="00CF4E5C" w:rsidP="00347488">
      <w:pPr>
        <w:pStyle w:val="BodyText"/>
        <w:numPr>
          <w:ilvl w:val="1"/>
          <w:numId w:val="27"/>
        </w:numPr>
        <w:tabs>
          <w:tab w:val="left" w:pos="142"/>
          <w:tab w:val="left" w:pos="851"/>
        </w:tabs>
        <w:spacing w:after="0"/>
        <w:ind w:left="0" w:right="16" w:firstLine="284"/>
        <w:jc w:val="both"/>
        <w:rPr>
          <w:sz w:val="22"/>
        </w:rPr>
      </w:pPr>
      <w:r>
        <w:rPr>
          <w:sz w:val="22"/>
        </w:rPr>
        <w:t>Tiekėjui</w:t>
      </w:r>
      <w:r w:rsidR="0041163A" w:rsidRPr="00076159">
        <w:rPr>
          <w:sz w:val="22"/>
        </w:rPr>
        <w:t xml:space="preserve"> ne dėl Užsakovo kaltės vienašališkai nutraukus sutartį arba kai </w:t>
      </w:r>
      <w:r>
        <w:rPr>
          <w:sz w:val="22"/>
        </w:rPr>
        <w:t>Tiekėjas</w:t>
      </w:r>
      <w:r w:rsidR="0041163A" w:rsidRPr="00076159">
        <w:rPr>
          <w:sz w:val="22"/>
        </w:rPr>
        <w:t xml:space="preserve"> Sutarties iš viso neįvykdo arba kai Sutarties nevykdo ilgiau nei 10 darbo dienų, nesant Force Majeure, taip pat kai Užsakovas vienašališkai nutraukia Sutartį dėl </w:t>
      </w:r>
      <w:r w:rsidR="009103E1">
        <w:rPr>
          <w:sz w:val="22"/>
        </w:rPr>
        <w:t>Tiekėjo</w:t>
      </w:r>
      <w:r w:rsidR="0041163A" w:rsidRPr="00076159">
        <w:rPr>
          <w:sz w:val="22"/>
        </w:rPr>
        <w:t xml:space="preserve"> kaltės, </w:t>
      </w:r>
      <w:r>
        <w:rPr>
          <w:sz w:val="22"/>
        </w:rPr>
        <w:t>Tiekėjas</w:t>
      </w:r>
      <w:r w:rsidR="0041163A" w:rsidRPr="00076159">
        <w:rPr>
          <w:sz w:val="22"/>
        </w:rPr>
        <w:t xml:space="preserve"> įsipareigoja Užsakovui sumokėti 20% nuo bendros sutarties kainos dydžio baudą ir atlyginti dėl to atsiradusius nuostolius, jei nuostoliai didesni nei nurodyta bauda. </w:t>
      </w:r>
      <w:r w:rsidR="009103E1">
        <w:rPr>
          <w:sz w:val="22"/>
        </w:rPr>
        <w:t>Tiekėjo</w:t>
      </w:r>
      <w:r w:rsidR="00125C98" w:rsidRPr="00076159">
        <w:rPr>
          <w:sz w:val="22"/>
        </w:rPr>
        <w:t xml:space="preserve"> pateiktas Sutarties įvykdymo užtikrinimas šiame punkte </w:t>
      </w:r>
      <w:r>
        <w:rPr>
          <w:sz w:val="22"/>
        </w:rPr>
        <w:t>Tiekėjui</w:t>
      </w:r>
      <w:r w:rsidR="00125C98" w:rsidRPr="00076159">
        <w:rPr>
          <w:sz w:val="22"/>
        </w:rPr>
        <w:t xml:space="preserve"> paskaičiuotos baudos nedengia.</w:t>
      </w:r>
    </w:p>
    <w:p w14:paraId="10351FA9" w14:textId="403ACC0B" w:rsidR="00AF79F7" w:rsidRPr="00076159" w:rsidRDefault="00CF4E5C" w:rsidP="00347488">
      <w:pPr>
        <w:pStyle w:val="ListParagraph"/>
        <w:numPr>
          <w:ilvl w:val="1"/>
          <w:numId w:val="27"/>
        </w:numPr>
        <w:tabs>
          <w:tab w:val="left" w:pos="142"/>
          <w:tab w:val="left" w:pos="851"/>
        </w:tabs>
        <w:spacing w:after="0"/>
        <w:ind w:left="0" w:firstLine="284"/>
        <w:jc w:val="both"/>
        <w:rPr>
          <w:sz w:val="22"/>
        </w:rPr>
      </w:pPr>
      <w:r>
        <w:rPr>
          <w:sz w:val="22"/>
        </w:rPr>
        <w:t>Tiekėjas</w:t>
      </w:r>
      <w:r w:rsidR="00AF79F7" w:rsidRPr="00076159">
        <w:rPr>
          <w:sz w:val="22"/>
        </w:rPr>
        <w:t xml:space="preserve"> įsipareigoja savo sąskaita atlyginti nuostolius Užsakovui ir tretiesiems asmenims, kurie atsirado dėl netinkamo Sutarties vykdymo ar jos nevykdymo.</w:t>
      </w:r>
    </w:p>
    <w:p w14:paraId="610C4779" w14:textId="77777777" w:rsidR="00AF79F7" w:rsidRPr="00076159" w:rsidRDefault="00AF79F7" w:rsidP="00C82A77">
      <w:pPr>
        <w:tabs>
          <w:tab w:val="left" w:pos="0"/>
          <w:tab w:val="left" w:pos="851"/>
        </w:tabs>
        <w:spacing w:after="0"/>
        <w:ind w:right="16" w:firstLine="284"/>
        <w:jc w:val="both"/>
        <w:rPr>
          <w:sz w:val="22"/>
        </w:rPr>
      </w:pPr>
    </w:p>
    <w:p w14:paraId="4A97F376" w14:textId="62D838DA" w:rsidR="00AF79F7" w:rsidRPr="00076159" w:rsidRDefault="00AF79F7" w:rsidP="00347488">
      <w:pPr>
        <w:pStyle w:val="Heading1"/>
        <w:numPr>
          <w:ilvl w:val="0"/>
          <w:numId w:val="27"/>
        </w:numPr>
        <w:spacing w:before="0" w:after="0" w:line="276" w:lineRule="auto"/>
        <w:ind w:left="284" w:hanging="284"/>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t>SUSIRAŠINĖJIMAS</w:t>
      </w:r>
    </w:p>
    <w:p w14:paraId="0C5A6AF4" w14:textId="51DCB53F" w:rsidR="00AF79F7" w:rsidRPr="00076159" w:rsidRDefault="00AF79F7" w:rsidP="00347488">
      <w:pPr>
        <w:pStyle w:val="BodyText"/>
        <w:numPr>
          <w:ilvl w:val="1"/>
          <w:numId w:val="27"/>
        </w:numPr>
        <w:tabs>
          <w:tab w:val="left" w:pos="0"/>
          <w:tab w:val="left" w:pos="851"/>
        </w:tabs>
        <w:spacing w:after="0"/>
        <w:ind w:left="0" w:right="16" w:firstLine="284"/>
        <w:jc w:val="both"/>
        <w:rPr>
          <w:sz w:val="22"/>
        </w:rPr>
      </w:pPr>
      <w:r w:rsidRPr="00076159">
        <w:rPr>
          <w:sz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3 (trijų) kalendorinių dienų nuo registruoto laiško įteikimo pašto įstaigai dienos), faksu, elektroniniu paštu (laiškas laikomas gautu tą pačią dieną):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827"/>
        <w:gridCol w:w="3969"/>
      </w:tblGrid>
      <w:tr w:rsidR="00076159" w:rsidRPr="00076159" w14:paraId="7903A823" w14:textId="77777777" w:rsidTr="00812506">
        <w:tc>
          <w:tcPr>
            <w:tcW w:w="2122" w:type="dxa"/>
          </w:tcPr>
          <w:p w14:paraId="03C5BF74" w14:textId="77777777" w:rsidR="00AF79F7" w:rsidRPr="00076159" w:rsidRDefault="00AF79F7" w:rsidP="00C82A77">
            <w:pPr>
              <w:spacing w:after="0"/>
              <w:jc w:val="both"/>
              <w:rPr>
                <w:b/>
                <w:sz w:val="22"/>
              </w:rPr>
            </w:pPr>
          </w:p>
        </w:tc>
        <w:tc>
          <w:tcPr>
            <w:tcW w:w="3827" w:type="dxa"/>
          </w:tcPr>
          <w:p w14:paraId="544E6A14" w14:textId="77777777" w:rsidR="00AF79F7" w:rsidRPr="00076159" w:rsidRDefault="00AF79F7" w:rsidP="00C82A77">
            <w:pPr>
              <w:spacing w:after="0"/>
              <w:jc w:val="center"/>
              <w:rPr>
                <w:b/>
                <w:sz w:val="22"/>
              </w:rPr>
            </w:pPr>
            <w:r w:rsidRPr="00076159">
              <w:rPr>
                <w:b/>
                <w:sz w:val="22"/>
              </w:rPr>
              <w:t>Užsakovo atstovo kontaktai</w:t>
            </w:r>
          </w:p>
        </w:tc>
        <w:tc>
          <w:tcPr>
            <w:tcW w:w="3969" w:type="dxa"/>
          </w:tcPr>
          <w:p w14:paraId="5F487028" w14:textId="3CF239CA" w:rsidR="00AF79F7" w:rsidRPr="00076159" w:rsidRDefault="009103E1" w:rsidP="00C82A77">
            <w:pPr>
              <w:spacing w:after="0"/>
              <w:jc w:val="center"/>
              <w:rPr>
                <w:b/>
                <w:sz w:val="22"/>
              </w:rPr>
            </w:pPr>
            <w:r>
              <w:rPr>
                <w:b/>
                <w:sz w:val="22"/>
              </w:rPr>
              <w:t>Tiekėjo</w:t>
            </w:r>
            <w:r w:rsidR="00AF79F7" w:rsidRPr="00076159">
              <w:rPr>
                <w:b/>
                <w:sz w:val="22"/>
              </w:rPr>
              <w:t xml:space="preserve"> atstovo kontaktai</w:t>
            </w:r>
          </w:p>
        </w:tc>
      </w:tr>
      <w:tr w:rsidR="00076159" w:rsidRPr="00076159" w14:paraId="5266657E" w14:textId="77777777" w:rsidTr="00812506">
        <w:tc>
          <w:tcPr>
            <w:tcW w:w="2122" w:type="dxa"/>
          </w:tcPr>
          <w:p w14:paraId="1C563F5A" w14:textId="77777777" w:rsidR="00AF79F7" w:rsidRPr="00076159" w:rsidRDefault="00AF79F7" w:rsidP="00C82A77">
            <w:pPr>
              <w:spacing w:after="0"/>
              <w:jc w:val="both"/>
              <w:rPr>
                <w:sz w:val="22"/>
              </w:rPr>
            </w:pPr>
            <w:r w:rsidRPr="00076159">
              <w:rPr>
                <w:sz w:val="22"/>
              </w:rPr>
              <w:t>Pavadinimas</w:t>
            </w:r>
          </w:p>
        </w:tc>
        <w:tc>
          <w:tcPr>
            <w:tcW w:w="3827" w:type="dxa"/>
          </w:tcPr>
          <w:p w14:paraId="33C92441" w14:textId="77777777" w:rsidR="00AF79F7" w:rsidRPr="00076159" w:rsidRDefault="00AF79F7" w:rsidP="00C82A77">
            <w:pPr>
              <w:spacing w:after="0"/>
              <w:jc w:val="both"/>
              <w:rPr>
                <w:sz w:val="22"/>
              </w:rPr>
            </w:pPr>
            <w:r w:rsidRPr="00076159">
              <w:rPr>
                <w:sz w:val="22"/>
              </w:rPr>
              <w:t>UAB ,,Giraitės vandenys“</w:t>
            </w:r>
          </w:p>
        </w:tc>
        <w:tc>
          <w:tcPr>
            <w:tcW w:w="3969" w:type="dxa"/>
          </w:tcPr>
          <w:p w14:paraId="4680B32B" w14:textId="77777777" w:rsidR="00AF79F7" w:rsidRPr="00076159" w:rsidRDefault="00AF79F7" w:rsidP="00C82A77">
            <w:pPr>
              <w:spacing w:after="0"/>
              <w:jc w:val="both"/>
              <w:rPr>
                <w:sz w:val="22"/>
              </w:rPr>
            </w:pPr>
          </w:p>
        </w:tc>
      </w:tr>
      <w:tr w:rsidR="00076159" w:rsidRPr="00076159" w14:paraId="3E60CAC2" w14:textId="77777777" w:rsidTr="00812506">
        <w:tc>
          <w:tcPr>
            <w:tcW w:w="2122" w:type="dxa"/>
          </w:tcPr>
          <w:p w14:paraId="3D5069B1" w14:textId="77777777" w:rsidR="00AF79F7" w:rsidRPr="00076159" w:rsidRDefault="00AF79F7" w:rsidP="00C82A77">
            <w:pPr>
              <w:spacing w:after="0"/>
              <w:jc w:val="both"/>
              <w:rPr>
                <w:sz w:val="22"/>
              </w:rPr>
            </w:pPr>
            <w:r w:rsidRPr="00076159">
              <w:rPr>
                <w:sz w:val="22"/>
              </w:rPr>
              <w:t>Adresas</w:t>
            </w:r>
          </w:p>
        </w:tc>
        <w:tc>
          <w:tcPr>
            <w:tcW w:w="3827" w:type="dxa"/>
          </w:tcPr>
          <w:p w14:paraId="50F379C0" w14:textId="77777777" w:rsidR="00AF79F7" w:rsidRPr="00076159" w:rsidRDefault="00AF79F7" w:rsidP="00C82A77">
            <w:pPr>
              <w:spacing w:after="0"/>
              <w:jc w:val="both"/>
              <w:rPr>
                <w:sz w:val="22"/>
              </w:rPr>
            </w:pPr>
            <w:r w:rsidRPr="00076159">
              <w:rPr>
                <w:sz w:val="22"/>
              </w:rPr>
              <w:t>Topolių g. 5, Giraitės k., Kauno r. sav.</w:t>
            </w:r>
          </w:p>
        </w:tc>
        <w:tc>
          <w:tcPr>
            <w:tcW w:w="3969" w:type="dxa"/>
          </w:tcPr>
          <w:p w14:paraId="27929B69" w14:textId="77777777" w:rsidR="00AF79F7" w:rsidRPr="00076159" w:rsidRDefault="00AF79F7" w:rsidP="00C82A77">
            <w:pPr>
              <w:spacing w:after="0"/>
              <w:jc w:val="both"/>
              <w:rPr>
                <w:sz w:val="22"/>
              </w:rPr>
            </w:pPr>
          </w:p>
        </w:tc>
      </w:tr>
      <w:tr w:rsidR="00076159" w:rsidRPr="00076159" w14:paraId="372A3149" w14:textId="77777777" w:rsidTr="00812506">
        <w:tc>
          <w:tcPr>
            <w:tcW w:w="2122" w:type="dxa"/>
          </w:tcPr>
          <w:p w14:paraId="224F567C" w14:textId="77777777" w:rsidR="00AF79F7" w:rsidRPr="00076159" w:rsidRDefault="00AF79F7" w:rsidP="00C82A77">
            <w:pPr>
              <w:spacing w:after="0"/>
              <w:jc w:val="both"/>
              <w:rPr>
                <w:sz w:val="22"/>
              </w:rPr>
            </w:pPr>
            <w:r w:rsidRPr="00076159">
              <w:rPr>
                <w:sz w:val="22"/>
              </w:rPr>
              <w:t>Telefonas</w:t>
            </w:r>
          </w:p>
        </w:tc>
        <w:tc>
          <w:tcPr>
            <w:tcW w:w="3827" w:type="dxa"/>
          </w:tcPr>
          <w:p w14:paraId="58B59D00" w14:textId="77777777" w:rsidR="00AF79F7" w:rsidRPr="00076159" w:rsidRDefault="00AF79F7" w:rsidP="00C82A77">
            <w:pPr>
              <w:spacing w:after="0"/>
              <w:jc w:val="both"/>
              <w:rPr>
                <w:sz w:val="22"/>
              </w:rPr>
            </w:pPr>
            <w:r w:rsidRPr="00076159">
              <w:rPr>
                <w:sz w:val="22"/>
              </w:rPr>
              <w:t>8 37 338347</w:t>
            </w:r>
          </w:p>
        </w:tc>
        <w:tc>
          <w:tcPr>
            <w:tcW w:w="3969" w:type="dxa"/>
          </w:tcPr>
          <w:p w14:paraId="4A54ED8E" w14:textId="77777777" w:rsidR="00AF79F7" w:rsidRPr="00076159" w:rsidRDefault="00AF79F7" w:rsidP="00C82A77">
            <w:pPr>
              <w:spacing w:after="0"/>
              <w:jc w:val="both"/>
              <w:rPr>
                <w:sz w:val="22"/>
              </w:rPr>
            </w:pPr>
          </w:p>
        </w:tc>
      </w:tr>
      <w:tr w:rsidR="00076159" w:rsidRPr="00076159" w14:paraId="3AC939D2" w14:textId="77777777" w:rsidTr="00812506">
        <w:tc>
          <w:tcPr>
            <w:tcW w:w="2122" w:type="dxa"/>
          </w:tcPr>
          <w:p w14:paraId="68B1890C" w14:textId="77777777" w:rsidR="00AF79F7" w:rsidRPr="00076159" w:rsidRDefault="00AF79F7" w:rsidP="00C82A77">
            <w:pPr>
              <w:spacing w:after="0"/>
              <w:jc w:val="both"/>
              <w:rPr>
                <w:sz w:val="22"/>
              </w:rPr>
            </w:pPr>
            <w:r w:rsidRPr="00076159">
              <w:rPr>
                <w:sz w:val="22"/>
              </w:rPr>
              <w:t>Faksas</w:t>
            </w:r>
          </w:p>
        </w:tc>
        <w:tc>
          <w:tcPr>
            <w:tcW w:w="3827" w:type="dxa"/>
          </w:tcPr>
          <w:p w14:paraId="7DE36ECB" w14:textId="77777777" w:rsidR="00AF79F7" w:rsidRPr="00076159" w:rsidRDefault="00AF79F7" w:rsidP="00C82A77">
            <w:pPr>
              <w:spacing w:after="0"/>
              <w:jc w:val="both"/>
              <w:rPr>
                <w:sz w:val="22"/>
              </w:rPr>
            </w:pPr>
            <w:r w:rsidRPr="00076159">
              <w:rPr>
                <w:sz w:val="22"/>
              </w:rPr>
              <w:t>8 37 377253</w:t>
            </w:r>
          </w:p>
        </w:tc>
        <w:tc>
          <w:tcPr>
            <w:tcW w:w="3969" w:type="dxa"/>
          </w:tcPr>
          <w:p w14:paraId="191E4EFF" w14:textId="77777777" w:rsidR="00AF79F7" w:rsidRPr="00076159" w:rsidRDefault="00AF79F7" w:rsidP="00C82A77">
            <w:pPr>
              <w:spacing w:after="0"/>
              <w:jc w:val="both"/>
              <w:rPr>
                <w:sz w:val="22"/>
              </w:rPr>
            </w:pPr>
          </w:p>
        </w:tc>
      </w:tr>
      <w:tr w:rsidR="00076159" w:rsidRPr="00076159" w14:paraId="34C6A661" w14:textId="77777777" w:rsidTr="00812506">
        <w:tc>
          <w:tcPr>
            <w:tcW w:w="2122" w:type="dxa"/>
          </w:tcPr>
          <w:p w14:paraId="54BBF512" w14:textId="77777777" w:rsidR="00AF79F7" w:rsidRPr="00076159" w:rsidRDefault="00AF79F7" w:rsidP="00C82A77">
            <w:pPr>
              <w:spacing w:after="0"/>
              <w:jc w:val="both"/>
              <w:rPr>
                <w:sz w:val="22"/>
              </w:rPr>
            </w:pPr>
            <w:r w:rsidRPr="00076159">
              <w:rPr>
                <w:sz w:val="22"/>
              </w:rPr>
              <w:t>El. paštas</w:t>
            </w:r>
          </w:p>
        </w:tc>
        <w:tc>
          <w:tcPr>
            <w:tcW w:w="3827" w:type="dxa"/>
          </w:tcPr>
          <w:p w14:paraId="49B58DD4" w14:textId="77777777" w:rsidR="00AF79F7" w:rsidRPr="00076159" w:rsidRDefault="00AF79F7" w:rsidP="00C82A77">
            <w:pPr>
              <w:spacing w:after="0"/>
              <w:jc w:val="both"/>
              <w:rPr>
                <w:sz w:val="22"/>
              </w:rPr>
            </w:pPr>
            <w:hyperlink r:id="rId19" w:history="1">
              <w:r w:rsidRPr="00076159">
                <w:rPr>
                  <w:rStyle w:val="Hyperlink"/>
                  <w:color w:val="auto"/>
                  <w:sz w:val="22"/>
                </w:rPr>
                <w:t>giraitesvandenys@giraitesvandenys.lt</w:t>
              </w:r>
            </w:hyperlink>
            <w:r w:rsidRPr="00076159">
              <w:rPr>
                <w:sz w:val="22"/>
              </w:rPr>
              <w:t xml:space="preserve"> </w:t>
            </w:r>
          </w:p>
        </w:tc>
        <w:tc>
          <w:tcPr>
            <w:tcW w:w="3969" w:type="dxa"/>
          </w:tcPr>
          <w:p w14:paraId="550ED322" w14:textId="77777777" w:rsidR="00AF79F7" w:rsidRPr="00076159" w:rsidRDefault="00AF79F7" w:rsidP="00C82A77">
            <w:pPr>
              <w:spacing w:after="0"/>
              <w:jc w:val="both"/>
              <w:rPr>
                <w:sz w:val="22"/>
              </w:rPr>
            </w:pPr>
          </w:p>
        </w:tc>
      </w:tr>
      <w:tr w:rsidR="00076159" w:rsidRPr="00076159" w14:paraId="034E27A6" w14:textId="77777777" w:rsidTr="00812506">
        <w:tc>
          <w:tcPr>
            <w:tcW w:w="2122" w:type="dxa"/>
          </w:tcPr>
          <w:p w14:paraId="43E9A7B6" w14:textId="77777777" w:rsidR="00AF79F7" w:rsidRPr="00076159" w:rsidRDefault="00AF79F7" w:rsidP="00C82A77">
            <w:pPr>
              <w:spacing w:after="0"/>
              <w:jc w:val="both"/>
              <w:rPr>
                <w:sz w:val="22"/>
              </w:rPr>
            </w:pPr>
            <w:r w:rsidRPr="00076159">
              <w:rPr>
                <w:sz w:val="22"/>
              </w:rPr>
              <w:lastRenderedPageBreak/>
              <w:t>Kontaktinis asmuo</w:t>
            </w:r>
          </w:p>
        </w:tc>
        <w:tc>
          <w:tcPr>
            <w:tcW w:w="3827" w:type="dxa"/>
          </w:tcPr>
          <w:p w14:paraId="75D3CE1A" w14:textId="7C8C4F39" w:rsidR="00AF79F7" w:rsidRPr="00076159" w:rsidRDefault="001E38CA" w:rsidP="00C82A77">
            <w:pPr>
              <w:spacing w:after="0"/>
              <w:jc w:val="both"/>
              <w:rPr>
                <w:sz w:val="22"/>
              </w:rPr>
            </w:pPr>
            <w:r>
              <w:rPr>
                <w:sz w:val="22"/>
              </w:rPr>
              <w:t>Jurgita Berentienė</w:t>
            </w:r>
          </w:p>
        </w:tc>
        <w:tc>
          <w:tcPr>
            <w:tcW w:w="3969" w:type="dxa"/>
          </w:tcPr>
          <w:p w14:paraId="5996A53E" w14:textId="77777777" w:rsidR="00AF79F7" w:rsidRPr="00076159" w:rsidRDefault="00AF79F7" w:rsidP="00C82A77">
            <w:pPr>
              <w:spacing w:after="0"/>
              <w:jc w:val="both"/>
              <w:rPr>
                <w:sz w:val="22"/>
              </w:rPr>
            </w:pPr>
          </w:p>
        </w:tc>
      </w:tr>
      <w:tr w:rsidR="00076159" w:rsidRPr="00076159" w14:paraId="248BE908" w14:textId="77777777" w:rsidTr="00812506">
        <w:tc>
          <w:tcPr>
            <w:tcW w:w="2122" w:type="dxa"/>
          </w:tcPr>
          <w:p w14:paraId="6853C2E6" w14:textId="77777777" w:rsidR="00AF79F7" w:rsidRPr="00076159" w:rsidRDefault="00AF79F7" w:rsidP="00C82A77">
            <w:pPr>
              <w:spacing w:after="0"/>
              <w:jc w:val="both"/>
              <w:rPr>
                <w:sz w:val="22"/>
              </w:rPr>
            </w:pPr>
            <w:r w:rsidRPr="00076159">
              <w:rPr>
                <w:sz w:val="22"/>
              </w:rPr>
              <w:t>Telefonas</w:t>
            </w:r>
          </w:p>
        </w:tc>
        <w:tc>
          <w:tcPr>
            <w:tcW w:w="3827" w:type="dxa"/>
          </w:tcPr>
          <w:p w14:paraId="7068E937" w14:textId="7F45A5DD" w:rsidR="00AF79F7" w:rsidRPr="00076159" w:rsidRDefault="001E38CA" w:rsidP="00C82A77">
            <w:pPr>
              <w:spacing w:after="0"/>
              <w:jc w:val="both"/>
              <w:rPr>
                <w:sz w:val="22"/>
              </w:rPr>
            </w:pPr>
            <w:r>
              <w:rPr>
                <w:sz w:val="22"/>
              </w:rPr>
              <w:t>869914981</w:t>
            </w:r>
          </w:p>
        </w:tc>
        <w:tc>
          <w:tcPr>
            <w:tcW w:w="3969" w:type="dxa"/>
          </w:tcPr>
          <w:p w14:paraId="03C7D6E6" w14:textId="77777777" w:rsidR="00AF79F7" w:rsidRPr="00076159" w:rsidRDefault="00AF79F7" w:rsidP="00C82A77">
            <w:pPr>
              <w:spacing w:after="0"/>
              <w:jc w:val="both"/>
              <w:rPr>
                <w:sz w:val="22"/>
              </w:rPr>
            </w:pPr>
          </w:p>
        </w:tc>
      </w:tr>
      <w:tr w:rsidR="00AF79F7" w:rsidRPr="00076159" w14:paraId="264FC63B" w14:textId="77777777" w:rsidTr="00812506">
        <w:tc>
          <w:tcPr>
            <w:tcW w:w="2122" w:type="dxa"/>
          </w:tcPr>
          <w:p w14:paraId="2677A994" w14:textId="77777777" w:rsidR="00AF79F7" w:rsidRPr="00076159" w:rsidRDefault="00AF79F7" w:rsidP="00C82A77">
            <w:pPr>
              <w:spacing w:after="0"/>
              <w:jc w:val="both"/>
              <w:rPr>
                <w:sz w:val="22"/>
              </w:rPr>
            </w:pPr>
            <w:r w:rsidRPr="00076159">
              <w:rPr>
                <w:sz w:val="22"/>
              </w:rPr>
              <w:t>El. paštas</w:t>
            </w:r>
          </w:p>
        </w:tc>
        <w:tc>
          <w:tcPr>
            <w:tcW w:w="3827" w:type="dxa"/>
          </w:tcPr>
          <w:p w14:paraId="57B16C27" w14:textId="09FAB851" w:rsidR="00AF79F7" w:rsidRPr="001E38CA" w:rsidRDefault="001E38CA" w:rsidP="00C82A77">
            <w:pPr>
              <w:spacing w:after="0"/>
              <w:jc w:val="both"/>
              <w:rPr>
                <w:sz w:val="22"/>
              </w:rPr>
            </w:pPr>
            <w:hyperlink r:id="rId20" w:history="1">
              <w:r w:rsidRPr="001E38CA">
                <w:rPr>
                  <w:rStyle w:val="Hyperlink"/>
                  <w:sz w:val="22"/>
                </w:rPr>
                <w:t>jurgita.berentiene@giraitesvandenys.lt</w:t>
              </w:r>
            </w:hyperlink>
            <w:r w:rsidRPr="001E38CA">
              <w:rPr>
                <w:sz w:val="22"/>
              </w:rPr>
              <w:t xml:space="preserve"> </w:t>
            </w:r>
          </w:p>
        </w:tc>
        <w:tc>
          <w:tcPr>
            <w:tcW w:w="3969" w:type="dxa"/>
          </w:tcPr>
          <w:p w14:paraId="4C8F08C2" w14:textId="77777777" w:rsidR="00AF79F7" w:rsidRPr="00076159" w:rsidRDefault="00AF79F7" w:rsidP="00C82A77">
            <w:pPr>
              <w:spacing w:after="0"/>
              <w:jc w:val="both"/>
              <w:rPr>
                <w:sz w:val="22"/>
              </w:rPr>
            </w:pPr>
          </w:p>
        </w:tc>
      </w:tr>
    </w:tbl>
    <w:p w14:paraId="5D749169" w14:textId="77777777" w:rsidR="00AF79F7" w:rsidRPr="00076159" w:rsidRDefault="00AF79F7" w:rsidP="00C82A77">
      <w:pPr>
        <w:pStyle w:val="BodyText"/>
        <w:spacing w:after="0"/>
        <w:ind w:right="-1"/>
        <w:jc w:val="both"/>
        <w:rPr>
          <w:sz w:val="22"/>
        </w:rPr>
      </w:pPr>
    </w:p>
    <w:p w14:paraId="5BFB4A07" w14:textId="30EFC275" w:rsidR="00AF79F7" w:rsidRPr="00076159" w:rsidRDefault="00AF79F7" w:rsidP="00347488">
      <w:pPr>
        <w:pStyle w:val="BodyText"/>
        <w:numPr>
          <w:ilvl w:val="1"/>
          <w:numId w:val="27"/>
        </w:numPr>
        <w:tabs>
          <w:tab w:val="left" w:pos="0"/>
          <w:tab w:val="left" w:pos="851"/>
        </w:tabs>
        <w:spacing w:after="0"/>
        <w:ind w:left="0" w:right="-1" w:firstLine="284"/>
        <w:jc w:val="both"/>
        <w:rPr>
          <w:sz w:val="22"/>
        </w:rPr>
      </w:pPr>
      <w:r w:rsidRPr="00076159">
        <w:rPr>
          <w:sz w:val="22"/>
        </w:rPr>
        <w:t xml:space="preserve">Jei pasikeičia Šalies adresas ir / ar kiti duomenys, nurodyti Sutarties sąlygų </w:t>
      </w:r>
      <w:r w:rsidR="00812506">
        <w:rPr>
          <w:sz w:val="22"/>
        </w:rPr>
        <w:t>8</w:t>
      </w:r>
      <w:r w:rsidRPr="00076159">
        <w:rPr>
          <w:sz w:val="22"/>
        </w:rPr>
        <w:t xml:space="preserve">.1 ir </w:t>
      </w:r>
      <w:r w:rsidR="00812506">
        <w:rPr>
          <w:sz w:val="22"/>
        </w:rPr>
        <w:t>8</w:t>
      </w:r>
      <w:r w:rsidRPr="00076159">
        <w:rPr>
          <w:sz w:val="22"/>
        </w:rPr>
        <w:t>.2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253C310" w14:textId="77777777" w:rsidR="00AF79F7" w:rsidRPr="00076159" w:rsidRDefault="00AF79F7" w:rsidP="00347488">
      <w:pPr>
        <w:pStyle w:val="BodyText"/>
        <w:numPr>
          <w:ilvl w:val="1"/>
          <w:numId w:val="27"/>
        </w:numPr>
        <w:tabs>
          <w:tab w:val="left" w:pos="0"/>
          <w:tab w:val="left" w:pos="851"/>
        </w:tabs>
        <w:spacing w:after="0"/>
        <w:ind w:left="0" w:right="-1" w:firstLine="284"/>
        <w:jc w:val="both"/>
        <w:rPr>
          <w:sz w:val="22"/>
        </w:rPr>
      </w:pPr>
      <w:r w:rsidRPr="00076159">
        <w:rPr>
          <w:sz w:val="22"/>
        </w:rPr>
        <w:t>Užsakovo skiriamas asmuo, atsakingas už Sutarties vykdymą – _________________________.</w:t>
      </w:r>
    </w:p>
    <w:p w14:paraId="726F1274" w14:textId="77777777" w:rsidR="00AF79F7" w:rsidRPr="00076159" w:rsidRDefault="00AF79F7" w:rsidP="00C82A77">
      <w:pPr>
        <w:pStyle w:val="Default"/>
        <w:tabs>
          <w:tab w:val="left" w:pos="0"/>
          <w:tab w:val="left" w:pos="851"/>
        </w:tabs>
        <w:spacing w:line="276" w:lineRule="auto"/>
        <w:ind w:firstLine="284"/>
        <w:rPr>
          <w:rFonts w:ascii="Times New Roman" w:eastAsia="Calibri" w:hAnsi="Times New Roman" w:cs="Times New Roman"/>
          <w:color w:val="auto"/>
          <w:sz w:val="22"/>
          <w:szCs w:val="22"/>
        </w:rPr>
      </w:pPr>
      <w:r w:rsidRPr="00076159">
        <w:rPr>
          <w:rFonts w:ascii="Times New Roman" w:eastAsia="Calibri" w:hAnsi="Times New Roman" w:cs="Times New Roman"/>
          <w:color w:val="auto"/>
          <w:sz w:val="22"/>
          <w:szCs w:val="22"/>
        </w:rPr>
        <w:tab/>
      </w:r>
    </w:p>
    <w:p w14:paraId="3CF87745" w14:textId="0EA738E9" w:rsidR="00AF79F7" w:rsidRPr="00076159" w:rsidRDefault="00AF79F7" w:rsidP="00347488">
      <w:pPr>
        <w:pStyle w:val="Heading1"/>
        <w:numPr>
          <w:ilvl w:val="0"/>
          <w:numId w:val="27"/>
        </w:numPr>
        <w:spacing w:before="0" w:after="0" w:line="276" w:lineRule="auto"/>
        <w:ind w:left="284" w:hanging="284"/>
        <w:jc w:val="center"/>
        <w:rPr>
          <w:rFonts w:ascii="Times New Roman" w:hAnsi="Times New Roman" w:cs="Times New Roman"/>
          <w:color w:val="auto"/>
          <w:sz w:val="22"/>
          <w:szCs w:val="22"/>
        </w:rPr>
      </w:pPr>
      <w:r w:rsidRPr="00076159">
        <w:rPr>
          <w:rFonts w:ascii="Times New Roman" w:hAnsi="Times New Roman" w:cs="Times New Roman"/>
          <w:color w:val="auto"/>
          <w:sz w:val="22"/>
          <w:szCs w:val="22"/>
        </w:rPr>
        <w:t>KITOS NUOSTATOS</w:t>
      </w:r>
    </w:p>
    <w:p w14:paraId="23045940" w14:textId="27FE2EEB" w:rsidR="00AF79F7" w:rsidRPr="00076159" w:rsidRDefault="00AF79F7" w:rsidP="00347488">
      <w:pPr>
        <w:pStyle w:val="ListParagraph"/>
        <w:numPr>
          <w:ilvl w:val="1"/>
          <w:numId w:val="27"/>
        </w:numPr>
        <w:tabs>
          <w:tab w:val="left" w:pos="0"/>
          <w:tab w:val="left" w:pos="720"/>
          <w:tab w:val="left" w:pos="851"/>
          <w:tab w:val="left" w:pos="1134"/>
        </w:tabs>
        <w:autoSpaceDE w:val="0"/>
        <w:autoSpaceDN w:val="0"/>
        <w:adjustRightInd w:val="0"/>
        <w:spacing w:after="0"/>
        <w:ind w:left="0" w:right="16" w:firstLine="284"/>
        <w:jc w:val="both"/>
        <w:rPr>
          <w:sz w:val="22"/>
        </w:rPr>
      </w:pPr>
      <w:r w:rsidRPr="00076159">
        <w:rPr>
          <w:sz w:val="22"/>
        </w:rPr>
        <w:t>Šią Sutartį sudaro Sutarties sąlygos</w:t>
      </w:r>
      <w:r w:rsidR="00812506">
        <w:rPr>
          <w:sz w:val="22"/>
        </w:rPr>
        <w:t xml:space="preserve"> ir</w:t>
      </w:r>
      <w:r w:rsidRPr="00076159">
        <w:rPr>
          <w:sz w:val="22"/>
        </w:rPr>
        <w:t xml:space="preserve"> priedai.</w:t>
      </w:r>
    </w:p>
    <w:p w14:paraId="78E0B527" w14:textId="77777777" w:rsidR="00AF79F7" w:rsidRPr="00076159" w:rsidRDefault="00AF79F7" w:rsidP="00347488">
      <w:pPr>
        <w:pStyle w:val="ListParagraph"/>
        <w:numPr>
          <w:ilvl w:val="1"/>
          <w:numId w:val="27"/>
        </w:numPr>
        <w:tabs>
          <w:tab w:val="left" w:pos="0"/>
          <w:tab w:val="left" w:pos="720"/>
          <w:tab w:val="left" w:pos="851"/>
          <w:tab w:val="left" w:pos="1134"/>
        </w:tabs>
        <w:autoSpaceDE w:val="0"/>
        <w:autoSpaceDN w:val="0"/>
        <w:adjustRightInd w:val="0"/>
        <w:spacing w:after="0"/>
        <w:ind w:left="0" w:right="16" w:firstLine="284"/>
        <w:jc w:val="both"/>
        <w:rPr>
          <w:sz w:val="22"/>
        </w:rPr>
      </w:pPr>
      <w:r w:rsidRPr="00076159">
        <w:rPr>
          <w:sz w:val="22"/>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5F928F41" w14:textId="77777777" w:rsidR="00AF79F7" w:rsidRPr="00076159" w:rsidRDefault="00AF79F7" w:rsidP="00347488">
      <w:pPr>
        <w:pStyle w:val="ListParagraph"/>
        <w:numPr>
          <w:ilvl w:val="1"/>
          <w:numId w:val="27"/>
        </w:numPr>
        <w:tabs>
          <w:tab w:val="left" w:pos="0"/>
          <w:tab w:val="left" w:pos="720"/>
          <w:tab w:val="left" w:pos="851"/>
          <w:tab w:val="left" w:pos="1134"/>
        </w:tabs>
        <w:autoSpaceDE w:val="0"/>
        <w:autoSpaceDN w:val="0"/>
        <w:adjustRightInd w:val="0"/>
        <w:spacing w:after="0"/>
        <w:ind w:left="0" w:right="16" w:firstLine="284"/>
        <w:jc w:val="both"/>
        <w:rPr>
          <w:sz w:val="22"/>
        </w:rPr>
      </w:pPr>
      <w:r w:rsidRPr="00076159">
        <w:rPr>
          <w:sz w:val="22"/>
        </w:rPr>
        <w:t>Šiuo Šalys patvirtina, kad Sutartį perskaitė, suprato jos turinį ir pasekmes, priėmė ją kaip atitinkančią jų tikslus ir pasirašė aukščiau nurodyta data.</w:t>
      </w:r>
    </w:p>
    <w:p w14:paraId="148E94A5" w14:textId="3AFD8FA1" w:rsidR="00AF79F7" w:rsidRPr="00076159" w:rsidRDefault="00AF79F7" w:rsidP="00347488">
      <w:pPr>
        <w:pStyle w:val="ListParagraph"/>
        <w:numPr>
          <w:ilvl w:val="1"/>
          <w:numId w:val="27"/>
        </w:numPr>
        <w:tabs>
          <w:tab w:val="left" w:pos="0"/>
          <w:tab w:val="left" w:pos="720"/>
          <w:tab w:val="left" w:pos="851"/>
          <w:tab w:val="left" w:pos="1134"/>
        </w:tabs>
        <w:autoSpaceDE w:val="0"/>
        <w:autoSpaceDN w:val="0"/>
        <w:adjustRightInd w:val="0"/>
        <w:spacing w:after="0"/>
        <w:ind w:left="0" w:right="16" w:firstLine="284"/>
        <w:jc w:val="both"/>
        <w:rPr>
          <w:sz w:val="22"/>
        </w:rPr>
      </w:pPr>
      <w:r w:rsidRPr="00076159">
        <w:rPr>
          <w:sz w:val="22"/>
        </w:rPr>
        <w:t>Sutarties sąlygų priedai:</w:t>
      </w:r>
    </w:p>
    <w:p w14:paraId="5BEB2715" w14:textId="2F006C80" w:rsidR="00AF79F7" w:rsidRDefault="00AF79F7" w:rsidP="00347488">
      <w:pPr>
        <w:pStyle w:val="BodyText"/>
        <w:numPr>
          <w:ilvl w:val="2"/>
          <w:numId w:val="27"/>
        </w:numPr>
        <w:tabs>
          <w:tab w:val="left" w:pos="0"/>
          <w:tab w:val="left" w:pos="851"/>
        </w:tabs>
        <w:spacing w:after="0"/>
        <w:ind w:left="0" w:right="16" w:firstLine="284"/>
        <w:jc w:val="both"/>
        <w:rPr>
          <w:sz w:val="22"/>
        </w:rPr>
      </w:pPr>
      <w:r w:rsidRPr="00076159">
        <w:rPr>
          <w:sz w:val="22"/>
        </w:rPr>
        <w:t xml:space="preserve">priedas Nr. </w:t>
      </w:r>
      <w:r w:rsidR="00735804">
        <w:rPr>
          <w:sz w:val="22"/>
        </w:rPr>
        <w:t>1</w:t>
      </w:r>
      <w:r w:rsidRPr="00076159">
        <w:rPr>
          <w:sz w:val="22"/>
        </w:rPr>
        <w:t xml:space="preserve">: </w:t>
      </w:r>
      <w:r w:rsidR="00AB426D">
        <w:rPr>
          <w:sz w:val="22"/>
        </w:rPr>
        <w:t>Techninė specifikacija;</w:t>
      </w:r>
    </w:p>
    <w:p w14:paraId="11EF3B08" w14:textId="7EE3BBCB" w:rsidR="00AB426D" w:rsidRPr="00076159" w:rsidRDefault="00AB426D" w:rsidP="00347488">
      <w:pPr>
        <w:pStyle w:val="BodyText"/>
        <w:numPr>
          <w:ilvl w:val="2"/>
          <w:numId w:val="27"/>
        </w:numPr>
        <w:tabs>
          <w:tab w:val="left" w:pos="0"/>
          <w:tab w:val="left" w:pos="851"/>
        </w:tabs>
        <w:spacing w:after="0"/>
        <w:ind w:left="0" w:right="16" w:firstLine="284"/>
        <w:jc w:val="both"/>
        <w:rPr>
          <w:sz w:val="22"/>
        </w:rPr>
      </w:pPr>
      <w:r>
        <w:rPr>
          <w:sz w:val="22"/>
        </w:rPr>
        <w:t xml:space="preserve">priedas Nr. 2: </w:t>
      </w:r>
      <w:r w:rsidR="00D906DF" w:rsidRPr="00076159">
        <w:rPr>
          <w:sz w:val="22"/>
        </w:rPr>
        <w:t>Pasiūlymas.</w:t>
      </w:r>
    </w:p>
    <w:p w14:paraId="55C291B7" w14:textId="77777777" w:rsidR="007B796A" w:rsidRPr="00076159" w:rsidRDefault="007B796A" w:rsidP="00C82A77">
      <w:pPr>
        <w:pStyle w:val="BodyText"/>
        <w:tabs>
          <w:tab w:val="left" w:pos="0"/>
          <w:tab w:val="left" w:pos="851"/>
        </w:tabs>
        <w:spacing w:after="0"/>
        <w:ind w:left="284" w:right="16"/>
        <w:jc w:val="both"/>
        <w:rPr>
          <w:sz w:val="22"/>
        </w:rPr>
      </w:pPr>
    </w:p>
    <w:tbl>
      <w:tblPr>
        <w:tblW w:w="10201" w:type="dxa"/>
        <w:tblLook w:val="04A0" w:firstRow="1" w:lastRow="0" w:firstColumn="1" w:lastColumn="0" w:noHBand="0" w:noVBand="1"/>
      </w:tblPr>
      <w:tblGrid>
        <w:gridCol w:w="4927"/>
        <w:gridCol w:w="5274"/>
      </w:tblGrid>
      <w:tr w:rsidR="00AF79F7" w:rsidRPr="00076159" w14:paraId="4D228FD5" w14:textId="77777777" w:rsidTr="00CB5BA2">
        <w:trPr>
          <w:trHeight w:val="66"/>
        </w:trPr>
        <w:tc>
          <w:tcPr>
            <w:tcW w:w="4927" w:type="dxa"/>
          </w:tcPr>
          <w:p w14:paraId="182ADDAD" w14:textId="77777777" w:rsidR="00AF79F7" w:rsidRPr="00076159" w:rsidRDefault="00AF79F7" w:rsidP="00C82A77">
            <w:pPr>
              <w:spacing w:after="0"/>
              <w:rPr>
                <w:b/>
                <w:bCs/>
                <w:sz w:val="22"/>
              </w:rPr>
            </w:pPr>
            <w:r w:rsidRPr="00076159">
              <w:rPr>
                <w:b/>
                <w:bCs/>
                <w:sz w:val="22"/>
              </w:rPr>
              <w:t>UŽSAKOVO VARDU</w:t>
            </w:r>
          </w:p>
          <w:p w14:paraId="3F86E295" w14:textId="77777777" w:rsidR="00AF79F7" w:rsidRPr="00076159" w:rsidRDefault="00AF79F7" w:rsidP="00C82A77">
            <w:pPr>
              <w:spacing w:after="0"/>
              <w:rPr>
                <w:b/>
                <w:bCs/>
                <w:sz w:val="22"/>
              </w:rPr>
            </w:pPr>
            <w:r w:rsidRPr="00076159">
              <w:rPr>
                <w:b/>
                <w:bCs/>
                <w:sz w:val="22"/>
              </w:rPr>
              <w:t>UAB ,,Giraitės vandenys“</w:t>
            </w:r>
          </w:p>
          <w:p w14:paraId="34AF3277" w14:textId="77777777" w:rsidR="00AF79F7" w:rsidRPr="00076159" w:rsidRDefault="00AF79F7" w:rsidP="00C82A77">
            <w:pPr>
              <w:spacing w:after="0"/>
              <w:rPr>
                <w:sz w:val="22"/>
              </w:rPr>
            </w:pPr>
            <w:r w:rsidRPr="00076159">
              <w:rPr>
                <w:sz w:val="22"/>
              </w:rPr>
              <w:t>Topolių g. 5, Giraitės k., Kauno r. sav.</w:t>
            </w:r>
          </w:p>
          <w:p w14:paraId="402FCBE2" w14:textId="77777777" w:rsidR="00AF79F7" w:rsidRPr="00076159" w:rsidRDefault="00AF79F7" w:rsidP="00C82A77">
            <w:pPr>
              <w:spacing w:after="0"/>
              <w:rPr>
                <w:sz w:val="22"/>
              </w:rPr>
            </w:pPr>
            <w:r w:rsidRPr="00076159">
              <w:rPr>
                <w:sz w:val="22"/>
              </w:rPr>
              <w:t>Įmonės kodas 159702357</w:t>
            </w:r>
          </w:p>
          <w:p w14:paraId="04AD6FFA" w14:textId="77777777" w:rsidR="00AF79F7" w:rsidRPr="00076159" w:rsidRDefault="00AF79F7" w:rsidP="00C82A77">
            <w:pPr>
              <w:spacing w:after="0"/>
              <w:rPr>
                <w:sz w:val="22"/>
              </w:rPr>
            </w:pPr>
            <w:r w:rsidRPr="00076159">
              <w:rPr>
                <w:sz w:val="22"/>
              </w:rPr>
              <w:t>PVM mokėtojo kodas LT597023515</w:t>
            </w:r>
          </w:p>
          <w:p w14:paraId="0CAD7941" w14:textId="77777777" w:rsidR="00AF79F7" w:rsidRPr="00076159" w:rsidRDefault="00AF79F7" w:rsidP="00C82A77">
            <w:pPr>
              <w:spacing w:after="0"/>
              <w:rPr>
                <w:sz w:val="22"/>
              </w:rPr>
            </w:pPr>
            <w:r w:rsidRPr="00076159">
              <w:rPr>
                <w:sz w:val="22"/>
              </w:rPr>
              <w:t xml:space="preserve">a. s. Nr. </w:t>
            </w:r>
            <w:r w:rsidRPr="00076159">
              <w:rPr>
                <w:sz w:val="22"/>
                <w:lang w:eastAsia="ar-SA"/>
              </w:rPr>
              <w:t>LT417044060007163198</w:t>
            </w:r>
          </w:p>
          <w:p w14:paraId="76116543" w14:textId="77777777" w:rsidR="00AF79F7" w:rsidRPr="00076159" w:rsidRDefault="00AF79F7" w:rsidP="00C82A77">
            <w:pPr>
              <w:spacing w:after="0"/>
              <w:rPr>
                <w:sz w:val="22"/>
              </w:rPr>
            </w:pPr>
            <w:r w:rsidRPr="00076159">
              <w:rPr>
                <w:sz w:val="22"/>
              </w:rPr>
              <w:t>AB SEB bankas</w:t>
            </w:r>
          </w:p>
          <w:p w14:paraId="1466B374" w14:textId="77777777" w:rsidR="00AF79F7" w:rsidRPr="00076159" w:rsidRDefault="00AF79F7" w:rsidP="00C82A77">
            <w:pPr>
              <w:spacing w:after="0"/>
              <w:rPr>
                <w:sz w:val="22"/>
              </w:rPr>
            </w:pPr>
            <w:r w:rsidRPr="00076159">
              <w:rPr>
                <w:sz w:val="22"/>
              </w:rPr>
              <w:t>Tel.: 8 37 338347</w:t>
            </w:r>
          </w:p>
          <w:p w14:paraId="50F69FB0" w14:textId="77777777" w:rsidR="00AF79F7" w:rsidRPr="00076159" w:rsidRDefault="00AF79F7" w:rsidP="00C82A77">
            <w:pPr>
              <w:spacing w:after="0"/>
              <w:rPr>
                <w:sz w:val="22"/>
              </w:rPr>
            </w:pPr>
          </w:p>
          <w:p w14:paraId="2059114F" w14:textId="77777777" w:rsidR="00AF79F7" w:rsidRPr="00076159" w:rsidRDefault="00AF79F7" w:rsidP="00C82A77">
            <w:pPr>
              <w:spacing w:after="0"/>
              <w:rPr>
                <w:sz w:val="22"/>
              </w:rPr>
            </w:pPr>
            <w:r w:rsidRPr="00076159">
              <w:rPr>
                <w:sz w:val="22"/>
              </w:rPr>
              <w:t>Direktorius</w:t>
            </w:r>
          </w:p>
          <w:p w14:paraId="31187B0C" w14:textId="080583C2" w:rsidR="00AF79F7" w:rsidRPr="00076159" w:rsidRDefault="00AF79F7" w:rsidP="00C82A77">
            <w:pPr>
              <w:spacing w:after="0"/>
              <w:rPr>
                <w:sz w:val="22"/>
              </w:rPr>
            </w:pPr>
            <w:r w:rsidRPr="00076159">
              <w:rPr>
                <w:sz w:val="22"/>
              </w:rPr>
              <w:t>Andrius Dzevyžis</w:t>
            </w:r>
          </w:p>
          <w:p w14:paraId="1335416C" w14:textId="77777777" w:rsidR="00AF79F7" w:rsidRPr="00076159" w:rsidRDefault="00AF79F7" w:rsidP="00C82A77">
            <w:pPr>
              <w:tabs>
                <w:tab w:val="left" w:pos="4560"/>
              </w:tabs>
              <w:spacing w:after="0"/>
              <w:jc w:val="both"/>
              <w:rPr>
                <w:sz w:val="22"/>
              </w:rPr>
            </w:pPr>
            <w:r w:rsidRPr="00076159">
              <w:rPr>
                <w:sz w:val="22"/>
              </w:rPr>
              <w:t>_______________________________________</w:t>
            </w:r>
            <w:r w:rsidRPr="00076159">
              <w:rPr>
                <w:sz w:val="22"/>
              </w:rPr>
              <w:tab/>
            </w:r>
          </w:p>
          <w:p w14:paraId="7D1B7956" w14:textId="77777777" w:rsidR="00AF79F7" w:rsidRPr="00076159" w:rsidRDefault="00AF79F7" w:rsidP="00C82A77">
            <w:pPr>
              <w:tabs>
                <w:tab w:val="left" w:pos="4560"/>
              </w:tabs>
              <w:spacing w:after="0"/>
              <w:jc w:val="center"/>
              <w:rPr>
                <w:i/>
                <w:sz w:val="22"/>
              </w:rPr>
            </w:pPr>
            <w:r w:rsidRPr="00076159">
              <w:rPr>
                <w:sz w:val="22"/>
              </w:rPr>
              <w:t>(parašas)                         A. V.</w:t>
            </w:r>
          </w:p>
        </w:tc>
        <w:tc>
          <w:tcPr>
            <w:tcW w:w="5274" w:type="dxa"/>
          </w:tcPr>
          <w:p w14:paraId="220AE5C9" w14:textId="14A90B60" w:rsidR="00AF79F7" w:rsidRPr="00076159" w:rsidRDefault="009103E1" w:rsidP="00C82A77">
            <w:pPr>
              <w:tabs>
                <w:tab w:val="left" w:pos="4560"/>
              </w:tabs>
              <w:spacing w:after="0"/>
              <w:jc w:val="both"/>
              <w:rPr>
                <w:b/>
                <w:bCs/>
                <w:iCs/>
                <w:sz w:val="22"/>
              </w:rPr>
            </w:pPr>
            <w:r>
              <w:rPr>
                <w:b/>
                <w:bCs/>
                <w:iCs/>
                <w:sz w:val="22"/>
              </w:rPr>
              <w:t>TIEKĖJO</w:t>
            </w:r>
            <w:r w:rsidR="00AF79F7" w:rsidRPr="00076159">
              <w:rPr>
                <w:b/>
                <w:bCs/>
                <w:iCs/>
                <w:sz w:val="22"/>
              </w:rPr>
              <w:t xml:space="preserve"> VARDU</w:t>
            </w:r>
          </w:p>
          <w:p w14:paraId="171E0825" w14:textId="77777777" w:rsidR="00AF79F7" w:rsidRPr="00076159" w:rsidRDefault="00AF79F7" w:rsidP="00C82A77">
            <w:pPr>
              <w:tabs>
                <w:tab w:val="left" w:pos="4560"/>
              </w:tabs>
              <w:spacing w:after="0"/>
              <w:jc w:val="both"/>
              <w:rPr>
                <w:sz w:val="22"/>
              </w:rPr>
            </w:pPr>
          </w:p>
          <w:p w14:paraId="762B28CA" w14:textId="77777777" w:rsidR="00AF79F7" w:rsidRPr="00076159" w:rsidRDefault="00AF79F7" w:rsidP="00C82A77">
            <w:pPr>
              <w:tabs>
                <w:tab w:val="left" w:pos="4560"/>
              </w:tabs>
              <w:spacing w:after="0"/>
              <w:jc w:val="both"/>
              <w:rPr>
                <w:i/>
                <w:iCs/>
                <w:sz w:val="22"/>
              </w:rPr>
            </w:pPr>
          </w:p>
          <w:p w14:paraId="70C8B3CF" w14:textId="63D0B337" w:rsidR="00AF79F7" w:rsidRPr="00076159" w:rsidRDefault="00AF79F7" w:rsidP="00C82A77">
            <w:pPr>
              <w:tabs>
                <w:tab w:val="left" w:pos="4560"/>
              </w:tabs>
              <w:spacing w:after="0"/>
              <w:jc w:val="both"/>
              <w:rPr>
                <w:i/>
                <w:iCs/>
                <w:sz w:val="22"/>
              </w:rPr>
            </w:pPr>
          </w:p>
          <w:p w14:paraId="58781FDE" w14:textId="136B6E27" w:rsidR="006808AA" w:rsidRPr="00076159" w:rsidRDefault="006808AA" w:rsidP="00C82A77">
            <w:pPr>
              <w:tabs>
                <w:tab w:val="left" w:pos="4560"/>
              </w:tabs>
              <w:spacing w:after="0"/>
              <w:jc w:val="both"/>
              <w:rPr>
                <w:i/>
                <w:iCs/>
                <w:sz w:val="22"/>
              </w:rPr>
            </w:pPr>
          </w:p>
          <w:p w14:paraId="1B6D943A" w14:textId="55DC488A" w:rsidR="006808AA" w:rsidRPr="00076159" w:rsidRDefault="006808AA" w:rsidP="00C82A77">
            <w:pPr>
              <w:tabs>
                <w:tab w:val="left" w:pos="4560"/>
              </w:tabs>
              <w:spacing w:after="0"/>
              <w:jc w:val="both"/>
              <w:rPr>
                <w:i/>
                <w:iCs/>
                <w:sz w:val="22"/>
              </w:rPr>
            </w:pPr>
          </w:p>
          <w:p w14:paraId="7ED7BD4E" w14:textId="35865E1C" w:rsidR="006808AA" w:rsidRPr="00076159" w:rsidRDefault="006808AA" w:rsidP="00C82A77">
            <w:pPr>
              <w:tabs>
                <w:tab w:val="left" w:pos="4560"/>
              </w:tabs>
              <w:spacing w:after="0"/>
              <w:jc w:val="both"/>
              <w:rPr>
                <w:i/>
                <w:iCs/>
                <w:sz w:val="22"/>
              </w:rPr>
            </w:pPr>
          </w:p>
          <w:p w14:paraId="7ED52CEA" w14:textId="77777777" w:rsidR="006808AA" w:rsidRPr="00076159" w:rsidRDefault="006808AA" w:rsidP="00C82A77">
            <w:pPr>
              <w:tabs>
                <w:tab w:val="left" w:pos="4560"/>
              </w:tabs>
              <w:spacing w:after="0"/>
              <w:jc w:val="both"/>
              <w:rPr>
                <w:i/>
                <w:iCs/>
                <w:sz w:val="22"/>
              </w:rPr>
            </w:pPr>
          </w:p>
          <w:p w14:paraId="1E2E741C" w14:textId="77777777" w:rsidR="007B796A" w:rsidRPr="00076159" w:rsidRDefault="007B796A" w:rsidP="00C82A77">
            <w:pPr>
              <w:tabs>
                <w:tab w:val="left" w:pos="4560"/>
              </w:tabs>
              <w:spacing w:after="0"/>
              <w:jc w:val="both"/>
              <w:rPr>
                <w:i/>
                <w:iCs/>
                <w:sz w:val="22"/>
              </w:rPr>
            </w:pPr>
          </w:p>
          <w:p w14:paraId="7060E538" w14:textId="148E02E0" w:rsidR="00542BF4" w:rsidRPr="00076159" w:rsidRDefault="00542BF4" w:rsidP="00C82A77">
            <w:pPr>
              <w:tabs>
                <w:tab w:val="left" w:pos="4560"/>
              </w:tabs>
              <w:spacing w:after="0"/>
              <w:jc w:val="both"/>
              <w:rPr>
                <w:i/>
                <w:iCs/>
                <w:sz w:val="22"/>
              </w:rPr>
            </w:pPr>
          </w:p>
          <w:p w14:paraId="27110FF0" w14:textId="77777777" w:rsidR="00542BF4" w:rsidRPr="00076159" w:rsidRDefault="00542BF4" w:rsidP="00C82A77">
            <w:pPr>
              <w:tabs>
                <w:tab w:val="left" w:pos="4560"/>
              </w:tabs>
              <w:spacing w:after="0"/>
              <w:jc w:val="both"/>
              <w:rPr>
                <w:i/>
                <w:iCs/>
                <w:sz w:val="22"/>
              </w:rPr>
            </w:pPr>
          </w:p>
          <w:p w14:paraId="5E892C5F" w14:textId="50467D6B" w:rsidR="00AF79F7" w:rsidRPr="00076159" w:rsidRDefault="00AF79F7" w:rsidP="00C82A77">
            <w:pPr>
              <w:tabs>
                <w:tab w:val="left" w:pos="4560"/>
              </w:tabs>
              <w:spacing w:after="0"/>
              <w:jc w:val="both"/>
              <w:rPr>
                <w:sz w:val="22"/>
              </w:rPr>
            </w:pPr>
            <w:r w:rsidRPr="00076159">
              <w:rPr>
                <w:sz w:val="22"/>
              </w:rPr>
              <w:t>_______________________________________</w:t>
            </w:r>
            <w:r w:rsidRPr="00076159">
              <w:rPr>
                <w:sz w:val="22"/>
              </w:rPr>
              <w:tab/>
            </w:r>
          </w:p>
          <w:p w14:paraId="4F78174C" w14:textId="77777777" w:rsidR="00AF79F7" w:rsidRPr="00076159" w:rsidRDefault="00AF79F7" w:rsidP="00C82A77">
            <w:pPr>
              <w:tabs>
                <w:tab w:val="left" w:pos="4560"/>
              </w:tabs>
              <w:spacing w:after="0"/>
              <w:jc w:val="both"/>
              <w:rPr>
                <w:i/>
                <w:sz w:val="22"/>
              </w:rPr>
            </w:pPr>
            <w:r w:rsidRPr="00076159">
              <w:rPr>
                <w:sz w:val="22"/>
              </w:rPr>
              <w:t>(parašas)                         A. V.</w:t>
            </w:r>
          </w:p>
        </w:tc>
      </w:tr>
    </w:tbl>
    <w:p w14:paraId="2BDA0E89" w14:textId="6A354196" w:rsidR="00E141EC" w:rsidRPr="00076159" w:rsidRDefault="00E141EC" w:rsidP="00AB1778">
      <w:pPr>
        <w:rPr>
          <w:b/>
          <w:bCs/>
          <w:sz w:val="22"/>
        </w:rPr>
      </w:pPr>
    </w:p>
    <w:sectPr w:rsidR="00E141EC" w:rsidRPr="00076159" w:rsidSect="007B64EB">
      <w:pgSz w:w="11906" w:h="16838"/>
      <w:pgMar w:top="284" w:right="567" w:bottom="568"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1EA44" w14:textId="77777777" w:rsidR="007B64EB" w:rsidRDefault="007B64EB" w:rsidP="00C10E17">
      <w:pPr>
        <w:spacing w:after="0" w:line="240" w:lineRule="auto"/>
      </w:pPr>
      <w:r>
        <w:separator/>
      </w:r>
    </w:p>
  </w:endnote>
  <w:endnote w:type="continuationSeparator" w:id="0">
    <w:p w14:paraId="7540FE15" w14:textId="77777777" w:rsidR="007B64EB" w:rsidRDefault="007B64EB" w:rsidP="00C1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1A955" w14:textId="77777777" w:rsidR="007B64EB" w:rsidRDefault="007B64EB" w:rsidP="00C10E17">
      <w:pPr>
        <w:spacing w:after="0" w:line="240" w:lineRule="auto"/>
      </w:pPr>
      <w:r>
        <w:separator/>
      </w:r>
    </w:p>
  </w:footnote>
  <w:footnote w:type="continuationSeparator" w:id="0">
    <w:p w14:paraId="4F5726B6" w14:textId="77777777" w:rsidR="007B64EB" w:rsidRDefault="007B64EB" w:rsidP="00C10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2" w15:restartNumberingAfterBreak="0">
    <w:nsid w:val="0FAE4359"/>
    <w:multiLevelType w:val="multilevel"/>
    <w:tmpl w:val="F1304D6C"/>
    <w:lvl w:ilvl="0">
      <w:start w:val="14"/>
      <w:numFmt w:val="decimal"/>
      <w:lvlText w:val="%1."/>
      <w:lvlJc w:val="left"/>
      <w:pPr>
        <w:ind w:left="444" w:hanging="444"/>
      </w:pPr>
      <w:rPr>
        <w:rFonts w:hint="default"/>
      </w:rPr>
    </w:lvl>
    <w:lvl w:ilvl="1">
      <w:start w:val="1"/>
      <w:numFmt w:val="decimal"/>
      <w:lvlText w:val="%1.%2."/>
      <w:lvlJc w:val="left"/>
      <w:pPr>
        <w:ind w:left="1748" w:hanging="44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3" w15:restartNumberingAfterBreak="0">
    <w:nsid w:val="10775FBB"/>
    <w:multiLevelType w:val="multilevel"/>
    <w:tmpl w:val="CA60432A"/>
    <w:lvl w:ilvl="0">
      <w:start w:val="15"/>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D0584D"/>
    <w:multiLevelType w:val="hybridMultilevel"/>
    <w:tmpl w:val="C5C2547C"/>
    <w:lvl w:ilvl="0" w:tplc="57BE924A">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5" w15:restartNumberingAfterBreak="0">
    <w:nsid w:val="160A2267"/>
    <w:multiLevelType w:val="multilevel"/>
    <w:tmpl w:val="4C56D456"/>
    <w:lvl w:ilvl="0">
      <w:start w:val="1"/>
      <w:numFmt w:val="decimal"/>
      <w:lvlText w:val="%1."/>
      <w:lvlJc w:val="left"/>
      <w:pPr>
        <w:ind w:left="7590" w:hanging="360"/>
      </w:pPr>
      <w:rPr>
        <w:rFonts w:hint="default"/>
      </w:rPr>
    </w:lvl>
    <w:lvl w:ilvl="1">
      <w:start w:val="1"/>
      <w:numFmt w:val="decimal"/>
      <w:isLgl/>
      <w:lvlText w:val="%1.%2."/>
      <w:lvlJc w:val="left"/>
      <w:pPr>
        <w:ind w:left="7590" w:hanging="360"/>
      </w:pPr>
      <w:rPr>
        <w:rFonts w:hint="default"/>
        <w:i w:val="0"/>
        <w:iCs/>
      </w:rPr>
    </w:lvl>
    <w:lvl w:ilvl="2">
      <w:start w:val="1"/>
      <w:numFmt w:val="decimal"/>
      <w:isLgl/>
      <w:lvlText w:val="%1.%2.%3."/>
      <w:lvlJc w:val="left"/>
      <w:pPr>
        <w:ind w:left="12411"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6" w15:restartNumberingAfterBreak="0">
    <w:nsid w:val="17071B8C"/>
    <w:multiLevelType w:val="hybridMultilevel"/>
    <w:tmpl w:val="0CE89EEC"/>
    <w:lvl w:ilvl="0" w:tplc="2422AD3E">
      <w:start w:val="1"/>
      <w:numFmt w:val="decimal"/>
      <w:lvlText w:val="4.%1."/>
      <w:lvlJc w:val="left"/>
      <w:pPr>
        <w:ind w:left="1440" w:hanging="360"/>
      </w:pPr>
      <w:rPr>
        <w:strike w:val="0"/>
        <w:dstrike w:val="0"/>
        <w:color w:val="auto"/>
        <w:u w:val="none"/>
        <w:effect w:val="none"/>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7" w15:restartNumberingAfterBreak="0">
    <w:nsid w:val="1A54423F"/>
    <w:multiLevelType w:val="hybridMultilevel"/>
    <w:tmpl w:val="DDE64100"/>
    <w:lvl w:ilvl="0" w:tplc="5C3CEA9C">
      <w:start w:val="1"/>
      <w:numFmt w:val="decimal"/>
      <w:lvlText w:val="5.%1."/>
      <w:lvlJc w:val="right"/>
      <w:pPr>
        <w:ind w:left="1440" w:hanging="360"/>
      </w:pPr>
    </w:lvl>
    <w:lvl w:ilvl="1" w:tplc="8D00AA3A">
      <w:start w:val="1"/>
      <w:numFmt w:val="decimal"/>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1D157084"/>
    <w:multiLevelType w:val="multilevel"/>
    <w:tmpl w:val="A4A28B4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34309E5"/>
    <w:multiLevelType w:val="multilevel"/>
    <w:tmpl w:val="6E807EE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644460"/>
    <w:multiLevelType w:val="multilevel"/>
    <w:tmpl w:val="CDDAAC4E"/>
    <w:lvl w:ilvl="0">
      <w:start w:val="5"/>
      <w:numFmt w:val="decimal"/>
      <w:lvlText w:val="%1."/>
      <w:lvlJc w:val="left"/>
      <w:pPr>
        <w:ind w:left="917" w:hanging="216"/>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1088" w:hanging="387"/>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9" w:hanging="658"/>
      </w:pPr>
      <w:rPr>
        <w:rFonts w:ascii="Times New Roman" w:eastAsia="Times New Roman" w:hAnsi="Times New Roman" w:cs="Times New Roman" w:hint="default"/>
        <w:spacing w:val="-5"/>
        <w:w w:val="100"/>
        <w:sz w:val="22"/>
        <w:szCs w:val="22"/>
        <w:lang w:val="lt-LT" w:eastAsia="en-US" w:bidi="ar-SA"/>
      </w:rPr>
    </w:lvl>
    <w:lvl w:ilvl="3">
      <w:start w:val="1"/>
      <w:numFmt w:val="decimal"/>
      <w:lvlText w:val="%1.%2.%3.%4."/>
      <w:lvlJc w:val="left"/>
      <w:pPr>
        <w:ind w:left="135" w:hanging="828"/>
      </w:pPr>
      <w:rPr>
        <w:rFonts w:ascii="Times New Roman" w:eastAsia="Times New Roman" w:hAnsi="Times New Roman" w:cs="Times New Roman" w:hint="default"/>
        <w:spacing w:val="-5"/>
        <w:w w:val="100"/>
        <w:sz w:val="22"/>
        <w:szCs w:val="22"/>
        <w:lang w:val="lt-LT" w:eastAsia="en-US" w:bidi="ar-SA"/>
      </w:rPr>
    </w:lvl>
    <w:lvl w:ilvl="4">
      <w:numFmt w:val="bullet"/>
      <w:lvlText w:val="•"/>
      <w:lvlJc w:val="left"/>
      <w:pPr>
        <w:ind w:left="1300" w:hanging="828"/>
      </w:pPr>
      <w:rPr>
        <w:rFonts w:hint="default"/>
        <w:lang w:val="lt-LT" w:eastAsia="en-US" w:bidi="ar-SA"/>
      </w:rPr>
    </w:lvl>
    <w:lvl w:ilvl="5">
      <w:numFmt w:val="bullet"/>
      <w:lvlText w:val="•"/>
      <w:lvlJc w:val="left"/>
      <w:pPr>
        <w:ind w:left="1360" w:hanging="828"/>
      </w:pPr>
      <w:rPr>
        <w:rFonts w:hint="default"/>
        <w:lang w:val="lt-LT" w:eastAsia="en-US" w:bidi="ar-SA"/>
      </w:rPr>
    </w:lvl>
    <w:lvl w:ilvl="6">
      <w:numFmt w:val="bullet"/>
      <w:lvlText w:val="•"/>
      <w:lvlJc w:val="left"/>
      <w:pPr>
        <w:ind w:left="3209" w:hanging="828"/>
      </w:pPr>
      <w:rPr>
        <w:rFonts w:hint="default"/>
        <w:lang w:val="lt-LT" w:eastAsia="en-US" w:bidi="ar-SA"/>
      </w:rPr>
    </w:lvl>
    <w:lvl w:ilvl="7">
      <w:numFmt w:val="bullet"/>
      <w:lvlText w:val="•"/>
      <w:lvlJc w:val="left"/>
      <w:pPr>
        <w:ind w:left="5058" w:hanging="828"/>
      </w:pPr>
      <w:rPr>
        <w:rFonts w:hint="default"/>
        <w:lang w:val="lt-LT" w:eastAsia="en-US" w:bidi="ar-SA"/>
      </w:rPr>
    </w:lvl>
    <w:lvl w:ilvl="8">
      <w:numFmt w:val="bullet"/>
      <w:lvlText w:val="•"/>
      <w:lvlJc w:val="left"/>
      <w:pPr>
        <w:ind w:left="6907" w:hanging="828"/>
      </w:pPr>
      <w:rPr>
        <w:rFonts w:hint="default"/>
        <w:lang w:val="lt-LT" w:eastAsia="en-US" w:bidi="ar-SA"/>
      </w:rPr>
    </w:lvl>
  </w:abstractNum>
  <w:abstractNum w:abstractNumId="11"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12" w15:restartNumberingAfterBreak="0">
    <w:nsid w:val="30DD3DF3"/>
    <w:multiLevelType w:val="multilevel"/>
    <w:tmpl w:val="4C56D456"/>
    <w:lvl w:ilvl="0">
      <w:start w:val="1"/>
      <w:numFmt w:val="decimal"/>
      <w:lvlText w:val="%1."/>
      <w:lvlJc w:val="left"/>
      <w:pPr>
        <w:ind w:left="7590" w:hanging="360"/>
      </w:pPr>
      <w:rPr>
        <w:rFonts w:hint="default"/>
      </w:rPr>
    </w:lvl>
    <w:lvl w:ilvl="1">
      <w:start w:val="1"/>
      <w:numFmt w:val="decimal"/>
      <w:isLgl/>
      <w:lvlText w:val="%1.%2."/>
      <w:lvlJc w:val="left"/>
      <w:pPr>
        <w:ind w:left="7590" w:hanging="360"/>
      </w:pPr>
      <w:rPr>
        <w:rFonts w:hint="default"/>
        <w:i w:val="0"/>
        <w:iCs/>
      </w:rPr>
    </w:lvl>
    <w:lvl w:ilvl="2">
      <w:start w:val="1"/>
      <w:numFmt w:val="decimal"/>
      <w:isLgl/>
      <w:lvlText w:val="%1.%2.%3."/>
      <w:lvlJc w:val="left"/>
      <w:pPr>
        <w:ind w:left="12411"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13" w15:restartNumberingAfterBreak="0">
    <w:nsid w:val="317930CE"/>
    <w:multiLevelType w:val="multilevel"/>
    <w:tmpl w:val="3796045A"/>
    <w:lvl w:ilvl="0">
      <w:start w:val="15"/>
      <w:numFmt w:val="decimal"/>
      <w:lvlText w:val="%1"/>
      <w:lvlJc w:val="left"/>
      <w:pPr>
        <w:ind w:left="1025" w:hanging="495"/>
      </w:pPr>
      <w:rPr>
        <w:rFonts w:hint="default"/>
        <w:lang w:val="lt-LT" w:eastAsia="en-US" w:bidi="ar-SA"/>
      </w:rPr>
    </w:lvl>
    <w:lvl w:ilvl="1">
      <w:start w:val="1"/>
      <w:numFmt w:val="decimal"/>
      <w:lvlText w:val="%1.%2."/>
      <w:lvlJc w:val="left"/>
      <w:pPr>
        <w:ind w:left="1025" w:hanging="495"/>
        <w:jc w:val="right"/>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14" w15:restartNumberingAfterBreak="0">
    <w:nsid w:val="33C372A6"/>
    <w:multiLevelType w:val="multilevel"/>
    <w:tmpl w:val="089CC666"/>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5F95CBF"/>
    <w:multiLevelType w:val="multilevel"/>
    <w:tmpl w:val="A1B05738"/>
    <w:lvl w:ilvl="0">
      <w:start w:val="11"/>
      <w:numFmt w:val="decimal"/>
      <w:lvlText w:val="%1"/>
      <w:lvlJc w:val="left"/>
      <w:pPr>
        <w:ind w:left="1025" w:hanging="495"/>
      </w:pPr>
      <w:rPr>
        <w:rFonts w:hint="default"/>
        <w:lang w:val="lt-LT" w:eastAsia="en-US" w:bidi="ar-SA"/>
      </w:rPr>
    </w:lvl>
    <w:lvl w:ilvl="1">
      <w:start w:val="1"/>
      <w:numFmt w:val="decimal"/>
      <w:lvlText w:val="%1.%2."/>
      <w:lvlJc w:val="left"/>
      <w:pPr>
        <w:ind w:left="1025" w:hanging="495"/>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16"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CF67318"/>
    <w:multiLevelType w:val="multilevel"/>
    <w:tmpl w:val="7E6ED736"/>
    <w:lvl w:ilvl="0">
      <w:start w:val="6"/>
      <w:numFmt w:val="decimal"/>
      <w:lvlText w:val="%1."/>
      <w:lvlJc w:val="left"/>
      <w:pPr>
        <w:ind w:left="360" w:hanging="360"/>
      </w:pPr>
      <w:rPr>
        <w:rFonts w:eastAsia="Calibri" w:hint="default"/>
      </w:rPr>
    </w:lvl>
    <w:lvl w:ilvl="1">
      <w:start w:val="1"/>
      <w:numFmt w:val="decimal"/>
      <w:lvlText w:val="%1.%2."/>
      <w:lvlJc w:val="left"/>
      <w:pPr>
        <w:ind w:left="645" w:hanging="360"/>
      </w:pPr>
      <w:rPr>
        <w:rFonts w:eastAsia="Calibri" w:hint="default"/>
      </w:rPr>
    </w:lvl>
    <w:lvl w:ilvl="2">
      <w:start w:val="1"/>
      <w:numFmt w:val="decimal"/>
      <w:lvlText w:val="%1.%2.%3."/>
      <w:lvlJc w:val="left"/>
      <w:pPr>
        <w:ind w:left="1290" w:hanging="720"/>
      </w:pPr>
      <w:rPr>
        <w:rFonts w:eastAsia="Calibri" w:hint="default"/>
      </w:rPr>
    </w:lvl>
    <w:lvl w:ilvl="3">
      <w:start w:val="1"/>
      <w:numFmt w:val="decimal"/>
      <w:lvlText w:val="%1.%2.%3.%4."/>
      <w:lvlJc w:val="left"/>
      <w:pPr>
        <w:ind w:left="1575" w:hanging="720"/>
      </w:pPr>
      <w:rPr>
        <w:rFonts w:eastAsia="Calibri" w:hint="default"/>
      </w:rPr>
    </w:lvl>
    <w:lvl w:ilvl="4">
      <w:start w:val="1"/>
      <w:numFmt w:val="decimal"/>
      <w:lvlText w:val="%1.%2.%3.%4.%5."/>
      <w:lvlJc w:val="left"/>
      <w:pPr>
        <w:ind w:left="2220" w:hanging="1080"/>
      </w:pPr>
      <w:rPr>
        <w:rFonts w:eastAsia="Calibri" w:hint="default"/>
      </w:rPr>
    </w:lvl>
    <w:lvl w:ilvl="5">
      <w:start w:val="1"/>
      <w:numFmt w:val="decimal"/>
      <w:lvlText w:val="%1.%2.%3.%4.%5.%6."/>
      <w:lvlJc w:val="left"/>
      <w:pPr>
        <w:ind w:left="2505" w:hanging="1080"/>
      </w:pPr>
      <w:rPr>
        <w:rFonts w:eastAsia="Calibri" w:hint="default"/>
      </w:rPr>
    </w:lvl>
    <w:lvl w:ilvl="6">
      <w:start w:val="1"/>
      <w:numFmt w:val="decimal"/>
      <w:lvlText w:val="%1.%2.%3.%4.%5.%6.%7."/>
      <w:lvlJc w:val="left"/>
      <w:pPr>
        <w:ind w:left="3150" w:hanging="1440"/>
      </w:pPr>
      <w:rPr>
        <w:rFonts w:eastAsia="Calibri" w:hint="default"/>
      </w:rPr>
    </w:lvl>
    <w:lvl w:ilvl="7">
      <w:start w:val="1"/>
      <w:numFmt w:val="decimal"/>
      <w:lvlText w:val="%1.%2.%3.%4.%5.%6.%7.%8."/>
      <w:lvlJc w:val="left"/>
      <w:pPr>
        <w:ind w:left="3435" w:hanging="1440"/>
      </w:pPr>
      <w:rPr>
        <w:rFonts w:eastAsia="Calibri" w:hint="default"/>
      </w:rPr>
    </w:lvl>
    <w:lvl w:ilvl="8">
      <w:start w:val="1"/>
      <w:numFmt w:val="decimal"/>
      <w:lvlText w:val="%1.%2.%3.%4.%5.%6.%7.%8.%9."/>
      <w:lvlJc w:val="left"/>
      <w:pPr>
        <w:ind w:left="4080" w:hanging="1800"/>
      </w:pPr>
      <w:rPr>
        <w:rFonts w:eastAsia="Calibri" w:hint="default"/>
      </w:rPr>
    </w:lvl>
  </w:abstractNum>
  <w:abstractNum w:abstractNumId="18" w15:restartNumberingAfterBreak="0">
    <w:nsid w:val="425C003F"/>
    <w:multiLevelType w:val="hybridMultilevel"/>
    <w:tmpl w:val="03DA0924"/>
    <w:lvl w:ilvl="0" w:tplc="B20AB090">
      <w:start w:val="11"/>
      <w:numFmt w:val="bullet"/>
      <w:lvlText w:val="-"/>
      <w:lvlJc w:val="left"/>
      <w:pPr>
        <w:ind w:left="720" w:hanging="360"/>
      </w:pPr>
      <w:rPr>
        <w:rFonts w:ascii="Times New Roman" w:eastAsia="Calibri" w:hAnsi="Times New Roman" w:cs="Times New Roman" w:hint="default"/>
        <w:color w:val="FF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194CBD"/>
    <w:multiLevelType w:val="multilevel"/>
    <w:tmpl w:val="58F67050"/>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15:restartNumberingAfterBreak="0">
    <w:nsid w:val="45186CA3"/>
    <w:multiLevelType w:val="hybridMultilevel"/>
    <w:tmpl w:val="EE106AF0"/>
    <w:lvl w:ilvl="0" w:tplc="C2420546">
      <w:start w:val="2"/>
      <w:numFmt w:val="decimal"/>
      <w:lvlText w:val="3.%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59E043D"/>
    <w:multiLevelType w:val="multilevel"/>
    <w:tmpl w:val="7FD23A02"/>
    <w:lvl w:ilvl="0">
      <w:start w:val="6"/>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2"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E3B65C2"/>
    <w:multiLevelType w:val="multilevel"/>
    <w:tmpl w:val="075A7414"/>
    <w:lvl w:ilvl="0">
      <w:start w:val="5"/>
      <w:numFmt w:val="decimal"/>
      <w:lvlText w:val="%1"/>
      <w:lvlJc w:val="left"/>
      <w:pPr>
        <w:ind w:left="1248" w:hanging="394"/>
      </w:pPr>
      <w:rPr>
        <w:rFonts w:hint="default"/>
        <w:lang w:val="lt-LT" w:eastAsia="en-US" w:bidi="ar-SA"/>
      </w:rPr>
    </w:lvl>
    <w:lvl w:ilvl="1">
      <w:start w:val="1"/>
      <w:numFmt w:val="decimal"/>
      <w:lvlText w:val="%1.%2."/>
      <w:lvlJc w:val="left"/>
      <w:pPr>
        <w:ind w:left="1248" w:hanging="39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 w:hanging="562"/>
      </w:pPr>
      <w:rPr>
        <w:rFonts w:ascii="Times New Roman" w:eastAsia="Times New Roman" w:hAnsi="Times New Roman" w:cs="Times New Roman" w:hint="default"/>
        <w:spacing w:val="-5"/>
        <w:w w:val="100"/>
        <w:sz w:val="22"/>
        <w:szCs w:val="22"/>
        <w:lang w:val="lt-LT" w:eastAsia="en-US" w:bidi="ar-SA"/>
      </w:rPr>
    </w:lvl>
    <w:lvl w:ilvl="3">
      <w:numFmt w:val="bullet"/>
      <w:lvlText w:val="•"/>
      <w:lvlJc w:val="left"/>
      <w:pPr>
        <w:ind w:left="3321" w:hanging="562"/>
      </w:pPr>
      <w:rPr>
        <w:rFonts w:hint="default"/>
        <w:lang w:val="lt-LT" w:eastAsia="en-US" w:bidi="ar-SA"/>
      </w:rPr>
    </w:lvl>
    <w:lvl w:ilvl="4">
      <w:numFmt w:val="bullet"/>
      <w:lvlText w:val="•"/>
      <w:lvlJc w:val="left"/>
      <w:pPr>
        <w:ind w:left="4361" w:hanging="562"/>
      </w:pPr>
      <w:rPr>
        <w:rFonts w:hint="default"/>
        <w:lang w:val="lt-LT" w:eastAsia="en-US" w:bidi="ar-SA"/>
      </w:rPr>
    </w:lvl>
    <w:lvl w:ilvl="5">
      <w:numFmt w:val="bullet"/>
      <w:lvlText w:val="•"/>
      <w:lvlJc w:val="left"/>
      <w:pPr>
        <w:ind w:left="5402" w:hanging="562"/>
      </w:pPr>
      <w:rPr>
        <w:rFonts w:hint="default"/>
        <w:lang w:val="lt-LT" w:eastAsia="en-US" w:bidi="ar-SA"/>
      </w:rPr>
    </w:lvl>
    <w:lvl w:ilvl="6">
      <w:numFmt w:val="bullet"/>
      <w:lvlText w:val="•"/>
      <w:lvlJc w:val="left"/>
      <w:pPr>
        <w:ind w:left="6443" w:hanging="562"/>
      </w:pPr>
      <w:rPr>
        <w:rFonts w:hint="default"/>
        <w:lang w:val="lt-LT" w:eastAsia="en-US" w:bidi="ar-SA"/>
      </w:rPr>
    </w:lvl>
    <w:lvl w:ilvl="7">
      <w:numFmt w:val="bullet"/>
      <w:lvlText w:val="•"/>
      <w:lvlJc w:val="left"/>
      <w:pPr>
        <w:ind w:left="7483" w:hanging="562"/>
      </w:pPr>
      <w:rPr>
        <w:rFonts w:hint="default"/>
        <w:lang w:val="lt-LT" w:eastAsia="en-US" w:bidi="ar-SA"/>
      </w:rPr>
    </w:lvl>
    <w:lvl w:ilvl="8">
      <w:numFmt w:val="bullet"/>
      <w:lvlText w:val="•"/>
      <w:lvlJc w:val="left"/>
      <w:pPr>
        <w:ind w:left="8524" w:hanging="562"/>
      </w:pPr>
      <w:rPr>
        <w:rFonts w:hint="default"/>
        <w:lang w:val="lt-LT" w:eastAsia="en-US" w:bidi="ar-SA"/>
      </w:rPr>
    </w:lvl>
  </w:abstractNum>
  <w:abstractNum w:abstractNumId="24" w15:restartNumberingAfterBreak="0">
    <w:nsid w:val="66AC1C0D"/>
    <w:multiLevelType w:val="multilevel"/>
    <w:tmpl w:val="9DAC469C"/>
    <w:lvl w:ilvl="0">
      <w:start w:val="15"/>
      <w:numFmt w:val="decimal"/>
      <w:lvlText w:val="%1."/>
      <w:lvlJc w:val="left"/>
      <w:pPr>
        <w:ind w:left="600" w:hanging="600"/>
      </w:pPr>
      <w:rPr>
        <w:rFonts w:hint="default"/>
      </w:rPr>
    </w:lvl>
    <w:lvl w:ilvl="1">
      <w:start w:val="3"/>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7F332FE"/>
    <w:multiLevelType w:val="multilevel"/>
    <w:tmpl w:val="0FE893A8"/>
    <w:lvl w:ilvl="0">
      <w:start w:val="15"/>
      <w:numFmt w:val="decimal"/>
      <w:lvlText w:val="%1."/>
      <w:lvlJc w:val="left"/>
      <w:pPr>
        <w:ind w:left="440" w:hanging="440"/>
      </w:pPr>
      <w:rPr>
        <w:rFonts w:hint="default"/>
      </w:rPr>
    </w:lvl>
    <w:lvl w:ilvl="1">
      <w:start w:val="1"/>
      <w:numFmt w:val="decimal"/>
      <w:lvlText w:val="%1.%2."/>
      <w:lvlJc w:val="left"/>
      <w:pPr>
        <w:ind w:left="866" w:hanging="4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F4915DA"/>
    <w:multiLevelType w:val="hybridMultilevel"/>
    <w:tmpl w:val="65C25C8C"/>
    <w:lvl w:ilvl="0" w:tplc="C2B65E2A">
      <w:start w:val="1"/>
      <w:numFmt w:val="decimal"/>
      <w:lvlText w:val="2.%1."/>
      <w:lvlJc w:val="left"/>
      <w:pPr>
        <w:ind w:left="1440" w:hanging="360"/>
      </w:pPr>
      <w:rPr>
        <w:i w:val="0"/>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7" w15:restartNumberingAfterBreak="0">
    <w:nsid w:val="71616F43"/>
    <w:multiLevelType w:val="multilevel"/>
    <w:tmpl w:val="F7D67F18"/>
    <w:lvl w:ilvl="0">
      <w:start w:val="17"/>
      <w:numFmt w:val="decimal"/>
      <w:lvlText w:val="%1."/>
      <w:lvlJc w:val="left"/>
      <w:pPr>
        <w:ind w:left="720" w:hanging="3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72A20A3C"/>
    <w:multiLevelType w:val="multilevel"/>
    <w:tmpl w:val="AC361A9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9" w15:restartNumberingAfterBreak="0">
    <w:nsid w:val="770A1CE3"/>
    <w:multiLevelType w:val="multilevel"/>
    <w:tmpl w:val="E4205714"/>
    <w:lvl w:ilvl="0">
      <w:start w:val="8"/>
      <w:numFmt w:val="decimal"/>
      <w:lvlText w:val="%1."/>
      <w:lvlJc w:val="left"/>
      <w:pPr>
        <w:ind w:left="360" w:hanging="360"/>
      </w:pPr>
      <w:rPr>
        <w:rFonts w:eastAsia="Calibri" w:hint="default"/>
        <w:color w:val="000000"/>
      </w:rPr>
    </w:lvl>
    <w:lvl w:ilvl="1">
      <w:start w:val="1"/>
      <w:numFmt w:val="decimal"/>
      <w:lvlText w:val="%1.%2."/>
      <w:lvlJc w:val="left"/>
      <w:pPr>
        <w:ind w:left="794" w:hanging="360"/>
      </w:pPr>
      <w:rPr>
        <w:rFonts w:eastAsia="Calibri" w:hint="default"/>
        <w:color w:val="000000"/>
      </w:rPr>
    </w:lvl>
    <w:lvl w:ilvl="2">
      <w:start w:val="1"/>
      <w:numFmt w:val="decimal"/>
      <w:lvlText w:val="%1.%2.%3."/>
      <w:lvlJc w:val="left"/>
      <w:pPr>
        <w:ind w:left="1588" w:hanging="720"/>
      </w:pPr>
      <w:rPr>
        <w:rFonts w:eastAsia="Calibri" w:hint="default"/>
        <w:color w:val="000000"/>
      </w:rPr>
    </w:lvl>
    <w:lvl w:ilvl="3">
      <w:start w:val="1"/>
      <w:numFmt w:val="decimal"/>
      <w:lvlText w:val="%1.%2.%3.%4."/>
      <w:lvlJc w:val="left"/>
      <w:pPr>
        <w:ind w:left="2022" w:hanging="720"/>
      </w:pPr>
      <w:rPr>
        <w:rFonts w:eastAsia="Calibri" w:hint="default"/>
        <w:color w:val="000000"/>
      </w:rPr>
    </w:lvl>
    <w:lvl w:ilvl="4">
      <w:start w:val="1"/>
      <w:numFmt w:val="decimal"/>
      <w:lvlText w:val="%1.%2.%3.%4.%5."/>
      <w:lvlJc w:val="left"/>
      <w:pPr>
        <w:ind w:left="2816" w:hanging="1080"/>
      </w:pPr>
      <w:rPr>
        <w:rFonts w:eastAsia="Calibri" w:hint="default"/>
        <w:color w:val="000000"/>
      </w:rPr>
    </w:lvl>
    <w:lvl w:ilvl="5">
      <w:start w:val="1"/>
      <w:numFmt w:val="decimal"/>
      <w:lvlText w:val="%1.%2.%3.%4.%5.%6."/>
      <w:lvlJc w:val="left"/>
      <w:pPr>
        <w:ind w:left="3250" w:hanging="1080"/>
      </w:pPr>
      <w:rPr>
        <w:rFonts w:eastAsia="Calibri" w:hint="default"/>
        <w:color w:val="000000"/>
      </w:rPr>
    </w:lvl>
    <w:lvl w:ilvl="6">
      <w:start w:val="1"/>
      <w:numFmt w:val="decimal"/>
      <w:lvlText w:val="%1.%2.%3.%4.%5.%6.%7."/>
      <w:lvlJc w:val="left"/>
      <w:pPr>
        <w:ind w:left="4044" w:hanging="1440"/>
      </w:pPr>
      <w:rPr>
        <w:rFonts w:eastAsia="Calibri" w:hint="default"/>
        <w:color w:val="000000"/>
      </w:rPr>
    </w:lvl>
    <w:lvl w:ilvl="7">
      <w:start w:val="1"/>
      <w:numFmt w:val="decimal"/>
      <w:lvlText w:val="%1.%2.%3.%4.%5.%6.%7.%8."/>
      <w:lvlJc w:val="left"/>
      <w:pPr>
        <w:ind w:left="4478" w:hanging="1440"/>
      </w:pPr>
      <w:rPr>
        <w:rFonts w:eastAsia="Calibri" w:hint="default"/>
        <w:color w:val="000000"/>
      </w:rPr>
    </w:lvl>
    <w:lvl w:ilvl="8">
      <w:start w:val="1"/>
      <w:numFmt w:val="decimal"/>
      <w:lvlText w:val="%1.%2.%3.%4.%5.%6.%7.%8.%9."/>
      <w:lvlJc w:val="left"/>
      <w:pPr>
        <w:ind w:left="5272" w:hanging="1800"/>
      </w:pPr>
      <w:rPr>
        <w:rFonts w:eastAsia="Calibri" w:hint="default"/>
        <w:color w:val="000000"/>
      </w:rPr>
    </w:lvl>
  </w:abstractNum>
  <w:abstractNum w:abstractNumId="30" w15:restartNumberingAfterBreak="0">
    <w:nsid w:val="795179AE"/>
    <w:multiLevelType w:val="hybridMultilevel"/>
    <w:tmpl w:val="647C3E0A"/>
    <w:lvl w:ilvl="0" w:tplc="06401E80">
      <w:start w:val="1"/>
      <w:numFmt w:val="decimal"/>
      <w:lvlText w:val="3.1.%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1" w15:restartNumberingAfterBreak="0">
    <w:nsid w:val="7AEC7C64"/>
    <w:multiLevelType w:val="hybridMultilevel"/>
    <w:tmpl w:val="B0B2328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06514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10831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83269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3831676">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150932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31154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812074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34611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7589607">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3706972">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5860148">
    <w:abstractNumId w:val="17"/>
  </w:num>
  <w:num w:numId="12" w16cid:durableId="1561207677">
    <w:abstractNumId w:val="29"/>
  </w:num>
  <w:num w:numId="13" w16cid:durableId="1981302265">
    <w:abstractNumId w:val="1"/>
  </w:num>
  <w:num w:numId="14" w16cid:durableId="545723194">
    <w:abstractNumId w:val="0"/>
  </w:num>
  <w:num w:numId="15" w16cid:durableId="431240984">
    <w:abstractNumId w:val="15"/>
  </w:num>
  <w:num w:numId="16" w16cid:durableId="1238055561">
    <w:abstractNumId w:val="13"/>
  </w:num>
  <w:num w:numId="17" w16cid:durableId="112024119">
    <w:abstractNumId w:val="23"/>
  </w:num>
  <w:num w:numId="18" w16cid:durableId="1797328560">
    <w:abstractNumId w:val="10"/>
  </w:num>
  <w:num w:numId="19" w16cid:durableId="1447626741">
    <w:abstractNumId w:val="2"/>
  </w:num>
  <w:num w:numId="20" w16cid:durableId="1896890984">
    <w:abstractNumId w:val="22"/>
  </w:num>
  <w:num w:numId="21" w16cid:durableId="122162591">
    <w:abstractNumId w:val="18"/>
  </w:num>
  <w:num w:numId="22" w16cid:durableId="2136871504">
    <w:abstractNumId w:val="3"/>
  </w:num>
  <w:num w:numId="23" w16cid:durableId="1117600562">
    <w:abstractNumId w:val="25"/>
  </w:num>
  <w:num w:numId="24" w16cid:durableId="419790136">
    <w:abstractNumId w:val="16"/>
  </w:num>
  <w:num w:numId="25" w16cid:durableId="1997759621">
    <w:abstractNumId w:val="9"/>
  </w:num>
  <w:num w:numId="26" w16cid:durableId="1465537600">
    <w:abstractNumId w:val="24"/>
  </w:num>
  <w:num w:numId="27" w16cid:durableId="315692282">
    <w:abstractNumId w:val="5"/>
  </w:num>
  <w:num w:numId="28" w16cid:durableId="1843811492">
    <w:abstractNumId w:val="11"/>
  </w:num>
  <w:num w:numId="29" w16cid:durableId="1503471081">
    <w:abstractNumId w:val="27"/>
  </w:num>
  <w:num w:numId="30" w16cid:durableId="1051269483">
    <w:abstractNumId w:val="4"/>
  </w:num>
  <w:num w:numId="31" w16cid:durableId="1108046311">
    <w:abstractNumId w:val="31"/>
  </w:num>
  <w:num w:numId="32" w16cid:durableId="4870644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95"/>
    <w:rsid w:val="000009AF"/>
    <w:rsid w:val="00001E0B"/>
    <w:rsid w:val="00012489"/>
    <w:rsid w:val="00025946"/>
    <w:rsid w:val="0002715B"/>
    <w:rsid w:val="00036971"/>
    <w:rsid w:val="00050D24"/>
    <w:rsid w:val="000564C5"/>
    <w:rsid w:val="00057251"/>
    <w:rsid w:val="0005746C"/>
    <w:rsid w:val="00063D9B"/>
    <w:rsid w:val="000643A5"/>
    <w:rsid w:val="00071D0D"/>
    <w:rsid w:val="00076159"/>
    <w:rsid w:val="00076E81"/>
    <w:rsid w:val="00082734"/>
    <w:rsid w:val="00092B68"/>
    <w:rsid w:val="000A5872"/>
    <w:rsid w:val="000B259D"/>
    <w:rsid w:val="000C5615"/>
    <w:rsid w:val="000C65A3"/>
    <w:rsid w:val="000E1895"/>
    <w:rsid w:val="000E2A7B"/>
    <w:rsid w:val="000E4D51"/>
    <w:rsid w:val="000E546E"/>
    <w:rsid w:val="000E5FEC"/>
    <w:rsid w:val="000F00C0"/>
    <w:rsid w:val="00106415"/>
    <w:rsid w:val="00110A2B"/>
    <w:rsid w:val="00110E3B"/>
    <w:rsid w:val="00112CBB"/>
    <w:rsid w:val="001257C3"/>
    <w:rsid w:val="00125C98"/>
    <w:rsid w:val="0014213E"/>
    <w:rsid w:val="001446ED"/>
    <w:rsid w:val="0014579C"/>
    <w:rsid w:val="001507BD"/>
    <w:rsid w:val="00160B43"/>
    <w:rsid w:val="00164F2C"/>
    <w:rsid w:val="00167C43"/>
    <w:rsid w:val="00175DEA"/>
    <w:rsid w:val="00177218"/>
    <w:rsid w:val="001779CC"/>
    <w:rsid w:val="001A1FDA"/>
    <w:rsid w:val="001B5394"/>
    <w:rsid w:val="001B54C9"/>
    <w:rsid w:val="001B6E52"/>
    <w:rsid w:val="001C5ACD"/>
    <w:rsid w:val="001D064F"/>
    <w:rsid w:val="001D0B1E"/>
    <w:rsid w:val="001D0F59"/>
    <w:rsid w:val="001D4989"/>
    <w:rsid w:val="001D6160"/>
    <w:rsid w:val="001E1734"/>
    <w:rsid w:val="001E38CA"/>
    <w:rsid w:val="001E6994"/>
    <w:rsid w:val="001E6DAB"/>
    <w:rsid w:val="001F3FBC"/>
    <w:rsid w:val="0021277D"/>
    <w:rsid w:val="00215D69"/>
    <w:rsid w:val="0021712B"/>
    <w:rsid w:val="00227AE2"/>
    <w:rsid w:val="00245B88"/>
    <w:rsid w:val="002466E7"/>
    <w:rsid w:val="002634C3"/>
    <w:rsid w:val="00267B51"/>
    <w:rsid w:val="00270C58"/>
    <w:rsid w:val="002827CB"/>
    <w:rsid w:val="002908F2"/>
    <w:rsid w:val="002A79EB"/>
    <w:rsid w:val="002C5980"/>
    <w:rsid w:val="002D004C"/>
    <w:rsid w:val="002E44D2"/>
    <w:rsid w:val="002E5CD8"/>
    <w:rsid w:val="002E729C"/>
    <w:rsid w:val="0030501D"/>
    <w:rsid w:val="00306185"/>
    <w:rsid w:val="00311DA0"/>
    <w:rsid w:val="0032252E"/>
    <w:rsid w:val="00347488"/>
    <w:rsid w:val="00357B2E"/>
    <w:rsid w:val="003654A8"/>
    <w:rsid w:val="003671A1"/>
    <w:rsid w:val="00373481"/>
    <w:rsid w:val="003804F5"/>
    <w:rsid w:val="0038090B"/>
    <w:rsid w:val="00381B0D"/>
    <w:rsid w:val="00382091"/>
    <w:rsid w:val="003A0247"/>
    <w:rsid w:val="003B57CE"/>
    <w:rsid w:val="003D02EC"/>
    <w:rsid w:val="003D234D"/>
    <w:rsid w:val="003D7A39"/>
    <w:rsid w:val="003E4A0E"/>
    <w:rsid w:val="003E6A2A"/>
    <w:rsid w:val="003E6C3C"/>
    <w:rsid w:val="003F0087"/>
    <w:rsid w:val="003F2EFB"/>
    <w:rsid w:val="003F7C53"/>
    <w:rsid w:val="00411346"/>
    <w:rsid w:val="0041163A"/>
    <w:rsid w:val="00414520"/>
    <w:rsid w:val="00421209"/>
    <w:rsid w:val="00432B6F"/>
    <w:rsid w:val="00446C03"/>
    <w:rsid w:val="00455A45"/>
    <w:rsid w:val="00486D9F"/>
    <w:rsid w:val="00495DC9"/>
    <w:rsid w:val="004A213B"/>
    <w:rsid w:val="004B3421"/>
    <w:rsid w:val="004C3219"/>
    <w:rsid w:val="004C6E6D"/>
    <w:rsid w:val="004C77EE"/>
    <w:rsid w:val="004D5E7D"/>
    <w:rsid w:val="004E2F09"/>
    <w:rsid w:val="004F5DAA"/>
    <w:rsid w:val="0050402D"/>
    <w:rsid w:val="005056ED"/>
    <w:rsid w:val="00505873"/>
    <w:rsid w:val="005077B2"/>
    <w:rsid w:val="005235BE"/>
    <w:rsid w:val="00530F6A"/>
    <w:rsid w:val="005312F9"/>
    <w:rsid w:val="00536145"/>
    <w:rsid w:val="00541DC9"/>
    <w:rsid w:val="00542BF4"/>
    <w:rsid w:val="00547E1F"/>
    <w:rsid w:val="00576699"/>
    <w:rsid w:val="0058106E"/>
    <w:rsid w:val="00582955"/>
    <w:rsid w:val="00586035"/>
    <w:rsid w:val="0059015B"/>
    <w:rsid w:val="00595672"/>
    <w:rsid w:val="005B64C9"/>
    <w:rsid w:val="005D21FA"/>
    <w:rsid w:val="005D6360"/>
    <w:rsid w:val="005F2DEC"/>
    <w:rsid w:val="005F5264"/>
    <w:rsid w:val="00600174"/>
    <w:rsid w:val="006054FD"/>
    <w:rsid w:val="00612F27"/>
    <w:rsid w:val="00621134"/>
    <w:rsid w:val="00633CAC"/>
    <w:rsid w:val="00643859"/>
    <w:rsid w:val="00670F48"/>
    <w:rsid w:val="0067413D"/>
    <w:rsid w:val="0067526A"/>
    <w:rsid w:val="006808AA"/>
    <w:rsid w:val="00681095"/>
    <w:rsid w:val="00681F65"/>
    <w:rsid w:val="00696961"/>
    <w:rsid w:val="00697393"/>
    <w:rsid w:val="006C54FA"/>
    <w:rsid w:val="006D5E9E"/>
    <w:rsid w:val="006E16E3"/>
    <w:rsid w:val="006E442E"/>
    <w:rsid w:val="006E4B77"/>
    <w:rsid w:val="006E6847"/>
    <w:rsid w:val="006F19EE"/>
    <w:rsid w:val="006F2C37"/>
    <w:rsid w:val="006F62CF"/>
    <w:rsid w:val="007109B6"/>
    <w:rsid w:val="00724185"/>
    <w:rsid w:val="00724AE6"/>
    <w:rsid w:val="007258BE"/>
    <w:rsid w:val="00732817"/>
    <w:rsid w:val="00735804"/>
    <w:rsid w:val="00737229"/>
    <w:rsid w:val="007533C2"/>
    <w:rsid w:val="00762BC6"/>
    <w:rsid w:val="00767FFE"/>
    <w:rsid w:val="00772E41"/>
    <w:rsid w:val="007741F7"/>
    <w:rsid w:val="0079183F"/>
    <w:rsid w:val="007A068B"/>
    <w:rsid w:val="007B542E"/>
    <w:rsid w:val="007B64EB"/>
    <w:rsid w:val="007B796A"/>
    <w:rsid w:val="007C2A83"/>
    <w:rsid w:val="007C6F06"/>
    <w:rsid w:val="007C6F95"/>
    <w:rsid w:val="007D3087"/>
    <w:rsid w:val="007D5654"/>
    <w:rsid w:val="007E48E9"/>
    <w:rsid w:val="007F1EF2"/>
    <w:rsid w:val="00812506"/>
    <w:rsid w:val="00825120"/>
    <w:rsid w:val="00840CA0"/>
    <w:rsid w:val="00840EF6"/>
    <w:rsid w:val="00853B24"/>
    <w:rsid w:val="00856FA0"/>
    <w:rsid w:val="008575A8"/>
    <w:rsid w:val="008671E2"/>
    <w:rsid w:val="008D2A57"/>
    <w:rsid w:val="008D5E27"/>
    <w:rsid w:val="008E2ADA"/>
    <w:rsid w:val="008E54DC"/>
    <w:rsid w:val="009103E1"/>
    <w:rsid w:val="00944467"/>
    <w:rsid w:val="009452D0"/>
    <w:rsid w:val="0095115C"/>
    <w:rsid w:val="00962E19"/>
    <w:rsid w:val="009632A3"/>
    <w:rsid w:val="009A19E9"/>
    <w:rsid w:val="009A2572"/>
    <w:rsid w:val="009A6866"/>
    <w:rsid w:val="009C3AEB"/>
    <w:rsid w:val="009D56E2"/>
    <w:rsid w:val="009D7956"/>
    <w:rsid w:val="009F667B"/>
    <w:rsid w:val="009F6FF1"/>
    <w:rsid w:val="00A02CE9"/>
    <w:rsid w:val="00A33E6F"/>
    <w:rsid w:val="00A34886"/>
    <w:rsid w:val="00A523E5"/>
    <w:rsid w:val="00A53285"/>
    <w:rsid w:val="00A5482B"/>
    <w:rsid w:val="00A55268"/>
    <w:rsid w:val="00A575CE"/>
    <w:rsid w:val="00A72B07"/>
    <w:rsid w:val="00A75088"/>
    <w:rsid w:val="00A84E29"/>
    <w:rsid w:val="00AB1778"/>
    <w:rsid w:val="00AB426D"/>
    <w:rsid w:val="00AB562E"/>
    <w:rsid w:val="00AF5B0D"/>
    <w:rsid w:val="00AF79F7"/>
    <w:rsid w:val="00B00FB4"/>
    <w:rsid w:val="00B0272F"/>
    <w:rsid w:val="00B100F6"/>
    <w:rsid w:val="00B22B61"/>
    <w:rsid w:val="00B30128"/>
    <w:rsid w:val="00B6059B"/>
    <w:rsid w:val="00B84B20"/>
    <w:rsid w:val="00B9251C"/>
    <w:rsid w:val="00B934E6"/>
    <w:rsid w:val="00B975D0"/>
    <w:rsid w:val="00BA331A"/>
    <w:rsid w:val="00BA56E5"/>
    <w:rsid w:val="00BA58C3"/>
    <w:rsid w:val="00BA5DBD"/>
    <w:rsid w:val="00BC3A74"/>
    <w:rsid w:val="00BD75A0"/>
    <w:rsid w:val="00BE4BF7"/>
    <w:rsid w:val="00BF2295"/>
    <w:rsid w:val="00C10E17"/>
    <w:rsid w:val="00C12AAC"/>
    <w:rsid w:val="00C22BD9"/>
    <w:rsid w:val="00C322B0"/>
    <w:rsid w:val="00C36B9F"/>
    <w:rsid w:val="00C37303"/>
    <w:rsid w:val="00C37F19"/>
    <w:rsid w:val="00C40FCC"/>
    <w:rsid w:val="00C45DF2"/>
    <w:rsid w:val="00C505A3"/>
    <w:rsid w:val="00C5178D"/>
    <w:rsid w:val="00C60115"/>
    <w:rsid w:val="00C638F6"/>
    <w:rsid w:val="00C72961"/>
    <w:rsid w:val="00C741D9"/>
    <w:rsid w:val="00C81256"/>
    <w:rsid w:val="00C81929"/>
    <w:rsid w:val="00C82A77"/>
    <w:rsid w:val="00C83403"/>
    <w:rsid w:val="00C84950"/>
    <w:rsid w:val="00C95C44"/>
    <w:rsid w:val="00CB2334"/>
    <w:rsid w:val="00CC2A00"/>
    <w:rsid w:val="00CC33D6"/>
    <w:rsid w:val="00CC6BC3"/>
    <w:rsid w:val="00CD0018"/>
    <w:rsid w:val="00CD472B"/>
    <w:rsid w:val="00CE277C"/>
    <w:rsid w:val="00CE28A3"/>
    <w:rsid w:val="00CF4E5C"/>
    <w:rsid w:val="00D001F7"/>
    <w:rsid w:val="00D050C2"/>
    <w:rsid w:val="00D14689"/>
    <w:rsid w:val="00D161FF"/>
    <w:rsid w:val="00D35E07"/>
    <w:rsid w:val="00D435D3"/>
    <w:rsid w:val="00D566AB"/>
    <w:rsid w:val="00D62540"/>
    <w:rsid w:val="00D7532E"/>
    <w:rsid w:val="00D801E7"/>
    <w:rsid w:val="00D906DF"/>
    <w:rsid w:val="00D9338A"/>
    <w:rsid w:val="00D93A37"/>
    <w:rsid w:val="00D94F5C"/>
    <w:rsid w:val="00DA4188"/>
    <w:rsid w:val="00DB70B6"/>
    <w:rsid w:val="00DB764B"/>
    <w:rsid w:val="00DC1F0D"/>
    <w:rsid w:val="00DE31BF"/>
    <w:rsid w:val="00DF08CF"/>
    <w:rsid w:val="00DF7F49"/>
    <w:rsid w:val="00E052B9"/>
    <w:rsid w:val="00E1128F"/>
    <w:rsid w:val="00E141EC"/>
    <w:rsid w:val="00E1473F"/>
    <w:rsid w:val="00E20A59"/>
    <w:rsid w:val="00E32E5D"/>
    <w:rsid w:val="00E3664E"/>
    <w:rsid w:val="00E406F5"/>
    <w:rsid w:val="00E47AEF"/>
    <w:rsid w:val="00E509C9"/>
    <w:rsid w:val="00E8015D"/>
    <w:rsid w:val="00E8636C"/>
    <w:rsid w:val="00E90553"/>
    <w:rsid w:val="00E950EB"/>
    <w:rsid w:val="00EA0F4B"/>
    <w:rsid w:val="00EB5AA2"/>
    <w:rsid w:val="00EC5431"/>
    <w:rsid w:val="00ED4A0D"/>
    <w:rsid w:val="00EE390C"/>
    <w:rsid w:val="00EE65D1"/>
    <w:rsid w:val="00EF407B"/>
    <w:rsid w:val="00F040E3"/>
    <w:rsid w:val="00F04751"/>
    <w:rsid w:val="00F05B06"/>
    <w:rsid w:val="00F16863"/>
    <w:rsid w:val="00F22A2B"/>
    <w:rsid w:val="00F430C1"/>
    <w:rsid w:val="00F463BB"/>
    <w:rsid w:val="00F5398A"/>
    <w:rsid w:val="00F809CD"/>
    <w:rsid w:val="00F841DE"/>
    <w:rsid w:val="00F936CA"/>
    <w:rsid w:val="00FB0B6D"/>
    <w:rsid w:val="00FB48B8"/>
    <w:rsid w:val="00FD44FD"/>
    <w:rsid w:val="00FD7BC7"/>
    <w:rsid w:val="00FE0E9C"/>
    <w:rsid w:val="00FE3222"/>
    <w:rsid w:val="00FE51D8"/>
    <w:rsid w:val="00FE7C18"/>
    <w:rsid w:val="00FF02A8"/>
    <w:rsid w:val="00FF4298"/>
    <w:rsid w:val="00FF5B1F"/>
    <w:rsid w:val="00FF6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C5AC673"/>
  <w15:docId w15:val="{753A3ADF-0A29-4389-8E23-832A8BBA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F27"/>
    <w:rPr>
      <w:rFonts w:ascii="Times New Roman" w:eastAsia="Calibri" w:hAnsi="Times New Roman" w:cs="Times New Roman"/>
      <w:sz w:val="24"/>
    </w:rPr>
  </w:style>
  <w:style w:type="paragraph" w:styleId="Heading1">
    <w:name w:val="heading 1"/>
    <w:basedOn w:val="Normal"/>
    <w:next w:val="Normal"/>
    <w:link w:val="Heading1Char"/>
    <w:uiPriority w:val="9"/>
    <w:qFormat/>
    <w:rsid w:val="00357B2E"/>
    <w:pPr>
      <w:keepNext/>
      <w:keepLines/>
      <w:numPr>
        <w:numId w:val="20"/>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357B2E"/>
    <w:pPr>
      <w:keepNext/>
      <w:keepLines/>
      <w:numPr>
        <w:ilvl w:val="1"/>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357B2E"/>
    <w:pPr>
      <w:keepNext/>
      <w:keepLines/>
      <w:numPr>
        <w:ilvl w:val="2"/>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1095"/>
    <w:rPr>
      <w:color w:val="0000FF"/>
      <w:u w:val="single"/>
    </w:rPr>
  </w:style>
  <w:style w:type="character" w:customStyle="1" w:styleId="BodyTextChar">
    <w:name w:val="Body Text Char"/>
    <w:aliases w:val="Char Char"/>
    <w:basedOn w:val="DefaultParagraphFont"/>
    <w:link w:val="BodyText"/>
    <w:locked/>
    <w:rsid w:val="00681095"/>
    <w:rPr>
      <w:rFonts w:ascii="Times New Roman" w:eastAsia="Calibri" w:hAnsi="Times New Roman" w:cs="Times New Roman"/>
      <w:sz w:val="24"/>
    </w:rPr>
  </w:style>
  <w:style w:type="paragraph" w:styleId="BodyText">
    <w:name w:val="Body Text"/>
    <w:aliases w:val="Char"/>
    <w:basedOn w:val="Normal"/>
    <w:link w:val="BodyTextChar"/>
    <w:unhideWhenUsed/>
    <w:rsid w:val="00681095"/>
    <w:pPr>
      <w:spacing w:after="120"/>
    </w:pPr>
  </w:style>
  <w:style w:type="character" w:customStyle="1" w:styleId="PagrindinistekstasDiagrama1">
    <w:name w:val="Pagrindinis tekstas Diagrama1"/>
    <w:basedOn w:val="DefaultParagraphFont"/>
    <w:uiPriority w:val="99"/>
    <w:semiHidden/>
    <w:rsid w:val="00681095"/>
    <w:rPr>
      <w:rFonts w:ascii="Times New Roman" w:eastAsia="Calibri" w:hAnsi="Times New Roman" w:cs="Times New Roman"/>
      <w:sz w:val="24"/>
    </w:rPr>
  </w:style>
  <w:style w:type="paragraph" w:styleId="BodyTextIndent">
    <w:name w:val="Body Text Indent"/>
    <w:basedOn w:val="Normal"/>
    <w:link w:val="BodyTextIndentChar"/>
    <w:unhideWhenUsed/>
    <w:rsid w:val="00681095"/>
    <w:pPr>
      <w:spacing w:after="0" w:line="240" w:lineRule="auto"/>
      <w:ind w:firstLine="851"/>
      <w:jc w:val="both"/>
    </w:pPr>
    <w:rPr>
      <w:szCs w:val="24"/>
    </w:rPr>
  </w:style>
  <w:style w:type="character" w:customStyle="1" w:styleId="PagrindiniotekstotraukaDiagrama">
    <w:name w:val="Pagrindinio teksto įtrauka Diagrama"/>
    <w:basedOn w:val="DefaultParagraphFont"/>
    <w:uiPriority w:val="99"/>
    <w:semiHidden/>
    <w:rsid w:val="00681095"/>
    <w:rPr>
      <w:rFonts w:ascii="Times New Roman" w:eastAsia="Calibri" w:hAnsi="Times New Roman" w:cs="Times New Roman"/>
      <w:sz w:val="24"/>
    </w:rPr>
  </w:style>
  <w:style w:type="paragraph" w:customStyle="1" w:styleId="Style242">
    <w:name w:val="Style242"/>
    <w:basedOn w:val="Normal"/>
    <w:rsid w:val="00681095"/>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character" w:customStyle="1" w:styleId="BodyTextIndentChar">
    <w:name w:val="Body Text Indent Char"/>
    <w:basedOn w:val="DefaultParagraphFont"/>
    <w:link w:val="BodyTextIndent"/>
    <w:locked/>
    <w:rsid w:val="00681095"/>
    <w:rPr>
      <w:rFonts w:ascii="Times New Roman" w:eastAsia="Calibri" w:hAnsi="Times New Roman" w:cs="Times New Roman"/>
      <w:sz w:val="24"/>
      <w:szCs w:val="24"/>
    </w:rPr>
  </w:style>
  <w:style w:type="character" w:customStyle="1" w:styleId="FontStyle302">
    <w:name w:val="Font Style302"/>
    <w:rsid w:val="00681095"/>
    <w:rPr>
      <w:rFonts w:ascii="Times New Roman" w:hAnsi="Times New Roman" w:cs="Times New Roman" w:hint="default"/>
      <w:sz w:val="20"/>
      <w:szCs w:val="20"/>
    </w:rPr>
  </w:style>
  <w:style w:type="paragraph" w:styleId="BalloonText">
    <w:name w:val="Balloon Text"/>
    <w:basedOn w:val="Normal"/>
    <w:link w:val="BalloonTextChar"/>
    <w:uiPriority w:val="99"/>
    <w:semiHidden/>
    <w:unhideWhenUsed/>
    <w:rsid w:val="00643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859"/>
    <w:rPr>
      <w:rFonts w:ascii="Tahoma" w:eastAsia="Calibri" w:hAnsi="Tahoma" w:cs="Tahoma"/>
      <w:sz w:val="16"/>
      <w:szCs w:val="16"/>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
    <w:basedOn w:val="Normal"/>
    <w:link w:val="ListParagraphChar"/>
    <w:uiPriority w:val="34"/>
    <w:qFormat/>
    <w:rsid w:val="009D56E2"/>
    <w:pPr>
      <w:ind w:left="720"/>
      <w:contextualSpacing/>
    </w:pPr>
  </w:style>
  <w:style w:type="paragraph" w:styleId="NoSpacing">
    <w:name w:val="No Spacing"/>
    <w:uiPriority w:val="1"/>
    <w:qFormat/>
    <w:rsid w:val="0002715B"/>
    <w:pPr>
      <w:spacing w:after="0" w:line="240" w:lineRule="auto"/>
    </w:pPr>
    <w:rPr>
      <w:rFonts w:ascii="Times New Roman" w:eastAsia="Calibri" w:hAnsi="Times New Roman" w:cs="Times New Roman"/>
      <w:sz w:val="24"/>
    </w:rPr>
  </w:style>
  <w:style w:type="character" w:customStyle="1" w:styleId="pildymui">
    <w:name w:val="pildymui"/>
    <w:basedOn w:val="DefaultParagraphFont"/>
    <w:rsid w:val="00050D24"/>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locked/>
    <w:rsid w:val="007741F7"/>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F463BB"/>
    <w:rPr>
      <w:sz w:val="16"/>
      <w:szCs w:val="16"/>
    </w:rPr>
  </w:style>
  <w:style w:type="paragraph" w:styleId="CommentText">
    <w:name w:val="annotation text"/>
    <w:basedOn w:val="Normal"/>
    <w:link w:val="CommentTextChar"/>
    <w:uiPriority w:val="99"/>
    <w:unhideWhenUsed/>
    <w:rsid w:val="00F463BB"/>
    <w:pPr>
      <w:spacing w:line="240" w:lineRule="auto"/>
    </w:pPr>
    <w:rPr>
      <w:sz w:val="20"/>
      <w:szCs w:val="20"/>
    </w:rPr>
  </w:style>
  <w:style w:type="character" w:customStyle="1" w:styleId="CommentTextChar">
    <w:name w:val="Comment Text Char"/>
    <w:basedOn w:val="DefaultParagraphFont"/>
    <w:link w:val="CommentText"/>
    <w:uiPriority w:val="99"/>
    <w:rsid w:val="00F463B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3BB"/>
    <w:rPr>
      <w:b/>
      <w:bCs/>
    </w:rPr>
  </w:style>
  <w:style w:type="character" w:customStyle="1" w:styleId="CommentSubjectChar">
    <w:name w:val="Comment Subject Char"/>
    <w:basedOn w:val="CommentTextChar"/>
    <w:link w:val="CommentSubject"/>
    <w:uiPriority w:val="99"/>
    <w:semiHidden/>
    <w:rsid w:val="00F463BB"/>
    <w:rPr>
      <w:rFonts w:ascii="Times New Roman" w:eastAsia="Calibri"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C12AAC"/>
    <w:rPr>
      <w:color w:val="605E5C"/>
      <w:shd w:val="clear" w:color="auto" w:fill="E1DFDD"/>
    </w:rPr>
  </w:style>
  <w:style w:type="paragraph" w:styleId="Header">
    <w:name w:val="header"/>
    <w:basedOn w:val="Normal"/>
    <w:link w:val="HeaderChar"/>
    <w:uiPriority w:val="99"/>
    <w:unhideWhenUsed/>
    <w:rsid w:val="00C10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E17"/>
    <w:rPr>
      <w:rFonts w:ascii="Times New Roman" w:eastAsia="Calibri" w:hAnsi="Times New Roman" w:cs="Times New Roman"/>
      <w:sz w:val="24"/>
    </w:rPr>
  </w:style>
  <w:style w:type="paragraph" w:styleId="Footer">
    <w:name w:val="footer"/>
    <w:basedOn w:val="Normal"/>
    <w:link w:val="FooterChar"/>
    <w:uiPriority w:val="99"/>
    <w:unhideWhenUsed/>
    <w:rsid w:val="00C10E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E17"/>
    <w:rPr>
      <w:rFonts w:ascii="Times New Roman" w:eastAsia="Calibri" w:hAnsi="Times New Roman" w:cs="Times New Roman"/>
      <w:sz w:val="24"/>
    </w:rPr>
  </w:style>
  <w:style w:type="character" w:customStyle="1" w:styleId="fontstyle01">
    <w:name w:val="fontstyle01"/>
    <w:basedOn w:val="DefaultParagraphFont"/>
    <w:rsid w:val="00C10E17"/>
    <w:rPr>
      <w:rFonts w:ascii="Calibri" w:hAnsi="Calibri" w:cs="Calibri" w:hint="default"/>
      <w:b w:val="0"/>
      <w:bCs w:val="0"/>
      <w:i w:val="0"/>
      <w:iCs w:val="0"/>
      <w:color w:val="000000"/>
      <w:sz w:val="22"/>
      <w:szCs w:val="22"/>
    </w:rPr>
  </w:style>
  <w:style w:type="character" w:customStyle="1" w:styleId="Heading1Char">
    <w:name w:val="Heading 1 Char"/>
    <w:basedOn w:val="DefaultParagraphFont"/>
    <w:link w:val="Heading1"/>
    <w:uiPriority w:val="9"/>
    <w:rsid w:val="00357B2E"/>
    <w:rPr>
      <w:rFonts w:ascii="Arial" w:eastAsia="Arial" w:hAnsi="Arial" w:cs="Arial"/>
      <w:b/>
      <w:caps/>
      <w:color w:val="000000"/>
      <w:sz w:val="18"/>
      <w:szCs w:val="18"/>
    </w:rPr>
  </w:style>
  <w:style w:type="character" w:customStyle="1" w:styleId="Heading2Char">
    <w:name w:val="Heading 2 Char"/>
    <w:basedOn w:val="DefaultParagraphFont"/>
    <w:link w:val="Heading2"/>
    <w:uiPriority w:val="9"/>
    <w:rsid w:val="00357B2E"/>
    <w:rPr>
      <w:rFonts w:ascii="Arial" w:eastAsia="Arial" w:hAnsi="Arial" w:cs="Arial"/>
      <w:b/>
      <w:color w:val="000000"/>
      <w:sz w:val="18"/>
      <w:szCs w:val="18"/>
    </w:rPr>
  </w:style>
  <w:style w:type="character" w:customStyle="1" w:styleId="Heading3Char">
    <w:name w:val="Heading 3 Char"/>
    <w:basedOn w:val="DefaultParagraphFont"/>
    <w:link w:val="Heading3"/>
    <w:uiPriority w:val="9"/>
    <w:rsid w:val="00357B2E"/>
    <w:rPr>
      <w:rFonts w:ascii="Arial" w:eastAsia="Arial" w:hAnsi="Arial" w:cs="Arial"/>
      <w:color w:val="000000"/>
      <w:sz w:val="18"/>
      <w:szCs w:val="18"/>
      <w:u w:val="single"/>
    </w:rPr>
  </w:style>
  <w:style w:type="paragraph" w:styleId="NormalWeb">
    <w:name w:val="Normal (Web)"/>
    <w:basedOn w:val="Normal"/>
    <w:uiPriority w:val="99"/>
    <w:rsid w:val="005D6360"/>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Body2">
    <w:name w:val="Body 2"/>
    <w:rsid w:val="00311D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Text1">
    <w:name w:val="Body Text1"/>
    <w:rsid w:val="00AF79F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TableGrid">
    <w:name w:val="Table Grid"/>
    <w:basedOn w:val="TableNormal"/>
    <w:uiPriority w:val="59"/>
    <w:rsid w:val="00AF79F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F79F7"/>
    <w:pPr>
      <w:autoSpaceDE w:val="0"/>
      <w:autoSpaceDN w:val="0"/>
      <w:adjustRightInd w:val="0"/>
      <w:spacing w:after="0" w:line="240" w:lineRule="auto"/>
    </w:pPr>
    <w:rPr>
      <w:rFonts w:ascii="Arial" w:eastAsiaTheme="minorEastAsia" w:hAnsi="Arial" w:cs="Arial"/>
      <w:color w:val="000000"/>
      <w:sz w:val="24"/>
      <w:szCs w:val="24"/>
      <w:lang w:eastAsia="lt-LT"/>
    </w:rPr>
  </w:style>
  <w:style w:type="paragraph" w:customStyle="1" w:styleId="Stilius3">
    <w:name w:val="Stilius3"/>
    <w:basedOn w:val="Normal"/>
    <w:qFormat/>
    <w:rsid w:val="00AF79F7"/>
    <w:pPr>
      <w:spacing w:before="200" w:after="0" w:line="240" w:lineRule="auto"/>
      <w:jc w:val="both"/>
    </w:pPr>
    <w:rPr>
      <w:rFonts w:eastAsia="Times New Roman"/>
      <w:sz w:val="22"/>
    </w:rPr>
  </w:style>
  <w:style w:type="paragraph" w:customStyle="1" w:styleId="Statja">
    <w:name w:val="Statja"/>
    <w:basedOn w:val="Normal"/>
    <w:rsid w:val="007B796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7B796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Normal"/>
    <w:rsid w:val="007B796A"/>
    <w:pPr>
      <w:autoSpaceDE w:val="0"/>
      <w:autoSpaceDN w:val="0"/>
      <w:adjustRightInd w:val="0"/>
      <w:spacing w:after="0" w:line="240" w:lineRule="auto"/>
      <w:jc w:val="center"/>
    </w:pPr>
    <w:rPr>
      <w:rFonts w:ascii="TimesLT" w:eastAsia="Times New Roman" w:hAnsi="TimesLT"/>
      <w:sz w:val="12"/>
      <w:szCs w:val="12"/>
      <w:lang w:val="en-US"/>
    </w:rPr>
  </w:style>
  <w:style w:type="character" w:styleId="UnresolvedMention">
    <w:name w:val="Unresolved Mention"/>
    <w:basedOn w:val="DefaultParagraphFont"/>
    <w:uiPriority w:val="99"/>
    <w:semiHidden/>
    <w:unhideWhenUsed/>
    <w:rsid w:val="00076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99908">
      <w:bodyDiv w:val="1"/>
      <w:marLeft w:val="0"/>
      <w:marRight w:val="0"/>
      <w:marTop w:val="0"/>
      <w:marBottom w:val="0"/>
      <w:divBdr>
        <w:top w:val="none" w:sz="0" w:space="0" w:color="auto"/>
        <w:left w:val="none" w:sz="0" w:space="0" w:color="auto"/>
        <w:bottom w:val="none" w:sz="0" w:space="0" w:color="auto"/>
        <w:right w:val="none" w:sz="0" w:space="0" w:color="auto"/>
      </w:divBdr>
    </w:div>
    <w:div w:id="19510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www.stat.gov.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jurgita.berentiene@giraitesvandeny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giraitesvandenys@giraitesvandeny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99077-EE37-4D31-8801-E4BC5D709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1945</Words>
  <Characters>11091</Characters>
  <Application>Microsoft Office Word</Application>
  <DocSecurity>0</DocSecurity>
  <Lines>92</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dc:creator>
  <cp:lastModifiedBy>Eglė Jasiukaitienė</cp:lastModifiedBy>
  <cp:revision>3</cp:revision>
  <cp:lastPrinted>2022-05-12T05:42:00Z</cp:lastPrinted>
  <dcterms:created xsi:type="dcterms:W3CDTF">2024-02-03T05:47:00Z</dcterms:created>
  <dcterms:modified xsi:type="dcterms:W3CDTF">2026-01-27T09:47:00Z</dcterms:modified>
</cp:coreProperties>
</file>