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2EA11BF"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9A5C1C">
            <w:rPr>
              <w:rFonts w:ascii="Times New Roman" w:eastAsia="Times New Roman" w:hAnsi="Times New Roman" w:cs="Times New Roman"/>
              <w:sz w:val="24"/>
              <w:szCs w:val="24"/>
            </w:rPr>
            <w:t>2026-01-28</w:t>
          </w:r>
          <w:r w:rsidR="00AC7BB4">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proofErr w:type="spellStart"/>
          <w:r w:rsidR="00F14AC6" w:rsidRPr="00543932">
            <w:rPr>
              <w:rFonts w:ascii="Times New Roman" w:eastAsia="Times New Roman" w:hAnsi="Times New Roman" w:cs="Times New Roman"/>
              <w:sz w:val="24"/>
              <w:szCs w:val="24"/>
            </w:rPr>
            <w:t>JVI</w:t>
          </w:r>
          <w:proofErr w:type="spellEnd"/>
          <w:r w:rsidR="00F14AC6" w:rsidRPr="00543932">
            <w:rPr>
              <w:rFonts w:ascii="Times New Roman" w:eastAsia="Times New Roman" w:hAnsi="Times New Roman" w:cs="Times New Roman"/>
              <w:sz w:val="24"/>
              <w:szCs w:val="24"/>
            </w:rPr>
            <w:t>-</w:t>
          </w:r>
          <w:r w:rsidR="007929E4">
            <w:rPr>
              <w:rFonts w:ascii="Times New Roman" w:eastAsia="Times New Roman" w:hAnsi="Times New Roman" w:cs="Times New Roman"/>
              <w:sz w:val="24"/>
              <w:szCs w:val="24"/>
            </w:rPr>
            <w:t>40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8826616"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r w:rsidR="008063D4" w:rsidRPr="008063D4">
            <w:rPr>
              <w:rFonts w:ascii="Times New Roman" w:eastAsia="Calibri" w:hAnsi="Times New Roman" w:cs="Times New Roman"/>
              <w:b/>
              <w:bCs/>
              <w:caps/>
              <w:sz w:val="24"/>
              <w:szCs w:val="24"/>
            </w:rPr>
            <w:t xml:space="preserve">VIETINĖS REIKŠMĖS KELIO NR. </w:t>
          </w:r>
          <w:proofErr w:type="spellStart"/>
          <w:r w:rsidR="008063D4" w:rsidRPr="008063D4">
            <w:rPr>
              <w:rFonts w:ascii="Times New Roman" w:eastAsia="Calibri" w:hAnsi="Times New Roman" w:cs="Times New Roman"/>
              <w:b/>
              <w:bCs/>
              <w:caps/>
              <w:sz w:val="24"/>
              <w:szCs w:val="24"/>
            </w:rPr>
            <w:t>AL0411</w:t>
          </w:r>
          <w:proofErr w:type="spellEnd"/>
          <w:r w:rsidR="008063D4" w:rsidRPr="008063D4">
            <w:rPr>
              <w:rFonts w:ascii="Times New Roman" w:eastAsia="Calibri" w:hAnsi="Times New Roman" w:cs="Times New Roman"/>
              <w:b/>
              <w:bCs/>
              <w:caps/>
              <w:sz w:val="24"/>
              <w:szCs w:val="24"/>
            </w:rPr>
            <w:t xml:space="preserve"> PRIVAŽIUOJAMASIS KELIAS PRIE </w:t>
          </w:r>
          <w:proofErr w:type="spellStart"/>
          <w:r w:rsidR="008063D4" w:rsidRPr="008063D4">
            <w:rPr>
              <w:rFonts w:ascii="Times New Roman" w:eastAsia="Calibri" w:hAnsi="Times New Roman" w:cs="Times New Roman"/>
              <w:b/>
              <w:bCs/>
              <w:caps/>
              <w:sz w:val="24"/>
              <w:szCs w:val="24"/>
            </w:rPr>
            <w:t>ALOVĖS</w:t>
          </w:r>
          <w:proofErr w:type="spellEnd"/>
          <w:r w:rsidR="008063D4" w:rsidRPr="008063D4">
            <w:rPr>
              <w:rFonts w:ascii="Times New Roman" w:eastAsia="Calibri" w:hAnsi="Times New Roman" w:cs="Times New Roman"/>
              <w:b/>
              <w:bCs/>
              <w:caps/>
              <w:sz w:val="24"/>
              <w:szCs w:val="24"/>
            </w:rPr>
            <w:t xml:space="preserve"> NUO KELIO 129 ANTAKALNIS – JIEZNAS – MERKINĖ RUOŽO, </w:t>
          </w:r>
          <w:proofErr w:type="spellStart"/>
          <w:r w:rsidR="008063D4" w:rsidRPr="008063D4">
            <w:rPr>
              <w:rFonts w:ascii="Times New Roman" w:eastAsia="Calibri" w:hAnsi="Times New Roman" w:cs="Times New Roman"/>
              <w:b/>
              <w:bCs/>
              <w:caps/>
              <w:sz w:val="24"/>
              <w:szCs w:val="24"/>
            </w:rPr>
            <w:t>ALOVĖS</w:t>
          </w:r>
          <w:proofErr w:type="spellEnd"/>
          <w:r w:rsidR="008063D4" w:rsidRPr="008063D4">
            <w:rPr>
              <w:rFonts w:ascii="Times New Roman" w:eastAsia="Calibri" w:hAnsi="Times New Roman" w:cs="Times New Roman"/>
              <w:b/>
              <w:bCs/>
              <w:caps/>
              <w:sz w:val="24"/>
              <w:szCs w:val="24"/>
            </w:rPr>
            <w:t xml:space="preserve"> SEN., ALYTAUS R. SAV. KAPITALINIO REMONTO DARBŲ</w:t>
          </w:r>
          <w:r w:rsidR="008063D4">
            <w:rPr>
              <w:rFonts w:ascii="Times New Roman" w:eastAsia="Calibri" w:hAnsi="Times New Roman" w:cs="Times New Roman"/>
              <w:b/>
              <w:bCs/>
              <w:cap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CE029A3" w:rsidR="00066418" w:rsidRPr="001A3B67" w:rsidRDefault="00066418" w:rsidP="00D73BB3">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38632D">
                  <w:rPr>
                    <w:rFonts w:eastAsia="Calibri"/>
                  </w:rPr>
                  <w:t>aprašas</w:t>
                </w:r>
                <w:r w:rsidRPr="001A3B67">
                  <w:rPr>
                    <w:rStyle w:val="Hipersaitas"/>
                    <w:rFonts w:eastAsia="Calibri"/>
                  </w:rPr>
                  <w:t>“</w:t>
                </w:r>
              </w:hyperlink>
            </w:p>
            <w:p w14:paraId="25DD30CA" w14:textId="77777777" w:rsidR="00066418" w:rsidRPr="001A3B67" w:rsidRDefault="00066418" w:rsidP="00D73BB3">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D73BB3">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D73BB3">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D73BB3">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D73BB3">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D73BB3">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 xml:space="preserve">Pirkimas neatliekamas naudojantis </w:t>
      </w:r>
      <w:proofErr w:type="spellStart"/>
      <w:r w:rsidR="002A15EC" w:rsidRPr="001D3236">
        <w:rPr>
          <w:rFonts w:ascii="Times New Roman" w:hAnsi="Times New Roman" w:cs="Times New Roman"/>
          <w:sz w:val="24"/>
          <w:szCs w:val="24"/>
        </w:rPr>
        <w:t>CPO</w:t>
      </w:r>
      <w:proofErr w:type="spellEnd"/>
      <w:r w:rsidR="002A15EC" w:rsidRPr="001D3236">
        <w:rPr>
          <w:rFonts w:ascii="Times New Roman" w:hAnsi="Times New Roman" w:cs="Times New Roman"/>
          <w:sz w:val="24"/>
          <w:szCs w:val="24"/>
        </w:rPr>
        <w:t xml:space="preserve"> LT katalogu, nes </w:t>
      </w:r>
      <w:proofErr w:type="spellStart"/>
      <w:r w:rsidR="002A15EC" w:rsidRPr="001D3236">
        <w:rPr>
          <w:rFonts w:ascii="Times New Roman" w:hAnsi="Times New Roman" w:cs="Times New Roman"/>
          <w:sz w:val="24"/>
          <w:szCs w:val="24"/>
        </w:rPr>
        <w:t>CPO</w:t>
      </w:r>
      <w:proofErr w:type="spellEnd"/>
      <w:r w:rsidR="002A15EC" w:rsidRPr="001D3236">
        <w:rPr>
          <w:rFonts w:ascii="Times New Roman" w:hAnsi="Times New Roman" w:cs="Times New Roman"/>
          <w:sz w:val="24"/>
          <w:szCs w:val="24"/>
        </w:rPr>
        <w:t xml:space="preserve">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w:t>
      </w:r>
      <w:proofErr w:type="spellStart"/>
      <w:r w:rsidR="002A15EC" w:rsidRPr="001D3236">
        <w:rPr>
          <w:rFonts w:ascii="Times New Roman" w:hAnsi="Times New Roman" w:cs="Times New Roman"/>
          <w:sz w:val="24"/>
          <w:szCs w:val="24"/>
        </w:rPr>
        <w:t>CVP</w:t>
      </w:r>
      <w:proofErr w:type="spellEnd"/>
      <w:r w:rsidR="002A15EC" w:rsidRPr="001D3236">
        <w:rPr>
          <w:rFonts w:ascii="Times New Roman" w:hAnsi="Times New Roman" w:cs="Times New Roman"/>
          <w:sz w:val="24"/>
          <w:szCs w:val="24"/>
        </w:rPr>
        <w:t xml:space="preserve"> </w:t>
      </w:r>
      <w:proofErr w:type="spellStart"/>
      <w:r w:rsidR="002A15EC" w:rsidRPr="001D3236">
        <w:rPr>
          <w:rFonts w:ascii="Times New Roman" w:hAnsi="Times New Roman" w:cs="Times New Roman"/>
          <w:sz w:val="24"/>
          <w:szCs w:val="24"/>
        </w:rPr>
        <w:t>IS</w:t>
      </w:r>
      <w:proofErr w:type="spellEnd"/>
      <w:r w:rsidR="002A15EC" w:rsidRPr="001D3236">
        <w:rPr>
          <w:rFonts w:ascii="Times New Roman" w:hAnsi="Times New Roman" w:cs="Times New Roman"/>
          <w:sz w:val="24"/>
          <w:szCs w:val="24"/>
        </w:rPr>
        <w:t xml:space="preserve">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E93FFFF"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r w:rsidR="009D7184">
        <w:rPr>
          <w:rFonts w:ascii="Times New Roman" w:hAnsi="Times New Roman" w:cs="Times New Roman"/>
          <w:bCs/>
          <w:sz w:val="24"/>
          <w:szCs w:val="24"/>
        </w:rPr>
        <w:t>v</w:t>
      </w:r>
      <w:r w:rsidR="009D7184" w:rsidRPr="009D7184">
        <w:rPr>
          <w:rFonts w:ascii="Times New Roman" w:hAnsi="Times New Roman" w:cs="Times New Roman"/>
          <w:bCs/>
          <w:sz w:val="24"/>
          <w:szCs w:val="24"/>
        </w:rPr>
        <w:t xml:space="preserve">ietinės reikšmės kelio Nr. </w:t>
      </w:r>
      <w:proofErr w:type="spellStart"/>
      <w:r w:rsidR="009D7184" w:rsidRPr="009D7184">
        <w:rPr>
          <w:rFonts w:ascii="Times New Roman" w:hAnsi="Times New Roman" w:cs="Times New Roman"/>
          <w:bCs/>
          <w:sz w:val="24"/>
          <w:szCs w:val="24"/>
        </w:rPr>
        <w:t>AL0411</w:t>
      </w:r>
      <w:proofErr w:type="spellEnd"/>
      <w:r w:rsidR="009D7184" w:rsidRPr="009D7184">
        <w:rPr>
          <w:rFonts w:ascii="Times New Roman" w:hAnsi="Times New Roman" w:cs="Times New Roman"/>
          <w:bCs/>
          <w:sz w:val="24"/>
          <w:szCs w:val="24"/>
        </w:rPr>
        <w:t xml:space="preserve">  privažiuojamasis kelias prie </w:t>
      </w:r>
      <w:proofErr w:type="spellStart"/>
      <w:r w:rsidR="009D7184" w:rsidRPr="009D7184">
        <w:rPr>
          <w:rFonts w:ascii="Times New Roman" w:hAnsi="Times New Roman" w:cs="Times New Roman"/>
          <w:bCs/>
          <w:sz w:val="24"/>
          <w:szCs w:val="24"/>
        </w:rPr>
        <w:t>Alovės</w:t>
      </w:r>
      <w:proofErr w:type="spellEnd"/>
      <w:r w:rsidR="009D7184" w:rsidRPr="009D7184">
        <w:rPr>
          <w:rFonts w:ascii="Times New Roman" w:hAnsi="Times New Roman" w:cs="Times New Roman"/>
          <w:bCs/>
          <w:sz w:val="24"/>
          <w:szCs w:val="24"/>
        </w:rPr>
        <w:t xml:space="preserve"> nuo kelio 129 Antakalnis–Jieznas–Merkinė ruožo, </w:t>
      </w:r>
      <w:proofErr w:type="spellStart"/>
      <w:r w:rsidR="009D7184" w:rsidRPr="009D7184">
        <w:rPr>
          <w:rFonts w:ascii="Times New Roman" w:hAnsi="Times New Roman" w:cs="Times New Roman"/>
          <w:bCs/>
          <w:sz w:val="24"/>
          <w:szCs w:val="24"/>
        </w:rPr>
        <w:t>Alovės</w:t>
      </w:r>
      <w:proofErr w:type="spellEnd"/>
      <w:r w:rsidR="009D7184" w:rsidRPr="009D7184">
        <w:rPr>
          <w:rFonts w:ascii="Times New Roman" w:hAnsi="Times New Roman" w:cs="Times New Roman"/>
          <w:bCs/>
          <w:sz w:val="24"/>
          <w:szCs w:val="24"/>
        </w:rPr>
        <w:t xml:space="preserve"> sen., Alytaus r. sav. kapitalinio remonto dar</w:t>
      </w:r>
      <w:r w:rsidR="009D7184">
        <w:rPr>
          <w:rFonts w:ascii="Times New Roman" w:hAnsi="Times New Roman" w:cs="Times New Roman"/>
          <w:bCs/>
          <w:sz w:val="24"/>
          <w:szCs w:val="24"/>
        </w:rPr>
        <w:t>bus</w:t>
      </w:r>
      <w:r w:rsidR="009D7184" w:rsidRPr="009D7184">
        <w:rPr>
          <w:rFonts w:ascii="Times New Roman" w:hAnsi="Times New Roman" w:cs="Times New Roman"/>
          <w:bCs/>
          <w:sz w:val="24"/>
          <w:szCs w:val="24"/>
        </w:rPr>
        <w:t xml:space="preserve"> </w:t>
      </w:r>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00046522" w:rsidRPr="00DE4E50">
        <w:rPr>
          <w:rFonts w:ascii="Times New Roman" w:hAnsi="Times New Roman" w:cs="Times New Roman"/>
          <w:color w:val="000000"/>
          <w:sz w:val="24"/>
          <w:szCs w:val="24"/>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 xml:space="preserve">asiūlymą sudaro </w:t>
      </w:r>
      <w:proofErr w:type="spellStart"/>
      <w:r w:rsidR="00EF5623" w:rsidRPr="00DE4E50">
        <w:rPr>
          <w:rFonts w:ascii="Times New Roman" w:hAnsi="Times New Roman" w:cs="Times New Roman"/>
          <w:sz w:val="24"/>
          <w:szCs w:val="24"/>
        </w:rPr>
        <w:t>CVP</w:t>
      </w:r>
      <w:proofErr w:type="spellEnd"/>
      <w:r w:rsidR="00EF5623" w:rsidRPr="00DE4E50">
        <w:rPr>
          <w:rFonts w:ascii="Times New Roman" w:hAnsi="Times New Roman" w:cs="Times New Roman"/>
          <w:sz w:val="24"/>
          <w:szCs w:val="24"/>
        </w:rPr>
        <w:t xml:space="preserve"> </w:t>
      </w:r>
      <w:proofErr w:type="spellStart"/>
      <w:r w:rsidR="00EF5623" w:rsidRPr="00DE4E50">
        <w:rPr>
          <w:rFonts w:ascii="Times New Roman" w:hAnsi="Times New Roman" w:cs="Times New Roman"/>
          <w:sz w:val="24"/>
          <w:szCs w:val="24"/>
        </w:rPr>
        <w:t>IS</w:t>
      </w:r>
      <w:proofErr w:type="spellEnd"/>
      <w:r w:rsidR="00EF5623" w:rsidRPr="00DE4E50">
        <w:rPr>
          <w:rFonts w:ascii="Times New Roman" w:hAnsi="Times New Roman" w:cs="Times New Roman"/>
          <w:sz w:val="24"/>
          <w:szCs w:val="24"/>
        </w:rPr>
        <w:t xml:space="preserve">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DE4E50">
        <w:rPr>
          <w:rFonts w:ascii="Times New Roman" w:eastAsia="Calibri" w:hAnsi="Times New Roman" w:cs="Times New Roman"/>
          <w:sz w:val="24"/>
          <w:szCs w:val="24"/>
        </w:rPr>
        <w:lastRenderedPageBreak/>
        <w:t>VPĮ</w:t>
      </w:r>
      <w:proofErr w:type="spellEnd"/>
      <w:r w:rsidR="00FD03FA" w:rsidRPr="00DE4E50">
        <w:rPr>
          <w:rFonts w:ascii="Times New Roman" w:eastAsia="Calibri" w:hAnsi="Times New Roman" w:cs="Times New Roman"/>
          <w:sz w:val="24"/>
          <w:szCs w:val="24"/>
        </w:rPr>
        <w:t xml:space="preserve">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610A554F"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Užtikrinimo vertė –</w:t>
      </w:r>
      <w:r w:rsidR="009D7184">
        <w:rPr>
          <w:rFonts w:ascii="Times New Roman" w:hAnsi="Times New Roman" w:cs="Times New Roman"/>
          <w:sz w:val="24"/>
          <w:szCs w:val="24"/>
        </w:rPr>
        <w:t xml:space="preserve"> 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w:t>
      </w:r>
      <w:r w:rsidRPr="001A3B67">
        <w:rPr>
          <w:rFonts w:ascii="Times New Roman" w:hAnsi="Times New Roman" w:cs="Times New Roman"/>
          <w:sz w:val="24"/>
          <w:szCs w:val="24"/>
        </w:rPr>
        <w:lastRenderedPageBreak/>
        <w:t>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3D0EAE">
        <w:rPr>
          <w:rFonts w:ascii="Times New Roman" w:eastAsiaTheme="minorHAnsi" w:hAnsi="Times New Roman" w:cs="Times New Roman"/>
          <w:bCs/>
          <w:sz w:val="24"/>
          <w:szCs w:val="24"/>
        </w:rPr>
        <w:t>CVP</w:t>
      </w:r>
      <w:proofErr w:type="spellEnd"/>
      <w:r w:rsidRPr="003D0EAE">
        <w:rPr>
          <w:rFonts w:ascii="Times New Roman" w:eastAsiaTheme="minorHAnsi" w:hAnsi="Times New Roman" w:cs="Times New Roman"/>
          <w:bCs/>
          <w:sz w:val="24"/>
          <w:szCs w:val="24"/>
        </w:rPr>
        <w:t xml:space="preserve"> </w:t>
      </w:r>
      <w:proofErr w:type="spellStart"/>
      <w:r w:rsidRPr="003D0EAE">
        <w:rPr>
          <w:rFonts w:ascii="Times New Roman" w:eastAsiaTheme="minorHAnsi" w:hAnsi="Times New Roman" w:cs="Times New Roman"/>
          <w:bCs/>
          <w:sz w:val="24"/>
          <w:szCs w:val="24"/>
        </w:rPr>
        <w:t>IS</w:t>
      </w:r>
      <w:proofErr w:type="spellEnd"/>
      <w:r w:rsidRPr="003D0EAE">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xml:space="preserve">, o jei pirkimas skaidomas į </w:t>
      </w:r>
      <w:r w:rsidR="008933BC" w:rsidRPr="00DE4E50">
        <w:rPr>
          <w:rFonts w:ascii="Times New Roman" w:hAnsi="Times New Roman" w:cs="Times New Roman"/>
          <w:color w:val="000000" w:themeColor="text1"/>
          <w:sz w:val="24"/>
          <w:szCs w:val="24"/>
        </w:rPr>
        <w:lastRenderedPageBreak/>
        <w:t>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bookmarkEnd w:id="41"/>
    <w:p w14:paraId="5ABCBEB9" w14:textId="77777777" w:rsidR="00930CD7" w:rsidRDefault="00930CD7" w:rsidP="000C1CAB">
      <w:pPr>
        <w:pStyle w:val="Antrat1"/>
        <w:jc w:val="right"/>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72388AE0" w14:textId="22F98DAC"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bookmarkStart w:id="42" w:name="_Ref38285444"/>
    <w:bookmarkStart w:id="43" w:name="_Ref38291496"/>
    <w:p w14:paraId="12438505" w14:textId="5DB4537C" w:rsidR="0038632D" w:rsidRPr="001A3B67" w:rsidRDefault="0038632D" w:rsidP="0038632D">
      <w:pPr>
        <w:pStyle w:val="Turinys2"/>
        <w:rPr>
          <w:sz w:val="22"/>
          <w:szCs w:val="22"/>
        </w:rPr>
      </w:pPr>
      <w:r>
        <w:lastRenderedPageBreak/>
        <w:fldChar w:fldCharType="begin"/>
      </w:r>
      <w:r>
        <w:instrText>HYPERLINK \l "_Toc162954667"</w:instrText>
      </w:r>
      <w:r>
        <w:fldChar w:fldCharType="separate"/>
      </w:r>
      <w:r w:rsidRPr="001A3B67">
        <w:rPr>
          <w:rStyle w:val="Hipersaitas"/>
          <w:rFonts w:eastAsia="Calibri"/>
        </w:rPr>
        <w:t>Pirkimo sąlygų 2 priedas „</w:t>
      </w:r>
      <w:r>
        <w:rPr>
          <w:rFonts w:eastAsia="Calibri"/>
          <w:lang w:eastAsia="en-US"/>
        </w:rPr>
        <w:t>K</w:t>
      </w:r>
      <w:r w:rsidRPr="001A3B67">
        <w:rPr>
          <w:rFonts w:eastAsia="Calibri"/>
          <w:lang w:eastAsia="en-US"/>
        </w:rPr>
        <w:t xml:space="preserve">apitalinio remonto </w:t>
      </w:r>
      <w:r>
        <w:rPr>
          <w:rFonts w:eastAsia="Calibri"/>
        </w:rPr>
        <w:t>aprašas</w:t>
      </w:r>
      <w:r w:rsidRPr="001A3B67">
        <w:rPr>
          <w:rStyle w:val="Hipersaitas"/>
          <w:rFonts w:eastAsia="Calibri"/>
        </w:rPr>
        <w:t>“</w:t>
      </w:r>
      <w:r>
        <w:fldChar w:fldCharType="end"/>
      </w:r>
    </w:p>
    <w:p w14:paraId="56B89242" w14:textId="7F7A4F5C" w:rsidR="008A724D" w:rsidRPr="008A724D" w:rsidRDefault="008A724D" w:rsidP="0038632D">
      <w:pPr>
        <w:pStyle w:val="Turinys2"/>
      </w:pPr>
      <w:r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06F227F1" w:rsidR="000E79AC" w:rsidRPr="0038632D" w:rsidRDefault="0038632D" w:rsidP="0038632D">
      <w:pPr>
        <w:pStyle w:val="Turinys2"/>
        <w:jc w:val="left"/>
        <w:rPr>
          <w:sz w:val="22"/>
          <w:szCs w:val="22"/>
        </w:rPr>
      </w:pPr>
      <w:hyperlink w:anchor="_Toc162954667" w:history="1">
        <w:r w:rsidRPr="001A3B67">
          <w:rPr>
            <w:rStyle w:val="Hipersaitas"/>
            <w:rFonts w:eastAsia="Calibri"/>
          </w:rPr>
          <w:t>„</w:t>
        </w:r>
        <w:r>
          <w:rPr>
            <w:rFonts w:eastAsia="Calibri"/>
            <w:lang w:eastAsia="en-US"/>
          </w:rPr>
          <w:t>K</w:t>
        </w:r>
        <w:r w:rsidRPr="001A3B67">
          <w:rPr>
            <w:rFonts w:eastAsia="Calibri"/>
            <w:lang w:eastAsia="en-US"/>
          </w:rPr>
          <w:t xml:space="preserve">apitalinio remonto </w:t>
        </w:r>
        <w:r>
          <w:rPr>
            <w:rFonts w:eastAsia="Calibri"/>
          </w:rPr>
          <w:t>aprašas</w:t>
        </w:r>
        <w:r w:rsidRPr="001A3B67">
          <w:rPr>
            <w:rStyle w:val="Hipersaitas"/>
            <w:rFonts w:eastAsia="Calibri"/>
          </w:rPr>
          <w:t>“</w:t>
        </w:r>
      </w:hyperlink>
      <w:r w:rsidR="004515A6">
        <w:t xml:space="preserve"> </w:t>
      </w:r>
      <w:r w:rsidR="000E79AC" w:rsidRPr="001A3B67">
        <w:rPr>
          <w:rFonts w:eastAsia="Calibri"/>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4"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2"/>
      <w:bookmarkEnd w:id="43"/>
      <w:bookmarkEnd w:id="44"/>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FB3DC8">
        <w:rPr>
          <w:rFonts w:ascii="Times New Roman" w:eastAsia="Verdana" w:hAnsi="Times New Roman" w:cs="Times New Roman"/>
          <w:color w:val="000000" w:themeColor="text1"/>
          <w:sz w:val="24"/>
          <w:szCs w:val="24"/>
        </w:rPr>
        <w:t>VPĮ</w:t>
      </w:r>
      <w:proofErr w:type="spellEnd"/>
      <w:r w:rsidRPr="00FB3DC8">
        <w:rPr>
          <w:rFonts w:ascii="Times New Roman" w:eastAsia="Verdana" w:hAnsi="Times New Roman" w:cs="Times New Roman"/>
          <w:color w:val="000000" w:themeColor="text1"/>
          <w:sz w:val="24"/>
          <w:szCs w:val="24"/>
        </w:rPr>
        <w:t xml:space="preserve">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Jeigu tiekėjas negali pateikti nurodytų dokumentų, įrodančių, kad nėra pašalinimo pagrindų, numatytų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arba jo atsakingas asmuo, nurodytas </w:t>
            </w:r>
            <w:proofErr w:type="spellStart"/>
            <w:r w:rsidRPr="00FB3DC8">
              <w:rPr>
                <w:rFonts w:ascii="Times New Roman" w:hAnsi="Times New Roman" w:cs="Times New Roman"/>
                <w:sz w:val="24"/>
                <w:szCs w:val="24"/>
                <w:lang w:eastAsia="en-US"/>
              </w:rPr>
              <w:t>VPĮ</w:t>
            </w:r>
            <w:proofErr w:type="spellEnd"/>
            <w:r w:rsidRPr="00FB3DC8">
              <w:rPr>
                <w:rFonts w:ascii="Times New Roman" w:hAnsi="Times New Roman" w:cs="Times New Roman"/>
                <w:sz w:val="24"/>
                <w:szCs w:val="24"/>
                <w:lang w:eastAsia="en-US"/>
              </w:rPr>
              <w:t xml:space="preserve">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proofErr w:type="spellStart"/>
            <w:r w:rsidRPr="00FB3DC8">
              <w:rPr>
                <w:rFonts w:ascii="Times New Roman" w:eastAsia="Yu Mincho" w:hAnsi="Times New Roman" w:cs="Times New Roman"/>
                <w:b/>
                <w:bCs/>
                <w:sz w:val="24"/>
                <w:szCs w:val="24"/>
                <w:lang w:eastAsia="en-US"/>
              </w:rPr>
              <w:lastRenderedPageBreak/>
              <w:t>VPĮ</w:t>
            </w:r>
            <w:proofErr w:type="spellEnd"/>
            <w:r w:rsidRPr="00FB3DC8">
              <w:rPr>
                <w:rFonts w:ascii="Times New Roman" w:eastAsia="Yu Mincho" w:hAnsi="Times New Roman" w:cs="Times New Roman"/>
                <w:b/>
                <w:bCs/>
                <w:sz w:val="24"/>
                <w:szCs w:val="24"/>
                <w:lang w:eastAsia="en-US"/>
              </w:rPr>
              <w:t xml:space="preserve">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proofErr w:type="spellStart"/>
            <w:r w:rsidRPr="00FB3DC8">
              <w:rPr>
                <w:rFonts w:ascii="Times New Roman" w:eastAsia="Yu Mincho" w:hAnsi="Times New Roman" w:cs="Times New Roman"/>
                <w:b/>
                <w:bCs/>
                <w:sz w:val="24"/>
                <w:szCs w:val="24"/>
                <w:lang w:eastAsia="en-US"/>
              </w:rPr>
              <w:t>VPĮ</w:t>
            </w:r>
            <w:proofErr w:type="spellEnd"/>
            <w:r w:rsidRPr="00FB3DC8">
              <w:rPr>
                <w:rFonts w:ascii="Times New Roman" w:eastAsia="Yu Mincho" w:hAnsi="Times New Roman" w:cs="Times New Roman"/>
                <w:b/>
                <w:bCs/>
                <w:sz w:val="24"/>
                <w:szCs w:val="24"/>
                <w:lang w:eastAsia="en-US"/>
              </w:rPr>
              <w:t xml:space="preserve">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4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w:t>
            </w:r>
            <w:proofErr w:type="spellStart"/>
            <w:r w:rsidRPr="00FB3DC8">
              <w:rPr>
                <w:rFonts w:ascii="Times New Roman" w:hAnsi="Times New Roman" w:cs="Times New Roman"/>
                <w:sz w:val="24"/>
                <w:szCs w:val="24"/>
                <w:lang w:eastAsia="en-US"/>
              </w:rPr>
              <w:t>VPĮ</w:t>
            </w:r>
            <w:proofErr w:type="spellEnd"/>
            <w:r w:rsidRPr="00FB3DC8">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FB3DC8">
              <w:rPr>
                <w:rFonts w:ascii="Times New Roman" w:hAnsi="Times New Roman" w:cs="Times New Roman"/>
                <w:bCs/>
                <w:sz w:val="24"/>
                <w:szCs w:val="24"/>
                <w:lang w:eastAsia="en-US"/>
              </w:rPr>
              <w:t>VPĮ</w:t>
            </w:r>
            <w:proofErr w:type="spellEnd"/>
            <w:r w:rsidRPr="00FB3DC8">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5"/>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Pažeista konkurencija, kaip nustatyta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w:t>
            </w:r>
            <w:proofErr w:type="spellStart"/>
            <w:r w:rsidRPr="00FB3DC8">
              <w:rPr>
                <w:rFonts w:ascii="Times New Roman" w:hAnsi="Times New Roman" w:cs="Times New Roman"/>
                <w:bCs/>
                <w:sz w:val="24"/>
                <w:szCs w:val="24"/>
              </w:rPr>
              <w:t>VPĮ</w:t>
            </w:r>
            <w:proofErr w:type="spellEnd"/>
            <w:r w:rsidRPr="00FB3DC8">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FB3DC8">
              <w:rPr>
                <w:rFonts w:ascii="Times New Roman" w:hAnsi="Times New Roman" w:cs="Times New Roman"/>
                <w:bCs/>
                <w:sz w:val="24"/>
                <w:szCs w:val="24"/>
              </w:rPr>
              <w:t>VPĮ</w:t>
            </w:r>
            <w:proofErr w:type="spellEnd"/>
            <w:r w:rsidRPr="00FB3DC8">
              <w:rPr>
                <w:rFonts w:ascii="Times New Roman" w:hAnsi="Times New Roman" w:cs="Times New Roman"/>
                <w:bCs/>
                <w:sz w:val="24"/>
                <w:szCs w:val="24"/>
              </w:rPr>
              <w:t xml:space="preserve">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FB3DC8">
              <w:rPr>
                <w:rFonts w:ascii="Times New Roman" w:hAnsi="Times New Roman" w:cs="Times New Roman"/>
                <w:b/>
                <w:bCs/>
                <w:sz w:val="24"/>
                <w:szCs w:val="24"/>
              </w:rPr>
              <w:t>VPĮ</w:t>
            </w:r>
            <w:proofErr w:type="spellEnd"/>
            <w:r w:rsidRPr="00FB3DC8">
              <w:rPr>
                <w:rFonts w:ascii="Times New Roman" w:hAnsi="Times New Roman" w:cs="Times New Roman"/>
                <w:b/>
                <w:bCs/>
                <w:sz w:val="24"/>
                <w:szCs w:val="24"/>
              </w:rPr>
              <w:t xml:space="preserve">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w:t>
            </w:r>
            <w:proofErr w:type="spellStart"/>
            <w:r w:rsidRPr="00FB3DC8">
              <w:rPr>
                <w:rFonts w:ascii="Times New Roman" w:hAnsi="Times New Roman" w:cs="Times New Roman"/>
                <w:b/>
                <w:bCs/>
                <w:sz w:val="24"/>
                <w:szCs w:val="24"/>
              </w:rPr>
              <w:t>VPĮ</w:t>
            </w:r>
            <w:proofErr w:type="spellEnd"/>
            <w:r w:rsidRPr="00FB3DC8">
              <w:rPr>
                <w:rFonts w:ascii="Times New Roman" w:hAnsi="Times New Roman" w:cs="Times New Roman"/>
                <w:b/>
                <w:bCs/>
                <w:sz w:val="24"/>
                <w:szCs w:val="24"/>
              </w:rPr>
              <w:t xml:space="preserve">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4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proofErr w:type="spellStart"/>
            <w:r w:rsidRPr="00FB3DC8">
              <w:rPr>
                <w:rFonts w:ascii="Times New Roman" w:eastAsia="Yu Mincho" w:hAnsi="Times New Roman" w:cs="Times New Roman"/>
                <w:b/>
                <w:bCs/>
                <w:sz w:val="24"/>
                <w:szCs w:val="24"/>
              </w:rPr>
              <w:lastRenderedPageBreak/>
              <w:t>VPĮ</w:t>
            </w:r>
            <w:proofErr w:type="spellEnd"/>
            <w:r w:rsidRPr="00FB3DC8">
              <w:rPr>
                <w:rFonts w:ascii="Times New Roman" w:eastAsia="Yu Mincho" w:hAnsi="Times New Roman" w:cs="Times New Roman"/>
                <w:b/>
                <w:bCs/>
                <w:sz w:val="24"/>
                <w:szCs w:val="24"/>
              </w:rPr>
              <w:t xml:space="preserve">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 xml:space="preserve">Pažymų, patvirtinančių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47"/>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padaręs rimtą profesinį pažeidimą (išskyrus </w:t>
            </w:r>
            <w:proofErr w:type="spellStart"/>
            <w:r w:rsidRPr="00FB3DC8">
              <w:rPr>
                <w:rFonts w:ascii="Times New Roman" w:hAnsi="Times New Roman" w:cs="Times New Roman"/>
                <w:sz w:val="24"/>
                <w:szCs w:val="24"/>
              </w:rPr>
              <w:t>VPĮ</w:t>
            </w:r>
            <w:proofErr w:type="spellEnd"/>
            <w:r w:rsidRPr="00FB3DC8">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proofErr w:type="spellStart"/>
            <w:r w:rsidRPr="00FB3DC8">
              <w:rPr>
                <w:rFonts w:ascii="Times New Roman" w:eastAsia="Yu Mincho" w:hAnsi="Times New Roman" w:cs="Times New Roman"/>
                <w:b/>
                <w:bCs/>
                <w:sz w:val="24"/>
                <w:szCs w:val="24"/>
              </w:rPr>
              <w:t>VPĮ</w:t>
            </w:r>
            <w:proofErr w:type="spellEnd"/>
            <w:r w:rsidRPr="00FB3DC8">
              <w:rPr>
                <w:rFonts w:ascii="Times New Roman" w:eastAsia="Yu Mincho" w:hAnsi="Times New Roman" w:cs="Times New Roman"/>
                <w:b/>
                <w:bCs/>
                <w:sz w:val="24"/>
                <w:szCs w:val="24"/>
              </w:rPr>
              <w:t xml:space="preserve">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59F2FF81"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w:t>
            </w:r>
            <w:r w:rsidRPr="0038632D">
              <w:rPr>
                <w:rFonts w:ascii="Times New Roman" w:eastAsia="Calibri" w:hAnsi="Times New Roman" w:cs="Times New Roman"/>
                <w:sz w:val="24"/>
                <w:szCs w:val="24"/>
                <w:lang w:eastAsia="en-US"/>
              </w:rPr>
              <w:t xml:space="preserve">paprastojo remonto darbų (statinių grupė – susisiekimo komunikacijos: keliai ir (ar) gatvės) už </w:t>
            </w:r>
            <w:r w:rsidRPr="00A35572">
              <w:rPr>
                <w:rFonts w:ascii="Times New Roman" w:eastAsia="Calibri" w:hAnsi="Times New Roman" w:cs="Times New Roman"/>
                <w:sz w:val="24"/>
                <w:szCs w:val="24"/>
                <w:lang w:eastAsia="en-US"/>
              </w:rPr>
              <w:t xml:space="preserve">ne mažiau kaip </w:t>
            </w:r>
            <w:r w:rsidR="00A35572" w:rsidRPr="00A35572">
              <w:rPr>
                <w:rFonts w:ascii="Times New Roman" w:hAnsi="Times New Roman" w:cs="Times New Roman"/>
                <w:sz w:val="24"/>
                <w:szCs w:val="24"/>
              </w:rPr>
              <w:t>106 363,64 eurų be PVM.</w:t>
            </w: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per  paskutinius 5 metus, tačiau pabaigti vykdyti per paskutinius 5 metus, tokiu atveju </w:t>
            </w:r>
            <w:r w:rsidRPr="001A3B67">
              <w:rPr>
                <w:rFonts w:ascii="Times New Roman" w:eastAsia="Times New Roman" w:hAnsi="Times New Roman" w:cs="Times New Roman"/>
                <w:i/>
                <w:iCs/>
                <w:sz w:val="24"/>
                <w:szCs w:val="24"/>
              </w:rPr>
              <w:lastRenderedPageBreak/>
              <w:t xml:space="preserve">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 xml:space="preserve">Pastaba. Atkreipiamas dėmesys, kad vadovaujantis </w:t>
      </w:r>
      <w:proofErr w:type="spellStart"/>
      <w:r w:rsidRPr="001A3B67">
        <w:rPr>
          <w:rFonts w:ascii="Times New Roman" w:eastAsia="Calibri" w:hAnsi="Times New Roman" w:cs="Times New Roman"/>
          <w:bCs/>
          <w:i/>
          <w:iCs/>
          <w:color w:val="000000"/>
          <w:sz w:val="24"/>
          <w:szCs w:val="24"/>
        </w:rPr>
        <w:t>LAT</w:t>
      </w:r>
      <w:proofErr w:type="spellEnd"/>
      <w:r w:rsidRPr="001A3B67">
        <w:rPr>
          <w:rFonts w:ascii="Times New Roman" w:eastAsia="Calibri" w:hAnsi="Times New Roman" w:cs="Times New Roman"/>
          <w:bCs/>
          <w:i/>
          <w:iCs/>
          <w:color w:val="000000"/>
          <w:sz w:val="24"/>
          <w:szCs w:val="24"/>
        </w:rPr>
        <w:t xml:space="preserve"> 2022 m. spalio 6 d. nutartimi (</w:t>
      </w:r>
      <w:hyperlink r:id="rId24"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lastRenderedPageBreak/>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lastRenderedPageBreak/>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2" w:name="_Ref38291379"/>
      <w:bookmarkStart w:id="53" w:name="_Ref38291394"/>
      <w:bookmarkStart w:id="54"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5"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2"/>
      <w:bookmarkEnd w:id="53"/>
      <w:bookmarkEnd w:id="54"/>
      <w:bookmarkEnd w:id="55"/>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56" w:name="_Hlk189214743"/>
      <w:r w:rsidRPr="00DE4E50">
        <w:rPr>
          <w:rFonts w:ascii="Times New Roman" w:hAnsi="Times New Roman" w:cs="Times New Roman"/>
          <w:smallCaps/>
          <w:sz w:val="24"/>
          <w:szCs w:val="24"/>
        </w:rPr>
        <w:t>__________</w:t>
      </w:r>
    </w:p>
    <w:bookmarkEnd w:id="56"/>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62954671"/>
      <w:bookmarkStart w:id="61"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2" w:name="_Ref39586171"/>
      <w:bookmarkStart w:id="63" w:name="_Ref39673580"/>
      <w:bookmarkStart w:id="64" w:name="_Ref39674283"/>
      <w:bookmarkStart w:id="65" w:name="_Toc162954672"/>
      <w:bookmarkEnd w:id="61"/>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2"/>
      <w:bookmarkEnd w:id="63"/>
      <w:bookmarkEnd w:id="64"/>
      <w:bookmarkEnd w:id="65"/>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6"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6"/>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C1EA" w14:textId="77777777" w:rsidR="00B20030" w:rsidRDefault="00B20030" w:rsidP="00D05666">
      <w:r>
        <w:separator/>
      </w:r>
    </w:p>
  </w:endnote>
  <w:endnote w:type="continuationSeparator" w:id="0">
    <w:p w14:paraId="4EE13261" w14:textId="77777777" w:rsidR="00B20030" w:rsidRDefault="00B20030" w:rsidP="00D05666">
      <w:r>
        <w:continuationSeparator/>
      </w:r>
    </w:p>
  </w:endnote>
  <w:endnote w:type="continuationNotice" w:id="1">
    <w:p w14:paraId="05D1DE6C" w14:textId="77777777" w:rsidR="00B20030" w:rsidRDefault="00B20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BD79" w14:textId="77777777" w:rsidR="00B20030" w:rsidRDefault="00B20030" w:rsidP="00D05666">
      <w:r>
        <w:separator/>
      </w:r>
    </w:p>
  </w:footnote>
  <w:footnote w:type="continuationSeparator" w:id="0">
    <w:p w14:paraId="15B0C80A" w14:textId="77777777" w:rsidR="00B20030" w:rsidRDefault="00B20030" w:rsidP="00D05666">
      <w:r>
        <w:continuationSeparator/>
      </w:r>
    </w:p>
  </w:footnote>
  <w:footnote w:type="continuationNotice" w:id="1">
    <w:p w14:paraId="4D4C3DD6" w14:textId="77777777" w:rsidR="00B20030" w:rsidRDefault="00B20030">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403"/>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5B1"/>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32D"/>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5A6"/>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23"/>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5B0"/>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29E4"/>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3D4"/>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3E28"/>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639"/>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0CD7"/>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5C1C"/>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184"/>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5572"/>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030"/>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BB3"/>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3F2"/>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D5E"/>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8632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35826</Words>
  <Characters>20422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15</cp:revision>
  <dcterms:created xsi:type="dcterms:W3CDTF">2025-12-17T11:15:00Z</dcterms:created>
  <dcterms:modified xsi:type="dcterms:W3CDTF">2026-01-27T17:49:00Z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