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221ACC">
      <w:pPr>
        <w:jc w:val="left"/>
        <w:rPr>
          <w:b/>
          <w:bCs/>
          <w:sz w:val="24"/>
          <w:szCs w:val="24"/>
        </w:rPr>
      </w:pPr>
    </w:p>
    <w:p w14:paraId="5E8A5794" w14:textId="2A3EA966" w:rsidR="007A2FB3" w:rsidRPr="00D33CE6" w:rsidRDefault="003265DF" w:rsidP="00221ACC">
      <w:pPr>
        <w:jc w:val="left"/>
        <w:rPr>
          <w:sz w:val="24"/>
          <w:szCs w:val="24"/>
        </w:rPr>
      </w:pPr>
      <w:r w:rsidRPr="00D33CE6">
        <w:rPr>
          <w:sz w:val="24"/>
          <w:szCs w:val="24"/>
        </w:rPr>
        <w:t>Tiekėjams</w:t>
      </w:r>
      <w:r w:rsidR="007A2FB3" w:rsidRPr="00D33CE6">
        <w:rPr>
          <w:sz w:val="24"/>
          <w:szCs w:val="24"/>
        </w:rPr>
        <w:tab/>
      </w:r>
      <w:r w:rsidR="007A2FB3" w:rsidRPr="00D33CE6">
        <w:rPr>
          <w:sz w:val="24"/>
          <w:szCs w:val="24"/>
        </w:rPr>
        <w:tab/>
      </w:r>
      <w:r w:rsidR="007A2FB3" w:rsidRPr="00D33CE6">
        <w:rPr>
          <w:sz w:val="24"/>
          <w:szCs w:val="24"/>
        </w:rPr>
        <w:tab/>
      </w:r>
      <w:r w:rsidR="007A2FB3" w:rsidRPr="00D33CE6">
        <w:rPr>
          <w:sz w:val="24"/>
          <w:szCs w:val="24"/>
        </w:rPr>
        <w:tab/>
      </w:r>
      <w:r w:rsidR="007A2FB3" w:rsidRPr="00D33CE6">
        <w:rPr>
          <w:sz w:val="24"/>
          <w:szCs w:val="24"/>
        </w:rPr>
        <w:tab/>
      </w:r>
      <w:r w:rsidR="007A2FB3" w:rsidRPr="00D33CE6">
        <w:rPr>
          <w:sz w:val="24"/>
          <w:szCs w:val="24"/>
        </w:rPr>
        <w:tab/>
        <w:t>202</w:t>
      </w:r>
      <w:r w:rsidR="00CB11B8">
        <w:rPr>
          <w:sz w:val="24"/>
          <w:szCs w:val="24"/>
        </w:rPr>
        <w:t>6</w:t>
      </w:r>
      <w:r w:rsidR="007A2FB3" w:rsidRPr="00D33CE6">
        <w:rPr>
          <w:sz w:val="24"/>
          <w:szCs w:val="24"/>
        </w:rPr>
        <w:t>-</w:t>
      </w:r>
      <w:r w:rsidR="00CB11B8">
        <w:rPr>
          <w:sz w:val="24"/>
          <w:szCs w:val="24"/>
        </w:rPr>
        <w:t>01</w:t>
      </w:r>
      <w:r w:rsidR="007A2FB3" w:rsidRPr="00D33CE6">
        <w:rPr>
          <w:sz w:val="24"/>
          <w:szCs w:val="24"/>
        </w:rPr>
        <w:t>-</w:t>
      </w:r>
      <w:r w:rsidR="00B30EE1">
        <w:rPr>
          <w:sz w:val="24"/>
          <w:szCs w:val="24"/>
        </w:rPr>
        <w:t>2</w:t>
      </w:r>
      <w:r w:rsidR="002B566B">
        <w:rPr>
          <w:sz w:val="24"/>
          <w:szCs w:val="24"/>
        </w:rPr>
        <w:t>8</w:t>
      </w:r>
    </w:p>
    <w:p w14:paraId="7178B231" w14:textId="77777777" w:rsidR="007A2FB3" w:rsidRPr="00D33CE6" w:rsidRDefault="007A2FB3" w:rsidP="00221ACC">
      <w:pPr>
        <w:jc w:val="left"/>
        <w:rPr>
          <w:b/>
          <w:bCs/>
          <w:sz w:val="24"/>
          <w:szCs w:val="24"/>
        </w:rPr>
      </w:pPr>
    </w:p>
    <w:p w14:paraId="79719337" w14:textId="77777777" w:rsidR="007A2FB3" w:rsidRPr="00D33CE6" w:rsidRDefault="007A2FB3" w:rsidP="00221ACC">
      <w:pPr>
        <w:jc w:val="left"/>
        <w:rPr>
          <w:b/>
          <w:bCs/>
          <w:sz w:val="24"/>
          <w:szCs w:val="24"/>
        </w:rPr>
      </w:pPr>
    </w:p>
    <w:p w14:paraId="7EA4EC37" w14:textId="5C99A094" w:rsidR="0006139E" w:rsidRPr="00D33CE6" w:rsidRDefault="0006139E" w:rsidP="00221ACC">
      <w:pPr>
        <w:jc w:val="left"/>
        <w:rPr>
          <w:b/>
          <w:bCs/>
          <w:sz w:val="24"/>
          <w:szCs w:val="24"/>
        </w:rPr>
      </w:pPr>
      <w:r w:rsidRPr="00D33CE6">
        <w:rPr>
          <w:b/>
          <w:bCs/>
          <w:sz w:val="24"/>
          <w:szCs w:val="24"/>
        </w:rPr>
        <w:t xml:space="preserve">DĖL </w:t>
      </w:r>
      <w:r w:rsidR="007A2FB3" w:rsidRPr="00D33CE6">
        <w:rPr>
          <w:b/>
          <w:bCs/>
          <w:sz w:val="24"/>
          <w:szCs w:val="24"/>
        </w:rPr>
        <w:t>GAUT</w:t>
      </w:r>
      <w:r w:rsidR="008C1860">
        <w:rPr>
          <w:b/>
          <w:bCs/>
          <w:sz w:val="24"/>
          <w:szCs w:val="24"/>
        </w:rPr>
        <w:t>O</w:t>
      </w:r>
      <w:r w:rsidR="007A2FB3" w:rsidRPr="00D33CE6">
        <w:rPr>
          <w:b/>
          <w:bCs/>
          <w:sz w:val="24"/>
          <w:szCs w:val="24"/>
        </w:rPr>
        <w:t xml:space="preserve"> KLAUSIM</w:t>
      </w:r>
      <w:r w:rsidR="008C1860">
        <w:rPr>
          <w:b/>
          <w:bCs/>
          <w:sz w:val="24"/>
          <w:szCs w:val="24"/>
        </w:rPr>
        <w:t>O</w:t>
      </w:r>
    </w:p>
    <w:p w14:paraId="1A33E8E4" w14:textId="77777777" w:rsidR="0006139E" w:rsidRPr="00D33CE6" w:rsidRDefault="0006139E" w:rsidP="00221ACC">
      <w:p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14:paraId="47381B3D" w14:textId="1DF24970" w:rsidR="00BF721F" w:rsidRPr="00D33CE6" w:rsidRDefault="00605251" w:rsidP="00221ACC">
      <w:pPr>
        <w:ind w:firstLine="709"/>
        <w:rPr>
          <w:rFonts w:eastAsia="Times New Roman"/>
          <w:sz w:val="24"/>
          <w:szCs w:val="24"/>
          <w:bdr w:val="none" w:sz="0" w:space="0" w:color="auto"/>
          <w:lang w:eastAsia="lt-LT"/>
        </w:rPr>
      </w:pPr>
      <w:r w:rsidRPr="00D33CE6">
        <w:rPr>
          <w:sz w:val="24"/>
          <w:szCs w:val="24"/>
        </w:rPr>
        <w:t>Šiaulių apskaitos centr</w:t>
      </w:r>
      <w:r w:rsidR="00BF721F" w:rsidRPr="00D33CE6">
        <w:rPr>
          <w:sz w:val="24"/>
          <w:szCs w:val="24"/>
        </w:rPr>
        <w:t>as</w:t>
      </w:r>
      <w:r w:rsidRPr="00D33CE6">
        <w:rPr>
          <w:sz w:val="24"/>
          <w:szCs w:val="24"/>
        </w:rPr>
        <w:t xml:space="preserve"> vykd</w:t>
      </w:r>
      <w:r w:rsidR="00BF721F" w:rsidRPr="00D33CE6">
        <w:rPr>
          <w:sz w:val="24"/>
          <w:szCs w:val="24"/>
        </w:rPr>
        <w:t>o</w:t>
      </w:r>
      <w:r w:rsidRPr="00D33CE6">
        <w:rPr>
          <w:sz w:val="24"/>
          <w:szCs w:val="24"/>
        </w:rPr>
        <w:t xml:space="preserve"> </w:t>
      </w:r>
      <w:r w:rsidR="00C65B07" w:rsidRPr="00D33CE6">
        <w:rPr>
          <w:rFonts w:eastAsia="Times New Roman"/>
          <w:sz w:val="24"/>
          <w:szCs w:val="24"/>
          <w:bdr w:val="none" w:sz="0" w:space="0" w:color="auto"/>
          <w:lang w:eastAsia="lt-LT"/>
        </w:rPr>
        <w:t xml:space="preserve">pirkimo </w:t>
      </w:r>
      <w:r w:rsidRPr="00D33CE6">
        <w:rPr>
          <w:rFonts w:eastAsia="Times New Roman"/>
          <w:sz w:val="24"/>
          <w:szCs w:val="24"/>
          <w:bdr w:val="none" w:sz="0" w:space="0" w:color="auto"/>
          <w:lang w:eastAsia="lt-LT"/>
        </w:rPr>
        <w:t>„</w:t>
      </w:r>
      <w:r w:rsidR="007D728C" w:rsidRPr="00D33CE6">
        <w:rPr>
          <w:rFonts w:eastAsia="Times New Roman"/>
          <w:i/>
          <w:iCs/>
          <w:sz w:val="24"/>
          <w:szCs w:val="24"/>
          <w:bdr w:val="none" w:sz="0" w:space="0" w:color="auto"/>
          <w:lang w:eastAsia="lt-LT"/>
        </w:rPr>
        <w:t>Sporto paskirties pastato – žirgyno, Žuvininkų g. 30, Šiauliai, rekonstravimo darbai</w:t>
      </w:r>
      <w:r w:rsidRPr="00D33CE6">
        <w:rPr>
          <w:rFonts w:eastAsia="Times New Roman"/>
          <w:sz w:val="24"/>
          <w:szCs w:val="24"/>
          <w:bdr w:val="none" w:sz="0" w:space="0" w:color="auto"/>
          <w:lang w:eastAsia="lt-LT"/>
        </w:rPr>
        <w:t>“ (CVP IS pirkimo Nr.</w:t>
      </w:r>
      <w:r w:rsidRPr="00D33CE6">
        <w:rPr>
          <w:rFonts w:ascii="Calibri" w:eastAsia="Times New Roman" w:hAnsi="Calibri" w:cs="Calibri"/>
          <w:sz w:val="24"/>
          <w:szCs w:val="24"/>
          <w:bdr w:val="none" w:sz="0" w:space="0" w:color="auto"/>
          <w:shd w:val="clear" w:color="auto" w:fill="FFFFFF"/>
          <w:lang w:eastAsia="lt-LT"/>
        </w:rPr>
        <w:t xml:space="preserve"> </w:t>
      </w:r>
      <w:r w:rsidR="007D728C" w:rsidRPr="00D33CE6">
        <w:rPr>
          <w:rFonts w:eastAsia="Times New Roman"/>
          <w:sz w:val="24"/>
          <w:szCs w:val="24"/>
          <w:bdr w:val="none" w:sz="0" w:space="0" w:color="auto"/>
          <w:shd w:val="clear" w:color="auto" w:fill="FFFFFF"/>
          <w:lang w:eastAsia="lt-LT"/>
        </w:rPr>
        <w:t>5426338</w:t>
      </w:r>
      <w:r w:rsidRPr="00D33CE6">
        <w:rPr>
          <w:rFonts w:eastAsia="Times New Roman"/>
          <w:sz w:val="24"/>
          <w:szCs w:val="24"/>
          <w:bdr w:val="none" w:sz="0" w:space="0" w:color="auto"/>
          <w:lang w:eastAsia="lt-LT"/>
        </w:rPr>
        <w:t>)</w:t>
      </w:r>
      <w:r w:rsidR="00BF721F" w:rsidRPr="00D33CE6">
        <w:rPr>
          <w:rFonts w:eastAsia="Times New Roman"/>
          <w:sz w:val="24"/>
          <w:szCs w:val="24"/>
          <w:bdr w:val="none" w:sz="0" w:space="0" w:color="auto"/>
          <w:lang w:eastAsia="lt-LT"/>
        </w:rPr>
        <w:t xml:space="preserve"> procedūras.</w:t>
      </w:r>
      <w:r w:rsidR="00105ED4" w:rsidRPr="00D33CE6">
        <w:rPr>
          <w:rFonts w:eastAsia="Times New Roman"/>
          <w:sz w:val="24"/>
          <w:szCs w:val="24"/>
          <w:bdr w:val="none" w:sz="0" w:space="0" w:color="auto"/>
          <w:lang w:eastAsia="lt-LT"/>
        </w:rPr>
        <w:t xml:space="preserve"> </w:t>
      </w:r>
      <w:r w:rsidR="00617B3D" w:rsidRPr="00D33CE6">
        <w:rPr>
          <w:rFonts w:eastAsia="Times New Roman"/>
          <w:sz w:val="24"/>
          <w:szCs w:val="24"/>
          <w:bdr w:val="none" w:sz="0" w:space="0" w:color="auto"/>
          <w:lang w:eastAsia="lt-LT"/>
        </w:rPr>
        <w:t xml:space="preserve"> </w:t>
      </w:r>
      <w:r w:rsidR="00B15C7D" w:rsidRPr="00D33CE6">
        <w:rPr>
          <w:rFonts w:eastAsia="Times New Roman"/>
          <w:sz w:val="24"/>
          <w:szCs w:val="24"/>
          <w:bdr w:val="none" w:sz="0" w:space="0" w:color="auto"/>
          <w:lang w:eastAsia="lt-LT"/>
        </w:rPr>
        <w:t xml:space="preserve"> </w:t>
      </w:r>
      <w:r w:rsidR="00BF721F" w:rsidRPr="00D33CE6">
        <w:rPr>
          <w:rFonts w:eastAsia="Times New Roman"/>
          <w:sz w:val="24"/>
          <w:szCs w:val="24"/>
          <w:bdr w:val="none" w:sz="0" w:space="0" w:color="auto"/>
          <w:lang w:eastAsia="lt-LT"/>
        </w:rPr>
        <w:t xml:space="preserve"> </w:t>
      </w:r>
      <w:r w:rsidR="00763F0E" w:rsidRPr="00D33CE6">
        <w:rPr>
          <w:rFonts w:eastAsia="Times New Roman"/>
          <w:sz w:val="24"/>
          <w:szCs w:val="24"/>
          <w:bdr w:val="none" w:sz="0" w:space="0" w:color="auto"/>
          <w:lang w:eastAsia="lt-LT"/>
        </w:rPr>
        <w:t xml:space="preserve"> </w:t>
      </w:r>
      <w:r w:rsidR="00D138FC" w:rsidRPr="00D33CE6">
        <w:rPr>
          <w:rFonts w:eastAsia="Times New Roman"/>
          <w:sz w:val="24"/>
          <w:szCs w:val="24"/>
          <w:bdr w:val="none" w:sz="0" w:space="0" w:color="auto"/>
          <w:lang w:eastAsia="lt-LT"/>
        </w:rPr>
        <w:t xml:space="preserve"> </w:t>
      </w:r>
      <w:r w:rsidR="007A2FB3" w:rsidRPr="00D33CE6">
        <w:rPr>
          <w:rFonts w:eastAsia="Times New Roman"/>
          <w:sz w:val="24"/>
          <w:szCs w:val="24"/>
          <w:bdr w:val="none" w:sz="0" w:space="0" w:color="auto"/>
          <w:lang w:eastAsia="lt-LT"/>
        </w:rPr>
        <w:t xml:space="preserve"> </w:t>
      </w:r>
      <w:r w:rsidR="007D728C" w:rsidRPr="00D33CE6">
        <w:rPr>
          <w:rFonts w:eastAsia="Times New Roman"/>
          <w:sz w:val="24"/>
          <w:szCs w:val="24"/>
          <w:bdr w:val="none" w:sz="0" w:space="0" w:color="auto"/>
          <w:lang w:eastAsia="lt-LT"/>
        </w:rPr>
        <w:t xml:space="preserve"> </w:t>
      </w:r>
      <w:r w:rsidR="00535673" w:rsidRPr="00D33CE6">
        <w:rPr>
          <w:rFonts w:eastAsia="Times New Roman"/>
          <w:sz w:val="24"/>
          <w:szCs w:val="24"/>
          <w:bdr w:val="none" w:sz="0" w:space="0" w:color="auto"/>
          <w:lang w:eastAsia="lt-LT"/>
        </w:rPr>
        <w:t xml:space="preserve"> </w:t>
      </w:r>
      <w:r w:rsidR="001D07B4" w:rsidRPr="00D33CE6">
        <w:rPr>
          <w:rFonts w:eastAsia="Times New Roman"/>
          <w:sz w:val="24"/>
          <w:szCs w:val="24"/>
          <w:bdr w:val="none" w:sz="0" w:space="0" w:color="auto"/>
          <w:lang w:eastAsia="lt-LT"/>
        </w:rPr>
        <w:t xml:space="preserve"> </w:t>
      </w:r>
      <w:r w:rsidR="009D7D0A" w:rsidRPr="00D33CE6">
        <w:rPr>
          <w:rFonts w:eastAsia="Times New Roman"/>
          <w:sz w:val="24"/>
          <w:szCs w:val="24"/>
          <w:bdr w:val="none" w:sz="0" w:space="0" w:color="auto"/>
          <w:lang w:eastAsia="lt-LT"/>
        </w:rPr>
        <w:t xml:space="preserve"> </w:t>
      </w:r>
    </w:p>
    <w:p w14:paraId="3B72510E" w14:textId="5C7ABCAF" w:rsidR="00B15C7D" w:rsidRPr="00D33CE6" w:rsidRDefault="003C5EFB" w:rsidP="00221ACC">
      <w:pPr>
        <w:ind w:firstLine="709"/>
        <w:rPr>
          <w:sz w:val="24"/>
          <w:szCs w:val="24"/>
        </w:rPr>
      </w:pPr>
      <w:r w:rsidRPr="00D33CE6">
        <w:rPr>
          <w:sz w:val="24"/>
          <w:szCs w:val="24"/>
        </w:rPr>
        <w:t>Informuojame, kad CVP IS susirašinėjimo priemonėmis gaut</w:t>
      </w:r>
      <w:r w:rsidR="008C1860">
        <w:rPr>
          <w:sz w:val="24"/>
          <w:szCs w:val="24"/>
        </w:rPr>
        <w:t>as</w:t>
      </w:r>
      <w:r w:rsidRPr="00D33CE6">
        <w:rPr>
          <w:sz w:val="24"/>
          <w:szCs w:val="24"/>
        </w:rPr>
        <w:t xml:space="preserve"> tiekėj</w:t>
      </w:r>
      <w:r w:rsidR="00CB11B8">
        <w:rPr>
          <w:sz w:val="24"/>
          <w:szCs w:val="24"/>
        </w:rPr>
        <w:t>o</w:t>
      </w:r>
      <w:r w:rsidRPr="00D33CE6">
        <w:rPr>
          <w:sz w:val="24"/>
          <w:szCs w:val="24"/>
        </w:rPr>
        <w:t xml:space="preserve"> klausima</w:t>
      </w:r>
      <w:r w:rsidR="008C1860">
        <w:rPr>
          <w:sz w:val="24"/>
          <w:szCs w:val="24"/>
        </w:rPr>
        <w:t>s</w:t>
      </w:r>
      <w:r w:rsidRPr="00D33CE6">
        <w:rPr>
          <w:sz w:val="24"/>
          <w:szCs w:val="24"/>
        </w:rPr>
        <w:t xml:space="preserve">. Vadovaujantis pirkimo sąlygų </w:t>
      </w:r>
      <w:r w:rsidR="00FA2790" w:rsidRPr="00D33CE6">
        <w:rPr>
          <w:sz w:val="24"/>
          <w:szCs w:val="24"/>
        </w:rPr>
        <w:t>11</w:t>
      </w:r>
      <w:r w:rsidRPr="00D33CE6">
        <w:rPr>
          <w:sz w:val="24"/>
          <w:szCs w:val="24"/>
        </w:rPr>
        <w:t xml:space="preserve"> sk. perkančioji organizacija atsako į pateikt</w:t>
      </w:r>
      <w:r w:rsidR="008C1860">
        <w:rPr>
          <w:sz w:val="24"/>
          <w:szCs w:val="24"/>
        </w:rPr>
        <w:t>ą</w:t>
      </w:r>
      <w:r w:rsidRPr="00D33CE6">
        <w:rPr>
          <w:sz w:val="24"/>
          <w:szCs w:val="24"/>
        </w:rPr>
        <w:t xml:space="preserve"> klausim</w:t>
      </w:r>
      <w:r w:rsidR="008C1860">
        <w:rPr>
          <w:sz w:val="24"/>
          <w:szCs w:val="24"/>
        </w:rPr>
        <w:t>ą</w:t>
      </w:r>
      <w:r w:rsidRPr="00D33CE6">
        <w:rPr>
          <w:sz w:val="24"/>
          <w:szCs w:val="24"/>
        </w:rPr>
        <w:t>:</w:t>
      </w:r>
    </w:p>
    <w:p w14:paraId="30443641" w14:textId="77777777" w:rsidR="00D33CE6" w:rsidRDefault="00D33CE6" w:rsidP="00D33CE6">
      <w:pPr>
        <w:pStyle w:val="prastasiniatinklio"/>
        <w:shd w:val="clear" w:color="auto" w:fill="FFFFFF"/>
        <w:spacing w:before="0" w:beforeAutospacing="0" w:after="0" w:afterAutospacing="0"/>
        <w:jc w:val="both"/>
      </w:pPr>
    </w:p>
    <w:p w14:paraId="136F8D66" w14:textId="510BCBF2" w:rsidR="00E941DA" w:rsidRDefault="008C1860" w:rsidP="00B942F1">
      <w:pPr>
        <w:ind w:firstLine="709"/>
        <w:rPr>
          <w:rFonts w:eastAsia="Calibri"/>
          <w:kern w:val="24"/>
          <w:sz w:val="24"/>
          <w:szCs w:val="24"/>
          <w:bdr w:val="none" w:sz="0" w:space="0" w:color="auto"/>
        </w:rPr>
      </w:pPr>
      <w:r w:rsidRPr="008C1860">
        <w:rPr>
          <w:rFonts w:eastAsia="Calibri"/>
          <w:b/>
          <w:bCs/>
          <w:kern w:val="24"/>
          <w:sz w:val="24"/>
          <w:szCs w:val="24"/>
          <w:bdr w:val="none" w:sz="0" w:space="0" w:color="auto"/>
        </w:rPr>
        <w:t>Klausimas.</w:t>
      </w:r>
      <w:r>
        <w:rPr>
          <w:rFonts w:eastAsia="Calibri"/>
          <w:kern w:val="24"/>
          <w:sz w:val="24"/>
          <w:szCs w:val="24"/>
          <w:bdr w:val="none" w:sz="0" w:space="0" w:color="auto"/>
        </w:rPr>
        <w:t xml:space="preserve"> </w:t>
      </w:r>
      <w:r w:rsidRPr="008C1860">
        <w:rPr>
          <w:rFonts w:eastAsia="Calibri"/>
          <w:kern w:val="24"/>
          <w:sz w:val="24"/>
          <w:szCs w:val="24"/>
          <w:bdr w:val="none" w:sz="0" w:space="0" w:color="auto"/>
        </w:rPr>
        <w:t>Statybos organizavimo dalyje numatyta laikino žirgyno įrengimas, tačiau nėra pateikta jokio laikinų statinių projekto, žiniaraščių, brėžinių, TP nėra numatyta nei tinklų privedimo prie laikinų pastatų, nei pačioje teritorijoje (brėžiniuose) nurodytų suplanuotų pastatų. Tiekėjams paprašius patikslinti visus laikinajam žirgynui reikiamus darbus ir jų kiekius, Perkančioji organizacija atsakė, kad Tikslinimai bus atliekami darbo projekto metu. Turi būti užtikrinta nepertraukiama žirgyno veikla rangos metu. Tiekėjas neturėdamas pakankamai informacijos negali įvertinti laikinų pastatų įrengimo bei užtikrinti nepertraukiamos žirgyno veiklos. Ar statybos darbų vykdymo laikotarpiu yra numatyta galimybė perkelti žirgus į kitą žirgyną?</w:t>
      </w:r>
    </w:p>
    <w:p w14:paraId="5935EBAC" w14:textId="77777777" w:rsidR="008C1860" w:rsidRDefault="008C1860" w:rsidP="00B942F1">
      <w:pPr>
        <w:ind w:firstLine="709"/>
        <w:rPr>
          <w:rFonts w:eastAsia="Calibri"/>
          <w:kern w:val="24"/>
          <w:sz w:val="24"/>
          <w:szCs w:val="24"/>
          <w:bdr w:val="none" w:sz="0" w:space="0" w:color="auto"/>
        </w:rPr>
      </w:pPr>
    </w:p>
    <w:p w14:paraId="00751651" w14:textId="77777777" w:rsidR="00472258" w:rsidRDefault="008C1860" w:rsidP="000A33BF">
      <w:pPr>
        <w:ind w:firstLine="709"/>
        <w:rPr>
          <w:rFonts w:eastAsia="Calibri"/>
          <w:b/>
          <w:bCs/>
          <w:kern w:val="24"/>
          <w:sz w:val="24"/>
          <w:szCs w:val="24"/>
          <w:bdr w:val="none" w:sz="0" w:space="0" w:color="auto"/>
        </w:rPr>
      </w:pPr>
      <w:r w:rsidRPr="008C1860">
        <w:rPr>
          <w:rFonts w:eastAsia="Calibri"/>
          <w:b/>
          <w:bCs/>
          <w:kern w:val="24"/>
          <w:sz w:val="24"/>
          <w:szCs w:val="24"/>
          <w:bdr w:val="none" w:sz="0" w:space="0" w:color="auto"/>
        </w:rPr>
        <w:t xml:space="preserve">Atsakymas. </w:t>
      </w:r>
      <w:bookmarkStart w:id="0" w:name="_Hlk220412018"/>
      <w:r w:rsidR="000A33BF" w:rsidRPr="000A33BF">
        <w:rPr>
          <w:rFonts w:eastAsia="Calibri"/>
          <w:kern w:val="24"/>
          <w:sz w:val="24"/>
          <w:szCs w:val="24"/>
          <w:bdr w:val="none" w:sz="0" w:space="0" w:color="auto"/>
        </w:rPr>
        <w:t>Tokia galimybė nėra numatyta.</w:t>
      </w:r>
      <w:r w:rsidR="000A33BF">
        <w:rPr>
          <w:rFonts w:eastAsia="Calibri"/>
          <w:b/>
          <w:bCs/>
          <w:kern w:val="24"/>
          <w:sz w:val="24"/>
          <w:szCs w:val="24"/>
          <w:bdr w:val="none" w:sz="0" w:space="0" w:color="auto"/>
        </w:rPr>
        <w:t xml:space="preserve"> </w:t>
      </w:r>
    </w:p>
    <w:p w14:paraId="021EC687" w14:textId="56B1DCEB" w:rsidR="000A33BF" w:rsidRPr="000A33BF" w:rsidRDefault="000A33BF" w:rsidP="000A33BF">
      <w:pPr>
        <w:ind w:firstLine="709"/>
        <w:rPr>
          <w:rFonts w:eastAsia="Calibri"/>
          <w:sz w:val="24"/>
          <w:szCs w:val="24"/>
          <w:bdr w:val="none" w:sz="0" w:space="0" w:color="auto"/>
          <w14:ligatures w14:val="standardContextual"/>
        </w:rPr>
      </w:pPr>
      <w:r>
        <w:rPr>
          <w:rFonts w:eastAsia="Calibri"/>
          <w:sz w:val="24"/>
          <w:szCs w:val="24"/>
          <w:bdr w:val="none" w:sz="0" w:space="0" w:color="auto"/>
          <w14:ligatures w14:val="standardContextual"/>
        </w:rPr>
        <w:t>L</w:t>
      </w:r>
      <w:r w:rsidRPr="000A33BF">
        <w:rPr>
          <w:rFonts w:eastAsia="Calibri"/>
          <w:sz w:val="24"/>
          <w:szCs w:val="24"/>
          <w:bdr w:val="none" w:sz="0" w:space="0" w:color="auto"/>
          <w14:ligatures w14:val="standardContextual"/>
        </w:rPr>
        <w:t>aikinų statinių įrengimas yra aprašytas Techninio projekto Statybos organizavimo dalyje, kurioje nurodyti:</w:t>
      </w:r>
    </w:p>
    <w:p w14:paraId="71B2CDC1" w14:textId="25E11948" w:rsidR="000A33BF" w:rsidRPr="000A33BF" w:rsidRDefault="000A33BF" w:rsidP="00472258">
      <w:pPr>
        <w:pBdr>
          <w:top w:val="none" w:sz="0" w:space="0" w:color="auto"/>
          <w:left w:val="none" w:sz="0" w:space="0" w:color="auto"/>
          <w:bottom w:val="none" w:sz="0" w:space="0" w:color="auto"/>
          <w:right w:val="none" w:sz="0" w:space="0" w:color="auto"/>
          <w:between w:val="none" w:sz="0" w:space="0" w:color="auto"/>
          <w:bar w:val="none" w:sz="0" w:color="auto"/>
        </w:pBdr>
        <w:ind w:firstLine="1418"/>
        <w:rPr>
          <w:rFonts w:eastAsia="Calibri"/>
          <w:sz w:val="24"/>
          <w:szCs w:val="24"/>
          <w:bdr w:val="none" w:sz="0" w:space="0" w:color="auto"/>
          <w14:ligatures w14:val="standardContextual"/>
        </w:rPr>
      </w:pPr>
      <w:r w:rsidRPr="000A33BF">
        <w:rPr>
          <w:rFonts w:eastAsia="Calibri"/>
          <w:sz w:val="24"/>
          <w:szCs w:val="24"/>
          <w:bdr w:val="none" w:sz="0" w:space="0" w:color="auto"/>
          <w14:ligatures w14:val="standardContextual"/>
        </w:rPr>
        <w:t>• laikinų statinių funkciniai reikalavimai,</w:t>
      </w:r>
    </w:p>
    <w:p w14:paraId="738C6577" w14:textId="5F806902" w:rsidR="000A33BF" w:rsidRPr="000A33BF" w:rsidRDefault="000A33BF" w:rsidP="00472258">
      <w:pPr>
        <w:pBdr>
          <w:top w:val="none" w:sz="0" w:space="0" w:color="auto"/>
          <w:left w:val="none" w:sz="0" w:space="0" w:color="auto"/>
          <w:bottom w:val="none" w:sz="0" w:space="0" w:color="auto"/>
          <w:right w:val="none" w:sz="0" w:space="0" w:color="auto"/>
          <w:between w:val="none" w:sz="0" w:space="0" w:color="auto"/>
          <w:bar w:val="none" w:sz="0" w:color="auto"/>
        </w:pBdr>
        <w:ind w:firstLine="1418"/>
        <w:rPr>
          <w:rFonts w:eastAsia="Calibri"/>
          <w:sz w:val="24"/>
          <w:szCs w:val="24"/>
          <w:bdr w:val="none" w:sz="0" w:space="0" w:color="auto"/>
          <w14:ligatures w14:val="standardContextual"/>
        </w:rPr>
      </w:pPr>
      <w:r w:rsidRPr="000A33BF">
        <w:rPr>
          <w:rFonts w:eastAsia="Calibri"/>
          <w:sz w:val="24"/>
          <w:szCs w:val="24"/>
          <w:bdr w:val="none" w:sz="0" w:space="0" w:color="auto"/>
          <w14:ligatures w14:val="standardContextual"/>
        </w:rPr>
        <w:t>• statinių matmenys,</w:t>
      </w:r>
    </w:p>
    <w:p w14:paraId="6C1D7CD7" w14:textId="114271DB" w:rsidR="000A33BF" w:rsidRPr="000A33BF" w:rsidRDefault="000A33BF" w:rsidP="00472258">
      <w:pPr>
        <w:pBdr>
          <w:top w:val="none" w:sz="0" w:space="0" w:color="auto"/>
          <w:left w:val="none" w:sz="0" w:space="0" w:color="auto"/>
          <w:bottom w:val="none" w:sz="0" w:space="0" w:color="auto"/>
          <w:right w:val="none" w:sz="0" w:space="0" w:color="auto"/>
          <w:between w:val="none" w:sz="0" w:space="0" w:color="auto"/>
          <w:bar w:val="none" w:sz="0" w:color="auto"/>
        </w:pBdr>
        <w:ind w:firstLine="1418"/>
        <w:rPr>
          <w:rFonts w:eastAsia="Calibri"/>
          <w:sz w:val="24"/>
          <w:szCs w:val="24"/>
          <w:bdr w:val="none" w:sz="0" w:space="0" w:color="auto"/>
          <w14:ligatures w14:val="standardContextual"/>
        </w:rPr>
      </w:pPr>
      <w:r w:rsidRPr="000A33BF">
        <w:rPr>
          <w:rFonts w:eastAsia="Calibri"/>
          <w:sz w:val="24"/>
          <w:szCs w:val="24"/>
          <w:bdr w:val="none" w:sz="0" w:space="0" w:color="auto"/>
          <w14:ligatures w14:val="standardContextual"/>
        </w:rPr>
        <w:t>• laikinų statinių išdėstymo schemos sklype,</w:t>
      </w:r>
    </w:p>
    <w:p w14:paraId="424B32A0" w14:textId="7235EC32" w:rsidR="000A33BF" w:rsidRPr="000A33BF" w:rsidRDefault="000A33BF" w:rsidP="00472258">
      <w:pPr>
        <w:pBdr>
          <w:top w:val="none" w:sz="0" w:space="0" w:color="auto"/>
          <w:left w:val="none" w:sz="0" w:space="0" w:color="auto"/>
          <w:bottom w:val="none" w:sz="0" w:space="0" w:color="auto"/>
          <w:right w:val="none" w:sz="0" w:space="0" w:color="auto"/>
          <w:between w:val="none" w:sz="0" w:space="0" w:color="auto"/>
          <w:bar w:val="none" w:sz="0" w:color="auto"/>
        </w:pBdr>
        <w:ind w:firstLine="1418"/>
        <w:rPr>
          <w:rFonts w:eastAsia="Calibri"/>
          <w:sz w:val="24"/>
          <w:szCs w:val="24"/>
          <w:bdr w:val="none" w:sz="0" w:space="0" w:color="auto"/>
          <w14:ligatures w14:val="standardContextual"/>
        </w:rPr>
      </w:pPr>
      <w:r w:rsidRPr="000A33BF">
        <w:rPr>
          <w:rFonts w:eastAsia="Calibri"/>
          <w:sz w:val="24"/>
          <w:szCs w:val="24"/>
          <w:bdr w:val="none" w:sz="0" w:space="0" w:color="auto"/>
          <w14:ligatures w14:val="standardContextual"/>
        </w:rPr>
        <w:t>• galimi konstrukciniai sprendiniai (tentiniai arba kitų konstrukcijų statiniai).</w:t>
      </w:r>
    </w:p>
    <w:p w14:paraId="59E1FAF7" w14:textId="5A59613B" w:rsidR="000A33BF" w:rsidRPr="000A33BF" w:rsidRDefault="00472258" w:rsidP="00472258">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sz w:val="24"/>
          <w:szCs w:val="24"/>
          <w:bdr w:val="none" w:sz="0" w:space="0" w:color="auto"/>
          <w14:ligatures w14:val="standardContextual"/>
        </w:rPr>
      </w:pPr>
      <w:r>
        <w:rPr>
          <w:rFonts w:eastAsia="Calibri"/>
          <w:sz w:val="24"/>
          <w:szCs w:val="24"/>
          <w:bdr w:val="none" w:sz="0" w:space="0" w:color="auto"/>
          <w14:ligatures w14:val="standardContextual"/>
        </w:rPr>
        <w:t>V</w:t>
      </w:r>
      <w:r w:rsidR="000A33BF" w:rsidRPr="000A33BF">
        <w:rPr>
          <w:rFonts w:eastAsia="Calibri"/>
          <w:sz w:val="24"/>
          <w:szCs w:val="24"/>
          <w:bdr w:val="none" w:sz="0" w:space="0" w:color="auto"/>
          <w14:ligatures w14:val="standardContextual"/>
        </w:rPr>
        <w:t>adovaujantis VPĮ 35 straipsnio 2 ir 4 dalių nuostatomis, pirkimo dokumentuose turi būti nustatyti reikalavimai rezultatui, tačiau perkančioji organizacija neprivalo detalizuoti kiekvieno technologinio ar konstrukcinio sprendinio, jeigu tai nepagrįstai apribotų rangovo ūkinę laisvę. Rangovas turi teisę pats pasirinkti laikinų statinių tipą (statyti naujas konstrukcijas ar nuomotis tentinius angarus), laikydamasis nustatytų funkcinių ir saugos reikalavimų.</w:t>
      </w:r>
    </w:p>
    <w:p w14:paraId="4D65C393" w14:textId="23C8A1CA" w:rsidR="000A33BF" w:rsidRPr="000A33BF" w:rsidRDefault="00472258" w:rsidP="00472258">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sz w:val="24"/>
          <w:szCs w:val="24"/>
          <w:bdr w:val="none" w:sz="0" w:space="0" w:color="auto"/>
          <w14:ligatures w14:val="standardContextual"/>
        </w:rPr>
      </w:pPr>
      <w:r>
        <w:rPr>
          <w:rFonts w:eastAsia="Calibri"/>
          <w:sz w:val="24"/>
          <w:szCs w:val="24"/>
          <w:bdr w:val="none" w:sz="0" w:space="0" w:color="auto"/>
          <w14:ligatures w14:val="standardContextual"/>
        </w:rPr>
        <w:t>P</w:t>
      </w:r>
      <w:r w:rsidR="000A33BF" w:rsidRPr="000A33BF">
        <w:rPr>
          <w:rFonts w:eastAsia="Calibri"/>
          <w:sz w:val="24"/>
          <w:szCs w:val="24"/>
          <w:bdr w:val="none" w:sz="0" w:space="0" w:color="auto"/>
          <w14:ligatures w14:val="standardContextual"/>
        </w:rPr>
        <w:t>ažymime, kad laikinas elektros energijos tiekimas ir vandentiekis gali būti prijungiami nuo sklype esamos infrastruktūros, kas aiškiai numatyta techninio projekto sprendiniuose.</w:t>
      </w:r>
    </w:p>
    <w:bookmarkEnd w:id="0"/>
    <w:p w14:paraId="65EEDFB5" w14:textId="540CC32E" w:rsidR="008C1860" w:rsidRPr="008C1860" w:rsidRDefault="008C1860" w:rsidP="000A33BF">
      <w:pPr>
        <w:ind w:firstLine="709"/>
        <w:rPr>
          <w:b/>
          <w:bCs/>
          <w:sz w:val="24"/>
          <w:szCs w:val="24"/>
        </w:rPr>
      </w:pPr>
    </w:p>
    <w:p w14:paraId="7F96943A" w14:textId="77777777" w:rsidR="0093267E" w:rsidRDefault="0093267E" w:rsidP="000A33BF">
      <w:pPr>
        <w:rPr>
          <w:sz w:val="24"/>
          <w:szCs w:val="24"/>
        </w:rPr>
      </w:pPr>
    </w:p>
    <w:p w14:paraId="3BED96BF" w14:textId="6459461A" w:rsidR="00D138FC" w:rsidRDefault="00605251" w:rsidP="000A33BF">
      <w:pPr>
        <w:ind w:firstLine="709"/>
        <w:rPr>
          <w:sz w:val="24"/>
          <w:szCs w:val="24"/>
        </w:rPr>
      </w:pPr>
      <w:r w:rsidRPr="00D33CE6">
        <w:rPr>
          <w:sz w:val="24"/>
          <w:szCs w:val="24"/>
        </w:rPr>
        <w:t>Šis raštas bus siunčiamas visiems prie pirkimo prisijungusiems tiekėjams.</w:t>
      </w:r>
    </w:p>
    <w:p w14:paraId="0F57731D" w14:textId="77777777" w:rsidR="00CB11B8" w:rsidRPr="00D33CE6" w:rsidRDefault="00CB11B8" w:rsidP="000A33BF">
      <w:pPr>
        <w:rPr>
          <w:sz w:val="24"/>
          <w:szCs w:val="24"/>
        </w:rPr>
      </w:pPr>
    </w:p>
    <w:p w14:paraId="014F31EE" w14:textId="354F81D3" w:rsidR="00105ED4" w:rsidRPr="00D33CE6" w:rsidRDefault="003C5EFB" w:rsidP="000A33BF">
      <w:pPr>
        <w:ind w:firstLine="709"/>
        <w:rPr>
          <w:sz w:val="24"/>
          <w:szCs w:val="24"/>
        </w:rPr>
      </w:pPr>
      <w:r w:rsidRPr="00D33CE6">
        <w:rPr>
          <w:sz w:val="24"/>
          <w:szCs w:val="24"/>
        </w:rPr>
        <w:t>Atkreipiame dėmesį, kad rengiant ir teikiant pasiūlymus prašome vadovautis pateikiamais pirkimo dokumentų paaiškinimais</w:t>
      </w:r>
      <w:r w:rsidR="005A6E06" w:rsidRPr="00D33CE6">
        <w:rPr>
          <w:sz w:val="24"/>
          <w:szCs w:val="24"/>
        </w:rPr>
        <w:t>.</w:t>
      </w:r>
    </w:p>
    <w:p w14:paraId="196C2450" w14:textId="77777777" w:rsidR="00A12BEE" w:rsidRPr="00D33CE6" w:rsidRDefault="00A12BEE" w:rsidP="000A33BF">
      <w:pPr>
        <w:rPr>
          <w:sz w:val="24"/>
          <w:szCs w:val="24"/>
        </w:rPr>
      </w:pPr>
    </w:p>
    <w:p w14:paraId="620F7AD1" w14:textId="77777777" w:rsidR="00CB11B8" w:rsidRPr="00D33CE6" w:rsidRDefault="00CB11B8" w:rsidP="000A33BF">
      <w:pPr>
        <w:rPr>
          <w:sz w:val="24"/>
          <w:szCs w:val="24"/>
        </w:rPr>
      </w:pPr>
    </w:p>
    <w:p w14:paraId="201C432B" w14:textId="24BCDFC6" w:rsidR="00562316" w:rsidRDefault="007C3C82" w:rsidP="000A33BF">
      <w:pPr>
        <w:rPr>
          <w:sz w:val="24"/>
          <w:szCs w:val="24"/>
        </w:rPr>
      </w:pPr>
      <w:r w:rsidRPr="00D33CE6">
        <w:rPr>
          <w:sz w:val="24"/>
          <w:szCs w:val="24"/>
        </w:rPr>
        <w:t>Viešo</w:t>
      </w:r>
      <w:r w:rsidR="00562316" w:rsidRPr="00D33CE6">
        <w:rPr>
          <w:sz w:val="24"/>
          <w:szCs w:val="24"/>
        </w:rPr>
        <w:t>j</w:t>
      </w:r>
      <w:r w:rsidRPr="00D33CE6">
        <w:rPr>
          <w:sz w:val="24"/>
          <w:szCs w:val="24"/>
        </w:rPr>
        <w:t>o pirkimo komisija</w:t>
      </w:r>
    </w:p>
    <w:sectPr w:rsidR="00562316"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DA52DE"/>
    <w:multiLevelType w:val="multilevel"/>
    <w:tmpl w:val="3006A494"/>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8DC1AA2"/>
    <w:multiLevelType w:val="hybridMultilevel"/>
    <w:tmpl w:val="17847392"/>
    <w:lvl w:ilvl="0" w:tplc="254E7C8E">
      <w:start w:val="1"/>
      <w:numFmt w:val="decimal"/>
      <w:lvlText w:val="%1."/>
      <w:lvlJc w:val="left"/>
      <w:pPr>
        <w:ind w:left="720" w:hanging="360"/>
      </w:pPr>
      <w:rPr>
        <w:b w:val="0"/>
        <w:bCs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F4211B7"/>
    <w:multiLevelType w:val="multilevel"/>
    <w:tmpl w:val="2A2AD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1"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7CC26B38"/>
    <w:multiLevelType w:val="hybridMultilevel"/>
    <w:tmpl w:val="D5E68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12"/>
  </w:num>
  <w:num w:numId="3" w16cid:durableId="1230457042">
    <w:abstractNumId w:val="11"/>
  </w:num>
  <w:num w:numId="4" w16cid:durableId="713425266">
    <w:abstractNumId w:val="10"/>
  </w:num>
  <w:num w:numId="5" w16cid:durableId="714617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00607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54505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1521987">
    <w:abstractNumId w:val="7"/>
  </w:num>
  <w:num w:numId="15" w16cid:durableId="997611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375D5"/>
    <w:rsid w:val="000410E3"/>
    <w:rsid w:val="000440AB"/>
    <w:rsid w:val="0005260B"/>
    <w:rsid w:val="0006139E"/>
    <w:rsid w:val="00081D48"/>
    <w:rsid w:val="000824BF"/>
    <w:rsid w:val="00096002"/>
    <w:rsid w:val="000A33BF"/>
    <w:rsid w:val="000A56AC"/>
    <w:rsid w:val="000B15C8"/>
    <w:rsid w:val="000B45EC"/>
    <w:rsid w:val="000C226B"/>
    <w:rsid w:val="000C79DA"/>
    <w:rsid w:val="000D15D6"/>
    <w:rsid w:val="000D4AB6"/>
    <w:rsid w:val="000D6420"/>
    <w:rsid w:val="000E18CE"/>
    <w:rsid w:val="000E4F65"/>
    <w:rsid w:val="000E6D93"/>
    <w:rsid w:val="000F2812"/>
    <w:rsid w:val="000F6502"/>
    <w:rsid w:val="001024F2"/>
    <w:rsid w:val="00105ED4"/>
    <w:rsid w:val="00107EE7"/>
    <w:rsid w:val="001242BE"/>
    <w:rsid w:val="00125A11"/>
    <w:rsid w:val="00130444"/>
    <w:rsid w:val="001503FC"/>
    <w:rsid w:val="0015269C"/>
    <w:rsid w:val="00154BAB"/>
    <w:rsid w:val="00157E2B"/>
    <w:rsid w:val="0018230A"/>
    <w:rsid w:val="00184FE0"/>
    <w:rsid w:val="001928FF"/>
    <w:rsid w:val="001965C8"/>
    <w:rsid w:val="0019714D"/>
    <w:rsid w:val="001A028E"/>
    <w:rsid w:val="001B18A8"/>
    <w:rsid w:val="001B42F2"/>
    <w:rsid w:val="001D015F"/>
    <w:rsid w:val="001D07B4"/>
    <w:rsid w:val="001D4471"/>
    <w:rsid w:val="001D47E5"/>
    <w:rsid w:val="001D719E"/>
    <w:rsid w:val="001D7BC2"/>
    <w:rsid w:val="001E00D3"/>
    <w:rsid w:val="001E4F7C"/>
    <w:rsid w:val="00214498"/>
    <w:rsid w:val="00220A3C"/>
    <w:rsid w:val="00221ACC"/>
    <w:rsid w:val="002255EB"/>
    <w:rsid w:val="00235F6C"/>
    <w:rsid w:val="002406EF"/>
    <w:rsid w:val="00241AC8"/>
    <w:rsid w:val="0024680C"/>
    <w:rsid w:val="00254779"/>
    <w:rsid w:val="002573A0"/>
    <w:rsid w:val="00262759"/>
    <w:rsid w:val="00262B9E"/>
    <w:rsid w:val="002642E3"/>
    <w:rsid w:val="0027214F"/>
    <w:rsid w:val="0027468D"/>
    <w:rsid w:val="002773C1"/>
    <w:rsid w:val="0028291B"/>
    <w:rsid w:val="00282A40"/>
    <w:rsid w:val="002845E3"/>
    <w:rsid w:val="00287FCE"/>
    <w:rsid w:val="00292950"/>
    <w:rsid w:val="002A12F2"/>
    <w:rsid w:val="002B35F4"/>
    <w:rsid w:val="002B49BF"/>
    <w:rsid w:val="002B566B"/>
    <w:rsid w:val="002C2944"/>
    <w:rsid w:val="002C2BBD"/>
    <w:rsid w:val="002C44AF"/>
    <w:rsid w:val="002D4C72"/>
    <w:rsid w:val="002D701D"/>
    <w:rsid w:val="002F0DEE"/>
    <w:rsid w:val="002F7FA7"/>
    <w:rsid w:val="0030187D"/>
    <w:rsid w:val="00307B60"/>
    <w:rsid w:val="00310C89"/>
    <w:rsid w:val="003248A7"/>
    <w:rsid w:val="003265DF"/>
    <w:rsid w:val="003438E6"/>
    <w:rsid w:val="00345A3A"/>
    <w:rsid w:val="00347006"/>
    <w:rsid w:val="003649F0"/>
    <w:rsid w:val="00365379"/>
    <w:rsid w:val="0036706F"/>
    <w:rsid w:val="00374A68"/>
    <w:rsid w:val="00390110"/>
    <w:rsid w:val="00395140"/>
    <w:rsid w:val="003A5702"/>
    <w:rsid w:val="003C47E1"/>
    <w:rsid w:val="003C5EFB"/>
    <w:rsid w:val="003D1DB4"/>
    <w:rsid w:val="003D4458"/>
    <w:rsid w:val="003E0323"/>
    <w:rsid w:val="003E4E28"/>
    <w:rsid w:val="003F208F"/>
    <w:rsid w:val="003F2F67"/>
    <w:rsid w:val="00403435"/>
    <w:rsid w:val="00404693"/>
    <w:rsid w:val="004073D0"/>
    <w:rsid w:val="00420A4B"/>
    <w:rsid w:val="004214F3"/>
    <w:rsid w:val="00422A19"/>
    <w:rsid w:val="00422CBF"/>
    <w:rsid w:val="0043101E"/>
    <w:rsid w:val="004376F2"/>
    <w:rsid w:val="0044110B"/>
    <w:rsid w:val="00443D7E"/>
    <w:rsid w:val="00443F46"/>
    <w:rsid w:val="00444BDF"/>
    <w:rsid w:val="00444EE0"/>
    <w:rsid w:val="0045692A"/>
    <w:rsid w:val="00460DC4"/>
    <w:rsid w:val="00461810"/>
    <w:rsid w:val="00462993"/>
    <w:rsid w:val="004676B8"/>
    <w:rsid w:val="004720CD"/>
    <w:rsid w:val="00472258"/>
    <w:rsid w:val="00485C40"/>
    <w:rsid w:val="00485F53"/>
    <w:rsid w:val="0049545B"/>
    <w:rsid w:val="004B78C5"/>
    <w:rsid w:val="004D01F0"/>
    <w:rsid w:val="004D1488"/>
    <w:rsid w:val="004D74EE"/>
    <w:rsid w:val="004E7C76"/>
    <w:rsid w:val="004F5F36"/>
    <w:rsid w:val="004F7951"/>
    <w:rsid w:val="00500173"/>
    <w:rsid w:val="00507265"/>
    <w:rsid w:val="00522C8F"/>
    <w:rsid w:val="00525013"/>
    <w:rsid w:val="00531C55"/>
    <w:rsid w:val="0053233A"/>
    <w:rsid w:val="00535673"/>
    <w:rsid w:val="00540D77"/>
    <w:rsid w:val="0054435A"/>
    <w:rsid w:val="00546EDA"/>
    <w:rsid w:val="005501E2"/>
    <w:rsid w:val="00552B91"/>
    <w:rsid w:val="00553F9A"/>
    <w:rsid w:val="00561405"/>
    <w:rsid w:val="00562316"/>
    <w:rsid w:val="00563E60"/>
    <w:rsid w:val="00571419"/>
    <w:rsid w:val="00575F51"/>
    <w:rsid w:val="00577F3E"/>
    <w:rsid w:val="00585F76"/>
    <w:rsid w:val="005874EC"/>
    <w:rsid w:val="00591041"/>
    <w:rsid w:val="005943B6"/>
    <w:rsid w:val="005959A4"/>
    <w:rsid w:val="00595F26"/>
    <w:rsid w:val="005A0C0A"/>
    <w:rsid w:val="005A2D0D"/>
    <w:rsid w:val="005A6E06"/>
    <w:rsid w:val="005B0B65"/>
    <w:rsid w:val="005B1578"/>
    <w:rsid w:val="005C18A4"/>
    <w:rsid w:val="005C18CA"/>
    <w:rsid w:val="005D3091"/>
    <w:rsid w:val="005E0B5B"/>
    <w:rsid w:val="00605251"/>
    <w:rsid w:val="00617B3D"/>
    <w:rsid w:val="006259E4"/>
    <w:rsid w:val="006273C5"/>
    <w:rsid w:val="00644388"/>
    <w:rsid w:val="00646B21"/>
    <w:rsid w:val="00654EB7"/>
    <w:rsid w:val="006666A2"/>
    <w:rsid w:val="006703E3"/>
    <w:rsid w:val="006768FB"/>
    <w:rsid w:val="00680D4A"/>
    <w:rsid w:val="00683E6C"/>
    <w:rsid w:val="00684A4A"/>
    <w:rsid w:val="00686678"/>
    <w:rsid w:val="006928F6"/>
    <w:rsid w:val="00695830"/>
    <w:rsid w:val="006B00F4"/>
    <w:rsid w:val="006B6E6D"/>
    <w:rsid w:val="006C4F51"/>
    <w:rsid w:val="006E1776"/>
    <w:rsid w:val="006E680C"/>
    <w:rsid w:val="00700EB0"/>
    <w:rsid w:val="00701440"/>
    <w:rsid w:val="0071003B"/>
    <w:rsid w:val="00716FEB"/>
    <w:rsid w:val="00722BB9"/>
    <w:rsid w:val="00725EC1"/>
    <w:rsid w:val="00741B64"/>
    <w:rsid w:val="00752A6C"/>
    <w:rsid w:val="00755014"/>
    <w:rsid w:val="00756103"/>
    <w:rsid w:val="0076283F"/>
    <w:rsid w:val="00763F0E"/>
    <w:rsid w:val="007751F8"/>
    <w:rsid w:val="00781BD0"/>
    <w:rsid w:val="00787387"/>
    <w:rsid w:val="007923D9"/>
    <w:rsid w:val="007A25F8"/>
    <w:rsid w:val="007A2FB3"/>
    <w:rsid w:val="007A3DBF"/>
    <w:rsid w:val="007A6648"/>
    <w:rsid w:val="007B3ED9"/>
    <w:rsid w:val="007C0988"/>
    <w:rsid w:val="007C0B9B"/>
    <w:rsid w:val="007C3C82"/>
    <w:rsid w:val="007C7FEB"/>
    <w:rsid w:val="007D0004"/>
    <w:rsid w:val="007D3AB9"/>
    <w:rsid w:val="007D728C"/>
    <w:rsid w:val="007E0656"/>
    <w:rsid w:val="007E2302"/>
    <w:rsid w:val="007E7873"/>
    <w:rsid w:val="00807395"/>
    <w:rsid w:val="00807F20"/>
    <w:rsid w:val="008176FC"/>
    <w:rsid w:val="00836557"/>
    <w:rsid w:val="00836FD7"/>
    <w:rsid w:val="008406DA"/>
    <w:rsid w:val="008433B7"/>
    <w:rsid w:val="008459F9"/>
    <w:rsid w:val="00853D03"/>
    <w:rsid w:val="008658DF"/>
    <w:rsid w:val="00872384"/>
    <w:rsid w:val="0087304D"/>
    <w:rsid w:val="00886799"/>
    <w:rsid w:val="008B4BD5"/>
    <w:rsid w:val="008B4DDD"/>
    <w:rsid w:val="008B685E"/>
    <w:rsid w:val="008C1860"/>
    <w:rsid w:val="008C5954"/>
    <w:rsid w:val="008D4FBD"/>
    <w:rsid w:val="00907A7E"/>
    <w:rsid w:val="00917E39"/>
    <w:rsid w:val="00924FB9"/>
    <w:rsid w:val="0093267E"/>
    <w:rsid w:val="00933043"/>
    <w:rsid w:val="0094168F"/>
    <w:rsid w:val="00946AA0"/>
    <w:rsid w:val="00971DAD"/>
    <w:rsid w:val="009730FC"/>
    <w:rsid w:val="0098050E"/>
    <w:rsid w:val="00982A2A"/>
    <w:rsid w:val="00983373"/>
    <w:rsid w:val="00997C7B"/>
    <w:rsid w:val="009A72CE"/>
    <w:rsid w:val="009B6EFB"/>
    <w:rsid w:val="009C2F33"/>
    <w:rsid w:val="009C499E"/>
    <w:rsid w:val="009D1F92"/>
    <w:rsid w:val="009D7D0A"/>
    <w:rsid w:val="009F1B1A"/>
    <w:rsid w:val="009F1E19"/>
    <w:rsid w:val="009F6939"/>
    <w:rsid w:val="009F7574"/>
    <w:rsid w:val="009F776D"/>
    <w:rsid w:val="00A022FE"/>
    <w:rsid w:val="00A0613B"/>
    <w:rsid w:val="00A069FC"/>
    <w:rsid w:val="00A10767"/>
    <w:rsid w:val="00A12BEE"/>
    <w:rsid w:val="00A15D86"/>
    <w:rsid w:val="00A6236A"/>
    <w:rsid w:val="00A62BED"/>
    <w:rsid w:val="00A727B1"/>
    <w:rsid w:val="00AA090F"/>
    <w:rsid w:val="00AA0981"/>
    <w:rsid w:val="00AA2327"/>
    <w:rsid w:val="00AA2D9F"/>
    <w:rsid w:val="00AB1FAE"/>
    <w:rsid w:val="00AC6F15"/>
    <w:rsid w:val="00AD2181"/>
    <w:rsid w:val="00B03F95"/>
    <w:rsid w:val="00B11E75"/>
    <w:rsid w:val="00B15365"/>
    <w:rsid w:val="00B15C7D"/>
    <w:rsid w:val="00B21B69"/>
    <w:rsid w:val="00B2233A"/>
    <w:rsid w:val="00B26477"/>
    <w:rsid w:val="00B30EE1"/>
    <w:rsid w:val="00B4534A"/>
    <w:rsid w:val="00B5479F"/>
    <w:rsid w:val="00B54B02"/>
    <w:rsid w:val="00B62A7B"/>
    <w:rsid w:val="00B772FC"/>
    <w:rsid w:val="00B81E84"/>
    <w:rsid w:val="00B85322"/>
    <w:rsid w:val="00B90A9C"/>
    <w:rsid w:val="00B942F1"/>
    <w:rsid w:val="00B96D6E"/>
    <w:rsid w:val="00BA251D"/>
    <w:rsid w:val="00BA286D"/>
    <w:rsid w:val="00BB2496"/>
    <w:rsid w:val="00BB522C"/>
    <w:rsid w:val="00BB75F1"/>
    <w:rsid w:val="00BC2BB9"/>
    <w:rsid w:val="00BC540F"/>
    <w:rsid w:val="00BC56B5"/>
    <w:rsid w:val="00BF37EA"/>
    <w:rsid w:val="00BF721F"/>
    <w:rsid w:val="00C03F37"/>
    <w:rsid w:val="00C069C9"/>
    <w:rsid w:val="00C21C60"/>
    <w:rsid w:val="00C23176"/>
    <w:rsid w:val="00C26531"/>
    <w:rsid w:val="00C61097"/>
    <w:rsid w:val="00C64C1A"/>
    <w:rsid w:val="00C65650"/>
    <w:rsid w:val="00C65B07"/>
    <w:rsid w:val="00C70200"/>
    <w:rsid w:val="00C72BF2"/>
    <w:rsid w:val="00C85897"/>
    <w:rsid w:val="00C87C61"/>
    <w:rsid w:val="00C940EF"/>
    <w:rsid w:val="00C95C42"/>
    <w:rsid w:val="00CA4F10"/>
    <w:rsid w:val="00CA5DD5"/>
    <w:rsid w:val="00CB11B8"/>
    <w:rsid w:val="00CB2335"/>
    <w:rsid w:val="00CB3032"/>
    <w:rsid w:val="00CD07E9"/>
    <w:rsid w:val="00CD29F7"/>
    <w:rsid w:val="00CE0933"/>
    <w:rsid w:val="00CE5F11"/>
    <w:rsid w:val="00D06BA2"/>
    <w:rsid w:val="00D138FC"/>
    <w:rsid w:val="00D15275"/>
    <w:rsid w:val="00D16A3A"/>
    <w:rsid w:val="00D2223E"/>
    <w:rsid w:val="00D22F6E"/>
    <w:rsid w:val="00D31D22"/>
    <w:rsid w:val="00D33CE6"/>
    <w:rsid w:val="00D52EFD"/>
    <w:rsid w:val="00D65D06"/>
    <w:rsid w:val="00D73A69"/>
    <w:rsid w:val="00D81600"/>
    <w:rsid w:val="00D81872"/>
    <w:rsid w:val="00D81B96"/>
    <w:rsid w:val="00D82CC0"/>
    <w:rsid w:val="00D9118F"/>
    <w:rsid w:val="00DB79D6"/>
    <w:rsid w:val="00DE28B1"/>
    <w:rsid w:val="00DF16C7"/>
    <w:rsid w:val="00E02469"/>
    <w:rsid w:val="00E10DCC"/>
    <w:rsid w:val="00E13E83"/>
    <w:rsid w:val="00E17150"/>
    <w:rsid w:val="00E2257E"/>
    <w:rsid w:val="00E27C1A"/>
    <w:rsid w:val="00E40F88"/>
    <w:rsid w:val="00E5056E"/>
    <w:rsid w:val="00E61E9E"/>
    <w:rsid w:val="00E6354A"/>
    <w:rsid w:val="00E65215"/>
    <w:rsid w:val="00E677CE"/>
    <w:rsid w:val="00E805E5"/>
    <w:rsid w:val="00E81C30"/>
    <w:rsid w:val="00E848C9"/>
    <w:rsid w:val="00E86F8F"/>
    <w:rsid w:val="00E941DA"/>
    <w:rsid w:val="00EA2BD0"/>
    <w:rsid w:val="00EA36F2"/>
    <w:rsid w:val="00EA3C8C"/>
    <w:rsid w:val="00EA3DE5"/>
    <w:rsid w:val="00EB433A"/>
    <w:rsid w:val="00EC22C6"/>
    <w:rsid w:val="00EC4D9C"/>
    <w:rsid w:val="00EC7307"/>
    <w:rsid w:val="00ED0A87"/>
    <w:rsid w:val="00ED35A4"/>
    <w:rsid w:val="00ED76C1"/>
    <w:rsid w:val="00EF3F18"/>
    <w:rsid w:val="00EF6AFF"/>
    <w:rsid w:val="00F008B0"/>
    <w:rsid w:val="00F06185"/>
    <w:rsid w:val="00F10916"/>
    <w:rsid w:val="00F166C2"/>
    <w:rsid w:val="00F214FF"/>
    <w:rsid w:val="00F25E5B"/>
    <w:rsid w:val="00F32797"/>
    <w:rsid w:val="00F45AFD"/>
    <w:rsid w:val="00F46313"/>
    <w:rsid w:val="00F72142"/>
    <w:rsid w:val="00F72A15"/>
    <w:rsid w:val="00F80652"/>
    <w:rsid w:val="00F9694B"/>
    <w:rsid w:val="00FA2790"/>
    <w:rsid w:val="00FC534D"/>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Betarp">
    <w:name w:val="No Spacing"/>
    <w:link w:val="BetarpDiagrama"/>
    <w:uiPriority w:val="1"/>
    <w:qFormat/>
    <w:rsid w:val="009D7D0A"/>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9D7D0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4555589">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53402829">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22560196">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40706918">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0190219">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73548897">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8D0F-240C-4967-BC7F-4B5B2F32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1496</Words>
  <Characters>853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6</cp:revision>
  <dcterms:created xsi:type="dcterms:W3CDTF">2026-01-27T11:07:00Z</dcterms:created>
  <dcterms:modified xsi:type="dcterms:W3CDTF">2026-01-28T09:34:00Z</dcterms:modified>
</cp:coreProperties>
</file>