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00A4436C">
      <w:pPr>
        <w:spacing w:after="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A4436C">
          <w:pPr>
            <w:spacing w:after="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A4436C">
          <w:pPr>
            <w:spacing w:after="0" w:line="20" w:lineRule="atLeast"/>
            <w:contextualSpacing/>
            <w:rPr>
              <w:rFonts w:cstheme="minorHAnsi"/>
            </w:rPr>
          </w:pPr>
        </w:p>
        <w:p w14:paraId="69326EF3" w14:textId="77777777" w:rsidR="00DA283A" w:rsidRDefault="00DA283A" w:rsidP="00A4436C">
          <w:pPr>
            <w:spacing w:after="0" w:line="20" w:lineRule="atLeast"/>
            <w:contextualSpacing/>
            <w:rPr>
              <w:rFonts w:cstheme="minorHAnsi"/>
            </w:rPr>
          </w:pPr>
        </w:p>
        <w:p w14:paraId="35F9733D" w14:textId="77777777" w:rsidR="00DA283A" w:rsidRDefault="00DA283A" w:rsidP="00A4436C">
          <w:pPr>
            <w:spacing w:after="0" w:line="20" w:lineRule="atLeast"/>
            <w:contextualSpacing/>
            <w:rPr>
              <w:rFonts w:cstheme="minorHAnsi"/>
            </w:rPr>
          </w:pPr>
        </w:p>
        <w:p w14:paraId="0B9D7867" w14:textId="77777777" w:rsidR="00DA283A" w:rsidRDefault="00DA283A" w:rsidP="00A4436C">
          <w:pPr>
            <w:spacing w:after="0" w:line="20" w:lineRule="atLeast"/>
            <w:contextualSpacing/>
            <w:rPr>
              <w:rFonts w:cstheme="minorHAnsi"/>
            </w:rPr>
          </w:pPr>
        </w:p>
        <w:p w14:paraId="0ED16FE7" w14:textId="77777777" w:rsidR="00092B6D" w:rsidRDefault="00092B6D" w:rsidP="00A4436C">
          <w:pPr>
            <w:spacing w:after="0" w:line="20" w:lineRule="atLeast"/>
            <w:contextualSpacing/>
            <w:rPr>
              <w:rFonts w:cstheme="minorHAnsi"/>
            </w:rPr>
          </w:pPr>
        </w:p>
        <w:p w14:paraId="6150F9DB" w14:textId="5899D193" w:rsidR="00206E03" w:rsidRPr="00206E03" w:rsidRDefault="00206E03" w:rsidP="00A4436C">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437C6B47" w:rsidR="00092B6D" w:rsidRPr="00092B6D" w:rsidRDefault="00206E03" w:rsidP="00A4436C">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w:t>
          </w:r>
          <w:r w:rsidR="006F1966">
            <w:rPr>
              <w:rStyle w:val="Hipersaitas"/>
              <w:rFonts w:cstheme="minorHAnsi"/>
              <w:b/>
              <w:bCs/>
              <w:noProof/>
              <w:sz w:val="28"/>
              <w:szCs w:val="28"/>
            </w:rPr>
            <w:t>SUPAPRASTINTAS</w:t>
          </w:r>
          <w:r w:rsidRPr="00206E03">
            <w:rPr>
              <w:rStyle w:val="Hipersaitas"/>
              <w:rFonts w:cstheme="minorHAnsi"/>
              <w:b/>
              <w:bCs/>
              <w:noProof/>
              <w:sz w:val="28"/>
              <w:szCs w:val="28"/>
            </w:rPr>
            <w:t xml:space="preserve"> PIRKIMAS)</w:t>
          </w:r>
        </w:p>
        <w:p w14:paraId="790D9A69" w14:textId="77777777" w:rsidR="00092B6D" w:rsidRPr="00092B6D" w:rsidRDefault="00092B6D" w:rsidP="00A4436C">
          <w:pPr>
            <w:spacing w:after="0" w:line="240" w:lineRule="auto"/>
            <w:jc w:val="center"/>
            <w:rPr>
              <w:rStyle w:val="Hipersaitas"/>
              <w:rFonts w:cstheme="minorHAnsi"/>
              <w:b/>
              <w:bCs/>
              <w:noProof/>
              <w:sz w:val="28"/>
              <w:szCs w:val="28"/>
            </w:rPr>
          </w:pPr>
        </w:p>
        <w:p w14:paraId="19E9B731" w14:textId="77777777" w:rsidR="00092B6D" w:rsidRPr="00092B6D" w:rsidRDefault="00092B6D" w:rsidP="00A4436C">
          <w:pPr>
            <w:spacing w:after="0" w:line="240" w:lineRule="auto"/>
            <w:jc w:val="center"/>
            <w:rPr>
              <w:rStyle w:val="Hipersaitas"/>
              <w:rFonts w:cstheme="minorHAnsi"/>
              <w:b/>
              <w:bCs/>
              <w:noProof/>
              <w:sz w:val="28"/>
              <w:szCs w:val="28"/>
            </w:rPr>
          </w:pPr>
        </w:p>
        <w:p w14:paraId="36258ED2" w14:textId="77777777" w:rsidR="00092B6D" w:rsidRPr="00092B6D" w:rsidRDefault="00092B6D" w:rsidP="00A4436C">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2B138114" w14:textId="77777777" w:rsidR="00442167" w:rsidRPr="00564342" w:rsidRDefault="00442167" w:rsidP="00A4436C">
          <w:pPr>
            <w:spacing w:after="0"/>
            <w:jc w:val="center"/>
            <w:rPr>
              <w:rStyle w:val="Hipersaitas"/>
              <w:rFonts w:cstheme="minorHAnsi"/>
              <w:b/>
              <w:bCs/>
              <w:noProof/>
              <w:sz w:val="28"/>
              <w:szCs w:val="28"/>
            </w:rPr>
          </w:pPr>
          <w:r w:rsidRPr="00564342">
            <w:rPr>
              <w:rStyle w:val="Hipersaitas"/>
              <w:rFonts w:cstheme="minorHAnsi"/>
              <w:b/>
              <w:bCs/>
              <w:noProof/>
              <w:sz w:val="28"/>
              <w:szCs w:val="28"/>
            </w:rPr>
            <w:t xml:space="preserve">LABORATORINIŲ TYRIMŲ </w:t>
          </w:r>
          <w:r>
            <w:rPr>
              <w:rStyle w:val="Hipersaitas"/>
              <w:rFonts w:cstheme="minorHAnsi"/>
              <w:b/>
              <w:bCs/>
              <w:noProof/>
              <w:sz w:val="28"/>
              <w:szCs w:val="28"/>
            </w:rPr>
            <w:t xml:space="preserve">PASLAUGŲ </w:t>
          </w:r>
          <w:r w:rsidRPr="00564342">
            <w:rPr>
              <w:rStyle w:val="Hipersaitas"/>
              <w:rFonts w:cstheme="minorHAnsi"/>
              <w:b/>
              <w:bCs/>
              <w:noProof/>
              <w:sz w:val="28"/>
              <w:szCs w:val="28"/>
            </w:rPr>
            <w:t>PIRKIMAS</w:t>
          </w:r>
        </w:p>
        <w:p w14:paraId="3AC18D28" w14:textId="77777777" w:rsidR="00092B6D" w:rsidRPr="00092B6D" w:rsidRDefault="00092B6D" w:rsidP="00A4436C">
          <w:pPr>
            <w:pBdr>
              <w:top w:val="nil"/>
              <w:left w:val="nil"/>
              <w:bottom w:val="nil"/>
              <w:right w:val="nil"/>
              <w:between w:val="nil"/>
              <w:bar w:val="nil"/>
            </w:pBdr>
            <w:suppressAutoHyphens/>
            <w:spacing w:after="0" w:line="240" w:lineRule="auto"/>
            <w:jc w:val="center"/>
            <w:rPr>
              <w:rStyle w:val="Hipersaitas"/>
              <w:rFonts w:cstheme="minorHAnsi"/>
              <w:noProof/>
            </w:rPr>
          </w:pPr>
        </w:p>
        <w:p w14:paraId="2E510A1B" w14:textId="77777777" w:rsidR="00092B6D" w:rsidRPr="00092B6D" w:rsidRDefault="00092B6D" w:rsidP="00A4436C">
          <w:pPr>
            <w:pBdr>
              <w:top w:val="nil"/>
              <w:left w:val="nil"/>
              <w:bottom w:val="nil"/>
              <w:right w:val="nil"/>
              <w:between w:val="nil"/>
              <w:bar w:val="nil"/>
            </w:pBdr>
            <w:suppressAutoHyphens/>
            <w:spacing w:after="0" w:line="240" w:lineRule="auto"/>
            <w:jc w:val="center"/>
            <w:rPr>
              <w:rStyle w:val="Hipersaitas"/>
              <w:rFonts w:cstheme="minorHAnsi"/>
              <w:noProof/>
            </w:rPr>
          </w:pPr>
        </w:p>
        <w:p w14:paraId="75FD67BA" w14:textId="77777777" w:rsidR="00092B6D" w:rsidRPr="00092B6D" w:rsidRDefault="00092B6D" w:rsidP="00A4436C">
          <w:pPr>
            <w:keepNext/>
            <w:spacing w:after="0"/>
            <w:jc w:val="center"/>
            <w:outlineLvl w:val="0"/>
            <w:rPr>
              <w:rStyle w:val="Hipersaitas"/>
              <w:rFonts w:cstheme="minorHAnsi"/>
              <w:noProof/>
            </w:rPr>
          </w:pPr>
        </w:p>
        <w:p w14:paraId="15813412" w14:textId="77777777" w:rsidR="00092B6D" w:rsidRPr="00092B6D" w:rsidRDefault="00092B6D" w:rsidP="00A4436C">
          <w:pPr>
            <w:spacing w:after="0"/>
            <w:jc w:val="both"/>
            <w:rPr>
              <w:rStyle w:val="Hipersaitas"/>
              <w:rFonts w:cstheme="minorHAnsi"/>
              <w:noProof/>
            </w:rPr>
          </w:pPr>
        </w:p>
        <w:p w14:paraId="4EEF1B77" w14:textId="77777777" w:rsidR="00092B6D" w:rsidRPr="00092B6D" w:rsidRDefault="00092B6D" w:rsidP="00A4436C">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292A89BD"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3C1FB2">
              <w:rPr>
                <w:rStyle w:val="Hipersaitas"/>
                <w:rFonts w:cstheme="minorHAnsi"/>
                <w:webHidden/>
              </w:rPr>
              <w:t>6</w:t>
            </w:r>
          </w:hyperlink>
        </w:p>
        <w:p w14:paraId="4582C6C8" w14:textId="5E8576C2"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407591">
              <w:rPr>
                <w:rStyle w:val="Hipersaitas"/>
                <w:rFonts w:cstheme="minorHAnsi"/>
                <w:webHidden/>
              </w:rPr>
              <w:t>9</w:t>
            </w:r>
          </w:hyperlink>
        </w:p>
        <w:p w14:paraId="4510BDF3" w14:textId="7D687565"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1</w:t>
            </w:r>
          </w:hyperlink>
        </w:p>
        <w:p w14:paraId="2E53DE35" w14:textId="03314A6C" w:rsidR="00092B6D" w:rsidRPr="00092B6D" w:rsidRDefault="00092B6D" w:rsidP="00A4436C">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3C1FB2">
              <w:rPr>
                <w:rStyle w:val="Hipersaitas"/>
                <w:rFonts w:cstheme="minorHAnsi"/>
                <w:webHidden/>
              </w:rPr>
              <w:t>1</w:t>
            </w:r>
            <w:r w:rsidR="00407591">
              <w:rPr>
                <w:rStyle w:val="Hipersaitas"/>
                <w:rFonts w:cstheme="minorHAnsi"/>
                <w:webHidden/>
              </w:rPr>
              <w:t>6</w:t>
            </w:r>
          </w:hyperlink>
        </w:p>
        <w:p w14:paraId="5979F031" w14:textId="5B22594C" w:rsidR="000C598C" w:rsidRDefault="00092B6D" w:rsidP="00A4436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407591">
              <w:rPr>
                <w:rStyle w:val="Hipersaitas"/>
                <w:rFonts w:cstheme="minorHAnsi"/>
                <w:webHidden/>
              </w:rPr>
              <w:t>8</w:t>
            </w:r>
          </w:hyperlink>
        </w:p>
        <w:p w14:paraId="2838B4B8" w14:textId="09236B7D" w:rsidR="0029768F" w:rsidRDefault="0029768F" w:rsidP="00A4436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3C1FB2">
            <w:rPr>
              <w:rStyle w:val="Hipersaitas"/>
              <w:rFonts w:cstheme="minorHAnsi"/>
            </w:rPr>
            <w:t xml:space="preserve">. </w:t>
          </w:r>
          <w:r w:rsidR="00407591">
            <w:rPr>
              <w:rStyle w:val="Hipersaitas"/>
              <w:rFonts w:cstheme="minorHAnsi"/>
            </w:rPr>
            <w:t>20</w:t>
          </w:r>
        </w:p>
        <w:p w14:paraId="48B1569C" w14:textId="570280C0" w:rsidR="000C598C" w:rsidRDefault="000C598C" w:rsidP="00A4436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A4436C">
          <w:pPr>
            <w:tabs>
              <w:tab w:val="right" w:leader="dot" w:pos="9629"/>
            </w:tabs>
            <w:spacing w:after="0" w:line="240" w:lineRule="auto"/>
            <w:rPr>
              <w:rStyle w:val="Hipersaitas"/>
              <w:rFonts w:cstheme="minorHAnsi"/>
            </w:rPr>
          </w:pPr>
        </w:p>
        <w:p w14:paraId="517C01D9" w14:textId="4982EDC2" w:rsidR="001C24BC" w:rsidRPr="00F0499F" w:rsidRDefault="00092B6D" w:rsidP="00A4436C">
          <w:pPr>
            <w:spacing w:after="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A4436C">
          <w:pPr>
            <w:spacing w:after="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A4436C">
      <w:pPr>
        <w:pStyle w:val="Antrat1"/>
        <w:numPr>
          <w:ilvl w:val="0"/>
          <w:numId w:val="1"/>
        </w:numPr>
        <w:spacing w:before="0" w:after="0"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5C3946D4" w:rsidR="002D7F06" w:rsidRDefault="00E322DE" w:rsidP="00A443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442167" w:rsidRPr="00435E75">
        <w:rPr>
          <w:rFonts w:cstheme="minorHAnsi"/>
        </w:rPr>
        <w:t xml:space="preserve">Sveikatos srities pirkimų skyriaus </w:t>
      </w:r>
      <w:r w:rsidR="00442167">
        <w:rPr>
          <w:rFonts w:cstheme="minorHAnsi"/>
        </w:rPr>
        <w:t>elektroninio katalogo plėtros</w:t>
      </w:r>
      <w:r w:rsidR="00442167" w:rsidRPr="00435E75">
        <w:rPr>
          <w:rFonts w:cstheme="minorHAnsi"/>
        </w:rPr>
        <w:t xml:space="preserve"> grupės pirkimų vadovė</w:t>
      </w:r>
      <w:r w:rsidR="00442167">
        <w:rPr>
          <w:rFonts w:cstheme="minorHAnsi"/>
        </w:rPr>
        <w:t xml:space="preserve"> </w:t>
      </w:r>
      <w:r w:rsidR="00442167">
        <w:rPr>
          <w:rFonts w:cstheme="minorHAnsi"/>
        </w:rPr>
        <w:t>Agnė Kralikė</w:t>
      </w:r>
      <w:r w:rsidR="00442167">
        <w:rPr>
          <w:rFonts w:cstheme="minorHAnsi"/>
        </w:rPr>
        <w:t xml:space="preserve">, </w:t>
      </w:r>
      <w:r w:rsidR="00442167" w:rsidRPr="00435E75">
        <w:rPr>
          <w:rFonts w:cstheme="minorHAnsi"/>
          <w:noProof/>
        </w:rPr>
        <w:t>tel. +370</w:t>
      </w:r>
      <w:r w:rsidR="00442167">
        <w:rPr>
          <w:rFonts w:cstheme="minorHAnsi"/>
          <w:noProof/>
        </w:rPr>
        <w:t xml:space="preserve"> </w:t>
      </w:r>
      <w:r w:rsidR="00442167">
        <w:rPr>
          <w:rFonts w:cstheme="minorHAnsi"/>
          <w:noProof/>
        </w:rPr>
        <w:t>69118978</w:t>
      </w:r>
      <w:r w:rsidR="00442167">
        <w:rPr>
          <w:rFonts w:cstheme="minorHAnsi"/>
          <w:noProof/>
        </w:rPr>
        <w:t xml:space="preserve">, el. p. </w:t>
      </w:r>
      <w:r w:rsidR="00442167">
        <w:rPr>
          <w:rFonts w:cstheme="minorHAnsi"/>
          <w:noProof/>
        </w:rPr>
        <w:t>agne.kralike</w:t>
      </w:r>
      <w:r w:rsidR="00442167">
        <w:rPr>
          <w:rFonts w:cstheme="minorHAnsi"/>
          <w:noProof/>
          <w:lang w:val="en-US"/>
        </w:rPr>
        <w:t>@cpo.lt.</w:t>
      </w:r>
    </w:p>
    <w:p w14:paraId="6446701F" w14:textId="2DA2901F" w:rsidR="00E32C8E" w:rsidRPr="00030C76" w:rsidRDefault="00F7237E" w:rsidP="00A4436C">
      <w:pPr>
        <w:spacing w:after="0" w:line="20" w:lineRule="atLeast"/>
        <w:ind w:firstLine="567"/>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3" w:name="_Hlk60469871"/>
      <w:r w:rsidR="00442167" w:rsidRPr="00442167">
        <w:rPr>
          <w:rFonts w:eastAsia="Calibri"/>
        </w:rPr>
        <w:t>VŠĮ Respublikinei Šiaulių ligoninei</w:t>
      </w:r>
      <w:bookmarkEnd w:id="3"/>
      <w:r w:rsidR="00442167" w:rsidRPr="00442167">
        <w:rPr>
          <w:rFonts w:eastAsia="Calibri"/>
        </w:rPr>
        <w:t xml:space="preserve">. </w:t>
      </w:r>
      <w:r w:rsidR="00121BEA" w:rsidRPr="00442167">
        <w:rPr>
          <w:rFonts w:ascii="Calibri" w:eastAsia="Calibri" w:hAnsi="Calibri" w:cs="Calibri"/>
          <w:sz w:val="22"/>
          <w:szCs w:val="22"/>
        </w:rPr>
        <w:t>Tais atvejais, kai CPO LT atlieka pirkimą kitai perkančiajai organizacijai (perkančia</w:t>
      </w:r>
      <w:r w:rsidR="00121BEA" w:rsidRPr="00F143EB">
        <w:rPr>
          <w:rFonts w:ascii="Calibri" w:eastAsia="Calibri" w:hAnsi="Calibri" w:cs="Calibri"/>
          <w:color w:val="1D1C1D"/>
          <w:sz w:val="22"/>
          <w:szCs w:val="22"/>
        </w:rPr>
        <w:t xml:space="preserve">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pasiraš</w:t>
      </w:r>
      <w:r w:rsidR="00E32C8E" w:rsidRPr="00A4436C">
        <w:rPr>
          <w:rFonts w:eastAsia="Calibri"/>
          <w:noProof/>
        </w:rPr>
        <w:t xml:space="preserve">ys </w:t>
      </w:r>
      <w:r w:rsidR="00A4436C" w:rsidRPr="00A4436C">
        <w:rPr>
          <w:noProof/>
        </w:rPr>
        <w:t xml:space="preserve">VŠĮ respublikinė Šiaulių ligoninė. </w:t>
      </w:r>
    </w:p>
    <w:p w14:paraId="1C5997FD" w14:textId="353B9843" w:rsidR="0094647F" w:rsidRPr="00A4436C" w:rsidRDefault="002F5F8E" w:rsidP="00A4436C">
      <w:pPr>
        <w:pStyle w:val="Sraopastraipa"/>
        <w:spacing w:after="0" w:line="20" w:lineRule="atLeast"/>
        <w:ind w:left="0" w:firstLine="567"/>
        <w:jc w:val="both"/>
      </w:pPr>
      <w:r w:rsidRPr="6E07B99D">
        <w:rPr>
          <w:color w:val="000000" w:themeColor="text1"/>
        </w:rPr>
        <w:t xml:space="preserve">1.3. </w:t>
      </w:r>
      <w:r w:rsidR="00A4436C" w:rsidRPr="6E07B99D">
        <w:rPr>
          <w:color w:val="000000" w:themeColor="text1"/>
        </w:rPr>
        <w:t xml:space="preserve">Pirkimas neatliekamas naudojantis centralizuotų pirkimų katalogu, nes </w:t>
      </w:r>
      <w:r w:rsidR="00A4436C">
        <w:t>perkamų paslaugų CPO LT kataloge nėra.</w:t>
      </w:r>
    </w:p>
    <w:p w14:paraId="14A803CD" w14:textId="77777777" w:rsidR="00A4436C" w:rsidRDefault="00A4436C" w:rsidP="00A4436C">
      <w:pPr>
        <w:spacing w:after="0" w:line="20" w:lineRule="atLeast"/>
        <w:ind w:firstLine="567"/>
        <w:jc w:val="both"/>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0CA68C78" w14:textId="77777777" w:rsidR="00A4436C" w:rsidRPr="00373CD5" w:rsidRDefault="00A4436C" w:rsidP="00A4436C">
      <w:pPr>
        <w:pStyle w:val="Sraopastraipa"/>
        <w:spacing w:after="0" w:line="20" w:lineRule="atLeast"/>
        <w:ind w:left="0" w:firstLine="567"/>
        <w:jc w:val="both"/>
      </w:pPr>
      <w:r>
        <w:rPr>
          <w:rFonts w:cstheme="minorHAnsi"/>
        </w:rPr>
        <w:t xml:space="preserve">1.5. </w:t>
      </w:r>
      <w:r w:rsidRPr="00590030">
        <w:rPr>
          <w:rFonts w:cstheme="minorHAnsi"/>
        </w:rPr>
        <w:t>Stebėtojai dalyvauti Komisijos posėdžiuose nėra kviečiami.</w:t>
      </w:r>
      <w:r>
        <w:rPr>
          <w:rFonts w:cstheme="minorHAnsi"/>
        </w:rPr>
        <w:t xml:space="preserve"> </w:t>
      </w:r>
    </w:p>
    <w:p w14:paraId="6C678586" w14:textId="5B9A592F" w:rsidR="00A4436C" w:rsidRPr="00373CD5" w:rsidRDefault="00A4436C" w:rsidP="00A4436C">
      <w:pPr>
        <w:pStyle w:val="Sraopastraipa"/>
        <w:numPr>
          <w:ilvl w:val="1"/>
          <w:numId w:val="33"/>
        </w:numPr>
        <w:tabs>
          <w:tab w:val="left" w:pos="990"/>
        </w:tabs>
        <w:spacing w:after="0" w:line="20" w:lineRule="atLeast"/>
        <w:ind w:left="0" w:firstLine="567"/>
        <w:jc w:val="both"/>
      </w:pPr>
      <w:r w:rsidRPr="2A093867">
        <w:t xml:space="preserve">Atliekamas žaliasis pirkimas. Pirkimas vykdomas vadovaujantis </w:t>
      </w:r>
      <w:hyperlink r:id="rId12" w:history="1">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Pr="00373CD5">
        <w:t>4.4.4</w:t>
      </w:r>
      <w:r w:rsidRPr="00373CD5">
        <w:rPr>
          <w:i/>
          <w:iCs/>
        </w:rPr>
        <w:t xml:space="preserve"> </w:t>
      </w:r>
      <w:r w:rsidRPr="2A093867">
        <w:t xml:space="preserve">punktu. Aplinkos apaugos kriterijai nustatyti </w:t>
      </w:r>
      <w:r w:rsidRPr="00373CD5">
        <w:t>pirkimo sutarties sąlygose.</w:t>
      </w:r>
    </w:p>
    <w:p w14:paraId="3F12B64B" w14:textId="1C294206" w:rsidR="00A97B47" w:rsidRPr="00474B8A" w:rsidRDefault="00A97B47" w:rsidP="00A4436C">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0865C1" w:rsidRPr="000865C1">
        <w:rPr>
          <w:rFonts w:eastAsia="Arial"/>
        </w:rPr>
        <w:t>https://viesiejipirkimai.lt</w:t>
      </w:r>
      <w:r w:rsidRPr="00A97B47">
        <w:rPr>
          <w:rFonts w:eastAsia="Arial"/>
        </w:rPr>
        <w:t>). Pirkimo dokumentai, jų paaiškinimai, patikslinimai skelbiami CVP IS (</w:t>
      </w:r>
      <w:r w:rsidR="00C92597" w:rsidRPr="00C92597">
        <w:rPr>
          <w:rFonts w:eastAsia="Arial"/>
        </w:rPr>
        <w:t>https://viesiejipirkimai.lt</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38E19C2D" w:rsidR="00DE76B9" w:rsidRPr="00F93FF7" w:rsidRDefault="00015FC9" w:rsidP="00F93FF7">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2DA78790" w:rsidR="00AF1430" w:rsidRDefault="007466F8" w:rsidP="00A4436C">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r w:rsidR="002934C9">
        <w:rPr>
          <w:rFonts w:cstheme="minorHAnsi"/>
        </w:rPr>
        <w:t xml:space="preserve"> </w:t>
      </w:r>
    </w:p>
    <w:p w14:paraId="4F011E81" w14:textId="7F060729" w:rsidR="00527308" w:rsidRPr="00F93FF7" w:rsidRDefault="00527308" w:rsidP="00F93FF7">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7431D837" w:rsidR="006C2282" w:rsidRPr="0038075D" w:rsidRDefault="00527308" w:rsidP="00A4436C">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F93FF7">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22B15870" w14:textId="77777777" w:rsidR="00F93FF7" w:rsidRPr="0038075D" w:rsidRDefault="00F93FF7" w:rsidP="00F93FF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1.11.1. „Terminai“</w:t>
      </w:r>
      <w:r>
        <w:rPr>
          <w:rFonts w:eastAsia="Arial" w:cstheme="minorHAnsi"/>
        </w:rPr>
        <w:t>;</w:t>
      </w:r>
    </w:p>
    <w:p w14:paraId="28788028" w14:textId="76742971" w:rsidR="00F93FF7" w:rsidRDefault="00F93FF7" w:rsidP="00F93FF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1.11.2. „</w:t>
      </w:r>
      <w:bookmarkStart w:id="4" w:name="_Hlk135208144"/>
      <w:r>
        <w:rPr>
          <w:rFonts w:eastAsia="Arial" w:cstheme="minorHAnsi"/>
        </w:rPr>
        <w:t xml:space="preserve">Kvalifikacijos reikalavimai  </w:t>
      </w:r>
      <w:bookmarkEnd w:id="4"/>
      <w:r>
        <w:rPr>
          <w:rFonts w:eastAsia="Arial" w:cstheme="minorHAnsi"/>
        </w:rPr>
        <w:t>ir kiti  reikalavimai</w:t>
      </w:r>
      <w:r>
        <w:rPr>
          <w:rFonts w:eastAsia="Arial" w:cstheme="minorHAnsi"/>
        </w:rPr>
        <w:t>;</w:t>
      </w:r>
    </w:p>
    <w:p w14:paraId="765A31A2" w14:textId="7279DB77" w:rsidR="00F93FF7" w:rsidRPr="0038075D" w:rsidRDefault="00F93FF7" w:rsidP="00F93FF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1.11.</w:t>
      </w:r>
      <w:r>
        <w:rPr>
          <w:rFonts w:eastAsia="Arial" w:cstheme="minorHAnsi"/>
        </w:rPr>
        <w:t>4</w:t>
      </w:r>
      <w:r w:rsidRPr="0038075D">
        <w:rPr>
          <w:rFonts w:eastAsia="Arial" w:cstheme="minorHAnsi"/>
        </w:rPr>
        <w:t xml:space="preserve">. </w:t>
      </w:r>
      <w:r>
        <w:rPr>
          <w:rFonts w:eastAsia="Arial" w:cstheme="minorHAnsi"/>
        </w:rPr>
        <w:t>„</w:t>
      </w:r>
      <w:r w:rsidRPr="0038075D">
        <w:rPr>
          <w:rFonts w:eastAsia="Arial" w:cstheme="minorHAnsi"/>
        </w:rPr>
        <w:t>Europos bendrasis viešųjų pirkimų dokumentas (EBVPD)</w:t>
      </w:r>
      <w:r>
        <w:rPr>
          <w:rFonts w:eastAsia="Arial" w:cstheme="minorHAnsi"/>
        </w:rPr>
        <w:t>“;</w:t>
      </w:r>
    </w:p>
    <w:p w14:paraId="7D2F1733" w14:textId="43F4E2F9" w:rsidR="00F93FF7" w:rsidRPr="0038075D" w:rsidRDefault="00F93FF7" w:rsidP="00F93FF7">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1.11.</w:t>
      </w:r>
      <w:r>
        <w:rPr>
          <w:rFonts w:eastAsia="Arial" w:cstheme="minorHAnsi"/>
        </w:rPr>
        <w:t>5</w:t>
      </w:r>
      <w:r w:rsidRPr="0038075D">
        <w:rPr>
          <w:rFonts w:eastAsia="Arial" w:cstheme="minorHAnsi"/>
        </w:rPr>
        <w:t xml:space="preserve">. </w:t>
      </w:r>
      <w:r>
        <w:rPr>
          <w:rFonts w:eastAsia="Arial" w:cstheme="minorHAnsi"/>
        </w:rPr>
        <w:t>„</w:t>
      </w:r>
      <w:r w:rsidRPr="0038075D">
        <w:rPr>
          <w:rFonts w:eastAsia="Arial" w:cstheme="minorHAnsi"/>
        </w:rPr>
        <w:t>Sutarties projektas</w:t>
      </w:r>
      <w:r>
        <w:rPr>
          <w:rFonts w:eastAsia="Arial" w:cstheme="minorHAnsi"/>
        </w:rPr>
        <w:t>“</w:t>
      </w:r>
      <w:r w:rsidRPr="0038075D">
        <w:rPr>
          <w:rFonts w:eastAsia="Arial" w:cstheme="minorHAnsi"/>
        </w:rPr>
        <w:t>.</w:t>
      </w:r>
    </w:p>
    <w:p w14:paraId="45A290B1" w14:textId="77777777" w:rsidR="00A40565" w:rsidRDefault="00A40565" w:rsidP="00A4436C">
      <w:pPr>
        <w:pStyle w:val="Sraopastraipa"/>
        <w:tabs>
          <w:tab w:val="left" w:pos="993"/>
        </w:tabs>
        <w:spacing w:after="0" w:line="20" w:lineRule="atLeast"/>
        <w:ind w:left="0" w:firstLine="567"/>
        <w:jc w:val="both"/>
        <w:rPr>
          <w:rFonts w:eastAsia="Arial" w:cstheme="minorHAnsi"/>
          <w:color w:val="333333"/>
        </w:rPr>
      </w:pPr>
    </w:p>
    <w:p w14:paraId="5DEDEBC7" w14:textId="1ED44FB6" w:rsidR="00B41C66" w:rsidRPr="00F0499F" w:rsidRDefault="00507DC9" w:rsidP="00A4436C">
      <w:pPr>
        <w:pStyle w:val="Antrat1"/>
        <w:spacing w:before="0" w:after="0"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1A132D1D" w:rsidR="00B41C66" w:rsidRPr="00DC1957" w:rsidRDefault="0089676B" w:rsidP="00A4436C">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w:t>
      </w:r>
      <w:r w:rsidR="00B41C66" w:rsidRPr="002D7A94">
        <w:rPr>
          <w:rFonts w:eastAsia="Calibri"/>
        </w:rPr>
        <w:t xml:space="preserve">numato </w:t>
      </w:r>
      <w:r w:rsidR="00B41C66" w:rsidRPr="002D7A94">
        <w:rPr>
          <w:rFonts w:eastAsia="Calibri"/>
          <w:noProof/>
        </w:rPr>
        <w:t xml:space="preserve">įsigyti </w:t>
      </w:r>
      <w:r w:rsidR="002D7A94" w:rsidRPr="002D7A94">
        <w:rPr>
          <w:rFonts w:eastAsia="Calibri"/>
          <w:noProof/>
        </w:rPr>
        <w:t>laboratorinių tyrimų paslaugas.</w:t>
      </w:r>
      <w:r w:rsidR="00B41C66" w:rsidRPr="002D7A94">
        <w:rPr>
          <w:rFonts w:cstheme="minorHAnsi"/>
        </w:rPr>
        <w:t xml:space="preserve"> Reikalavimai pirkimo objektui nustatyti </w:t>
      </w:r>
      <w:r w:rsidR="00704310" w:rsidRPr="002D7A94">
        <w:rPr>
          <w:rFonts w:cstheme="minorHAnsi"/>
        </w:rPr>
        <w:t>s</w:t>
      </w:r>
      <w:r w:rsidR="00444CAF" w:rsidRPr="002D7A94">
        <w:rPr>
          <w:rFonts w:cstheme="minorHAnsi"/>
        </w:rPr>
        <w:t xml:space="preserve">pecialiųjų </w:t>
      </w:r>
      <w:r w:rsidR="00CE7209" w:rsidRPr="002D7A94">
        <w:rPr>
          <w:rFonts w:cstheme="minorHAnsi"/>
        </w:rPr>
        <w:t xml:space="preserve">pirkimo </w:t>
      </w:r>
      <w:r w:rsidR="00444CAF" w:rsidRPr="002D7A94">
        <w:rPr>
          <w:rFonts w:cstheme="minorHAnsi"/>
        </w:rPr>
        <w:t>sąlygų</w:t>
      </w:r>
      <w:r w:rsidR="002D7A94">
        <w:rPr>
          <w:rFonts w:cstheme="minorHAnsi"/>
        </w:rPr>
        <w:t xml:space="preserve"> 2</w:t>
      </w:r>
      <w:r w:rsidR="00444CAF" w:rsidRPr="002D7A94">
        <w:rPr>
          <w:rFonts w:cstheme="minorHAnsi"/>
        </w:rPr>
        <w:t xml:space="preserve"> priede</w:t>
      </w:r>
      <w:r w:rsidR="00047F02" w:rsidRPr="002D7A94">
        <w:rPr>
          <w:rFonts w:cstheme="minorHAnsi"/>
        </w:rPr>
        <w:t xml:space="preserve"> „</w:t>
      </w:r>
      <w:r w:rsidR="002D7A94">
        <w:rPr>
          <w:rFonts w:cstheme="minorHAnsi"/>
        </w:rPr>
        <w:t>Pasiūlymo forma ir t</w:t>
      </w:r>
      <w:r w:rsidR="00047F02" w:rsidRPr="002D7A94">
        <w:rPr>
          <w:rFonts w:cstheme="minorHAnsi"/>
        </w:rPr>
        <w:t>echninė specifikacija“</w:t>
      </w:r>
      <w:r w:rsidR="00B41C66" w:rsidRPr="002D7A94">
        <w:rPr>
          <w:rFonts w:cstheme="minorHAnsi"/>
        </w:rPr>
        <w:t>.</w:t>
      </w:r>
    </w:p>
    <w:p w14:paraId="1BA2D556" w14:textId="77777777" w:rsidR="005E472C" w:rsidRDefault="005E472C" w:rsidP="00A4436C">
      <w:pPr>
        <w:pStyle w:val="Betarp"/>
        <w:spacing w:line="20" w:lineRule="atLeast"/>
        <w:ind w:firstLine="567"/>
        <w:contextualSpacing/>
        <w:jc w:val="both"/>
        <w:rPr>
          <w:rFonts w:cstheme="minorHAnsi"/>
        </w:rPr>
      </w:pPr>
    </w:p>
    <w:p w14:paraId="6FCFC697" w14:textId="52F9FBCE" w:rsidR="00AE0F66" w:rsidRPr="0020677B" w:rsidRDefault="00507DC9" w:rsidP="0020677B">
      <w:pPr>
        <w:pStyle w:val="Betarp"/>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objektas skaidomas į dalis (-ių),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8"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sąlygų</w:t>
      </w:r>
      <w:r w:rsidR="002D7A94">
        <w:rPr>
          <w:rFonts w:cstheme="minorHAnsi"/>
        </w:rPr>
        <w:t xml:space="preserve"> 2</w:t>
      </w:r>
      <w:r w:rsidR="006773B6" w:rsidRPr="00DC1957">
        <w:rPr>
          <w:rFonts w:cstheme="minorHAnsi"/>
        </w:rPr>
        <w:t xml:space="preserve"> </w:t>
      </w:r>
      <w:r w:rsidR="006773B6" w:rsidRPr="00F0499F">
        <w:rPr>
          <w:rFonts w:cstheme="minorHAnsi"/>
        </w:rPr>
        <w:t>pried</w:t>
      </w:r>
      <w:bookmarkEnd w:id="8"/>
      <w:r w:rsidR="002D7A94">
        <w:rPr>
          <w:rFonts w:cstheme="minorHAnsi"/>
        </w:rPr>
        <w:t>e</w:t>
      </w:r>
      <w:r w:rsidR="00397BC6">
        <w:rPr>
          <w:rFonts w:cstheme="minorHAnsi"/>
        </w:rPr>
        <w:t xml:space="preserve"> „Pasiūlymo forma</w:t>
      </w:r>
      <w:r w:rsidR="002D7A94">
        <w:rPr>
          <w:rFonts w:cstheme="minorHAnsi"/>
        </w:rPr>
        <w:t xml:space="preserve"> ir techninė specifikacija“. </w:t>
      </w:r>
      <w:r w:rsidR="000C62B6" w:rsidRPr="00B40021">
        <w:t xml:space="preserve">Perkančioji organizacija sudarys </w:t>
      </w:r>
      <w:r w:rsidR="000C62B6" w:rsidRPr="00A72116">
        <w:t>vieną sutartį</w:t>
      </w:r>
      <w:r w:rsidR="000C62B6" w:rsidRPr="00B40021">
        <w:rPr>
          <w:color w:val="00B050"/>
        </w:rPr>
        <w:t xml:space="preserve"> </w:t>
      </w:r>
      <w:r w:rsidR="000C62B6" w:rsidRPr="00B40021">
        <w:t>dėl pirkimo dalių, dėl kurių laimėtoju nustatytas tas pats tiekėjas</w:t>
      </w:r>
      <w:r w:rsidR="003F7FE3" w:rsidRPr="00B40021">
        <w:t>.</w:t>
      </w:r>
      <w:r w:rsidR="00890E54">
        <w:t xml:space="preserve"> </w:t>
      </w:r>
      <w:r w:rsidR="000C62B6">
        <w:t>P</w:t>
      </w:r>
      <w:r w:rsidR="000C62B6" w:rsidRPr="000D3381">
        <w:t>asiūlymai gali būti teikiami vienai, kelioms arba visoms pirkimo dalims</w:t>
      </w:r>
      <w:r w:rsidR="000C62B6">
        <w:t xml:space="preserve">. </w:t>
      </w:r>
      <w:r w:rsidR="000C62B6" w:rsidRPr="00B40564">
        <w:t>Pasiūlymas turi būti pateiktas visai siūlomos pirkimo dalies specialiųjų pirkimo sąlygų</w:t>
      </w:r>
      <w:r w:rsidR="000C62B6">
        <w:t xml:space="preserve"> 2</w:t>
      </w:r>
      <w:r w:rsidR="000C62B6" w:rsidRPr="00B40564">
        <w:t xml:space="preserve"> priede „</w:t>
      </w:r>
      <w:r w:rsidR="000C62B6">
        <w:t>Pasiūlymo forma ir t</w:t>
      </w:r>
      <w:r w:rsidR="000C62B6" w:rsidRPr="00B40564">
        <w:t>echninė specifikacija“ nurodytai pirkimo objekto apimčiai, neskaidant jos smulkiau</w:t>
      </w:r>
    </w:p>
    <w:p w14:paraId="0CA81FB8" w14:textId="6505BDD4" w:rsidR="00325243" w:rsidRDefault="00325243" w:rsidP="00A4436C">
      <w:pPr>
        <w:pStyle w:val="Sraopastraipa"/>
        <w:spacing w:after="0" w:line="20" w:lineRule="atLeast"/>
        <w:ind w:left="0" w:firstLine="567"/>
        <w:jc w:val="both"/>
        <w:rPr>
          <w:rFonts w:cstheme="minorHAnsi"/>
        </w:rPr>
      </w:pPr>
      <w:r w:rsidRPr="00630A0F">
        <w:rPr>
          <w:rFonts w:cstheme="minorHAnsi"/>
        </w:rPr>
        <w:t>2.</w:t>
      </w:r>
      <w:r w:rsidR="0020677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E3330F" w:rsidRPr="00E3330F">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1B6E077" w:rsidR="00004521" w:rsidRDefault="00004521" w:rsidP="00A4436C">
      <w:pPr>
        <w:pStyle w:val="Sraopastraipa"/>
        <w:spacing w:after="0" w:line="20" w:lineRule="atLeast"/>
        <w:ind w:left="0" w:firstLine="567"/>
        <w:jc w:val="both"/>
        <w:rPr>
          <w:rFonts w:cstheme="minorHAnsi"/>
        </w:rPr>
      </w:pPr>
      <w:r>
        <w:rPr>
          <w:rFonts w:cstheme="minorHAnsi"/>
        </w:rPr>
        <w:lastRenderedPageBreak/>
        <w:t>2.</w:t>
      </w:r>
      <w:r w:rsidR="0020677B">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02670C1" w14:textId="5C3C74AD" w:rsidR="008E7C4C" w:rsidRPr="0020677B" w:rsidRDefault="004A4373" w:rsidP="0020677B">
      <w:pPr>
        <w:pStyle w:val="Sraopastraipa"/>
        <w:spacing w:after="0" w:line="20" w:lineRule="atLeast"/>
        <w:ind w:left="0" w:firstLine="567"/>
        <w:jc w:val="both"/>
        <w:rPr>
          <w:rFonts w:cstheme="minorHAnsi"/>
        </w:rPr>
      </w:pPr>
      <w:r w:rsidRPr="004A4373">
        <w:rPr>
          <w:rFonts w:cstheme="minorHAnsi"/>
        </w:rPr>
        <w:t>2.</w:t>
      </w:r>
      <w:r w:rsidR="0020677B">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 nurodytas biudžetas. </w:t>
      </w:r>
    </w:p>
    <w:p w14:paraId="6579855D" w14:textId="77777777" w:rsidR="0020677B" w:rsidRPr="00F0499F" w:rsidRDefault="0020677B" w:rsidP="0020677B">
      <w:pPr>
        <w:pStyle w:val="Sraopastraipa"/>
        <w:spacing w:after="0" w:line="20" w:lineRule="atLeast"/>
        <w:ind w:left="0" w:firstLine="567"/>
        <w:jc w:val="both"/>
        <w:rPr>
          <w:rFonts w:cstheme="minorHAnsi"/>
        </w:rPr>
      </w:pPr>
      <w:r>
        <w:rPr>
          <w:rFonts w:cstheme="minorHAnsi"/>
          <w:iCs/>
        </w:rPr>
        <w:t>2</w:t>
      </w:r>
      <w:r w:rsidRPr="00862DB8">
        <w:rPr>
          <w:rFonts w:cstheme="minorHAnsi"/>
          <w:iCs/>
        </w:rPr>
        <w:t>.</w:t>
      </w:r>
      <w:r>
        <w:rPr>
          <w:rFonts w:cstheme="minorHAnsi"/>
          <w:iCs/>
        </w:rPr>
        <w:t>6</w:t>
      </w:r>
      <w:r w:rsidRPr="00A72116">
        <w:rPr>
          <w:rFonts w:cstheme="minorHAnsi"/>
          <w:iCs/>
        </w:rPr>
        <w:t>.</w:t>
      </w:r>
      <w:r w:rsidRPr="00A72116">
        <w:rPr>
          <w:rFonts w:cstheme="minorHAnsi"/>
          <w:i/>
        </w:rPr>
        <w:t xml:space="preserve"> </w:t>
      </w:r>
      <w:r w:rsidRPr="00A72116">
        <w:rPr>
          <w:rFonts w:cstheme="minorHAnsi"/>
        </w:rPr>
        <w:t xml:space="preserve">Perkančioji </w:t>
      </w:r>
      <w:r w:rsidRPr="00F0499F">
        <w:rPr>
          <w:rFonts w:cstheme="minorHAnsi"/>
        </w:rPr>
        <w:t xml:space="preserve">organizacija nerengs susitikimo su tiekėjais dėl pirkimo </w:t>
      </w:r>
      <w:r>
        <w:rPr>
          <w:rFonts w:cstheme="minorHAnsi"/>
        </w:rPr>
        <w:t>sąlyg</w:t>
      </w:r>
      <w:r w:rsidRPr="00F0499F">
        <w:rPr>
          <w:rFonts w:cstheme="minorHAnsi"/>
        </w:rPr>
        <w:t>ų paaiškinimo.</w:t>
      </w:r>
    </w:p>
    <w:p w14:paraId="01FE2964" w14:textId="77777777" w:rsidR="0020677B" w:rsidRDefault="0020677B" w:rsidP="0020677B">
      <w:pPr>
        <w:pStyle w:val="Sraopastraipa"/>
        <w:spacing w:after="0" w:line="20" w:lineRule="atLeast"/>
        <w:ind w:left="0" w:firstLine="567"/>
        <w:jc w:val="both"/>
        <w:rPr>
          <w:rFonts w:cstheme="minorHAnsi"/>
        </w:rPr>
      </w:pPr>
      <w:r>
        <w:rPr>
          <w:rFonts w:eastAsiaTheme="minorHAnsi" w:cstheme="minorHAnsi"/>
          <w:lang w:eastAsia="en-US"/>
        </w:rPr>
        <w:t xml:space="preserve">2.7. </w:t>
      </w:r>
      <w:r w:rsidRPr="00F0499F">
        <w:rPr>
          <w:rFonts w:eastAsiaTheme="minorHAnsi" w:cstheme="minorHAnsi"/>
          <w:lang w:eastAsia="en-US"/>
        </w:rPr>
        <w:t>P</w:t>
      </w:r>
      <w:r w:rsidRPr="00F0499F">
        <w:rPr>
          <w:rFonts w:cstheme="minorHAnsi"/>
        </w:rPr>
        <w:t>erkančioji organizacija nerengs objekto apžiūros.</w:t>
      </w:r>
    </w:p>
    <w:p w14:paraId="18604A51" w14:textId="3D5A2CBB" w:rsidR="00B946B2" w:rsidRPr="00F0499F" w:rsidRDefault="00B946B2" w:rsidP="00A4436C">
      <w:pPr>
        <w:pStyle w:val="Body2"/>
        <w:spacing w:after="0" w:line="20" w:lineRule="atLeast"/>
        <w:ind w:firstLine="567"/>
        <w:rPr>
          <w:rFonts w:asciiTheme="minorHAnsi" w:hAnsiTheme="minorHAnsi" w:cstheme="minorHAnsi"/>
          <w:lang w:val="lt-LT"/>
        </w:rPr>
      </w:pPr>
    </w:p>
    <w:p w14:paraId="6443D2FF" w14:textId="24FD171C" w:rsidR="00C94B9F" w:rsidRPr="00D24970" w:rsidRDefault="003B6EC8" w:rsidP="00A4436C">
      <w:pPr>
        <w:pStyle w:val="Antrat1"/>
        <w:spacing w:before="0" w:after="0" w:line="20" w:lineRule="atLeast"/>
        <w:contextualSpacing/>
        <w:rPr>
          <w:rFonts w:asciiTheme="minorHAnsi" w:hAnsiTheme="minorHAnsi" w:cstheme="minorHAnsi"/>
        </w:rPr>
      </w:pPr>
      <w:bookmarkStart w:id="9" w:name="_Ref39473754"/>
      <w:bookmarkStart w:id="10" w:name="_Ref39473761"/>
      <w:bookmarkStart w:id="11" w:name="_Ref39474188"/>
      <w:bookmarkStart w:id="12" w:name="_Toc126333931"/>
      <w:r w:rsidRPr="00EE357A">
        <w:rPr>
          <w:rFonts w:cstheme="majorHAnsi"/>
          <w:b/>
          <w:bCs/>
        </w:rPr>
        <w:t>3</w:t>
      </w:r>
      <w:r w:rsidR="00AD57B1" w:rsidRPr="00EE357A">
        <w:rPr>
          <w:rFonts w:cstheme="majorHAnsi"/>
        </w:rPr>
        <w:t xml:space="preserve">. </w:t>
      </w:r>
      <w:r w:rsidR="00173ACB" w:rsidRPr="00EE357A">
        <w:rPr>
          <w:rFonts w:asciiTheme="minorHAnsi" w:hAnsiTheme="minorHAnsi" w:cstheme="minorHAnsi"/>
        </w:rPr>
        <w:t>Tiekėjų</w:t>
      </w:r>
      <w:r w:rsidR="00173ACB" w:rsidRPr="00D24970">
        <w:rPr>
          <w:rFonts w:asciiTheme="minorHAnsi" w:hAnsiTheme="minorHAnsi" w:cstheme="minorHAnsi"/>
        </w:rPr>
        <w:t xml:space="preserve"> pašalinimo pagrindai</w:t>
      </w:r>
      <w:bookmarkEnd w:id="9"/>
      <w:bookmarkEnd w:id="10"/>
      <w:bookmarkEnd w:id="11"/>
      <w:r w:rsidR="00975F1F" w:rsidRPr="00D24970">
        <w:rPr>
          <w:rFonts w:asciiTheme="minorHAnsi" w:hAnsiTheme="minorHAnsi" w:cstheme="minorHAnsi"/>
        </w:rPr>
        <w:t xml:space="preserve"> ir </w:t>
      </w:r>
      <w:bookmarkEnd w:id="12"/>
      <w:r>
        <w:rPr>
          <w:rFonts w:asciiTheme="minorHAnsi" w:hAnsiTheme="minorHAnsi" w:cstheme="minorHAnsi"/>
        </w:rPr>
        <w:t>reikalaujama kvalifikacija</w:t>
      </w:r>
    </w:p>
    <w:p w14:paraId="25C12F67" w14:textId="77777777" w:rsidR="00EE357A" w:rsidRDefault="00EE357A" w:rsidP="00A4436C">
      <w:pPr>
        <w:pStyle w:val="Sraopastraipa"/>
        <w:spacing w:after="0" w:line="20" w:lineRule="atLeast"/>
        <w:ind w:left="0" w:firstLine="567"/>
        <w:jc w:val="both"/>
        <w:rPr>
          <w:color w:val="FF0000"/>
        </w:rPr>
      </w:pPr>
    </w:p>
    <w:p w14:paraId="1D85D3A9" w14:textId="44B66EB0" w:rsidR="00430638" w:rsidRDefault="00EE127C" w:rsidP="00A4436C">
      <w:pPr>
        <w:pStyle w:val="Sraopastraipa"/>
        <w:spacing w:after="0" w:line="20" w:lineRule="atLeast"/>
        <w:ind w:left="0" w:firstLine="567"/>
        <w:jc w:val="both"/>
      </w:pPr>
      <w:r>
        <w:t>3</w:t>
      </w:r>
      <w:r w:rsidR="009D2F13" w:rsidRPr="127DD6E8">
        <w:t xml:space="preserve">.1. </w:t>
      </w:r>
      <w:r w:rsidR="002C5249" w:rsidRPr="127DD6E8">
        <w:t>Reikalavimai dėl tiekėjo ir</w:t>
      </w:r>
      <w:bookmarkStart w:id="13"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3"/>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790473DD" w:rsidR="00C66D2A" w:rsidRPr="00C66D2A" w:rsidRDefault="00C66D2A" w:rsidP="00A4436C">
      <w:pPr>
        <w:pStyle w:val="Sraopastraipa"/>
        <w:spacing w:after="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3CD25790" w14:textId="1FE13DA2" w:rsidR="00BA5D93" w:rsidRPr="00A36309" w:rsidRDefault="00BA5D93" w:rsidP="00A4436C">
      <w:pPr>
        <w:spacing w:after="0" w:line="20" w:lineRule="atLeast"/>
        <w:ind w:firstLine="567"/>
        <w:jc w:val="both"/>
        <w:rPr>
          <w:bCs/>
          <w:iCs/>
        </w:rPr>
      </w:pPr>
      <w:r w:rsidRPr="00A36309">
        <w:rPr>
          <w:bCs/>
          <w:iCs/>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A36309">
        <w:rPr>
          <w:bCs/>
          <w:iCs/>
        </w:rPr>
        <w:t xml:space="preserve">Dokumentų, patvirtinančių pašalinimo pagrindų nebuvimą (jei taikoma), perkančioji organizacija reikalaus tik tais atvejais, kai ji turės pagrįstų abejonių dėl jo patikimumo. </w:t>
      </w:r>
    </w:p>
    <w:p w14:paraId="6C75FEF5" w14:textId="77777777" w:rsidR="00BA5D93" w:rsidRDefault="00BA5D93" w:rsidP="00A4436C">
      <w:pPr>
        <w:spacing w:after="0" w:line="20" w:lineRule="atLeast"/>
        <w:ind w:firstLine="567"/>
        <w:jc w:val="both"/>
        <w:rPr>
          <w:bCs/>
          <w:iCs/>
          <w:color w:val="FF0000"/>
        </w:rPr>
      </w:pPr>
    </w:p>
    <w:p w14:paraId="79B6130F" w14:textId="77777777" w:rsidR="009C7136" w:rsidRDefault="009C7136" w:rsidP="00A4436C">
      <w:pPr>
        <w:spacing w:after="0" w:line="20" w:lineRule="atLeast"/>
        <w:ind w:firstLine="567"/>
        <w:jc w:val="both"/>
        <w:rPr>
          <w:rFonts w:cstheme="minorHAnsi"/>
          <w:color w:val="FF0000"/>
        </w:rPr>
      </w:pPr>
    </w:p>
    <w:p w14:paraId="4BEDE7AF" w14:textId="6E3CFFC2" w:rsidR="00AF62E6" w:rsidRPr="00142AB7" w:rsidRDefault="00BB2084" w:rsidP="00A4436C">
      <w:pPr>
        <w:pStyle w:val="Antrat1"/>
        <w:spacing w:before="0" w:after="0" w:line="20" w:lineRule="atLeast"/>
        <w:contextualSpacing/>
        <w:rPr>
          <w:rFonts w:asciiTheme="minorHAnsi" w:hAnsiTheme="minorHAnsi" w:cstheme="minorBidi"/>
        </w:rPr>
      </w:pPr>
      <w:bookmarkStart w:id="14" w:name="_Ref39666794"/>
      <w:bookmarkStart w:id="15" w:name="_Ref39666796"/>
      <w:bookmarkStart w:id="16"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4"/>
      <w:bookmarkEnd w:id="15"/>
      <w:bookmarkEnd w:id="16"/>
    </w:p>
    <w:p w14:paraId="23B99206" w14:textId="77777777" w:rsidR="00EE357A" w:rsidRPr="00F17C5B" w:rsidRDefault="00EE357A" w:rsidP="00EE357A">
      <w:pPr>
        <w:spacing w:after="0" w:line="20" w:lineRule="atLeast"/>
        <w:ind w:firstLine="567"/>
        <w:jc w:val="both"/>
        <w:rPr>
          <w:rFonts w:cstheme="minorHAnsi"/>
        </w:rPr>
      </w:pPr>
      <w:r w:rsidRPr="00F17C5B">
        <w:rPr>
          <w:rFonts w:cstheme="minorHAnsi"/>
        </w:rPr>
        <w:t>4.1. Pasiūlymą sudaro pateiktų dokumentų visuma. Tiekėjas turi pateikti:</w:t>
      </w:r>
    </w:p>
    <w:p w14:paraId="2123A3F5" w14:textId="15C174E7" w:rsidR="00EE357A" w:rsidRDefault="00EE357A" w:rsidP="00EE357A">
      <w:pPr>
        <w:spacing w:after="0" w:line="20" w:lineRule="atLeast"/>
        <w:ind w:firstLine="567"/>
        <w:jc w:val="both"/>
        <w:rPr>
          <w:rFonts w:cstheme="minorHAnsi"/>
        </w:rPr>
      </w:pPr>
      <w:r w:rsidRPr="00F17C5B">
        <w:rPr>
          <w:rFonts w:cstheme="minorHAnsi"/>
        </w:rPr>
        <w:t xml:space="preserve">4.1.1. pasiūlymo formą (užpildytą </w:t>
      </w:r>
      <w:bookmarkStart w:id="17" w:name="_Hlk135222122"/>
      <w:r w:rsidRPr="00F17C5B">
        <w:rPr>
          <w:rFonts w:cstheme="minorHAnsi"/>
        </w:rPr>
        <w:t xml:space="preserve">specialiųjų pirkimo sąlygų </w:t>
      </w:r>
      <w:bookmarkEnd w:id="17"/>
      <w:r w:rsidRPr="00F17C5B">
        <w:rPr>
          <w:rFonts w:cstheme="minorHAnsi"/>
        </w:rPr>
        <w:t>priedą „Pasiūlymo forma</w:t>
      </w:r>
      <w:r>
        <w:rPr>
          <w:rFonts w:cstheme="minorHAnsi"/>
        </w:rPr>
        <w:t xml:space="preserve"> ir techninė specifikacija</w:t>
      </w:r>
      <w:r w:rsidRPr="00F17C5B">
        <w:rPr>
          <w:rFonts w:cstheme="minorHAnsi"/>
        </w:rPr>
        <w:t>“ (MS „Excel“ dokumentas 1, 2</w:t>
      </w:r>
      <w:r w:rsidR="00962036">
        <w:rPr>
          <w:rFonts w:cstheme="minorHAnsi"/>
        </w:rPr>
        <w:t>, 3, 4</w:t>
      </w:r>
      <w:r w:rsidRPr="00F17C5B">
        <w:rPr>
          <w:rFonts w:cstheme="minorHAnsi"/>
        </w:rPr>
        <w:t xml:space="preserve"> lapas). Privalo būti užpildytas pirkimo dokumentuose pateiktos elektroninės bylos originalas (t. y. elektroninė byla negali būti atrakinta, nukopijuota ir pan.);</w:t>
      </w:r>
    </w:p>
    <w:p w14:paraId="6F55B52F" w14:textId="77777777" w:rsidR="00EE357A" w:rsidRDefault="00EE357A" w:rsidP="00EE357A">
      <w:pPr>
        <w:spacing w:after="0" w:line="20" w:lineRule="atLeast"/>
        <w:ind w:firstLine="567"/>
        <w:jc w:val="both"/>
        <w:rPr>
          <w:rFonts w:cstheme="minorHAnsi"/>
        </w:rPr>
      </w:pPr>
      <w:r>
        <w:rPr>
          <w:rFonts w:cstheme="minorHAnsi"/>
        </w:rPr>
        <w:t>4.1.2. </w:t>
      </w:r>
      <w:r w:rsidRPr="009C0AA5">
        <w:rPr>
          <w:rFonts w:cstheme="minorHAnsi"/>
        </w:rPr>
        <w:t>užpildytas EBVPD (specialiųjų pirkimo sąlygų priedas). Pasirašydamas pasiūlymą, tiekėjas patvirtina ir EBVPD tikrumą;</w:t>
      </w:r>
    </w:p>
    <w:p w14:paraId="4614BB58" w14:textId="77777777" w:rsidR="00EE357A" w:rsidRDefault="00EE357A" w:rsidP="00EE357A">
      <w:pPr>
        <w:spacing w:after="0" w:line="20" w:lineRule="atLeast"/>
        <w:ind w:firstLine="567"/>
        <w:jc w:val="both"/>
        <w:rPr>
          <w:rFonts w:cstheme="minorHAnsi"/>
        </w:rPr>
      </w:pPr>
      <w:r>
        <w:rPr>
          <w:rFonts w:cstheme="minorHAnsi"/>
        </w:rPr>
        <w:t>4.1.3. </w:t>
      </w:r>
      <w:r w:rsidRPr="009C0AA5">
        <w:rPr>
          <w:rFonts w:cstheme="minorHAnsi"/>
        </w:rPr>
        <w:t>jungtinės veiklos sutarties kopija (jeigu pirkime dalyvauja ūkio subjektų grupė jungtinės veiklos sutarties pagrindu);</w:t>
      </w:r>
    </w:p>
    <w:p w14:paraId="2463EEC5" w14:textId="77777777" w:rsidR="00EE357A" w:rsidRDefault="00EE357A" w:rsidP="00EE357A">
      <w:pPr>
        <w:spacing w:after="0" w:line="20" w:lineRule="atLeast"/>
        <w:ind w:firstLine="567"/>
        <w:jc w:val="both"/>
        <w:rPr>
          <w:rFonts w:cstheme="minorHAnsi"/>
        </w:rPr>
      </w:pPr>
      <w:r>
        <w:rPr>
          <w:rFonts w:cstheme="minorHAnsi"/>
        </w:rPr>
        <w:t>4.1.4. </w:t>
      </w:r>
      <w:r w:rsidRPr="009C0AA5">
        <w:rPr>
          <w:rFonts w:cstheme="minorHAnsi"/>
        </w:rPr>
        <w:t>dokumentas, patvirtinantis, kad asmuo, kuris pasirašė pasiūlymą (jei jis ne tiekėjo vadovas), turėjo teisę jį pasirašyti;</w:t>
      </w:r>
    </w:p>
    <w:p w14:paraId="28CBC034" w14:textId="77777777" w:rsidR="00EE357A" w:rsidRDefault="00EE357A" w:rsidP="00EE357A">
      <w:pPr>
        <w:spacing w:after="0" w:line="20" w:lineRule="atLeast"/>
        <w:ind w:firstLine="567"/>
        <w:jc w:val="both"/>
        <w:rPr>
          <w:rFonts w:cstheme="minorHAnsi"/>
        </w:rPr>
      </w:pPr>
      <w:r>
        <w:rPr>
          <w:rFonts w:cstheme="minorHAnsi"/>
        </w:rPr>
        <w:t>4.1.5. </w:t>
      </w:r>
      <w:r w:rsidRPr="009C0AA5">
        <w:rPr>
          <w:rFonts w:cstheme="minorHAnsi"/>
        </w:rPr>
        <w:t>pasiūlymo galiojimą užtikrinantis dokumentas (jeigu reikalaujama);</w:t>
      </w:r>
    </w:p>
    <w:p w14:paraId="2B994D0E" w14:textId="77777777" w:rsidR="00EE357A" w:rsidRDefault="00EE357A" w:rsidP="00EE357A">
      <w:pPr>
        <w:spacing w:after="0" w:line="20" w:lineRule="atLeast"/>
        <w:ind w:firstLine="567"/>
        <w:jc w:val="both"/>
        <w:rPr>
          <w:rFonts w:cstheme="minorHAnsi"/>
        </w:rPr>
      </w:pPr>
      <w:r>
        <w:rPr>
          <w:rFonts w:cstheme="minorHAnsi"/>
        </w:rPr>
        <w:t>4.1.6. </w:t>
      </w:r>
      <w:r w:rsidRPr="009C0AA5">
        <w:rPr>
          <w:rFonts w:cstheme="minorHAnsi"/>
        </w:rPr>
        <w:t>jei tiekėjas pasitelkia ūkio subjektus, kurių pajėgumais remiasi, – įrodymai, kad šie ištekliai bus prieinami per visą sutartinių įsipareigojimų vykdymo laikotarpį;</w:t>
      </w:r>
    </w:p>
    <w:p w14:paraId="332DD479" w14:textId="77777777" w:rsidR="00EE357A" w:rsidRDefault="00EE357A" w:rsidP="00EE357A">
      <w:pPr>
        <w:spacing w:after="0" w:line="20" w:lineRule="atLeast"/>
        <w:ind w:firstLine="567"/>
        <w:jc w:val="both"/>
        <w:rPr>
          <w:rFonts w:cstheme="minorHAnsi"/>
        </w:rPr>
      </w:pPr>
      <w:r>
        <w:rPr>
          <w:rFonts w:cstheme="minorHAnsi"/>
        </w:rPr>
        <w:t>4.1.7. </w:t>
      </w:r>
      <w:r w:rsidRPr="009C0AA5">
        <w:rPr>
          <w:rFonts w:cstheme="minorHAnsi"/>
        </w:rPr>
        <w:t>jei tiekėjas pasitelkia subtiekėjus, subtiekėjo deklaracija ar kitas dokumentas, patvirtinantis jo sutikimą būti subtiekėju pirkime;</w:t>
      </w:r>
    </w:p>
    <w:p w14:paraId="003CFD41" w14:textId="77777777" w:rsidR="00EE357A" w:rsidRPr="00F17C5B" w:rsidRDefault="00EE357A" w:rsidP="00EE357A">
      <w:pPr>
        <w:spacing w:after="0" w:line="20" w:lineRule="atLeast"/>
        <w:ind w:firstLine="567"/>
        <w:jc w:val="both"/>
        <w:rPr>
          <w:rFonts w:cstheme="minorHAnsi"/>
        </w:rPr>
      </w:pPr>
      <w:r>
        <w:rPr>
          <w:rFonts w:cstheme="minorHAnsi"/>
        </w:rPr>
        <w:lastRenderedPageBreak/>
        <w:t>4.1.8. </w:t>
      </w:r>
      <w:r w:rsidRPr="009C0AA5">
        <w:rPr>
          <w:rFonts w:cstheme="minorHAnsi"/>
        </w:rPr>
        <w:t xml:space="preserve">dokumentai, patvirtinantys, kad ūkio subjektas, kurio pajėgumais tiekėjas remiasi, atsižvelgdamas į specialiųjų pirkimo sąlygų priede </w:t>
      </w:r>
      <w:r>
        <w:rPr>
          <w:rFonts w:cstheme="minorHAnsi"/>
        </w:rPr>
        <w:t xml:space="preserve">„Kvalifikacijos ir kiti reikalavimai“ </w:t>
      </w:r>
      <w:r w:rsidRPr="009C0AA5">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rPr>
        <w:t>..</w:t>
      </w:r>
    </w:p>
    <w:p w14:paraId="3ECC4B2E" w14:textId="77777777" w:rsidR="00EE357A" w:rsidRDefault="00EE357A" w:rsidP="00EE357A">
      <w:pPr>
        <w:pStyle w:val="Sraopastraipa"/>
        <w:spacing w:line="20" w:lineRule="atLeast"/>
        <w:ind w:left="0" w:firstLine="567"/>
        <w:jc w:val="both"/>
      </w:pPr>
      <w:r w:rsidRPr="00863FAC">
        <w:t>4.2. </w:t>
      </w:r>
      <w:r w:rsidRPr="008D5545">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787C9D6" w14:textId="0B4E0F81" w:rsidR="00EE357A" w:rsidRPr="00962036" w:rsidRDefault="00EE357A" w:rsidP="00962036">
      <w:pPr>
        <w:pStyle w:val="Sraopastraipa"/>
        <w:spacing w:line="20" w:lineRule="atLeast"/>
        <w:ind w:left="0" w:firstLine="567"/>
        <w:jc w:val="both"/>
        <w:rPr>
          <w:rFonts w:cstheme="minorHAnsi"/>
        </w:rPr>
      </w:pPr>
      <w:r>
        <w:rPr>
          <w:rFonts w:eastAsia="Arial"/>
        </w:rPr>
        <w:t>4.3. 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688389B1" w:rsidR="003A0EC0" w:rsidRPr="00B96957" w:rsidRDefault="00B96957" w:rsidP="00A4436C">
      <w:pPr>
        <w:pStyle w:val="Sraopastraipa"/>
        <w:spacing w:after="0"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296C3DB" w14:textId="77777777" w:rsidR="00B96957" w:rsidRPr="00AE2C9A" w:rsidRDefault="00B96957" w:rsidP="00A4436C">
      <w:pPr>
        <w:spacing w:after="0" w:line="20" w:lineRule="atLeast"/>
        <w:ind w:firstLine="567"/>
        <w:jc w:val="both"/>
        <w:rPr>
          <w:rFonts w:cstheme="minorHAnsi"/>
          <w:bCs/>
          <w:color w:val="7030A0"/>
          <w:lang w:val="en-US"/>
        </w:rPr>
      </w:pPr>
      <w:bookmarkStart w:id="18" w:name="_Hlk58835174"/>
      <w:bookmarkStart w:id="19" w:name="_Hlk52442315"/>
    </w:p>
    <w:p w14:paraId="7A15AE0A" w14:textId="667ADE05" w:rsidR="00EE1C85" w:rsidRPr="00F0499F" w:rsidRDefault="00976E88" w:rsidP="00A4436C">
      <w:pPr>
        <w:pStyle w:val="Antrat1"/>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5"/>
      <w:bookmarkEnd w:id="26"/>
      <w:bookmarkEnd w:id="27"/>
    </w:p>
    <w:p w14:paraId="5C5A7B96" w14:textId="77777777" w:rsidR="00B03919" w:rsidRPr="0074096E" w:rsidRDefault="00B03919" w:rsidP="00B03919">
      <w:pPr>
        <w:pStyle w:val="Sraopastraipa"/>
        <w:spacing w:line="20" w:lineRule="atLeast"/>
        <w:ind w:left="0" w:firstLine="567"/>
        <w:jc w:val="both"/>
      </w:pPr>
      <w:r>
        <w:t xml:space="preserve">5.1. </w:t>
      </w:r>
      <w:r w:rsidRPr="0074096E">
        <w:t>Pasiūlym</w:t>
      </w:r>
      <w:r>
        <w:t>o</w:t>
      </w:r>
      <w:r w:rsidRPr="0074096E">
        <w:t xml:space="preserve"> </w:t>
      </w:r>
      <w:r>
        <w:t>g</w:t>
      </w:r>
      <w:r w:rsidRPr="0074096E">
        <w:t>alio</w:t>
      </w:r>
      <w:r>
        <w:t xml:space="preserve">jimo terminas nurodomas specialiųjų pirkimo sąlygų priede „Terminai“. </w:t>
      </w:r>
      <w:r w:rsidRPr="0074096E">
        <w:t xml:space="preserve">Jeigu pasiūlyme nenurodytas jo galiojimo laikas, laikoma, kad pasiūlymas galioja tiek, kiek numatyta pirkimo dokumentuose. </w:t>
      </w:r>
    </w:p>
    <w:p w14:paraId="16440E0C" w14:textId="77777777" w:rsidR="00B03919" w:rsidRPr="00F0499F" w:rsidRDefault="00B03919" w:rsidP="00B03919">
      <w:pPr>
        <w:pStyle w:val="Sraopastraipa"/>
        <w:spacing w:after="0" w:line="20" w:lineRule="atLeast"/>
        <w:ind w:left="0" w:firstLine="567"/>
        <w:jc w:val="both"/>
      </w:pPr>
      <w:r>
        <w:rPr>
          <w:rFonts w:eastAsia="Calibri"/>
        </w:rPr>
        <w:t xml:space="preserve">5.2.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Default="00F37DC1" w:rsidP="00A4436C">
      <w:pPr>
        <w:spacing w:after="0" w:line="20" w:lineRule="atLeast"/>
        <w:ind w:firstLine="567"/>
        <w:jc w:val="both"/>
        <w:rPr>
          <w:rFonts w:eastAsiaTheme="minorHAnsi" w:cstheme="minorHAnsi"/>
          <w:bCs/>
          <w:i/>
          <w:color w:val="FF0000"/>
        </w:rPr>
      </w:pPr>
    </w:p>
    <w:p w14:paraId="7136C94B" w14:textId="7E9C3167" w:rsidR="00040C0F" w:rsidRPr="00FD51C2" w:rsidRDefault="00E529AD" w:rsidP="00A4436C">
      <w:pPr>
        <w:pStyle w:val="Antrat1"/>
        <w:tabs>
          <w:tab w:val="left" w:pos="709"/>
        </w:tabs>
        <w:spacing w:before="0" w:after="0"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8"/>
      <w:bookmarkEnd w:id="29"/>
      <w:bookmarkEnd w:id="30"/>
      <w:bookmarkEnd w:id="31"/>
      <w:bookmarkEnd w:id="32"/>
    </w:p>
    <w:p w14:paraId="0F6A7CA1" w14:textId="6D819233" w:rsidR="000E434D" w:rsidRPr="0043516F" w:rsidRDefault="000E434D" w:rsidP="00B03919">
      <w:pPr>
        <w:spacing w:after="0" w:line="20" w:lineRule="atLeast"/>
        <w:rPr>
          <w:rFonts w:cstheme="minorHAnsi"/>
          <w:color w:val="FF0000"/>
        </w:rPr>
      </w:pPr>
    </w:p>
    <w:p w14:paraId="0BFDB7B0" w14:textId="0018BD57" w:rsidR="00040C0F" w:rsidRDefault="00515C0E" w:rsidP="00A4436C">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9E27BC2" w14:textId="77777777" w:rsidR="004849B5" w:rsidRDefault="004849B5" w:rsidP="00A4436C">
      <w:pPr>
        <w:pStyle w:val="Sraopastraipa"/>
        <w:spacing w:after="0" w:line="20" w:lineRule="atLeast"/>
        <w:ind w:left="0" w:firstLine="567"/>
        <w:jc w:val="both"/>
        <w:rPr>
          <w:rFonts w:cstheme="minorHAnsi"/>
        </w:rPr>
      </w:pPr>
    </w:p>
    <w:p w14:paraId="14CBD3AD" w14:textId="38B2762B" w:rsidR="009D0DC5" w:rsidRPr="00B47B85" w:rsidRDefault="00874E2C" w:rsidP="00A4436C">
      <w:pPr>
        <w:pStyle w:val="Antrat1"/>
        <w:tabs>
          <w:tab w:val="left" w:pos="709"/>
        </w:tabs>
        <w:spacing w:before="0" w:after="0" w:line="20" w:lineRule="atLeast"/>
        <w:ind w:left="283"/>
        <w:contextualSpacing/>
        <w:rPr>
          <w:rFonts w:asciiTheme="minorHAnsi" w:hAnsiTheme="minorHAnsi" w:cstheme="minorHAnsi"/>
        </w:rPr>
      </w:pPr>
      <w:bookmarkStart w:id="35" w:name="_Ref39667303"/>
      <w:bookmarkStart w:id="36" w:name="_Ref39667308"/>
      <w:bookmarkStart w:id="37"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3"/>
      <w:bookmarkEnd w:id="34"/>
      <w:bookmarkEnd w:id="35"/>
      <w:bookmarkEnd w:id="36"/>
      <w:bookmarkEnd w:id="37"/>
    </w:p>
    <w:p w14:paraId="04E33518" w14:textId="77777777" w:rsidR="00B03919" w:rsidRDefault="00B03919" w:rsidP="00B03919">
      <w:pPr>
        <w:pStyle w:val="Sraopastraipa"/>
        <w:spacing w:after="0" w:line="20" w:lineRule="atLeast"/>
        <w:ind w:left="0" w:firstLine="567"/>
        <w:contextualSpacing w:val="0"/>
        <w:jc w:val="both"/>
        <w:rPr>
          <w:rFonts w:eastAsia="Calibri" w:cstheme="minorHAnsi"/>
        </w:rPr>
      </w:pPr>
      <w:bookmarkStart w:id="38" w:name="_Ref39425999"/>
      <w:bookmarkStart w:id="39" w:name="_Ref39426005"/>
      <w:bookmarkStart w:id="40" w:name="_Toc126333937"/>
      <w:r>
        <w:rPr>
          <w:rFonts w:cstheme="minorHAnsi"/>
        </w:rPr>
        <w:t xml:space="preserve">7.1.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1" w:name="_Hlk91157291"/>
      <w:r>
        <w:rPr>
          <w:rFonts w:eastAsia="Calibri" w:cstheme="minorHAnsi"/>
        </w:rPr>
        <w:t xml:space="preserve">specialiųjų pirkimo </w:t>
      </w:r>
      <w:r w:rsidRPr="00F0499F">
        <w:rPr>
          <w:rFonts w:eastAsia="Calibri" w:cstheme="minorHAnsi"/>
        </w:rPr>
        <w:t xml:space="preserve">sąlygų </w:t>
      </w:r>
      <w:bookmarkEnd w:id="41"/>
      <w:r w:rsidRPr="00F0499F">
        <w:rPr>
          <w:rFonts w:eastAsia="Calibri" w:cstheme="minorHAnsi"/>
        </w:rPr>
        <w:t>priede</w:t>
      </w:r>
      <w:r>
        <w:rPr>
          <w:rFonts w:eastAsia="Calibri" w:cstheme="minorHAnsi"/>
        </w:rPr>
        <w:t xml:space="preserve"> „Pasiūlymo forma ir techninė specifikacija“.</w:t>
      </w:r>
      <w:r w:rsidRPr="000F4B8F">
        <w:rPr>
          <w:rFonts w:eastAsia="Calibri" w:cstheme="minorHAnsi"/>
          <w:color w:val="7030A0"/>
        </w:rPr>
        <w:t xml:space="preserve"> </w:t>
      </w:r>
      <w:r w:rsidRPr="007B32B4">
        <w:rPr>
          <w:rFonts w:eastAsia="Calibri" w:cstheme="minorHAnsi"/>
        </w:rPr>
        <w:t>Ekonomiškai naudingiausiu pasiūlymu laikomas mažiausios kainos pasiūlymas.</w:t>
      </w:r>
    </w:p>
    <w:p w14:paraId="1B7892F7" w14:textId="77777777" w:rsidR="00B03919" w:rsidRPr="00E37831" w:rsidRDefault="00B03919" w:rsidP="00B03919">
      <w:pPr>
        <w:pStyle w:val="Betarp"/>
        <w:spacing w:line="20" w:lineRule="atLeast"/>
        <w:ind w:firstLine="567"/>
        <w:contextualSpacing/>
        <w:jc w:val="both"/>
      </w:pPr>
      <w:r>
        <w:rPr>
          <w:color w:val="000000" w:themeColor="text1"/>
        </w:rPr>
        <w:t xml:space="preserve">7.2. </w:t>
      </w:r>
      <w:r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E37831">
        <w:t>visų pirkimo objekto dalių</w:t>
      </w:r>
      <w:r>
        <w:t>.</w:t>
      </w:r>
    </w:p>
    <w:p w14:paraId="678C44CA" w14:textId="64AEAA84" w:rsidR="00FE7908" w:rsidRPr="00F065D6" w:rsidRDefault="007313B6" w:rsidP="00A4436C">
      <w:pPr>
        <w:pStyle w:val="Antrat1"/>
        <w:tabs>
          <w:tab w:val="left" w:pos="567"/>
        </w:tabs>
        <w:spacing w:before="0" w:after="0" w:line="20" w:lineRule="atLeast"/>
        <w:ind w:left="283"/>
        <w:contextualSpacing/>
        <w:rPr>
          <w:rFonts w:asciiTheme="minorHAnsi" w:hAnsiTheme="minorHAnsi" w:cstheme="minorHAnsi"/>
        </w:rPr>
      </w:pPr>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38"/>
      <w:bookmarkEnd w:id="39"/>
      <w:bookmarkEnd w:id="40"/>
      <w:r w:rsidR="00F848E0">
        <w:rPr>
          <w:rFonts w:asciiTheme="minorHAnsi" w:hAnsiTheme="minorHAnsi" w:cstheme="minorHAnsi"/>
        </w:rPr>
        <w:t>pasirašymas ir sąlygos</w:t>
      </w:r>
    </w:p>
    <w:bookmarkEnd w:id="2"/>
    <w:p w14:paraId="206385E1" w14:textId="3AC8DCE7" w:rsidR="00B03919" w:rsidRPr="00F0499F" w:rsidRDefault="00B03919" w:rsidP="00B03919">
      <w:pPr>
        <w:pStyle w:val="Sraopastraipa"/>
        <w:spacing w:after="0" w:line="20" w:lineRule="atLeast"/>
        <w:ind w:left="0" w:firstLine="567"/>
        <w:jc w:val="both"/>
        <w:rPr>
          <w:color w:val="000000" w:themeColor="text1"/>
        </w:rPr>
      </w:pPr>
      <w:r>
        <w:rPr>
          <w:color w:val="000000" w:themeColor="text1"/>
        </w:rPr>
        <w:t xml:space="preserve">8.1. </w:t>
      </w:r>
      <w:r w:rsidRPr="127DD6E8">
        <w:rPr>
          <w:color w:val="000000" w:themeColor="text1"/>
        </w:rPr>
        <w:t>Ši pirkimo procedūra atliekama</w:t>
      </w:r>
      <w:r>
        <w:rPr>
          <w:color w:val="000000" w:themeColor="text1"/>
        </w:rPr>
        <w:t>,</w:t>
      </w:r>
      <w:r w:rsidRPr="127DD6E8">
        <w:rPr>
          <w:color w:val="000000" w:themeColor="text1"/>
        </w:rPr>
        <w:t xml:space="preserve"> siekiant sudaryti </w:t>
      </w:r>
      <w:r>
        <w:rPr>
          <w:color w:val="000000" w:themeColor="text1"/>
        </w:rPr>
        <w:t xml:space="preserve">pirkimo </w:t>
      </w:r>
      <w:r w:rsidRPr="127DD6E8">
        <w:rPr>
          <w:color w:val="000000" w:themeColor="text1"/>
        </w:rPr>
        <w:t xml:space="preserve">sutartį </w:t>
      </w:r>
      <w:r>
        <w:rPr>
          <w:color w:val="000000" w:themeColor="text1"/>
        </w:rPr>
        <w:t xml:space="preserve">(toliau – sutartis) </w:t>
      </w:r>
      <w:r w:rsidRPr="127DD6E8">
        <w:rPr>
          <w:color w:val="000000" w:themeColor="text1"/>
        </w:rPr>
        <w:t xml:space="preserve">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 o</w:t>
      </w:r>
      <w:r>
        <w:rPr>
          <w:color w:val="000000" w:themeColor="text1"/>
        </w:rPr>
        <w:t>,</w:t>
      </w:r>
      <w:r w:rsidRPr="127DD6E8">
        <w:rPr>
          <w:color w:val="000000" w:themeColor="text1"/>
        </w:rPr>
        <w:t xml:space="preserve"> jei pirkimas skaidomas į dalis</w:t>
      </w:r>
      <w:r>
        <w:rPr>
          <w:color w:val="000000" w:themeColor="text1"/>
        </w:rPr>
        <w:t>, </w:t>
      </w:r>
      <w:r w:rsidRPr="127DD6E8">
        <w:rPr>
          <w:color w:val="000000" w:themeColor="text1"/>
        </w:rPr>
        <w:t xml:space="preserve">– su tiekėjais, kurių pasiūlymai bus pripažinti laimėję. </w:t>
      </w:r>
      <w:r w:rsidRPr="127DD6E8">
        <w:t xml:space="preserve">Sutarties sąlygos pateikiamos </w:t>
      </w:r>
      <w:r>
        <w:t xml:space="preserve">specialiųjų </w:t>
      </w:r>
      <w:r w:rsidRPr="007B32B4">
        <w:t>pirkimo sąlygų</w:t>
      </w:r>
      <w:r>
        <w:t xml:space="preserve"> 5</w:t>
      </w:r>
      <w:r w:rsidRPr="007B32B4">
        <w:t xml:space="preserve"> priede „Sutarties projektas“</w:t>
      </w:r>
      <w:r>
        <w:t xml:space="preserve"> (su priedais)</w:t>
      </w:r>
      <w:r w:rsidRPr="127DD6E8">
        <w:t>.</w:t>
      </w:r>
    </w:p>
    <w:p w14:paraId="403C297A" w14:textId="4B052B86" w:rsidR="00A4599F" w:rsidRPr="00F0499F" w:rsidRDefault="00A4599F" w:rsidP="00B03919">
      <w:pPr>
        <w:pStyle w:val="Sraopastraipa"/>
        <w:tabs>
          <w:tab w:val="left" w:pos="851"/>
          <w:tab w:val="left" w:pos="993"/>
        </w:tabs>
        <w:spacing w:after="0" w:line="20" w:lineRule="atLeast"/>
        <w:ind w:left="0" w:firstLine="567"/>
        <w:rPr>
          <w:rFonts w:cstheme="minorHAnsi"/>
          <w:b/>
          <w:bCs/>
          <w:smallCaps/>
          <w:sz w:val="22"/>
          <w:szCs w:val="22"/>
        </w:rPr>
      </w:pPr>
    </w:p>
    <w:sectPr w:rsidR="00A4599F" w:rsidRPr="00F0499F"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92EC" w14:textId="77777777" w:rsidR="00916D00" w:rsidRDefault="00916D00" w:rsidP="00D05666">
      <w:r>
        <w:separator/>
      </w:r>
    </w:p>
  </w:endnote>
  <w:endnote w:type="continuationSeparator" w:id="0">
    <w:p w14:paraId="3358BDB0" w14:textId="77777777" w:rsidR="00916D00" w:rsidRDefault="00916D00" w:rsidP="00D05666">
      <w:r>
        <w:continuationSeparator/>
      </w:r>
    </w:p>
  </w:endnote>
  <w:endnote w:type="continuationNotice" w:id="1">
    <w:p w14:paraId="22F5F3E1" w14:textId="77777777" w:rsidR="00916D00" w:rsidRDefault="00916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7DF3" w14:textId="77777777" w:rsidR="00916D00" w:rsidRDefault="00916D00" w:rsidP="00D05666">
      <w:r>
        <w:separator/>
      </w:r>
    </w:p>
  </w:footnote>
  <w:footnote w:type="continuationSeparator" w:id="0">
    <w:p w14:paraId="3A499A92" w14:textId="77777777" w:rsidR="00916D00" w:rsidRDefault="00916D00" w:rsidP="00D05666">
      <w:r>
        <w:continuationSeparator/>
      </w:r>
    </w:p>
  </w:footnote>
  <w:footnote w:type="continuationNotice" w:id="1">
    <w:p w14:paraId="1C2C64B6" w14:textId="77777777" w:rsidR="00916D00" w:rsidRDefault="00916D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62B6"/>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77B"/>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1EE"/>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A94"/>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16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485"/>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C74C1"/>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747"/>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A68"/>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730"/>
    <w:rsid w:val="00817D5A"/>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6D00"/>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036"/>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36C"/>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919"/>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357A"/>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3FF7"/>
    <w:rsid w:val="00F94AFD"/>
    <w:rsid w:val="00F94D71"/>
    <w:rsid w:val="00F952BE"/>
    <w:rsid w:val="00F953B3"/>
    <w:rsid w:val="00F9566B"/>
    <w:rsid w:val="00F9576C"/>
    <w:rsid w:val="00F9612E"/>
    <w:rsid w:val="00F96714"/>
    <w:rsid w:val="00FA0E33"/>
    <w:rsid w:val="00FA144D"/>
    <w:rsid w:val="00FA19B4"/>
    <w:rsid w:val="00FA263B"/>
    <w:rsid w:val="00FA2C18"/>
    <w:rsid w:val="00FA3101"/>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7552</Words>
  <Characters>4305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Kralikė</cp:lastModifiedBy>
  <cp:revision>32</cp:revision>
  <dcterms:created xsi:type="dcterms:W3CDTF">2024-10-29T19:20:00Z</dcterms:created>
  <dcterms:modified xsi:type="dcterms:W3CDTF">2024-12-20T13:14:00Z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