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CD57" w14:textId="77777777" w:rsidR="00894353" w:rsidRPr="00C3300A" w:rsidRDefault="00894353" w:rsidP="0089435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bookmarkStart w:id="0" w:name="_Hlk220329380"/>
    </w:p>
    <w:p w14:paraId="41A9109B" w14:textId="77777777" w:rsidR="00894353" w:rsidRPr="00C3300A" w:rsidRDefault="00894353" w:rsidP="0089435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lt-LT"/>
          <w14:ligatures w14:val="none"/>
        </w:rPr>
      </w:pPr>
      <w:bookmarkStart w:id="1" w:name="_Hlk88470659"/>
    </w:p>
    <w:bookmarkEnd w:id="1"/>
    <w:p w14:paraId="5A41B5EB" w14:textId="5712E26F" w:rsidR="00AC7AA5" w:rsidRPr="00C3300A" w:rsidRDefault="00894353" w:rsidP="00C3300A">
      <w:pPr>
        <w:spacing w:after="0" w:line="276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C3300A">
        <w:rPr>
          <w:rFonts w:ascii="Calibri" w:eastAsia="Calibri" w:hAnsi="Calibri" w:cs="Calibri"/>
          <w:b/>
          <w:bCs/>
          <w:kern w:val="0"/>
          <w14:ligatures w14:val="none"/>
        </w:rPr>
        <w:t>VILNIAUS MIESTO SAVIVALDYBĖS ŽELDYNŲ IR ŽELDINIŲ BŪKLĖS STEBĖSENOS PLANO VYKDYMO PASLAUGOS</w:t>
      </w:r>
    </w:p>
    <w:p w14:paraId="22CB4CF8" w14:textId="169C9A01" w:rsidR="00894353" w:rsidRPr="00C3300A" w:rsidRDefault="00894353" w:rsidP="00C3300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3300A">
        <w:rPr>
          <w:rFonts w:ascii="Calibri" w:eastAsia="Calibri" w:hAnsi="Calibri" w:cs="Calibri"/>
          <w:kern w:val="0"/>
          <w14:ligatures w14:val="none"/>
        </w:rPr>
        <w:t xml:space="preserve">Užsakovas: Vilniaus miesto savivaldybės administracija, </w:t>
      </w:r>
      <w:r w:rsidR="00713D03" w:rsidRPr="00C3300A">
        <w:rPr>
          <w:rFonts w:ascii="Calibri" w:eastAsia="Calibri" w:hAnsi="Calibri" w:cs="Calibri"/>
          <w:kern w:val="0"/>
          <w14:ligatures w14:val="none"/>
        </w:rPr>
        <w:t>Konstitucijos pr. 3, LT-09601 Vilnius.</w:t>
      </w:r>
    </w:p>
    <w:p w14:paraId="6C547D8A" w14:textId="7C1F5934" w:rsidR="00894353" w:rsidRPr="00C3300A" w:rsidRDefault="00894353" w:rsidP="00C3300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3300A">
        <w:rPr>
          <w:rFonts w:ascii="Calibri" w:eastAsia="Calibri" w:hAnsi="Calibri" w:cs="Calibri"/>
          <w:kern w:val="0"/>
          <w14:ligatures w14:val="none"/>
        </w:rPr>
        <w:t>Pirkimo objektas: Vilniaus miesto savivaldybės želdynų ir želdinių būklės stebėsenos 202</w:t>
      </w:r>
      <w:r w:rsidR="002B2A7A" w:rsidRPr="00C3300A">
        <w:rPr>
          <w:rFonts w:ascii="Calibri" w:eastAsia="Calibri" w:hAnsi="Calibri" w:cs="Calibri"/>
          <w:kern w:val="0"/>
          <w14:ligatures w14:val="none"/>
        </w:rPr>
        <w:t>5</w:t>
      </w:r>
      <w:r w:rsidRPr="00C3300A">
        <w:rPr>
          <w:rFonts w:ascii="Calibri" w:eastAsia="Calibri" w:hAnsi="Calibri" w:cs="Calibri"/>
          <w:kern w:val="0"/>
          <w14:ligatures w14:val="none"/>
        </w:rPr>
        <w:t>–202</w:t>
      </w:r>
      <w:r w:rsidR="002B2A7A" w:rsidRPr="00C3300A">
        <w:rPr>
          <w:rFonts w:ascii="Calibri" w:eastAsia="Calibri" w:hAnsi="Calibri" w:cs="Calibri"/>
          <w:kern w:val="0"/>
          <w14:ligatures w14:val="none"/>
        </w:rPr>
        <w:t>9</w:t>
      </w:r>
      <w:r w:rsidRPr="00C3300A">
        <w:rPr>
          <w:rFonts w:ascii="Calibri" w:eastAsia="Calibri" w:hAnsi="Calibri" w:cs="Calibri"/>
          <w:kern w:val="0"/>
          <w14:ligatures w14:val="none"/>
        </w:rPr>
        <w:t xml:space="preserve"> metų plano, patvirtinto Vilniaus miesto savivaldybės tarybos 202</w:t>
      </w:r>
      <w:r w:rsidR="002B2A7A" w:rsidRPr="00C3300A">
        <w:rPr>
          <w:rFonts w:ascii="Calibri" w:eastAsia="Calibri" w:hAnsi="Calibri" w:cs="Calibri"/>
          <w:kern w:val="0"/>
          <w14:ligatures w14:val="none"/>
        </w:rPr>
        <w:t>5</w:t>
      </w:r>
      <w:r w:rsidRPr="00C3300A">
        <w:rPr>
          <w:rFonts w:ascii="Calibri" w:eastAsia="Calibri" w:hAnsi="Calibri" w:cs="Calibri"/>
          <w:kern w:val="0"/>
          <w14:ligatures w14:val="none"/>
        </w:rPr>
        <w:t xml:space="preserve"> m. </w:t>
      </w:r>
      <w:r w:rsidR="002B2A7A" w:rsidRPr="00C3300A">
        <w:rPr>
          <w:rFonts w:ascii="Calibri" w:eastAsia="Calibri" w:hAnsi="Calibri" w:cs="Calibri"/>
          <w:kern w:val="0"/>
          <w14:ligatures w14:val="none"/>
        </w:rPr>
        <w:t>rugpjūčio</w:t>
      </w:r>
      <w:r w:rsidRPr="00C3300A">
        <w:rPr>
          <w:rFonts w:ascii="Calibri" w:eastAsia="Calibri" w:hAnsi="Calibri" w:cs="Calibri"/>
          <w:kern w:val="0"/>
          <w14:ligatures w14:val="none"/>
        </w:rPr>
        <w:t xml:space="preserve"> 2</w:t>
      </w:r>
      <w:r w:rsidR="002B2A7A" w:rsidRPr="00C3300A">
        <w:rPr>
          <w:rFonts w:ascii="Calibri" w:eastAsia="Calibri" w:hAnsi="Calibri" w:cs="Calibri"/>
          <w:kern w:val="0"/>
          <w14:ligatures w14:val="none"/>
        </w:rPr>
        <w:t>7</w:t>
      </w:r>
      <w:r w:rsidRPr="00C3300A">
        <w:rPr>
          <w:rFonts w:ascii="Calibri" w:eastAsia="Calibri" w:hAnsi="Calibri" w:cs="Calibri"/>
          <w:kern w:val="0"/>
          <w14:ligatures w14:val="none"/>
        </w:rPr>
        <w:t xml:space="preserve"> d. sprendimu Nr. </w:t>
      </w:r>
      <w:r w:rsidR="002B2A7A" w:rsidRPr="00C3300A">
        <w:rPr>
          <w:rFonts w:ascii="Calibri" w:eastAsia="Calibri" w:hAnsi="Calibri" w:cs="Calibri"/>
          <w:kern w:val="0"/>
          <w14:ligatures w14:val="none"/>
        </w:rPr>
        <w:t>1-1280</w:t>
      </w:r>
      <w:r w:rsidRPr="00C3300A">
        <w:rPr>
          <w:rFonts w:ascii="Calibri" w:eastAsia="Calibri" w:hAnsi="Calibri" w:cs="Calibri"/>
          <w:kern w:val="0"/>
          <w14:ligatures w14:val="none"/>
        </w:rPr>
        <w:t>, vykdymo paslaugos</w:t>
      </w:r>
      <w:bookmarkStart w:id="2" w:name="_Hlk134606525"/>
      <w:r w:rsidR="002C269E" w:rsidRPr="00C3300A">
        <w:rPr>
          <w:rFonts w:ascii="Calibri" w:eastAsia="Calibri" w:hAnsi="Calibri" w:cs="Calibri"/>
          <w:kern w:val="0"/>
          <w14:ligatures w14:val="none"/>
        </w:rPr>
        <w:t xml:space="preserve"> 2026-2028 metų laikotarpiui</w:t>
      </w:r>
      <w:r w:rsidRPr="00C3300A">
        <w:rPr>
          <w:rFonts w:ascii="Calibri" w:eastAsia="Calibri" w:hAnsi="Calibri" w:cs="Calibri"/>
          <w:kern w:val="0"/>
          <w14:ligatures w14:val="none"/>
        </w:rPr>
        <w:t>.</w:t>
      </w:r>
    </w:p>
    <w:bookmarkEnd w:id="2"/>
    <w:p w14:paraId="006100DC" w14:textId="3CC42A81" w:rsidR="00894353" w:rsidRPr="00C3300A" w:rsidRDefault="00894353" w:rsidP="00C3300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3300A">
        <w:rPr>
          <w:rFonts w:ascii="Calibri" w:eastAsia="Calibri" w:hAnsi="Calibri" w:cs="Calibri"/>
          <w:kern w:val="0"/>
          <w14:ligatures w14:val="none"/>
        </w:rPr>
        <w:t>Paslaugų teikimo vieta: Vilniaus miesto savivaldybės teritorija.</w:t>
      </w:r>
    </w:p>
    <w:p w14:paraId="246AB6CA" w14:textId="77777777" w:rsidR="00894353" w:rsidRPr="00C3300A" w:rsidRDefault="00894353" w:rsidP="00C3300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3300A">
        <w:rPr>
          <w:rFonts w:ascii="Calibri" w:eastAsia="Calibri" w:hAnsi="Calibri" w:cs="Calibri"/>
          <w:kern w:val="0"/>
          <w14:ligatures w14:val="none"/>
        </w:rPr>
        <w:t xml:space="preserve">Paslaugos tikslas: </w:t>
      </w:r>
      <w:bookmarkStart w:id="3" w:name="_Hlk57216345"/>
      <w:r w:rsidRPr="00C3300A">
        <w:rPr>
          <w:rFonts w:ascii="Calibri" w:eastAsia="Calibri" w:hAnsi="Calibri" w:cs="Calibri"/>
          <w:kern w:val="0"/>
          <w14:ligatures w14:val="none"/>
        </w:rPr>
        <w:t>gauti patikimus duomenis, kurie leistų nustatyti želdynų ir želdinių būklės kitimo tendencijas ir pagrįsti priemones, užtikrinančias želdynų ir želdinių būklės palaikymą arba gerėjimą.</w:t>
      </w:r>
    </w:p>
    <w:bookmarkEnd w:id="3"/>
    <w:p w14:paraId="2CF32612" w14:textId="676CF661" w:rsidR="00894353" w:rsidRPr="000C1594" w:rsidRDefault="00894353" w:rsidP="00C3300A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C3300A">
        <w:rPr>
          <w:rFonts w:ascii="Calibri" w:eastAsia="Calibri" w:hAnsi="Calibri" w:cs="Calibri"/>
          <w:kern w:val="0"/>
          <w14:ligatures w14:val="none"/>
        </w:rPr>
        <w:t xml:space="preserve">Paslaugos turi būti teikiamos Vilniaus miesto savivaldybės želdynų ir želdinių </w:t>
      </w:r>
      <w:r w:rsidR="00713D03" w:rsidRPr="00C3300A">
        <w:rPr>
          <w:rFonts w:ascii="Calibri" w:eastAsia="Calibri" w:hAnsi="Calibri" w:cs="Calibri"/>
          <w:kern w:val="0"/>
          <w14:ligatures w14:val="none"/>
        </w:rPr>
        <w:t xml:space="preserve">būklės </w:t>
      </w:r>
      <w:r w:rsidRPr="00C3300A">
        <w:rPr>
          <w:rFonts w:ascii="Calibri" w:eastAsia="Calibri" w:hAnsi="Calibri" w:cs="Calibri"/>
          <w:kern w:val="0"/>
          <w14:ligatures w14:val="none"/>
        </w:rPr>
        <w:t xml:space="preserve">stebėsenos </w:t>
      </w:r>
      <w:r w:rsidR="00EE36AA" w:rsidRPr="00C3300A">
        <w:rPr>
          <w:rFonts w:ascii="Calibri" w:eastAsia="Calibri" w:hAnsi="Calibri" w:cs="Calibri"/>
          <w:kern w:val="0"/>
          <w14:ligatures w14:val="none"/>
        </w:rPr>
        <w:t xml:space="preserve">2025–2029 m. </w:t>
      </w:r>
      <w:r w:rsidRPr="00C3300A">
        <w:rPr>
          <w:rFonts w:ascii="Calibri" w:eastAsia="Calibri" w:hAnsi="Calibri" w:cs="Calibri"/>
          <w:kern w:val="0"/>
          <w14:ligatures w14:val="none"/>
        </w:rPr>
        <w:t>plane nurodytu laiku</w:t>
      </w:r>
      <w:r w:rsidR="00F379D4" w:rsidRPr="00C3300A">
        <w:rPr>
          <w:rFonts w:ascii="Calibri" w:eastAsia="Calibri" w:hAnsi="Calibri" w:cs="Calibri"/>
          <w:kern w:val="0"/>
          <w14:ligatures w14:val="none"/>
        </w:rPr>
        <w:t>.</w:t>
      </w:r>
      <w:r w:rsidRPr="00C3300A">
        <w:rPr>
          <w:rFonts w:ascii="Calibri" w:eastAsia="Calibri" w:hAnsi="Calibri" w:cs="Calibri"/>
          <w:kern w:val="0"/>
          <w14:ligatures w14:val="none"/>
        </w:rPr>
        <w:t xml:space="preserve"> </w:t>
      </w:r>
      <w:r w:rsidR="00856F01" w:rsidRPr="00C3300A">
        <w:rPr>
          <w:rFonts w:ascii="Calibri" w:eastAsia="Calibri" w:hAnsi="Calibri" w:cs="Calibri"/>
          <w:kern w:val="0"/>
          <w14:ligatures w14:val="none"/>
        </w:rPr>
        <w:t>Turi būti įgyvendintos paslaugos numatytos vykdyti 2026, 2027 ir 2028 metais.</w:t>
      </w:r>
      <w:r w:rsidR="00E36630" w:rsidRPr="00C3300A">
        <w:rPr>
          <w:rFonts w:ascii="Calibri" w:eastAsia="Calibri" w:hAnsi="Calibri" w:cs="Calibri"/>
          <w:kern w:val="0"/>
          <w14:ligatures w14:val="none"/>
        </w:rPr>
        <w:t xml:space="preserve"> </w:t>
      </w:r>
      <w:r w:rsidR="00F379D4" w:rsidRPr="00C3300A">
        <w:rPr>
          <w:rFonts w:ascii="Calibri" w:eastAsia="Calibri" w:hAnsi="Calibri" w:cs="Calibri"/>
          <w:kern w:val="0"/>
          <w14:ligatures w14:val="none"/>
        </w:rPr>
        <w:t>I</w:t>
      </w:r>
      <w:r w:rsidR="00710D89" w:rsidRPr="00C3300A">
        <w:rPr>
          <w:rFonts w:ascii="Calibri" w:eastAsia="Calibri" w:hAnsi="Calibri" w:cs="Calibri"/>
          <w:kern w:val="0"/>
          <w14:ligatures w14:val="none"/>
        </w:rPr>
        <w:t xml:space="preserve">nteraktyviame Vilniaus žemėlapyje pažymėtose </w:t>
      </w:r>
      <w:r w:rsidRPr="00C3300A">
        <w:rPr>
          <w:rFonts w:ascii="Calibri" w:eastAsia="Calibri" w:hAnsi="Calibri" w:cs="Calibri"/>
          <w:kern w:val="0"/>
          <w14:ligatures w14:val="none"/>
        </w:rPr>
        <w:t>pastoviose stebėsenos vietose</w:t>
      </w:r>
      <w:r w:rsidR="00F379D4" w:rsidRPr="00C3300A">
        <w:rPr>
          <w:rFonts w:ascii="Calibri" w:eastAsia="Calibri" w:hAnsi="Calibri" w:cs="Calibri"/>
          <w:kern w:val="0"/>
          <w14:ligatures w14:val="none"/>
        </w:rPr>
        <w:t xml:space="preserve"> turi būti suvesti </w:t>
      </w:r>
      <w:r w:rsidR="00F379D4" w:rsidRPr="000C1594">
        <w:rPr>
          <w:rFonts w:ascii="Calibri" w:eastAsia="Calibri" w:hAnsi="Calibri" w:cs="Calibri"/>
          <w:kern w:val="0"/>
          <w14:ligatures w14:val="none"/>
        </w:rPr>
        <w:t>kiekvieno ploto stebėsenos rezultatai</w:t>
      </w:r>
      <w:r w:rsidR="003958A4" w:rsidRPr="000C1594">
        <w:rPr>
          <w:rFonts w:ascii="Calibri" w:eastAsia="Calibri" w:hAnsi="Calibri" w:cs="Calibri"/>
          <w:kern w:val="0"/>
          <w14:ligatures w14:val="none"/>
        </w:rPr>
        <w:t xml:space="preserve"> ne rečiau kaip 1 kartą per metus</w:t>
      </w:r>
      <w:r w:rsidRPr="000C1594">
        <w:rPr>
          <w:rFonts w:ascii="Calibri" w:eastAsia="Calibri" w:hAnsi="Calibri" w:cs="Calibri"/>
          <w:kern w:val="0"/>
          <w14:ligatures w14:val="none"/>
        </w:rPr>
        <w:t>.</w:t>
      </w:r>
    </w:p>
    <w:p w14:paraId="67F60EA2" w14:textId="1E49DE7F" w:rsidR="00EA7B13" w:rsidRPr="000C1594" w:rsidRDefault="00EA7B13" w:rsidP="00C3300A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0C1594">
        <w:rPr>
          <w:rFonts w:ascii="Calibri" w:eastAsia="Calibri" w:hAnsi="Calibri" w:cs="Calibri"/>
          <w:kern w:val="0"/>
          <w14:ligatures w14:val="none"/>
        </w:rPr>
        <w:t>Paslaugos t</w:t>
      </w:r>
      <w:r w:rsidR="004831B0" w:rsidRPr="000C1594">
        <w:rPr>
          <w:rFonts w:ascii="Calibri" w:eastAsia="Calibri" w:hAnsi="Calibri" w:cs="Calibri"/>
          <w:kern w:val="0"/>
          <w14:ligatures w14:val="none"/>
        </w:rPr>
        <w:t>ei</w:t>
      </w:r>
      <w:r w:rsidRPr="000C1594">
        <w:rPr>
          <w:rFonts w:ascii="Calibri" w:eastAsia="Calibri" w:hAnsi="Calibri" w:cs="Calibri"/>
          <w:kern w:val="0"/>
          <w14:ligatures w14:val="none"/>
        </w:rPr>
        <w:t xml:space="preserve">kėjas privalo turėti ne mažiau kaip 1 (vieną) </w:t>
      </w:r>
      <w:r w:rsidR="00143912" w:rsidRPr="000C1594">
        <w:rPr>
          <w:rFonts w:ascii="Calibri" w:eastAsia="Calibri" w:hAnsi="Calibri" w:cs="Calibri"/>
          <w:kern w:val="0"/>
          <w14:ligatures w14:val="none"/>
        </w:rPr>
        <w:t>kvalifikuotą specialistą</w:t>
      </w:r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r w:rsidR="00143912" w:rsidRPr="000C1594">
        <w:rPr>
          <w:rFonts w:ascii="Calibri" w:eastAsia="Calibri" w:hAnsi="Calibri" w:cs="Calibri"/>
          <w:kern w:val="0"/>
          <w14:ligatures w14:val="none"/>
        </w:rPr>
        <w:t>k</w:t>
      </w:r>
      <w:r w:rsidRPr="000C1594">
        <w:rPr>
          <w:rFonts w:ascii="Calibri" w:eastAsia="Calibri" w:hAnsi="Calibri" w:cs="Calibri"/>
          <w:kern w:val="0"/>
          <w14:ligatures w14:val="none"/>
        </w:rPr>
        <w:t>uris turėtų bent vieną ar daugiau išvardintų sertifikatų:</w:t>
      </w:r>
    </w:p>
    <w:p w14:paraId="659C558F" w14:textId="77777777" w:rsidR="00EA7B13" w:rsidRPr="000C1594" w:rsidRDefault="00EA7B13" w:rsidP="00C3300A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0C1594">
        <w:rPr>
          <w:rFonts w:ascii="Calibri" w:eastAsia="Calibri" w:hAnsi="Calibri" w:cs="Calibri"/>
          <w:kern w:val="0"/>
          <w14:ligatures w14:val="none"/>
        </w:rPr>
        <w:t xml:space="preserve">Kraštovaizdžio ir želdynų ekspertų grupės (KŽEG) išduotas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arboristinio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vertinimo specialisto kvalifikacijos atestatas;</w:t>
      </w:r>
    </w:p>
    <w:p w14:paraId="05F3844E" w14:textId="354031D6" w:rsidR="00143912" w:rsidRPr="000C1594" w:rsidRDefault="00C441D5" w:rsidP="00C3300A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0C1594">
        <w:rPr>
          <w:rFonts w:ascii="Calibri" w:eastAsia="Calibri" w:hAnsi="Calibri" w:cs="Calibri"/>
          <w:kern w:val="0"/>
          <w14:ligatures w14:val="none"/>
        </w:rPr>
        <w:t>Aplinkos apsaugos agentūros išduotą nepriklausomo želdynų ir želdinių eksperto kvalifikacijos atestatą;</w:t>
      </w:r>
    </w:p>
    <w:p w14:paraId="398B40B1" w14:textId="77777777" w:rsidR="00EA7B13" w:rsidRPr="000C1594" w:rsidRDefault="00EA7B13" w:rsidP="00C3300A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0C1594">
        <w:rPr>
          <w:rFonts w:ascii="Calibri" w:eastAsia="Calibri" w:hAnsi="Calibri" w:cs="Calibri"/>
          <w:kern w:val="0"/>
          <w14:ligatures w14:val="none"/>
        </w:rPr>
        <w:t xml:space="preserve"> Europos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arboristikos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tarybos (angl.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European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Arboriculture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Council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(EAC) išduotas Europos medžių priežiūros specialisto sertifikatas (angl.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European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Tree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Worker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sertifikatas (ETW);</w:t>
      </w:r>
    </w:p>
    <w:p w14:paraId="2E3D95CD" w14:textId="0B1A528F" w:rsidR="00EA7B13" w:rsidRPr="000C1594" w:rsidRDefault="00EA7B13" w:rsidP="00C3300A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0C1594">
        <w:rPr>
          <w:rFonts w:ascii="Calibri" w:eastAsia="Calibri" w:hAnsi="Calibri" w:cs="Calibri"/>
          <w:kern w:val="0"/>
          <w14:ligatures w14:val="none"/>
        </w:rPr>
        <w:t xml:space="preserve"> Europos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arboristikos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tarybos (EAC) išduotas Europos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arboristikos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techninio eksperto sertifikatas (angl.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European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Tree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Technician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(ETT);</w:t>
      </w:r>
    </w:p>
    <w:p w14:paraId="0BA8A89A" w14:textId="131BA0F3" w:rsidR="00EA7B13" w:rsidRPr="000C1594" w:rsidRDefault="00EA7B13" w:rsidP="00C3300A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0C1594">
        <w:rPr>
          <w:rFonts w:ascii="Calibri" w:eastAsia="Calibri" w:hAnsi="Calibri" w:cs="Calibri"/>
          <w:kern w:val="0"/>
          <w14:ligatures w14:val="none"/>
        </w:rPr>
        <w:t xml:space="preserve"> Tarptautinės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arboristikos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draugijos (angl.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The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Internatonal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Society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of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Arboriculture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(ISA) išduotas sertifikuoto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arboristo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sertifikatas (angl. ISA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Certified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Arborist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>);</w:t>
      </w:r>
    </w:p>
    <w:p w14:paraId="6058C83A" w14:textId="77777777" w:rsidR="00EA7B13" w:rsidRPr="000C1594" w:rsidRDefault="00EA7B13" w:rsidP="00C3300A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Calibri" w:eastAsia="Calibri" w:hAnsi="Calibri" w:cs="Calibri"/>
          <w:kern w:val="0"/>
          <w14:ligatures w14:val="none"/>
        </w:rPr>
      </w:pPr>
      <w:r w:rsidRPr="000C1594">
        <w:rPr>
          <w:rFonts w:ascii="Calibri" w:eastAsia="Calibri" w:hAnsi="Calibri" w:cs="Calibri"/>
          <w:kern w:val="0"/>
          <w14:ligatures w14:val="none"/>
        </w:rPr>
        <w:t xml:space="preserve"> Tarptautinės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arboristikos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draugijos (ISA) išduota medžių rizikos vertinimo kvalifikacija (TRAQ sertifikatas angl. ISA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Tree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Risk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Assessment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 w:rsidRPr="000C1594">
        <w:rPr>
          <w:rFonts w:ascii="Calibri" w:eastAsia="Calibri" w:hAnsi="Calibri" w:cs="Calibri"/>
          <w:kern w:val="0"/>
          <w14:ligatures w14:val="none"/>
        </w:rPr>
        <w:t>Qualification</w:t>
      </w:r>
      <w:proofErr w:type="spellEnd"/>
      <w:r w:rsidRPr="000C1594">
        <w:rPr>
          <w:rFonts w:ascii="Calibri" w:eastAsia="Calibri" w:hAnsi="Calibri" w:cs="Calibri"/>
          <w:kern w:val="0"/>
          <w14:ligatures w14:val="none"/>
        </w:rPr>
        <w:t>).</w:t>
      </w:r>
    </w:p>
    <w:p w14:paraId="07085BBB" w14:textId="0ECBE7D7" w:rsidR="00894353" w:rsidRPr="00C3300A" w:rsidRDefault="00894353" w:rsidP="00C3300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3300A">
        <w:rPr>
          <w:rFonts w:ascii="Calibri" w:eastAsia="Calibri" w:hAnsi="Calibri" w:cs="Calibri"/>
          <w:kern w:val="0"/>
          <w14:ligatures w14:val="none"/>
        </w:rPr>
        <w:t>Vilniaus miesto savivaldybės želdynų ir želdinių stebėsenos rezultatų ataskaita</w:t>
      </w:r>
      <w:r w:rsidR="005F6FD4" w:rsidRPr="00C3300A">
        <w:rPr>
          <w:rFonts w:ascii="Calibri" w:eastAsia="Calibri" w:hAnsi="Calibri" w:cs="Calibri"/>
          <w:kern w:val="0"/>
          <w14:ligatures w14:val="none"/>
        </w:rPr>
        <w:t xml:space="preserve"> (elektronine forma)</w:t>
      </w:r>
      <w:r w:rsidRPr="00C3300A">
        <w:rPr>
          <w:rFonts w:ascii="Calibri" w:eastAsia="Calibri" w:hAnsi="Calibri" w:cs="Calibri"/>
          <w:kern w:val="0"/>
          <w14:ligatures w14:val="none"/>
        </w:rPr>
        <w:t xml:space="preserve"> parengiama kasmet ir iki gruodžio 1 d. elektronine forma pateikiama Vilniaus miesto savivaldybės administracijos</w:t>
      </w:r>
      <w:r w:rsidR="00545DD0" w:rsidRPr="00C3300A">
        <w:rPr>
          <w:rFonts w:ascii="Calibri" w:eastAsia="Calibri" w:hAnsi="Calibri" w:cs="Calibri"/>
          <w:kern w:val="0"/>
          <w14:ligatures w14:val="none"/>
        </w:rPr>
        <w:t xml:space="preserve"> Miesto aplinkos skyriaus </w:t>
      </w:r>
      <w:r w:rsidR="00200BC0" w:rsidRPr="00C3300A">
        <w:rPr>
          <w:rFonts w:ascii="Calibri" w:eastAsia="Calibri" w:hAnsi="Calibri" w:cs="Calibri"/>
          <w:kern w:val="0"/>
          <w14:ligatures w14:val="none"/>
        </w:rPr>
        <w:t>A</w:t>
      </w:r>
      <w:r w:rsidR="00545DD0" w:rsidRPr="00C3300A">
        <w:rPr>
          <w:rFonts w:ascii="Calibri" w:eastAsia="Calibri" w:hAnsi="Calibri" w:cs="Calibri"/>
          <w:kern w:val="0"/>
          <w14:ligatures w14:val="none"/>
        </w:rPr>
        <w:t>plinkos apsaugos programų ir želdinių tvarkymo poskyriui</w:t>
      </w:r>
      <w:r w:rsidRPr="00C3300A">
        <w:rPr>
          <w:rFonts w:ascii="Calibri" w:eastAsia="Calibri" w:hAnsi="Calibri" w:cs="Calibri"/>
          <w:kern w:val="0"/>
          <w14:ligatures w14:val="none"/>
        </w:rPr>
        <w:t>. Ataskaitoje želdynų ir želdinių stebėsenos duomenys turi būti pateikti lentelėse, grafikuose, žemėlapiuose ir pateiktos rekomendacijos dėl pažeistų želdinių išsaugojimo, tvarkymo ir naujų želdinių atsodinimo.</w:t>
      </w:r>
    </w:p>
    <w:p w14:paraId="66B3CA95" w14:textId="7518A5A5" w:rsidR="00894353" w:rsidRPr="00C3300A" w:rsidRDefault="00894353" w:rsidP="00C3300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3300A">
        <w:rPr>
          <w:rFonts w:ascii="Calibri" w:eastAsia="Calibri" w:hAnsi="Calibri" w:cs="Calibri"/>
          <w:kern w:val="0"/>
          <w14:ligatures w14:val="none"/>
        </w:rPr>
        <w:t xml:space="preserve">Želdynų ir želdinių stebėjimo vietos ir stebėsenos pobūdis Vilniaus miesto savivaldybėje: </w:t>
      </w:r>
    </w:p>
    <w:p w14:paraId="1A6F9212" w14:textId="77777777" w:rsidR="00894353" w:rsidRPr="00C3300A" w:rsidRDefault="00894353" w:rsidP="00C3300A">
      <w:pPr>
        <w:spacing w:after="0" w:line="240" w:lineRule="auto"/>
        <w:ind w:firstLine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090"/>
        <w:gridCol w:w="6276"/>
        <w:gridCol w:w="2268"/>
      </w:tblGrid>
      <w:tr w:rsidR="00894353" w:rsidRPr="00C3300A" w14:paraId="0CED2E80" w14:textId="77777777" w:rsidTr="004E325A">
        <w:tc>
          <w:tcPr>
            <w:tcW w:w="1090" w:type="dxa"/>
          </w:tcPr>
          <w:p w14:paraId="45436B25" w14:textId="3163728D" w:rsidR="00894353" w:rsidRPr="00C3300A" w:rsidRDefault="004E325A" w:rsidP="0089435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300A">
              <w:rPr>
                <w:rFonts w:ascii="Calibri" w:hAnsi="Calibri" w:cs="Calibr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276" w:type="dxa"/>
          </w:tcPr>
          <w:p w14:paraId="46724388" w14:textId="30604ABD" w:rsidR="00894353" w:rsidRPr="00C3300A" w:rsidRDefault="00894353" w:rsidP="008943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300A">
              <w:rPr>
                <w:rFonts w:ascii="Calibri" w:hAnsi="Calibri" w:cs="Calibri"/>
                <w:b/>
                <w:bCs/>
                <w:sz w:val="22"/>
                <w:szCs w:val="22"/>
              </w:rPr>
              <w:t>Stebėjimo vietos pavadinimas, koordinatės</w:t>
            </w:r>
          </w:p>
        </w:tc>
        <w:tc>
          <w:tcPr>
            <w:tcW w:w="2268" w:type="dxa"/>
          </w:tcPr>
          <w:p w14:paraId="28959120" w14:textId="77777777" w:rsidR="00894353" w:rsidRPr="00C3300A" w:rsidRDefault="00894353" w:rsidP="0089435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300A">
              <w:rPr>
                <w:rFonts w:ascii="Calibri" w:hAnsi="Calibri" w:cs="Calibri"/>
                <w:b/>
                <w:bCs/>
                <w:sz w:val="22"/>
                <w:szCs w:val="22"/>
              </w:rPr>
              <w:t>Stebėsenos pobūdis</w:t>
            </w:r>
          </w:p>
        </w:tc>
      </w:tr>
      <w:tr w:rsidR="00545DD0" w:rsidRPr="00C3300A" w14:paraId="655C783C" w14:textId="77777777" w:rsidTr="004E325A">
        <w:tc>
          <w:tcPr>
            <w:tcW w:w="1090" w:type="dxa"/>
          </w:tcPr>
          <w:p w14:paraId="021DAEFC" w14:textId="7E59BD7B" w:rsidR="00545DD0" w:rsidRPr="00C3300A" w:rsidRDefault="004E325A" w:rsidP="00545D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6276" w:type="dxa"/>
          </w:tcPr>
          <w:p w14:paraId="5EBA096F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Paberžės gatvė </w:t>
            </w:r>
          </w:p>
          <w:p w14:paraId="2208BEFE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3300A">
              <w:rPr>
                <w:rFonts w:ascii="Calibri" w:hAnsi="Calibri" w:cs="Calibri"/>
                <w:sz w:val="22"/>
                <w:szCs w:val="22"/>
              </w:rPr>
              <w:t>Šešuolių</w:t>
            </w:r>
            <w:proofErr w:type="spellEnd"/>
            <w:r w:rsidRPr="00C3300A">
              <w:rPr>
                <w:rFonts w:ascii="Calibri" w:hAnsi="Calibri" w:cs="Calibri"/>
                <w:sz w:val="22"/>
                <w:szCs w:val="22"/>
              </w:rPr>
              <w:t xml:space="preserve"> gatvė </w:t>
            </w:r>
          </w:p>
          <w:p w14:paraId="4493DDAE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V. Druskio gatvė</w:t>
            </w:r>
          </w:p>
          <w:p w14:paraId="77AC3A05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Erfurto gatvė </w:t>
            </w:r>
          </w:p>
          <w:p w14:paraId="253ABB8B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Viršuliškių skveras </w:t>
            </w:r>
          </w:p>
          <w:p w14:paraId="5939825C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Pašilaičių gatvė </w:t>
            </w:r>
          </w:p>
          <w:p w14:paraId="0E4AEC7A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S. Stanevičiaus gatvė nuo Fabijoniškių g. iki 54,7301668, 25,2543953. </w:t>
            </w:r>
          </w:p>
          <w:p w14:paraId="6B5EAAC2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Pilaitės prospektas nuo Vakarinio aplinkkelio iki V. Pociūno gatvės </w:t>
            </w:r>
          </w:p>
          <w:p w14:paraId="29C9B549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Perkūno skveras </w:t>
            </w:r>
          </w:p>
          <w:p w14:paraId="3A3C7F12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Geležinio Vilko gatvės atkarpa tarp Ozo g. (viaduko) iki 54,7150759, 25,2708225.</w:t>
            </w:r>
          </w:p>
          <w:p w14:paraId="3DE3AF4E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Architektų g.148A skveras </w:t>
            </w:r>
          </w:p>
          <w:p w14:paraId="62C90E0A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Pilaitės prospekto atkarpa tarp Smalinės gatvės (viadukas) iki </w:t>
            </w:r>
            <w:r w:rsidRPr="00C3300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Papilėnų gatvės </w:t>
            </w:r>
          </w:p>
          <w:p w14:paraId="562C7324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Laisvės prospekto atkarpa tarp Rygos g. ir </w:t>
            </w:r>
            <w:proofErr w:type="spellStart"/>
            <w:r w:rsidRPr="00C3300A">
              <w:rPr>
                <w:rFonts w:ascii="Calibri" w:hAnsi="Calibri" w:cs="Calibri"/>
                <w:sz w:val="22"/>
                <w:szCs w:val="22"/>
              </w:rPr>
              <w:t>Pal</w:t>
            </w:r>
            <w:proofErr w:type="spellEnd"/>
            <w:r w:rsidRPr="00C3300A">
              <w:rPr>
                <w:rFonts w:ascii="Calibri" w:hAnsi="Calibri" w:cs="Calibri"/>
                <w:sz w:val="22"/>
                <w:szCs w:val="22"/>
              </w:rPr>
              <w:t>. Jurgio Matulaičio aikštės</w:t>
            </w:r>
          </w:p>
          <w:p w14:paraId="024A204C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color w:val="242424"/>
                <w:sz w:val="22"/>
                <w:szCs w:val="22"/>
                <w:highlight w:val="white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Gedimino pr. (nuo 54.690315,25.260280 iki 54.689081,25.267872) </w:t>
            </w:r>
            <w:r w:rsidRPr="00C3300A">
              <w:rPr>
                <w:rFonts w:ascii="Calibri" w:hAnsi="Calibri" w:cs="Calibri"/>
                <w:sz w:val="22"/>
                <w:szCs w:val="22"/>
                <w:highlight w:val="white"/>
              </w:rPr>
              <w:t>Vi</w:t>
            </w:r>
            <w:r w:rsidRPr="00C3300A">
              <w:rPr>
                <w:rFonts w:ascii="Calibri" w:hAnsi="Calibri" w:cs="Calibri"/>
                <w:color w:val="242424"/>
                <w:sz w:val="22"/>
                <w:szCs w:val="22"/>
                <w:highlight w:val="white"/>
              </w:rPr>
              <w:t>nco Kudirkos aikštė (54.687495,25.280798)</w:t>
            </w:r>
          </w:p>
          <w:p w14:paraId="70C5AC84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  <w:highlight w:val="white"/>
              </w:rPr>
              <w:t xml:space="preserve">Konstantino Sirvydo skveras (54.681065,25.288574) </w:t>
            </w:r>
          </w:p>
          <w:p w14:paraId="6A784AE6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Vokiečių g. (nuo 54.68054, 25.28263 iki 54.678286,25.285680)</w:t>
            </w:r>
          </w:p>
          <w:p w14:paraId="23DE4F92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M. K. Čiurlionio g. (nuo 54.682323,25.251627 iki 54.682345,25.253629)</w:t>
            </w:r>
          </w:p>
          <w:p w14:paraId="229F4ABD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Šv. Jono g. ties Šv. Jonų bažnyčia (54.682455,25.288481) </w:t>
            </w:r>
          </w:p>
          <w:p w14:paraId="5402FF10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Aukštaičių g. ( nuo 54.679248,25.299742 iki 54.679164,25.303185) Konstitucijos pr. (nuo 54.695068,25.280843 iki 54.695564,25.277874)</w:t>
            </w:r>
            <w:r w:rsidRPr="00C3300A">
              <w:rPr>
                <w:rFonts w:ascii="Calibri" w:hAnsi="Calibri" w:cs="Calibri"/>
                <w:color w:val="3C78D8"/>
                <w:sz w:val="22"/>
                <w:szCs w:val="22"/>
              </w:rPr>
              <w:t xml:space="preserve"> </w:t>
            </w:r>
          </w:p>
          <w:p w14:paraId="11FFF0D1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Geležinkelio g. (nuo 54.667667,25.275116 iki 54.668084,25.276279)</w:t>
            </w:r>
          </w:p>
          <w:p w14:paraId="22C639E6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Gerosios Vilties g. (nuo 54.666828,25.251848 iki 54.667663,25.250529)</w:t>
            </w:r>
          </w:p>
          <w:p w14:paraId="29A7FA55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Minties g. tarp 54.703769, 25.291296 ir 54.704829, 25.298203</w:t>
            </w:r>
          </w:p>
          <w:p w14:paraId="2C3B5730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Rinktinės g. tarp 54.699395, 25.286688 ir 54.700817, 25.286515</w:t>
            </w:r>
          </w:p>
          <w:p w14:paraId="7B8C8AC6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Kareivių g. tarp 54.720767, 25.302884 ir 54.723227, 25.306681</w:t>
            </w:r>
          </w:p>
          <w:p w14:paraId="59B4D2ED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Antakalnio g. tarp 54.71178, 25.31504 ir 54.713800, 25.315420</w:t>
            </w:r>
          </w:p>
          <w:p w14:paraId="090CB7D3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Šilo g. tarp 54.704541, 25.312886 ir 54.704182, 25.315780</w:t>
            </w:r>
          </w:p>
          <w:p w14:paraId="47F4D871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Jeruzalės g. tarp 54.739574, 25.276373 ir 54.740894, 25.276193</w:t>
            </w:r>
          </w:p>
          <w:p w14:paraId="17204922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Didlaukio g. tarp 54.729038, 25.269876 ir 54.728867, 25.274514</w:t>
            </w:r>
          </w:p>
          <w:p w14:paraId="4CA26E46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Šeimyniškių g. tarp 54.695343, 25.293072 ir 54.695597, 25.295530</w:t>
            </w:r>
          </w:p>
          <w:p w14:paraId="0E6D53DE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Olimpiečių g. tarp 54.690451, 25.293575 ir 54.692384, 25.296555</w:t>
            </w:r>
          </w:p>
          <w:p w14:paraId="6F0EC8BC" w14:textId="1337165C" w:rsidR="00545DD0" w:rsidRPr="00C3300A" w:rsidRDefault="00545DD0" w:rsidP="00545D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Tūkstantmečio g. tarp 54.660275, 25.261809 ir 54.657469, 25.266657</w:t>
            </w:r>
          </w:p>
        </w:tc>
        <w:tc>
          <w:tcPr>
            <w:tcW w:w="2268" w:type="dxa"/>
          </w:tcPr>
          <w:p w14:paraId="32B30705" w14:textId="60D29FA8" w:rsidR="00363BAE" w:rsidRPr="00C3300A" w:rsidRDefault="00363BAE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lastRenderedPageBreak/>
              <w:t>Skirtingas funkcijas atliekančių želdynų ir želdinių būklės stebėsena.</w:t>
            </w:r>
            <w:r w:rsidR="00545DD0" w:rsidRPr="00C330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4BF32C7" w14:textId="77777777" w:rsidR="00363BAE" w:rsidRPr="00C3300A" w:rsidRDefault="00363BAE" w:rsidP="00545DD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F5C92A" w14:textId="19211213" w:rsidR="00545DD0" w:rsidRPr="00C3300A" w:rsidRDefault="004E325A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Stebimi visi </w:t>
            </w:r>
            <w:r w:rsidR="00784DA5" w:rsidRPr="00C3300A">
              <w:rPr>
                <w:rFonts w:ascii="Calibri" w:hAnsi="Calibri" w:cs="Calibri"/>
                <w:sz w:val="22"/>
                <w:szCs w:val="22"/>
              </w:rPr>
              <w:t xml:space="preserve">interaktyviame </w:t>
            </w:r>
            <w:r w:rsidRPr="00C3300A">
              <w:rPr>
                <w:rFonts w:ascii="Calibri" w:hAnsi="Calibri" w:cs="Calibri"/>
                <w:sz w:val="22"/>
                <w:szCs w:val="22"/>
              </w:rPr>
              <w:t>žemėlap</w:t>
            </w:r>
            <w:r w:rsidR="00710D89" w:rsidRPr="00C3300A">
              <w:rPr>
                <w:rFonts w:ascii="Calibri" w:hAnsi="Calibri" w:cs="Calibri"/>
                <w:sz w:val="22"/>
                <w:szCs w:val="22"/>
              </w:rPr>
              <w:t>yje</w:t>
            </w:r>
            <w:r w:rsidRPr="00C330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4DA5" w:rsidRPr="00C3300A">
              <w:rPr>
                <w:rFonts w:ascii="Calibri" w:hAnsi="Calibri" w:cs="Calibri"/>
                <w:sz w:val="22"/>
                <w:szCs w:val="22"/>
              </w:rPr>
              <w:t xml:space="preserve">pažymėtose </w:t>
            </w:r>
            <w:r w:rsidRPr="00C3300A">
              <w:rPr>
                <w:rFonts w:ascii="Calibri" w:hAnsi="Calibri" w:cs="Calibri"/>
                <w:sz w:val="22"/>
                <w:szCs w:val="22"/>
              </w:rPr>
              <w:t>plot</w:t>
            </w:r>
            <w:r w:rsidR="00784DA5" w:rsidRPr="00C3300A">
              <w:rPr>
                <w:rFonts w:ascii="Calibri" w:hAnsi="Calibri" w:cs="Calibri"/>
                <w:sz w:val="22"/>
                <w:szCs w:val="22"/>
              </w:rPr>
              <w:t>ose</w:t>
            </w:r>
            <w:r w:rsidRPr="00C330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4DA5" w:rsidRPr="00C3300A">
              <w:rPr>
                <w:rFonts w:ascii="Calibri" w:hAnsi="Calibri" w:cs="Calibri"/>
                <w:sz w:val="22"/>
                <w:szCs w:val="22"/>
              </w:rPr>
              <w:t xml:space="preserve">esantys </w:t>
            </w:r>
            <w:r w:rsidRPr="00C3300A">
              <w:rPr>
                <w:rFonts w:ascii="Calibri" w:hAnsi="Calibri" w:cs="Calibri"/>
                <w:sz w:val="22"/>
                <w:szCs w:val="22"/>
              </w:rPr>
              <w:t>želdiniai.</w:t>
            </w:r>
          </w:p>
          <w:p w14:paraId="2537B661" w14:textId="121F470F" w:rsidR="00545DD0" w:rsidRPr="00C3300A" w:rsidRDefault="00545DD0" w:rsidP="00545DD0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545DD0" w:rsidRPr="00C3300A" w14:paraId="607EBB15" w14:textId="77777777" w:rsidTr="004E325A">
        <w:tc>
          <w:tcPr>
            <w:tcW w:w="1090" w:type="dxa"/>
          </w:tcPr>
          <w:p w14:paraId="277D7D33" w14:textId="6434A49A" w:rsidR="00545DD0" w:rsidRPr="00C3300A" w:rsidRDefault="004E325A" w:rsidP="00545D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6276" w:type="dxa"/>
          </w:tcPr>
          <w:p w14:paraId="49099CB4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Pašilaičių gatvė </w:t>
            </w:r>
          </w:p>
          <w:p w14:paraId="10CD7B90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Paberžės gatvė </w:t>
            </w:r>
          </w:p>
          <w:p w14:paraId="3609F271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Viršuliškių skveras </w:t>
            </w:r>
          </w:p>
          <w:p w14:paraId="36A6BC8E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Perkūno skveras </w:t>
            </w:r>
          </w:p>
          <w:p w14:paraId="359C75D1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Erfurto gatvė </w:t>
            </w:r>
          </w:p>
          <w:p w14:paraId="4E60B1C9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Tolminkiemio gatvės atkarpa tarp Vydūno g. iki Pilaitės pr. </w:t>
            </w:r>
          </w:p>
          <w:p w14:paraId="6E914435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Pilaitės prospekto atkarpa tarp Vakarinio aplinkkelio ir V. Pociūno g.</w:t>
            </w:r>
          </w:p>
          <w:p w14:paraId="55F29D70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S. Stanevičiaus gatvės atkarpa tarp Fabijoniškių g. ir 54,7301493, 25,2543541</w:t>
            </w:r>
          </w:p>
          <w:p w14:paraId="578EB903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Minties g. tarp 54.703769, 25.291296 ir 54.704829, 25.298203</w:t>
            </w:r>
          </w:p>
          <w:p w14:paraId="195C9470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Rinktinės g. tarp 54.699395, 25.286688 ir 54.700817, 25.286515</w:t>
            </w:r>
          </w:p>
          <w:p w14:paraId="0FB75931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Kareivių g. tarp 54.720767, 25.302884 ir 54.723227, 25.306681</w:t>
            </w:r>
          </w:p>
          <w:p w14:paraId="07E571BD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Antakalnio g. tarp 54.723227, 25.306681ir 54.713800, 25.315420</w:t>
            </w:r>
          </w:p>
          <w:p w14:paraId="08491756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Šilo g. tarp 54.704541, 25.312886 ir 54.704182, 25.315780</w:t>
            </w:r>
          </w:p>
          <w:p w14:paraId="7710F024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Jeruzalės g. tarp 54.739574, 25.276373 ir 54.740894, 25.276193</w:t>
            </w:r>
          </w:p>
          <w:p w14:paraId="5FD9943B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Didlaukio g. tarp 54.729038, 25.269876 ir 54.728867, 25.274514</w:t>
            </w:r>
          </w:p>
          <w:p w14:paraId="39187EB7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Šeimyniškių g. tarp 54.695343, 25.293072 ir 54.695597, 25.295530</w:t>
            </w:r>
          </w:p>
          <w:p w14:paraId="7BC1FFCE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Olimpiečių g. tarp 54.690451, 25.293575 ir 54.692384, 25.296555</w:t>
            </w:r>
          </w:p>
          <w:p w14:paraId="5C7F6D0F" w14:textId="77777777" w:rsidR="00545DD0" w:rsidRPr="00C3300A" w:rsidRDefault="00545DD0" w:rsidP="00545DD0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Tūkstantmečio g. tarp 54.660275, 25.261809 ir 54.657469, 25.266657</w:t>
            </w:r>
          </w:p>
          <w:p w14:paraId="1F87AF98" w14:textId="77777777" w:rsidR="00545DD0" w:rsidRPr="00C3300A" w:rsidRDefault="00545DD0" w:rsidP="00545DD0">
            <w:pPr>
              <w:rPr>
                <w:rFonts w:ascii="Calibri" w:hAnsi="Calibri" w:cs="Calibri"/>
                <w:color w:val="242424"/>
                <w:sz w:val="22"/>
                <w:szCs w:val="22"/>
                <w:highlight w:val="white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Gedimino pr. (nuo 54.690315,25.260280 iki 54.689081,25.267872) </w:t>
            </w:r>
            <w:r w:rsidRPr="00C3300A">
              <w:rPr>
                <w:rFonts w:ascii="Calibri" w:hAnsi="Calibri" w:cs="Calibri"/>
                <w:sz w:val="22"/>
                <w:szCs w:val="22"/>
                <w:highlight w:val="white"/>
              </w:rPr>
              <w:t>Vi</w:t>
            </w:r>
            <w:r w:rsidRPr="00C3300A">
              <w:rPr>
                <w:rFonts w:ascii="Calibri" w:hAnsi="Calibri" w:cs="Calibri"/>
                <w:color w:val="242424"/>
                <w:sz w:val="22"/>
                <w:szCs w:val="22"/>
                <w:highlight w:val="white"/>
              </w:rPr>
              <w:t>nco Kudirkos aikštė (54.687495,25.280798)</w:t>
            </w:r>
          </w:p>
          <w:p w14:paraId="33681736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  <w:highlight w:val="white"/>
              </w:rPr>
              <w:t xml:space="preserve">Konstantino Sirvydo skveras (54.681065,25.288574) </w:t>
            </w:r>
          </w:p>
          <w:p w14:paraId="3B4F46EA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lastRenderedPageBreak/>
              <w:t>Vokiečių g. (nuo 54.678413, 25.285344 iki 54.678286,25.285680)</w:t>
            </w:r>
          </w:p>
          <w:p w14:paraId="6B603FBE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M. K. Čiurlionio g. (nuo 54.682323, 25.251627 iki 54.682345,25.253629)</w:t>
            </w:r>
          </w:p>
          <w:p w14:paraId="667A59D3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Šv. Jono g. ties Šv. Jonų bažnyčia (54.682455,25.288481) </w:t>
            </w:r>
          </w:p>
          <w:p w14:paraId="7ED4F2F4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Aukštaičių g. (nuo 54.679248, 25.299742 iki 54.679164,25.303185) Konstitucijos pr. (nuo 54.695068, 25.280843 iki 54.695564,25.277874)</w:t>
            </w:r>
          </w:p>
          <w:p w14:paraId="4A796BC8" w14:textId="77777777" w:rsidR="00545DD0" w:rsidRPr="00C3300A" w:rsidRDefault="00545DD0" w:rsidP="00545DD0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Geležinkelio g. (nuo 54.667667, 25.275116 iki 54.668084,25.276279)</w:t>
            </w:r>
          </w:p>
          <w:p w14:paraId="133F4D90" w14:textId="549C74DA" w:rsidR="00545DD0" w:rsidRPr="00C3300A" w:rsidRDefault="00545DD0" w:rsidP="004E325A">
            <w:pPr>
              <w:widowControl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Gerosios Vilties g. (nuo 54.666828, 25.251848 iki 54.667663,25.250529)</w:t>
            </w:r>
          </w:p>
        </w:tc>
        <w:tc>
          <w:tcPr>
            <w:tcW w:w="2268" w:type="dxa"/>
          </w:tcPr>
          <w:p w14:paraId="1B44329D" w14:textId="77777777" w:rsidR="00363BAE" w:rsidRPr="00C3300A" w:rsidRDefault="00363BAE" w:rsidP="00363BAE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lastRenderedPageBreak/>
              <w:t>Grybinių ligų ir kenkėjų želdynuose stebėsena.</w:t>
            </w:r>
          </w:p>
          <w:p w14:paraId="1F80A6E1" w14:textId="390F4E86" w:rsidR="00363BAE" w:rsidRPr="00C3300A" w:rsidRDefault="00363BAE" w:rsidP="00363BAE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Žmogaus veiklos neigiamo poveikio želdynams ir želdiniams stebėsena</w:t>
            </w:r>
          </w:p>
          <w:p w14:paraId="6982AE6E" w14:textId="77777777" w:rsidR="00363BAE" w:rsidRPr="00C3300A" w:rsidRDefault="00363BAE" w:rsidP="00363BA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FAEE66" w14:textId="560BC7E5" w:rsidR="00784DA5" w:rsidRPr="00C3300A" w:rsidRDefault="00710D89" w:rsidP="00784DA5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Stebimi visi interaktyviame žemėlapyje </w:t>
            </w:r>
            <w:r w:rsidR="00784DA5" w:rsidRPr="00C3300A">
              <w:rPr>
                <w:rFonts w:ascii="Calibri" w:hAnsi="Calibri" w:cs="Calibri"/>
                <w:sz w:val="22"/>
                <w:szCs w:val="22"/>
              </w:rPr>
              <w:t>pažymėtose plotose esantys želdiniai.</w:t>
            </w:r>
          </w:p>
          <w:p w14:paraId="4B42E602" w14:textId="329891ED" w:rsidR="00545DD0" w:rsidRPr="00C3300A" w:rsidRDefault="00545DD0" w:rsidP="00545D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DD0" w:rsidRPr="00C3300A" w14:paraId="3C21C393" w14:textId="77777777" w:rsidTr="004E325A">
        <w:tc>
          <w:tcPr>
            <w:tcW w:w="1090" w:type="dxa"/>
          </w:tcPr>
          <w:p w14:paraId="78DC0518" w14:textId="7CFBB5AC" w:rsidR="00545DD0" w:rsidRPr="00C3300A" w:rsidRDefault="004E325A" w:rsidP="00545D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6276" w:type="dxa"/>
          </w:tcPr>
          <w:p w14:paraId="157E5791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Pašilaičių gatvė </w:t>
            </w:r>
          </w:p>
          <w:p w14:paraId="2AF22121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Paberžės gatvė </w:t>
            </w:r>
          </w:p>
          <w:p w14:paraId="25EDC575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Viršuliškių skveras </w:t>
            </w:r>
          </w:p>
          <w:p w14:paraId="2DBCE482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Perkūno skveras </w:t>
            </w:r>
          </w:p>
          <w:p w14:paraId="4297223F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Erfurto gatvė </w:t>
            </w:r>
          </w:p>
          <w:p w14:paraId="3B09AE9E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Tolminkiemio gatvės atkarpa tarp Vydūno g. iki Pilaitės pr.</w:t>
            </w:r>
          </w:p>
          <w:p w14:paraId="7D7CB42B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Pilaitės prospekto atkarpa tarp Vakarinio aplinkkelio ir V. Pociūno g. </w:t>
            </w:r>
          </w:p>
          <w:p w14:paraId="3418CE7B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S. Stanevičiaus gatvės atkarpa tarp Fabijoniškių g. ir 54,7301493, 25,2543541</w:t>
            </w:r>
          </w:p>
          <w:p w14:paraId="36B61E13" w14:textId="77777777" w:rsidR="004E325A" w:rsidRPr="00C3300A" w:rsidRDefault="004E325A" w:rsidP="004E325A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Minties g. tarp 54.703769, 25.291296 ir 54.704829, 25.298203</w:t>
            </w:r>
          </w:p>
          <w:p w14:paraId="03AC8D22" w14:textId="77777777" w:rsidR="004E325A" w:rsidRPr="00C3300A" w:rsidRDefault="004E325A" w:rsidP="004E325A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Rinktinės g. tarp 54.699395, 25.286688 ir 54.700817, 25.286515</w:t>
            </w:r>
          </w:p>
          <w:p w14:paraId="0DAEF6BF" w14:textId="77777777" w:rsidR="004E325A" w:rsidRPr="00C3300A" w:rsidRDefault="004E325A" w:rsidP="004E325A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Kareivių g. tarp 54.720767, 25.302884 ir 54.723227, 25.306681</w:t>
            </w:r>
          </w:p>
          <w:p w14:paraId="0C3CA301" w14:textId="77777777" w:rsidR="004E325A" w:rsidRPr="00C3300A" w:rsidRDefault="004E325A" w:rsidP="004E325A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Antakalnio g. tarp 54.723227, 25.306681ir 54.713800, 25.315420</w:t>
            </w:r>
          </w:p>
          <w:p w14:paraId="0D4617E3" w14:textId="77777777" w:rsidR="004E325A" w:rsidRPr="00C3300A" w:rsidRDefault="004E325A" w:rsidP="004E325A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Šilo g. tarp 54.704541, 25.312886 ir 54.704182, 25.315780</w:t>
            </w:r>
          </w:p>
          <w:p w14:paraId="550F0D9F" w14:textId="77777777" w:rsidR="004E325A" w:rsidRPr="00C3300A" w:rsidRDefault="004E325A" w:rsidP="004E325A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Jeruzalės g. tarp 54.739574, 25.276373 ir 54.740894, 25.276193</w:t>
            </w:r>
          </w:p>
          <w:p w14:paraId="3D8A6268" w14:textId="77777777" w:rsidR="004E325A" w:rsidRPr="00C3300A" w:rsidRDefault="004E325A" w:rsidP="004E325A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Didlaukio g. tarp 54.729038, 25.269876 ir 54.728867, 25.274514</w:t>
            </w:r>
          </w:p>
          <w:p w14:paraId="00EDFADD" w14:textId="77777777" w:rsidR="004E325A" w:rsidRPr="00C3300A" w:rsidRDefault="004E325A" w:rsidP="004E325A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Šeimyniškių g. tarp 54.695343, 25.293072 ir 54.695597, 25.295530</w:t>
            </w:r>
          </w:p>
          <w:p w14:paraId="44BDA3E9" w14:textId="77777777" w:rsidR="004E325A" w:rsidRPr="00C3300A" w:rsidRDefault="004E325A" w:rsidP="004E325A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Olimpiečių g. tarp 54.690451, 25.293575 ir 54.692384, 25.296555</w:t>
            </w:r>
          </w:p>
          <w:p w14:paraId="3A460141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Gedimino pr. (nuo 54.690315, 25.260280 iki 54.689081,25.267872) </w:t>
            </w:r>
          </w:p>
          <w:p w14:paraId="2AAAF73A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color w:val="242424"/>
                <w:sz w:val="22"/>
                <w:szCs w:val="22"/>
                <w:highlight w:val="white"/>
              </w:rPr>
            </w:pPr>
            <w:r w:rsidRPr="00C3300A">
              <w:rPr>
                <w:rFonts w:ascii="Calibri" w:hAnsi="Calibri" w:cs="Calibri"/>
                <w:sz w:val="22"/>
                <w:szCs w:val="22"/>
                <w:highlight w:val="white"/>
              </w:rPr>
              <w:t>Vi</w:t>
            </w:r>
            <w:r w:rsidRPr="00C3300A">
              <w:rPr>
                <w:rFonts w:ascii="Calibri" w:hAnsi="Calibri" w:cs="Calibri"/>
                <w:color w:val="242424"/>
                <w:sz w:val="22"/>
                <w:szCs w:val="22"/>
                <w:highlight w:val="white"/>
              </w:rPr>
              <w:t>nco Kudirkos aikštė (54.687495, 25.280798)</w:t>
            </w:r>
          </w:p>
          <w:p w14:paraId="7BDB3306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  <w:highlight w:val="white"/>
              </w:rPr>
              <w:t xml:space="preserve">Konstantino Sirvydo skveras (54.681065, 25.288574) </w:t>
            </w:r>
          </w:p>
          <w:p w14:paraId="23416DE9" w14:textId="12A4E0A0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Vokiečių g. (nuo 54.678413, 25.285344 iki 54.678286,</w:t>
            </w:r>
            <w:r w:rsidR="00363BAE" w:rsidRPr="00C330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3300A">
              <w:rPr>
                <w:rFonts w:ascii="Calibri" w:hAnsi="Calibri" w:cs="Calibri"/>
                <w:sz w:val="22"/>
                <w:szCs w:val="22"/>
              </w:rPr>
              <w:t>25.285680)</w:t>
            </w:r>
          </w:p>
          <w:p w14:paraId="20223985" w14:textId="44A54069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M. K. Čiurlionio g. (nuo 54.682323, 25.251627 iki 54.682345,</w:t>
            </w:r>
            <w:r w:rsidR="00363BAE" w:rsidRPr="00C330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3300A">
              <w:rPr>
                <w:rFonts w:ascii="Calibri" w:hAnsi="Calibri" w:cs="Calibri"/>
                <w:sz w:val="22"/>
                <w:szCs w:val="22"/>
              </w:rPr>
              <w:t>25.253629)</w:t>
            </w:r>
          </w:p>
          <w:p w14:paraId="5C056DCB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Šv. Jono g. ties Šv. Jonų bažnyčia (54.682455, 25.288481) </w:t>
            </w:r>
          </w:p>
          <w:p w14:paraId="75167864" w14:textId="77777777" w:rsidR="00545DD0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Aukštaičių g. (nuo 54.679248, 25.299742 iki 54.679164,25.303185)</w:t>
            </w:r>
          </w:p>
          <w:p w14:paraId="3A508796" w14:textId="55D76E09" w:rsidR="00363BAE" w:rsidRPr="00C3300A" w:rsidRDefault="00363BAE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Geležinkelio g. (nuo 54.667667, 25.275116 iki 54.668084, 25.276279)</w:t>
            </w:r>
          </w:p>
        </w:tc>
        <w:tc>
          <w:tcPr>
            <w:tcW w:w="2268" w:type="dxa"/>
          </w:tcPr>
          <w:p w14:paraId="51F88CBA" w14:textId="217F6866" w:rsidR="00363BAE" w:rsidRPr="00C3300A" w:rsidRDefault="00363BAE" w:rsidP="00363BAE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NaCl ir kitų druskų (medžiagų), naudojamų sniegui ir ledui tirpdyti, poveikio želdiniams, atskiriems želdynams stebėsena. </w:t>
            </w:r>
          </w:p>
          <w:p w14:paraId="378ECC61" w14:textId="61AED3BC" w:rsidR="00363BAE" w:rsidRPr="00C3300A" w:rsidRDefault="00363BAE" w:rsidP="00363BAE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Žmogaus veiklos neigiamo poveikio želdynams ir želdiniams stebėsena</w:t>
            </w:r>
          </w:p>
          <w:p w14:paraId="6982852D" w14:textId="77777777" w:rsidR="00363BAE" w:rsidRPr="00C3300A" w:rsidRDefault="00363BAE" w:rsidP="00784DA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A0FD38" w14:textId="31C18E72" w:rsidR="00784DA5" w:rsidRPr="00C3300A" w:rsidRDefault="00710D89" w:rsidP="00784DA5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Stebimi visi interaktyviame žemėlapyje </w:t>
            </w:r>
            <w:r w:rsidR="00784DA5" w:rsidRPr="00C3300A">
              <w:rPr>
                <w:rFonts w:ascii="Calibri" w:hAnsi="Calibri" w:cs="Calibri"/>
                <w:sz w:val="22"/>
                <w:szCs w:val="22"/>
              </w:rPr>
              <w:t>pažymėtose plotose esantys želdiniai.</w:t>
            </w:r>
          </w:p>
          <w:p w14:paraId="29A8646F" w14:textId="731F0756" w:rsidR="00545DD0" w:rsidRPr="00C3300A" w:rsidRDefault="00545DD0" w:rsidP="00545DD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325A" w:rsidRPr="00C3300A" w14:paraId="43399EA8" w14:textId="77777777" w:rsidTr="00C3300A">
        <w:trPr>
          <w:trHeight w:val="1975"/>
        </w:trPr>
        <w:tc>
          <w:tcPr>
            <w:tcW w:w="1090" w:type="dxa"/>
          </w:tcPr>
          <w:p w14:paraId="7658C2A7" w14:textId="660AD998" w:rsidR="004E325A" w:rsidRPr="00C3300A" w:rsidRDefault="004E325A" w:rsidP="004E325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4.</w:t>
            </w:r>
          </w:p>
          <w:p w14:paraId="46308238" w14:textId="77777777" w:rsidR="004E325A" w:rsidRPr="00C3300A" w:rsidRDefault="004E325A" w:rsidP="004E325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76" w:type="dxa"/>
          </w:tcPr>
          <w:p w14:paraId="176E0C20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Pilaitės prospektas 54,7084883, 25,1890369 </w:t>
            </w:r>
          </w:p>
          <w:p w14:paraId="73D3F5C6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Pilaitės prospektas 54,7009282, 25,2061075 </w:t>
            </w:r>
          </w:p>
          <w:p w14:paraId="25889814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Laisvės prospektas 54,7101963, 25,2258834 </w:t>
            </w:r>
          </w:p>
          <w:p w14:paraId="043F0785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Geležinio Vilko gatvė 54,7142094, 25,2706860 </w:t>
            </w:r>
          </w:p>
          <w:p w14:paraId="01101B0A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Viršuliškių skveras 54,7094465, 25,2239465 </w:t>
            </w:r>
          </w:p>
          <w:p w14:paraId="61E9F811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Ukmergės gatvė 54,7111640, </w:t>
            </w:r>
            <w:r w:rsidRPr="00C3300A">
              <w:rPr>
                <w:rFonts w:ascii="Calibri" w:hAnsi="Calibri" w:cs="Calibri"/>
                <w:sz w:val="22"/>
                <w:szCs w:val="22"/>
              </w:rPr>
              <w:t>25,2504122</w:t>
            </w:r>
          </w:p>
          <w:p w14:paraId="67DE8F2C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Žirmūnų g. 54.699709, 25.302662</w:t>
            </w:r>
          </w:p>
          <w:p w14:paraId="60277EF9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Olandų g. 54.686195, 25.307146</w:t>
            </w:r>
          </w:p>
          <w:p w14:paraId="663EF730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Sluškų g. 54.691576, 25.297574</w:t>
            </w:r>
          </w:p>
          <w:p w14:paraId="189DD963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Paupio takas 54.716595, 25.313430</w:t>
            </w:r>
          </w:p>
          <w:p w14:paraId="7AA9627C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Ozo parkas 54.718546, 25.280679</w:t>
            </w:r>
          </w:p>
          <w:p w14:paraId="4F341FBD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Kareivių g. 54.716419, 25.292009</w:t>
            </w:r>
          </w:p>
          <w:p w14:paraId="1DB276B2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lastRenderedPageBreak/>
              <w:t>Tūkstantmečio g. 54.658707, 25.264473</w:t>
            </w:r>
          </w:p>
          <w:p w14:paraId="628046C1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Liepkalnio g. 54.671378, 25.291430</w:t>
            </w:r>
          </w:p>
          <w:p w14:paraId="6E274DE0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Lazdynų Pelėdos skveras </w:t>
            </w:r>
            <w:r w:rsidRPr="00C3300A">
              <w:rPr>
                <w:rFonts w:ascii="Calibri" w:hAnsi="Calibri" w:cs="Calibri"/>
                <w:sz w:val="22"/>
                <w:szCs w:val="22"/>
                <w:highlight w:val="white"/>
              </w:rPr>
              <w:t>54.675804, 25.285731</w:t>
            </w:r>
          </w:p>
          <w:p w14:paraId="74E37C90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C3300A">
              <w:rPr>
                <w:rFonts w:ascii="Calibri" w:hAnsi="Calibri" w:cs="Calibri"/>
                <w:sz w:val="22"/>
                <w:szCs w:val="22"/>
                <w:highlight w:val="white"/>
              </w:rPr>
              <w:t xml:space="preserve">Pylimo g. 54.679288, 25.278286 </w:t>
            </w:r>
          </w:p>
          <w:p w14:paraId="562E999F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C3300A">
              <w:rPr>
                <w:rFonts w:ascii="Calibri" w:hAnsi="Calibri" w:cs="Calibri"/>
                <w:sz w:val="22"/>
                <w:szCs w:val="22"/>
                <w:highlight w:val="white"/>
              </w:rPr>
              <w:t>Vokiečių g. 54.679864, 25.283506</w:t>
            </w:r>
          </w:p>
          <w:p w14:paraId="54C84599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C3300A">
              <w:rPr>
                <w:rFonts w:ascii="Calibri" w:hAnsi="Calibri" w:cs="Calibri"/>
                <w:sz w:val="22"/>
                <w:szCs w:val="22"/>
                <w:highlight w:val="white"/>
              </w:rPr>
              <w:t>Naugarduko g. 54.673576, 25.266032</w:t>
            </w:r>
          </w:p>
          <w:p w14:paraId="2222DA72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sz w:val="22"/>
                <w:szCs w:val="22"/>
                <w:highlight w:val="white"/>
              </w:rPr>
            </w:pPr>
            <w:r w:rsidRPr="00C3300A">
              <w:rPr>
                <w:rFonts w:ascii="Calibri" w:hAnsi="Calibri" w:cs="Calibri"/>
                <w:sz w:val="22"/>
                <w:szCs w:val="22"/>
                <w:highlight w:val="white"/>
              </w:rPr>
              <w:t>Kauno g. 54.672804, 25.278319</w:t>
            </w:r>
          </w:p>
          <w:p w14:paraId="07015374" w14:textId="2E23156A" w:rsidR="004E325A" w:rsidRPr="00C3300A" w:rsidRDefault="004E325A" w:rsidP="00C3300A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  <w:highlight w:val="white"/>
              </w:rPr>
              <w:t>Geležinkelio g. 54.667667, 25.275116</w:t>
            </w:r>
          </w:p>
        </w:tc>
        <w:tc>
          <w:tcPr>
            <w:tcW w:w="2268" w:type="dxa"/>
          </w:tcPr>
          <w:p w14:paraId="15E568FD" w14:textId="5915090F" w:rsidR="00363BAE" w:rsidRPr="00C3300A" w:rsidRDefault="00363BAE" w:rsidP="00784DA5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lastRenderedPageBreak/>
              <w:t>NaCl ir kitų druskų (medžiagų), naudojamų sniegui ir ledui tirpdyti, poveikio želdiniams, atskiriems želdynams stebėsena</w:t>
            </w:r>
            <w:r w:rsidR="00784DA5" w:rsidRPr="00C3300A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A2B90AD" w14:textId="77777777" w:rsidR="00363BAE" w:rsidRPr="00C3300A" w:rsidRDefault="00363BAE" w:rsidP="00784DA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281322" w14:textId="1CF97C8B" w:rsidR="00784DA5" w:rsidRPr="00C3300A" w:rsidRDefault="00710D89" w:rsidP="00784DA5">
            <w:pPr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Stebimi visi interaktyviame žemėlapyje </w:t>
            </w:r>
            <w:r w:rsidR="00784DA5" w:rsidRPr="00C3300A">
              <w:rPr>
                <w:rFonts w:ascii="Calibri" w:hAnsi="Calibri" w:cs="Calibri"/>
                <w:sz w:val="22"/>
                <w:szCs w:val="22"/>
              </w:rPr>
              <w:t>pažymėtose plotose esantys želdiniai.</w:t>
            </w:r>
          </w:p>
          <w:p w14:paraId="55FF6E5C" w14:textId="3472FC8F" w:rsidR="004E325A" w:rsidRPr="00C3300A" w:rsidRDefault="004E325A" w:rsidP="008E1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325A" w:rsidRPr="00C3300A" w14:paraId="38F3B5AB" w14:textId="77777777" w:rsidTr="004E325A">
        <w:trPr>
          <w:trHeight w:val="699"/>
        </w:trPr>
        <w:tc>
          <w:tcPr>
            <w:tcW w:w="1090" w:type="dxa"/>
          </w:tcPr>
          <w:p w14:paraId="2B76DE83" w14:textId="288560AD" w:rsidR="004E325A" w:rsidRPr="00C3300A" w:rsidRDefault="004E325A" w:rsidP="004E325A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6276" w:type="dxa"/>
          </w:tcPr>
          <w:p w14:paraId="7DFB7974" w14:textId="77777777" w:rsidR="004E325A" w:rsidRPr="00C3300A" w:rsidRDefault="004E325A" w:rsidP="00C3300A">
            <w:pPr>
              <w:widowControl w:val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proofErr w:type="spellStart"/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>Šešuolių</w:t>
            </w:r>
            <w:proofErr w:type="spellEnd"/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gatvė </w:t>
            </w:r>
          </w:p>
          <w:p w14:paraId="336F4CEE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Viršuliškių skveras </w:t>
            </w:r>
          </w:p>
          <w:p w14:paraId="4FE70E9E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Paberžės gatvė </w:t>
            </w:r>
          </w:p>
          <w:p w14:paraId="6E289A2A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>Geležinio Vilko g. atkarpa nuo Ozo g. viaduko iki 54,7136170, 25,2705647</w:t>
            </w:r>
          </w:p>
          <w:p w14:paraId="26AF2423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>Rinktinės g.</w:t>
            </w:r>
          </w:p>
          <w:p w14:paraId="280A1554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>Geležinkelio g. (nuo 54.6676553,25.2751838 iki 54.6703439,25.2827654)</w:t>
            </w:r>
          </w:p>
          <w:p w14:paraId="25E0FD5A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>Vakarinis aplinkkelis</w:t>
            </w:r>
          </w:p>
          <w:p w14:paraId="43642443" w14:textId="77777777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Tuskulėnų g. </w:t>
            </w:r>
          </w:p>
          <w:p w14:paraId="6987DA88" w14:textId="1FDA8C04" w:rsidR="004E325A" w:rsidRPr="00C3300A" w:rsidRDefault="004E325A" w:rsidP="00C3300A">
            <w:pPr>
              <w:widowControl w:val="0"/>
              <w:shd w:val="clear" w:color="auto" w:fill="FFFFFF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C3300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P. Lukšio g. </w:t>
            </w:r>
          </w:p>
        </w:tc>
        <w:tc>
          <w:tcPr>
            <w:tcW w:w="2268" w:type="dxa"/>
          </w:tcPr>
          <w:p w14:paraId="69EA4732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3300A">
              <w:rPr>
                <w:rFonts w:ascii="Calibri" w:hAnsi="Calibri" w:cs="Calibri"/>
                <w:sz w:val="22"/>
                <w:szCs w:val="22"/>
              </w:rPr>
              <w:t>Introdukuotų</w:t>
            </w:r>
            <w:proofErr w:type="spellEnd"/>
            <w:r w:rsidRPr="00C3300A">
              <w:rPr>
                <w:rFonts w:ascii="Calibri" w:hAnsi="Calibri" w:cs="Calibri"/>
                <w:sz w:val="22"/>
                <w:szCs w:val="22"/>
              </w:rPr>
              <w:t xml:space="preserve"> medžių ir krūmų prisitaikymo prie vietinės aplinkos stebėsena</w:t>
            </w:r>
          </w:p>
          <w:p w14:paraId="5BBA470B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44450D5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2F64381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3C8864CF" w14:textId="77777777" w:rsidR="004E325A" w:rsidRPr="00C3300A" w:rsidRDefault="004E325A" w:rsidP="004E325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56A93693" w14:textId="77777777" w:rsidR="004E325A" w:rsidRPr="00C3300A" w:rsidRDefault="004E325A" w:rsidP="004E325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>Dirvožemio po naujai pasodintais dideliais (3,5 m ir daugiau) medžiais (liepomis, kaštonais, klevais ir kt.) stebėsena</w:t>
            </w:r>
          </w:p>
          <w:p w14:paraId="6DF75D30" w14:textId="77777777" w:rsidR="00363BAE" w:rsidRPr="00C3300A" w:rsidRDefault="00363BAE" w:rsidP="00784DA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B42B73" w14:textId="45BEDE8B" w:rsidR="00784DA5" w:rsidRPr="00C3300A" w:rsidRDefault="00710D89" w:rsidP="00363B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00A">
              <w:rPr>
                <w:rFonts w:ascii="Calibri" w:hAnsi="Calibri" w:cs="Calibri"/>
                <w:sz w:val="22"/>
                <w:szCs w:val="22"/>
              </w:rPr>
              <w:t xml:space="preserve">Stebimi visi interaktyviame žemėlapyje </w:t>
            </w:r>
            <w:r w:rsidR="00784DA5" w:rsidRPr="00C3300A">
              <w:rPr>
                <w:rFonts w:ascii="Calibri" w:hAnsi="Calibri" w:cs="Calibri"/>
                <w:sz w:val="22"/>
                <w:szCs w:val="22"/>
              </w:rPr>
              <w:t>pažymėtose plotose esantys želdiniai.</w:t>
            </w:r>
          </w:p>
        </w:tc>
      </w:tr>
    </w:tbl>
    <w:p w14:paraId="6CC35465" w14:textId="77777777" w:rsidR="00894353" w:rsidRPr="00C3300A" w:rsidRDefault="00894353" w:rsidP="00894353">
      <w:pPr>
        <w:spacing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4743E5B" w14:textId="2A6F79F0" w:rsidR="00F030E5" w:rsidRPr="00C3300A" w:rsidRDefault="00894353" w:rsidP="00894353">
      <w:pPr>
        <w:numPr>
          <w:ilvl w:val="0"/>
          <w:numId w:val="1"/>
        </w:numPr>
        <w:spacing w:after="0" w:line="276" w:lineRule="auto"/>
        <w:ind w:left="0" w:firstLine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3300A">
        <w:rPr>
          <w:rFonts w:ascii="Calibri" w:eastAsia="Calibri" w:hAnsi="Calibri" w:cs="Calibri"/>
          <w:kern w:val="0"/>
          <w14:ligatures w14:val="none"/>
        </w:rPr>
        <w:t xml:space="preserve">Detalesni reikalavimai paslaugoms atlikti pateikiami Vilniaus miesto savivaldybės želdynų ir želdinių </w:t>
      </w:r>
      <w:r w:rsidR="00713D03" w:rsidRPr="00C3300A">
        <w:rPr>
          <w:rFonts w:ascii="Calibri" w:eastAsia="Calibri" w:hAnsi="Calibri" w:cs="Calibri"/>
          <w:kern w:val="0"/>
          <w14:ligatures w14:val="none"/>
        </w:rPr>
        <w:t xml:space="preserve">būklės </w:t>
      </w:r>
      <w:r w:rsidRPr="00C3300A">
        <w:rPr>
          <w:rFonts w:ascii="Calibri" w:eastAsia="Calibri" w:hAnsi="Calibri" w:cs="Calibri"/>
          <w:kern w:val="0"/>
          <w14:ligatures w14:val="none"/>
        </w:rPr>
        <w:t>stebėsenos 202</w:t>
      </w:r>
      <w:r w:rsidR="00545DD0" w:rsidRPr="00C3300A">
        <w:rPr>
          <w:rFonts w:ascii="Calibri" w:eastAsia="Calibri" w:hAnsi="Calibri" w:cs="Calibri"/>
          <w:kern w:val="0"/>
          <w14:ligatures w14:val="none"/>
        </w:rPr>
        <w:t>5</w:t>
      </w:r>
      <w:r w:rsidRPr="00C3300A">
        <w:rPr>
          <w:rFonts w:ascii="Calibri" w:eastAsia="Calibri" w:hAnsi="Calibri" w:cs="Calibri"/>
          <w:kern w:val="0"/>
          <w14:ligatures w14:val="none"/>
        </w:rPr>
        <w:t>–202</w:t>
      </w:r>
      <w:r w:rsidR="00545DD0" w:rsidRPr="00C3300A">
        <w:rPr>
          <w:rFonts w:ascii="Calibri" w:eastAsia="Calibri" w:hAnsi="Calibri" w:cs="Calibri"/>
          <w:kern w:val="0"/>
          <w14:ligatures w14:val="none"/>
        </w:rPr>
        <w:t>9</w:t>
      </w:r>
      <w:r w:rsidRPr="00C3300A">
        <w:rPr>
          <w:rFonts w:ascii="Calibri" w:eastAsia="Calibri" w:hAnsi="Calibri" w:cs="Calibri"/>
          <w:kern w:val="0"/>
          <w14:ligatures w14:val="none"/>
        </w:rPr>
        <w:t xml:space="preserve"> metų plane.</w:t>
      </w:r>
      <w:bookmarkEnd w:id="0"/>
    </w:p>
    <w:sectPr w:rsidR="00F030E5" w:rsidRPr="00C330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2771C"/>
    <w:multiLevelType w:val="multilevel"/>
    <w:tmpl w:val="6FE2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24172"/>
    <w:multiLevelType w:val="multilevel"/>
    <w:tmpl w:val="085C3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904487720">
    <w:abstractNumId w:val="1"/>
  </w:num>
  <w:num w:numId="2" w16cid:durableId="151719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53"/>
    <w:rsid w:val="000C1594"/>
    <w:rsid w:val="000D526C"/>
    <w:rsid w:val="00134679"/>
    <w:rsid w:val="00143912"/>
    <w:rsid w:val="001A5771"/>
    <w:rsid w:val="00200BC0"/>
    <w:rsid w:val="002B2A7A"/>
    <w:rsid w:val="002C269E"/>
    <w:rsid w:val="00302B7A"/>
    <w:rsid w:val="00350E5B"/>
    <w:rsid w:val="00363BAE"/>
    <w:rsid w:val="003958A4"/>
    <w:rsid w:val="004831B0"/>
    <w:rsid w:val="004E325A"/>
    <w:rsid w:val="004F1198"/>
    <w:rsid w:val="00545DD0"/>
    <w:rsid w:val="005C78EC"/>
    <w:rsid w:val="005F6FD4"/>
    <w:rsid w:val="006B1369"/>
    <w:rsid w:val="0070169C"/>
    <w:rsid w:val="00710D89"/>
    <w:rsid w:val="00713D03"/>
    <w:rsid w:val="00731691"/>
    <w:rsid w:val="00750DF8"/>
    <w:rsid w:val="00771717"/>
    <w:rsid w:val="00784DA5"/>
    <w:rsid w:val="007B252D"/>
    <w:rsid w:val="00817C8B"/>
    <w:rsid w:val="00856F01"/>
    <w:rsid w:val="00894353"/>
    <w:rsid w:val="008E1207"/>
    <w:rsid w:val="008F0959"/>
    <w:rsid w:val="008F2A5A"/>
    <w:rsid w:val="00903697"/>
    <w:rsid w:val="009C1AC3"/>
    <w:rsid w:val="00A86AA0"/>
    <w:rsid w:val="00AC7AA5"/>
    <w:rsid w:val="00B71B68"/>
    <w:rsid w:val="00BF258B"/>
    <w:rsid w:val="00C12851"/>
    <w:rsid w:val="00C3300A"/>
    <w:rsid w:val="00C441D5"/>
    <w:rsid w:val="00C91442"/>
    <w:rsid w:val="00D9233B"/>
    <w:rsid w:val="00E243F8"/>
    <w:rsid w:val="00E36630"/>
    <w:rsid w:val="00EA7791"/>
    <w:rsid w:val="00EA7B13"/>
    <w:rsid w:val="00EE36AA"/>
    <w:rsid w:val="00F01143"/>
    <w:rsid w:val="00F030E5"/>
    <w:rsid w:val="00F379D4"/>
    <w:rsid w:val="00F4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6E35"/>
  <w15:chartTrackingRefBased/>
  <w15:docId w15:val="{A596BD47-131D-4DE5-AC0C-EF5B6E38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94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4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4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4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4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4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4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4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4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4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4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4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435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435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43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43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43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43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4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4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4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4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4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43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43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435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4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435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435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943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13D0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13D0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63BAE"/>
    <w:rPr>
      <w:color w:val="96607D" w:themeColor="followedHyperlink"/>
      <w:u w:val="single"/>
    </w:rPr>
  </w:style>
  <w:style w:type="paragraph" w:styleId="Pataisymai">
    <w:name w:val="Revision"/>
    <w:hidden/>
    <w:uiPriority w:val="99"/>
    <w:semiHidden/>
    <w:rsid w:val="00302B7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F25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F258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F258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25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25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1175</Words>
  <Characters>8503</Characters>
  <Application>Microsoft Office Word</Application>
  <DocSecurity>0</DocSecurity>
  <Lines>236</Lines>
  <Paragraphs>99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Simonas Noreika</dc:creator>
  <cp:keywords/>
  <dc:description/>
  <cp:lastModifiedBy>Vytautė Mockutė</cp:lastModifiedBy>
  <cp:revision>7</cp:revision>
  <dcterms:created xsi:type="dcterms:W3CDTF">2026-01-22T06:30:00Z</dcterms:created>
  <dcterms:modified xsi:type="dcterms:W3CDTF">2026-01-28T12:01:00Z</dcterms:modified>
</cp:coreProperties>
</file>