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235A" w:rsidRPr="004B7F25" w14:paraId="6784C3AB" w14:textId="77777777" w:rsidTr="00E31F62">
        <w:tc>
          <w:tcPr>
            <w:tcW w:w="9854" w:type="dxa"/>
            <w:shd w:val="clear" w:color="auto" w:fill="17365D" w:themeFill="text2" w:themeFillShade="BF"/>
          </w:tcPr>
          <w:p w14:paraId="1A7DCF41" w14:textId="773DD409" w:rsidR="0026235A" w:rsidRPr="004B7F25" w:rsidRDefault="00E31F62" w:rsidP="00652AC5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IŠTEKLIŲ AGENTŪRA </w:t>
            </w:r>
            <w:r w:rsidR="00B3673F" w:rsidRPr="004B7F25">
              <w:rPr>
                <w:rFonts w:ascii="Calibri Light" w:hAnsi="Calibri Light" w:cs="Calibri Light"/>
                <w:b/>
                <w:sz w:val="22"/>
              </w:rPr>
              <w:t xml:space="preserve">&gt; PIRKIMO DOKUMENTAI &gt; </w:t>
            </w:r>
            <w:r w:rsidR="00146D4A" w:rsidRPr="004B7F25">
              <w:rPr>
                <w:rFonts w:ascii="Calibri Light" w:hAnsi="Calibri Light" w:cs="Calibri Light"/>
                <w:b/>
                <w:sz w:val="22"/>
              </w:rPr>
              <w:t>TECHNINĖ SPECIFIKACIJA</w:t>
            </w:r>
          </w:p>
        </w:tc>
      </w:tr>
    </w:tbl>
    <w:p w14:paraId="6B537184" w14:textId="77777777" w:rsidR="0026235A" w:rsidRPr="004B7F25" w:rsidRDefault="0026235A" w:rsidP="0026235A">
      <w:pPr>
        <w:spacing w:before="40" w:after="40" w:line="120" w:lineRule="auto"/>
        <w:rPr>
          <w:rFonts w:ascii="Calibri Light" w:hAnsi="Calibri Light" w:cs="Calibri Light"/>
          <w:sz w:val="22"/>
        </w:rPr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DF1D49" w:rsidRPr="00E81392" w14:paraId="7D1005BA" w14:textId="77777777" w:rsidTr="00947AC8">
        <w:trPr>
          <w:trHeight w:val="11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5EB7DA" w14:textId="7E5FC244" w:rsidR="00DF1D49" w:rsidRPr="00E81392" w:rsidRDefault="00000000" w:rsidP="007C240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</w:rPr>
                <w:id w:val="-1348779129"/>
                <w:placeholder>
                  <w:docPart w:val="9A82646139E94303B95D30B31F9F39D8"/>
                </w:placeholder>
              </w:sdtPr>
              <w:sdtContent>
                <w:r w:rsidR="007C2407">
                  <w:rPr>
                    <w:rFonts w:ascii="Calibri Light" w:hAnsi="Calibri Light" w:cs="Calibri Light"/>
                    <w:b/>
                    <w:sz w:val="22"/>
                  </w:rPr>
                  <w:t>PIN kodų vokų</w:t>
                </w:r>
              </w:sdtContent>
            </w:sdt>
            <w:r w:rsidR="007C2407" w:rsidRPr="008D72AF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="007C2407">
              <w:rPr>
                <w:rFonts w:ascii="Calibri Light" w:hAnsi="Calibri Light" w:cs="Calibri Light"/>
                <w:b/>
                <w:sz w:val="22"/>
              </w:rPr>
              <w:t>pirkimas (PPR-</w:t>
            </w:r>
            <w:r w:rsidR="00947AC8">
              <w:rPr>
                <w:rFonts w:ascii="Calibri Light" w:hAnsi="Calibri Light" w:cs="Calibri Light"/>
                <w:b/>
                <w:sz w:val="22"/>
              </w:rPr>
              <w:t>103</w:t>
            </w:r>
            <w:r w:rsidR="007C2407" w:rsidRPr="008D72AF">
              <w:rPr>
                <w:rFonts w:ascii="Calibri Light" w:hAnsi="Calibri Light" w:cs="Calibri Light"/>
                <w:b/>
                <w:sz w:val="22"/>
              </w:rPr>
              <w:t>)</w:t>
            </w:r>
            <w:r w:rsidR="00B47C57">
              <w:rPr>
                <w:rFonts w:ascii="Calibri Light" w:hAnsi="Calibri Light" w:cs="Calibri Light"/>
                <w:b/>
                <w:color w:val="000000"/>
                <w:sz w:val="22"/>
              </w:rPr>
              <w:t xml:space="preserve"> </w:t>
            </w:r>
          </w:p>
        </w:tc>
      </w:tr>
    </w:tbl>
    <w:p w14:paraId="794BFAAD" w14:textId="77777777" w:rsidR="00947AC8" w:rsidRPr="00935C14" w:rsidRDefault="00947AC8" w:rsidP="00947AC8">
      <w:pPr>
        <w:pStyle w:val="Porat"/>
        <w:tabs>
          <w:tab w:val="clear" w:pos="4819"/>
          <w:tab w:val="clear" w:pos="9638"/>
          <w:tab w:val="left" w:pos="1276"/>
          <w:tab w:val="center" w:pos="3544"/>
          <w:tab w:val="right" w:pos="8640"/>
        </w:tabs>
        <w:ind w:left="1260" w:hanging="1260"/>
        <w:jc w:val="center"/>
        <w:rPr>
          <w:b/>
          <w:szCs w:val="24"/>
        </w:rPr>
      </w:pPr>
    </w:p>
    <w:p w14:paraId="2942A5B2" w14:textId="77777777" w:rsidR="00DD1178" w:rsidRDefault="00DD1178">
      <w:pPr>
        <w:rPr>
          <w:sz w:val="22"/>
        </w:rPr>
      </w:pPr>
    </w:p>
    <w:p w14:paraId="4B20E996" w14:textId="46C23C07" w:rsidR="00271296" w:rsidRPr="00FB6B49" w:rsidRDefault="00271296" w:rsidP="00FB6B49">
      <w:pPr>
        <w:rPr>
          <w:rFonts w:ascii="Calibri Light" w:hAnsi="Calibri Light" w:cs="Calibri Light"/>
          <w:szCs w:val="24"/>
        </w:rPr>
      </w:pPr>
      <w:r w:rsidRPr="00FB6B49">
        <w:rPr>
          <w:rFonts w:ascii="Calibri Light" w:hAnsi="Calibri Light" w:cs="Calibri Light"/>
          <w:szCs w:val="24"/>
        </w:rPr>
        <w:t xml:space="preserve">1. Pirkimo objektas </w:t>
      </w:r>
      <w:r w:rsidRPr="00FB6B49">
        <w:rPr>
          <w:rFonts w:ascii="Calibri Light" w:hAnsi="Calibri Light" w:cs="Calibri Light"/>
          <w:b/>
          <w:szCs w:val="24"/>
        </w:rPr>
        <w:t>–</w:t>
      </w:r>
      <w:r w:rsidRPr="00FB6B49">
        <w:rPr>
          <w:rFonts w:ascii="Calibri Light" w:hAnsi="Calibri Light" w:cs="Calibri Light"/>
          <w:szCs w:val="24"/>
        </w:rPr>
        <w:t xml:space="preserve"> 200 000 vnt.</w:t>
      </w:r>
      <w:r w:rsidRPr="00FB6B49">
        <w:rPr>
          <w:rFonts w:ascii="Calibri Light" w:hAnsi="Calibri Light" w:cs="Calibri Light"/>
          <w:b/>
          <w:szCs w:val="24"/>
        </w:rPr>
        <w:t xml:space="preserve"> </w:t>
      </w:r>
      <w:r w:rsidRPr="00FB6B49">
        <w:rPr>
          <w:rFonts w:ascii="Calibri Light" w:hAnsi="Calibri Light" w:cs="Calibri Light"/>
          <w:spacing w:val="3"/>
          <w:szCs w:val="24"/>
        </w:rPr>
        <w:t>PIN kodų vokų (toliau – vokai)</w:t>
      </w:r>
      <w:r w:rsidRPr="00FB6B49">
        <w:rPr>
          <w:rFonts w:ascii="Calibri Light" w:hAnsi="Calibri Light" w:cs="Calibri Light"/>
          <w:szCs w:val="24"/>
        </w:rPr>
        <w:t xml:space="preserve">. </w:t>
      </w:r>
      <w:r w:rsidRPr="00FB6B49">
        <w:rPr>
          <w:rFonts w:ascii="Calibri Light" w:hAnsi="Calibri Light" w:cs="Calibri Light"/>
          <w:spacing w:val="3"/>
          <w:szCs w:val="24"/>
        </w:rPr>
        <w:t xml:space="preserve">Vokai bus naudojami asmens tapatybės kortelių, valstybės tarnautojų pažymėjimų ir pareigūnų pažymėjimų išrašymo procese. Vokų pristatymas numatomas 2 (du) kartus: </w:t>
      </w:r>
      <w:r w:rsidR="00FB6B49" w:rsidRPr="00FB6B49">
        <w:rPr>
          <w:rFonts w:ascii="Calibri Light" w:hAnsi="Calibri Light" w:cs="Calibri Light"/>
          <w:spacing w:val="3"/>
          <w:szCs w:val="24"/>
        </w:rPr>
        <w:t xml:space="preserve">pirmas 100 000 vnt. </w:t>
      </w:r>
      <w:r w:rsidR="00FB6B49" w:rsidRPr="00FB6B49">
        <w:rPr>
          <w:rFonts w:ascii="Calibri Light" w:hAnsi="Calibri Light" w:cs="Calibri Light"/>
          <w:szCs w:val="24"/>
        </w:rPr>
        <w:t xml:space="preserve">nuo sutarties įsigaliojimo momento ne vėliau kaip iki kovo 1 d. </w:t>
      </w:r>
      <w:r w:rsidRPr="00FB6B49">
        <w:rPr>
          <w:rFonts w:ascii="Calibri Light" w:hAnsi="Calibri Light" w:cs="Calibri Light"/>
          <w:spacing w:val="3"/>
          <w:szCs w:val="24"/>
        </w:rPr>
        <w:t xml:space="preserve">ir </w:t>
      </w:r>
      <w:r w:rsidR="00FB6B49" w:rsidRPr="00FB6B49">
        <w:rPr>
          <w:rFonts w:ascii="Calibri Light" w:hAnsi="Calibri Light" w:cs="Calibri Light"/>
          <w:szCs w:val="24"/>
        </w:rPr>
        <w:t>antras pristatymas</w:t>
      </w:r>
      <w:r w:rsidRPr="00FB6B49">
        <w:rPr>
          <w:rFonts w:ascii="Calibri Light" w:hAnsi="Calibri Light" w:cs="Calibri Light"/>
          <w:szCs w:val="24"/>
        </w:rPr>
        <w:t xml:space="preserve">, </w:t>
      </w:r>
      <w:r w:rsidR="00FB6B49" w:rsidRPr="00FB6B49">
        <w:rPr>
          <w:rFonts w:ascii="Calibri Light" w:hAnsi="Calibri Light" w:cs="Calibri Light"/>
          <w:szCs w:val="24"/>
        </w:rPr>
        <w:t>sutarties galiojimo laikotarpiu,</w:t>
      </w:r>
      <w:r w:rsidR="00FB6B49" w:rsidRPr="00FB6B49">
        <w:rPr>
          <w:rFonts w:ascii="Calibri Light" w:hAnsi="Calibri Light" w:cs="Calibri Light"/>
          <w:spacing w:val="3"/>
          <w:szCs w:val="24"/>
        </w:rPr>
        <w:t xml:space="preserve"> </w:t>
      </w:r>
      <w:r w:rsidR="00FB6B49" w:rsidRPr="00FB6B49">
        <w:rPr>
          <w:rFonts w:ascii="Calibri Light" w:hAnsi="Calibri Light" w:cs="Calibri Light"/>
          <w:szCs w:val="24"/>
        </w:rPr>
        <w:t xml:space="preserve">pagal atskirą užsakymą </w:t>
      </w:r>
      <w:r w:rsidRPr="00FB6B49">
        <w:rPr>
          <w:rFonts w:ascii="Calibri Light" w:hAnsi="Calibri Light" w:cs="Calibri Light"/>
          <w:szCs w:val="24"/>
        </w:rPr>
        <w:t>po užsakymo pateikimo per du mėnesius</w:t>
      </w:r>
      <w:r w:rsidR="00D91B7C">
        <w:rPr>
          <w:rFonts w:ascii="Calibri Light" w:hAnsi="Calibri Light" w:cs="Calibri Light"/>
          <w:szCs w:val="24"/>
        </w:rPr>
        <w:t xml:space="preserve"> </w:t>
      </w:r>
      <w:r w:rsidRPr="00FB6B49">
        <w:rPr>
          <w:rFonts w:ascii="Calibri Light" w:hAnsi="Calibri Light" w:cs="Calibri Light"/>
          <w:spacing w:val="3"/>
          <w:szCs w:val="24"/>
        </w:rPr>
        <w:t xml:space="preserve">– 100 000 vnt.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7645"/>
      </w:tblGrid>
      <w:tr w:rsidR="00947AC8" w:rsidRPr="00935C14" w14:paraId="34A2C2E0" w14:textId="77777777" w:rsidTr="00D91B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618B" w14:textId="77777777" w:rsidR="00947AC8" w:rsidRPr="00935C14" w:rsidRDefault="00947AC8" w:rsidP="00732F49">
            <w:pPr>
              <w:jc w:val="center"/>
            </w:pPr>
            <w:r w:rsidRPr="00935C14">
              <w:t>2. Reikalavimai PIN kodo vokams</w:t>
            </w:r>
          </w:p>
        </w:tc>
      </w:tr>
      <w:tr w:rsidR="00947AC8" w:rsidRPr="00935C14" w14:paraId="4FC1DA25" w14:textId="77777777" w:rsidTr="00D91B7C">
        <w:trPr>
          <w:trHeight w:val="625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D9C0" w14:textId="77777777" w:rsidR="00947AC8" w:rsidRPr="00935C14" w:rsidRDefault="00947AC8" w:rsidP="00732F49">
            <w:pPr>
              <w:jc w:val="center"/>
            </w:pPr>
            <w:r w:rsidRPr="00935C14">
              <w:t>Reikalavimai vokui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7471" w14:textId="77777777" w:rsidR="00947AC8" w:rsidRPr="00935C14" w:rsidRDefault="00947AC8" w:rsidP="00F92DA1">
            <w:pPr>
              <w:ind w:right="-115"/>
            </w:pPr>
            <w:r w:rsidRPr="00935C14">
              <w:rPr>
                <w:spacing w:val="3"/>
              </w:rPr>
              <w:t xml:space="preserve">Voko matmenys – </w:t>
            </w:r>
            <w:r w:rsidRPr="00935C14">
              <w:t xml:space="preserve">101 x 180 mm. </w:t>
            </w:r>
          </w:p>
          <w:p w14:paraId="301FD6CA" w14:textId="77777777" w:rsidR="00947AC8" w:rsidRPr="00935C14" w:rsidRDefault="00947AC8" w:rsidP="00F92DA1">
            <w:pPr>
              <w:ind w:right="-115"/>
            </w:pPr>
            <w:r w:rsidRPr="00935C14">
              <w:t>Vokai turi būti kokybiški (nesutepti, nesuglamžyti, nesuplėšyti ir pan.), nauji (nenaudoti), pakuotėje tinkamai supakuoti.</w:t>
            </w:r>
          </w:p>
          <w:p w14:paraId="507FBEA7" w14:textId="77777777" w:rsidR="00947AC8" w:rsidRPr="00935C14" w:rsidRDefault="00947AC8" w:rsidP="00F92DA1">
            <w:pPr>
              <w:ind w:right="-115"/>
              <w:rPr>
                <w:spacing w:val="3"/>
              </w:rPr>
            </w:pPr>
            <w:r w:rsidRPr="00935C14">
              <w:rPr>
                <w:spacing w:val="3"/>
              </w:rPr>
              <w:t xml:space="preserve">Vokai turi būti pritaikyti spausdinti adatiniu spausdintuvu, perforuotais kraštais, trijų sluoksnių su nuplėšiamu pirmu sluoksniu. Vokai turi būti pagaminti iš specialaus savaime kopijuojančio popieriaus, į voką įrašoma informacija turi nepersišviesti voką laikant prieš šviesos šaltinį. </w:t>
            </w:r>
          </w:p>
        </w:tc>
      </w:tr>
      <w:tr w:rsidR="00947AC8" w:rsidRPr="00935C14" w14:paraId="0DDC42FD" w14:textId="77777777" w:rsidTr="00D91B7C">
        <w:trPr>
          <w:trHeight w:val="6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903C" w14:textId="77777777" w:rsidR="00947AC8" w:rsidRPr="00935C14" w:rsidRDefault="00947AC8" w:rsidP="00732F49">
            <w:pPr>
              <w:tabs>
                <w:tab w:val="left" w:pos="851"/>
              </w:tabs>
              <w:jc w:val="center"/>
            </w:pPr>
            <w:r w:rsidRPr="00935C14">
              <w:t>3. Aplinkosauginiai reikalavimai</w:t>
            </w:r>
          </w:p>
        </w:tc>
      </w:tr>
      <w:tr w:rsidR="00947AC8" w:rsidRPr="00935C14" w14:paraId="6CDFBFC1" w14:textId="77777777" w:rsidTr="00D91B7C">
        <w:trPr>
          <w:trHeight w:val="625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9AAF" w14:textId="77777777" w:rsidR="00947AC8" w:rsidRPr="00935C14" w:rsidRDefault="00947AC8" w:rsidP="00732F49">
            <w:pPr>
              <w:jc w:val="center"/>
            </w:pPr>
            <w:r w:rsidRPr="00935C14">
              <w:t>Reikalavimai popieriui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FCF2" w14:textId="77777777" w:rsidR="00947AC8" w:rsidRPr="00935C14" w:rsidRDefault="00947AC8" w:rsidP="00732F49">
            <w:pPr>
              <w:tabs>
                <w:tab w:val="left" w:pos="851"/>
              </w:tabs>
              <w:jc w:val="both"/>
            </w:pPr>
            <w:r w:rsidRPr="00935C14">
              <w:t xml:space="preserve">Popieriaus </w:t>
            </w:r>
            <w:r w:rsidRPr="00935C14">
              <w:rPr>
                <w:rFonts w:eastAsia="Cumberland"/>
                <w:color w:val="000000"/>
                <w:lang w:eastAsia="lt-LT"/>
              </w:rPr>
              <w:t xml:space="preserve">turi būti pagamintas iš 100 proc. perdirbto popieriaus (naudoto popieriaus ir (ar) gamybos atliekų) plaušų arba </w:t>
            </w:r>
            <w:r w:rsidRPr="00935C14">
              <w:rPr>
                <w:lang w:eastAsia="lt-LT"/>
              </w:rPr>
              <w:t xml:space="preserve">ne mažiau kaip 30 proc. pirminės medienos plaušų, gautų iš miškų, sertifikuotų naudojant </w:t>
            </w:r>
            <w:proofErr w:type="spellStart"/>
            <w:r w:rsidRPr="00935C14">
              <w:rPr>
                <w:i/>
                <w:iCs/>
                <w:color w:val="000000"/>
                <w:lang w:eastAsia="lt-LT"/>
              </w:rPr>
              <w:t>Forest</w:t>
            </w:r>
            <w:proofErr w:type="spellEnd"/>
            <w:r w:rsidRPr="00935C1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35C14">
              <w:rPr>
                <w:i/>
                <w:iCs/>
                <w:color w:val="000000"/>
                <w:lang w:eastAsia="lt-LT"/>
              </w:rPr>
              <w:t>Stewardship</w:t>
            </w:r>
            <w:proofErr w:type="spellEnd"/>
            <w:r w:rsidRPr="00935C1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35C14">
              <w:rPr>
                <w:i/>
                <w:iCs/>
                <w:color w:val="000000"/>
                <w:lang w:eastAsia="lt-LT"/>
              </w:rPr>
              <w:t>Council</w:t>
            </w:r>
            <w:proofErr w:type="spellEnd"/>
            <w:r w:rsidRPr="00935C14">
              <w:rPr>
                <w:lang w:eastAsia="lt-LT"/>
              </w:rPr>
              <w:t xml:space="preserve"> ar </w:t>
            </w:r>
            <w:r w:rsidRPr="00935C14">
              <w:rPr>
                <w:color w:val="000000"/>
                <w:lang w:eastAsia="lt-LT"/>
              </w:rPr>
              <w:t xml:space="preserve">Miškų sertifikavimo sistemų pripažinimo programą (angl. </w:t>
            </w:r>
            <w:proofErr w:type="spellStart"/>
            <w:r w:rsidRPr="00935C14">
              <w:rPr>
                <w:i/>
                <w:iCs/>
                <w:color w:val="000000"/>
                <w:lang w:eastAsia="lt-LT"/>
              </w:rPr>
              <w:t>Programme</w:t>
            </w:r>
            <w:proofErr w:type="spellEnd"/>
            <w:r w:rsidRPr="00935C1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35C14">
              <w:rPr>
                <w:i/>
                <w:iCs/>
                <w:color w:val="000000"/>
                <w:lang w:eastAsia="lt-LT"/>
              </w:rPr>
              <w:t>for</w:t>
            </w:r>
            <w:proofErr w:type="spellEnd"/>
            <w:r w:rsidRPr="00935C1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35C14">
              <w:rPr>
                <w:i/>
                <w:iCs/>
                <w:color w:val="000000"/>
                <w:lang w:eastAsia="lt-LT"/>
              </w:rPr>
              <w:t>the</w:t>
            </w:r>
            <w:proofErr w:type="spellEnd"/>
            <w:r w:rsidRPr="00935C1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35C14">
              <w:rPr>
                <w:i/>
                <w:iCs/>
                <w:color w:val="000000"/>
                <w:lang w:eastAsia="lt-LT"/>
              </w:rPr>
              <w:t>Endorsement</w:t>
            </w:r>
            <w:proofErr w:type="spellEnd"/>
            <w:r w:rsidRPr="00935C1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35C14">
              <w:rPr>
                <w:i/>
                <w:iCs/>
                <w:color w:val="000000"/>
                <w:lang w:eastAsia="lt-LT"/>
              </w:rPr>
              <w:t>of</w:t>
            </w:r>
            <w:proofErr w:type="spellEnd"/>
            <w:r w:rsidRPr="00935C1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35C14">
              <w:rPr>
                <w:i/>
                <w:iCs/>
                <w:color w:val="000000"/>
                <w:lang w:eastAsia="lt-LT"/>
              </w:rPr>
              <w:t>Forest</w:t>
            </w:r>
            <w:proofErr w:type="spellEnd"/>
            <w:r w:rsidRPr="00935C1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35C14">
              <w:rPr>
                <w:i/>
                <w:iCs/>
                <w:color w:val="000000"/>
                <w:lang w:eastAsia="lt-LT"/>
              </w:rPr>
              <w:t>Certification</w:t>
            </w:r>
            <w:proofErr w:type="spellEnd"/>
            <w:r w:rsidRPr="00935C1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35C14">
              <w:rPr>
                <w:i/>
                <w:iCs/>
                <w:color w:val="000000"/>
                <w:lang w:eastAsia="lt-LT"/>
              </w:rPr>
              <w:t>schemes</w:t>
            </w:r>
            <w:proofErr w:type="spellEnd"/>
            <w:r w:rsidRPr="00935C14">
              <w:rPr>
                <w:color w:val="000000"/>
                <w:lang w:eastAsia="lt-LT"/>
              </w:rPr>
              <w:t xml:space="preserve"> </w:t>
            </w:r>
            <w:r w:rsidRPr="00935C14">
              <w:rPr>
                <w:lang w:eastAsia="lt-LT"/>
              </w:rPr>
              <w:t>arba lygiavertes miškų sertifikavimo sistemas, kita dalis – iš perdirbto popieriaus plaušų.</w:t>
            </w:r>
          </w:p>
          <w:p w14:paraId="1D98B3CC" w14:textId="77777777" w:rsidR="00947AC8" w:rsidRPr="00935C14" w:rsidRDefault="00947AC8" w:rsidP="00732F49">
            <w:pPr>
              <w:jc w:val="both"/>
              <w:rPr>
                <w:i/>
                <w:iCs/>
              </w:rPr>
            </w:pPr>
            <w:r w:rsidRPr="00935C14">
              <w:t xml:space="preserve">Popierius turi būti nebalintas arba balintas nenaudojant chloro dujų: gamyboje naudojama </w:t>
            </w:r>
            <w:r w:rsidRPr="00935C14">
              <w:rPr>
                <w:i/>
              </w:rPr>
              <w:t>ECF</w:t>
            </w:r>
            <w:r w:rsidRPr="00935C14">
              <w:t xml:space="preserve"> (</w:t>
            </w:r>
            <w:r w:rsidRPr="00935C14">
              <w:rPr>
                <w:i/>
              </w:rPr>
              <w:t>angl.</w:t>
            </w:r>
            <w:r w:rsidRPr="00935C14">
              <w:t xml:space="preserve"> </w:t>
            </w:r>
            <w:proofErr w:type="spellStart"/>
            <w:r w:rsidRPr="00935C14">
              <w:t>Elementary</w:t>
            </w:r>
            <w:proofErr w:type="spellEnd"/>
            <w:r w:rsidRPr="00935C14">
              <w:t xml:space="preserve"> Chlorine-</w:t>
            </w:r>
            <w:proofErr w:type="spellStart"/>
            <w:r w:rsidRPr="00935C14">
              <w:t>Free</w:t>
            </w:r>
            <w:proofErr w:type="spellEnd"/>
            <w:r w:rsidRPr="00935C14">
              <w:t xml:space="preserve">) technologija (balinimui nenaudojamos chloro dujos, bet naudojami chloro junginiai) arba </w:t>
            </w:r>
            <w:r w:rsidRPr="00935C14">
              <w:rPr>
                <w:i/>
              </w:rPr>
              <w:t>TCF</w:t>
            </w:r>
            <w:r w:rsidRPr="00935C14">
              <w:t xml:space="preserve"> (</w:t>
            </w:r>
            <w:r w:rsidRPr="00935C14">
              <w:rPr>
                <w:i/>
              </w:rPr>
              <w:t>angl.</w:t>
            </w:r>
            <w:r w:rsidRPr="00935C14">
              <w:t xml:space="preserve"> </w:t>
            </w:r>
            <w:proofErr w:type="spellStart"/>
            <w:r w:rsidRPr="00935C14">
              <w:t>Totally</w:t>
            </w:r>
            <w:proofErr w:type="spellEnd"/>
            <w:r w:rsidRPr="00935C14">
              <w:t xml:space="preserve"> Chlorine-</w:t>
            </w:r>
            <w:proofErr w:type="spellStart"/>
            <w:r w:rsidRPr="00935C14">
              <w:t>Free</w:t>
            </w:r>
            <w:proofErr w:type="spellEnd"/>
            <w:r w:rsidRPr="00935C14">
              <w:t>) technologija (balinama deguonimi, vandenilio peroksidu ar kitomis chloro junginių neturinčiomis priemonėmis), arba lygiavertės technologijos.</w:t>
            </w:r>
          </w:p>
          <w:p w14:paraId="06365176" w14:textId="77777777" w:rsidR="00947AC8" w:rsidRPr="00935C14" w:rsidRDefault="00947AC8" w:rsidP="00732F49">
            <w:pPr>
              <w:jc w:val="both"/>
              <w:rPr>
                <w:i/>
                <w:iCs/>
              </w:rPr>
            </w:pPr>
            <w:r w:rsidRPr="00935C14">
              <w:rPr>
                <w:b/>
                <w:i/>
                <w:iCs/>
                <w:lang w:eastAsia="lt-LT"/>
              </w:rPr>
              <w:t>Pateikiami atitiktį</w:t>
            </w:r>
            <w:r w:rsidRPr="00935C14">
              <w:rPr>
                <w:b/>
                <w:i/>
                <w:iCs/>
              </w:rPr>
              <w:t xml:space="preserve"> reikalavimams įrodantys dokumentai:</w:t>
            </w:r>
            <w:r w:rsidRPr="00935C14">
              <w:rPr>
                <w:i/>
              </w:rPr>
              <w:t xml:space="preserve"> </w:t>
            </w:r>
            <w:r w:rsidRPr="00935C14">
              <w:t xml:space="preserve">ekologinis ženklas </w:t>
            </w:r>
            <w:proofErr w:type="spellStart"/>
            <w:r w:rsidRPr="00935C14">
              <w:rPr>
                <w:i/>
              </w:rPr>
              <w:t>the</w:t>
            </w:r>
            <w:proofErr w:type="spellEnd"/>
            <w:r w:rsidRPr="00935C14">
              <w:rPr>
                <w:i/>
              </w:rPr>
              <w:t xml:space="preserve"> </w:t>
            </w:r>
            <w:proofErr w:type="spellStart"/>
            <w:r w:rsidRPr="00935C14">
              <w:rPr>
                <w:i/>
              </w:rPr>
              <w:t>Blue</w:t>
            </w:r>
            <w:proofErr w:type="spellEnd"/>
            <w:r w:rsidRPr="00935C14">
              <w:rPr>
                <w:i/>
              </w:rPr>
              <w:t xml:space="preserve"> </w:t>
            </w:r>
            <w:proofErr w:type="spellStart"/>
            <w:r w:rsidRPr="00935C14">
              <w:rPr>
                <w:i/>
              </w:rPr>
              <w:t>Angel</w:t>
            </w:r>
            <w:proofErr w:type="spellEnd"/>
            <w:r w:rsidRPr="00935C14">
              <w:t xml:space="preserve"> arba </w:t>
            </w:r>
            <w:proofErr w:type="spellStart"/>
            <w:r w:rsidRPr="00935C14">
              <w:rPr>
                <w:i/>
              </w:rPr>
              <w:t>Nordic</w:t>
            </w:r>
            <w:proofErr w:type="spellEnd"/>
            <w:r w:rsidRPr="00935C14">
              <w:rPr>
                <w:i/>
              </w:rPr>
              <w:t xml:space="preserve"> </w:t>
            </w:r>
            <w:proofErr w:type="spellStart"/>
            <w:r w:rsidRPr="00935C14">
              <w:rPr>
                <w:i/>
              </w:rPr>
              <w:t>Swan</w:t>
            </w:r>
            <w:proofErr w:type="spellEnd"/>
            <w:r w:rsidRPr="00935C14">
              <w:t>, arba gamintojo techniniai dokumentai, arba paskelbtosios (notifikuotos) įstaigos bandymų protokolas, arba kiti lygiaverčiai įrodymai.</w:t>
            </w:r>
          </w:p>
        </w:tc>
      </w:tr>
      <w:tr w:rsidR="00947AC8" w:rsidRPr="00935C14" w14:paraId="6056D492" w14:textId="77777777" w:rsidTr="00D91B7C">
        <w:trPr>
          <w:trHeight w:val="625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4F8A" w14:textId="77777777" w:rsidR="00947AC8" w:rsidRPr="00935C14" w:rsidRDefault="00947AC8" w:rsidP="00732F49">
            <w:pPr>
              <w:jc w:val="center"/>
            </w:pPr>
            <w:r w:rsidRPr="00935C14">
              <w:t>Reikalavimai pakuotei</w:t>
            </w:r>
          </w:p>
        </w:tc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47DC" w14:textId="77777777" w:rsidR="00947AC8" w:rsidRPr="00935C14" w:rsidRDefault="00947AC8" w:rsidP="00732F49">
            <w:pPr>
              <w:jc w:val="both"/>
              <w:rPr>
                <w:color w:val="000000"/>
              </w:rPr>
            </w:pPr>
            <w:r w:rsidRPr="00935C14">
              <w:t xml:space="preserve">Pakuotės </w:t>
            </w:r>
            <w:r w:rsidRPr="00935C14">
              <w:rPr>
                <w:lang w:eastAsia="lt-LT"/>
              </w:rPr>
              <w:t>turi būti laikytinos perdirbamosiomis pakuotėmis pagal</w:t>
            </w:r>
            <w:r>
              <w:rPr>
                <w:lang w:eastAsia="lt-LT"/>
              </w:rPr>
              <w:t xml:space="preserve"> </w:t>
            </w:r>
            <w:r w:rsidRPr="00B30C5B">
              <w:rPr>
                <w:lang w:eastAsia="lt-LT"/>
              </w:rPr>
              <w:t>1999</w:t>
            </w:r>
            <w:r>
              <w:rPr>
                <w:lang w:eastAsia="lt-LT"/>
              </w:rPr>
              <w:t> </w:t>
            </w:r>
            <w:r w:rsidRPr="00B30C5B">
              <w:rPr>
                <w:lang w:eastAsia="lt-LT"/>
              </w:rPr>
              <w:t>m. gegužės 13</w:t>
            </w:r>
            <w:r>
              <w:rPr>
                <w:lang w:eastAsia="lt-LT"/>
              </w:rPr>
              <w:t> </w:t>
            </w:r>
            <w:r w:rsidRPr="00B30C5B">
              <w:rPr>
                <w:lang w:eastAsia="lt-LT"/>
              </w:rPr>
              <w:t>d.</w:t>
            </w:r>
            <w:r w:rsidRPr="00935C14">
              <w:rPr>
                <w:lang w:eastAsia="lt-LT"/>
              </w:rPr>
              <w:t xml:space="preserve"> Lietuvos Respublikos mokesčio už aplinkos teršimą įstatymo</w:t>
            </w:r>
            <w:r>
              <w:rPr>
                <w:lang w:eastAsia="lt-LT"/>
              </w:rPr>
              <w:t xml:space="preserve"> Nr. </w:t>
            </w:r>
            <w:r w:rsidRPr="00B30C5B">
              <w:rPr>
                <w:lang w:eastAsia="lt-LT"/>
              </w:rPr>
              <w:t>1999 m. gegužės 13 d.</w:t>
            </w:r>
            <w:r w:rsidRPr="00935C14">
              <w:rPr>
                <w:lang w:eastAsia="lt-LT"/>
              </w:rPr>
              <w:t xml:space="preserve"> nuostatas</w:t>
            </w:r>
            <w:r w:rsidRPr="00935C14">
              <w:t xml:space="preserve"> ir Pakuočių ir pakuočių atliekų tvarkymo taisyklių, patvirtintų Lietuvos Respublikos aplinkos ministro 2002 m. birželio 27 d. įsakymu Nr. 348 „Dėl pakuočių ir pakuočių atliekų tvarkymo taisyklių patvirtinimo“ reikalavimus. </w:t>
            </w:r>
          </w:p>
          <w:p w14:paraId="28159DE3" w14:textId="77777777" w:rsidR="00947AC8" w:rsidRPr="00935C14" w:rsidRDefault="00947AC8" w:rsidP="00732F49">
            <w:pPr>
              <w:jc w:val="both"/>
              <w:rPr>
                <w:i/>
              </w:rPr>
            </w:pPr>
            <w:r w:rsidRPr="00935C14">
              <w:rPr>
                <w:b/>
                <w:i/>
                <w:iCs/>
                <w:lang w:eastAsia="lt-LT"/>
              </w:rPr>
              <w:t>Pateikiami atitiktį</w:t>
            </w:r>
            <w:r w:rsidRPr="00935C14">
              <w:rPr>
                <w:b/>
                <w:i/>
              </w:rPr>
              <w:t xml:space="preserve"> reikalavimams įrodantys dokumentai:</w:t>
            </w:r>
            <w:r w:rsidRPr="00935C14">
              <w:rPr>
                <w:b/>
              </w:rPr>
              <w:t xml:space="preserve"> </w:t>
            </w:r>
            <w:r w:rsidRPr="00935C14">
              <w:t>gamintojo ir (ar) importuotojo raštiškas patvirtinimas apie pakuotės atitiktį arba kiti lygiaverčiai įrodymai.</w:t>
            </w:r>
          </w:p>
        </w:tc>
      </w:tr>
    </w:tbl>
    <w:p w14:paraId="7E25CD56" w14:textId="77777777" w:rsidR="00947AC8" w:rsidRPr="00935C14" w:rsidRDefault="00947AC8" w:rsidP="00947AC8">
      <w:pPr>
        <w:tabs>
          <w:tab w:val="left" w:pos="5040"/>
          <w:tab w:val="left" w:pos="5103"/>
          <w:tab w:val="left" w:pos="5245"/>
          <w:tab w:val="left" w:pos="5529"/>
        </w:tabs>
        <w:ind w:firstLine="567"/>
        <w:jc w:val="both"/>
      </w:pPr>
    </w:p>
    <w:p w14:paraId="0B435674" w14:textId="77777777" w:rsidR="00947AC8" w:rsidRPr="00935C14" w:rsidRDefault="00947AC8" w:rsidP="00947AC8">
      <w:pPr>
        <w:ind w:firstLine="709"/>
        <w:jc w:val="both"/>
      </w:pPr>
      <w:r w:rsidRPr="00935C14">
        <w:t>4. Vokų kokybė privalo atitikti sutartyje ir jos prieduose nustatytus reikalavimus.</w:t>
      </w:r>
    </w:p>
    <w:p w14:paraId="31585D82" w14:textId="77777777" w:rsidR="00947AC8" w:rsidRPr="00935C14" w:rsidRDefault="00947AC8" w:rsidP="00947AC8">
      <w:pPr>
        <w:pStyle w:val="Sraopastraipa"/>
        <w:ind w:left="0" w:firstLine="709"/>
        <w:jc w:val="both"/>
      </w:pPr>
      <w:r w:rsidRPr="00935C14">
        <w:t>5. Pardavėjas privalo nekokybiškus vokus pakeisti tinkamos kokybės vokais ir juos nemokamai pristatyti Pirkėjui, o nesant galimybės pristatyti vokų – atlyginti patirtus nuostolius, lygius nepristatytų vokų vertei.</w:t>
      </w:r>
    </w:p>
    <w:p w14:paraId="26081500" w14:textId="77777777" w:rsidR="00947AC8" w:rsidRPr="00935C14" w:rsidRDefault="00947AC8" w:rsidP="00947AC8">
      <w:pPr>
        <w:pStyle w:val="Sraopastraipa"/>
        <w:ind w:left="0" w:firstLine="709"/>
        <w:jc w:val="both"/>
      </w:pPr>
      <w:r w:rsidRPr="00935C14">
        <w:t xml:space="preserve">6. </w:t>
      </w:r>
      <w:r w:rsidRPr="00935C14">
        <w:rPr>
          <w:rFonts w:eastAsia="Calibri"/>
        </w:rPr>
        <w:t xml:space="preserve">Voko maketas yra pateiktas priede. </w:t>
      </w:r>
    </w:p>
    <w:p w14:paraId="1F1A7380" w14:textId="2BB00764" w:rsidR="00947AC8" w:rsidRDefault="00947AC8" w:rsidP="00947AC8">
      <w:r w:rsidRPr="00935C14">
        <w:rPr>
          <w:bCs/>
          <w:lang w:eastAsia="ar-SA"/>
        </w:rPr>
        <w:t xml:space="preserve">     PRIDEDAMA</w:t>
      </w:r>
      <w:r>
        <w:rPr>
          <w:bCs/>
          <w:lang w:eastAsia="ar-SA"/>
        </w:rPr>
        <w:t>.</w:t>
      </w:r>
      <w:r w:rsidRPr="00935C14">
        <w:rPr>
          <w:bCs/>
          <w:lang w:eastAsia="ar-SA"/>
        </w:rPr>
        <w:t xml:space="preserve"> PIN voko maketas</w:t>
      </w:r>
      <w:r>
        <w:rPr>
          <w:bCs/>
          <w:lang w:eastAsia="ar-SA"/>
        </w:rPr>
        <w:t>.</w:t>
      </w:r>
    </w:p>
    <w:p w14:paraId="2D251C58" w14:textId="77777777" w:rsidR="007C2407" w:rsidRDefault="007C2407" w:rsidP="007C2407">
      <w:pPr>
        <w:spacing w:after="0" w:line="240" w:lineRule="auto"/>
        <w:ind w:firstLine="567"/>
        <w:jc w:val="both"/>
        <w:rPr>
          <w:rFonts w:eastAsia="Calibri" w:cs="Times New Roman"/>
          <w:szCs w:val="24"/>
        </w:rPr>
      </w:pPr>
    </w:p>
    <w:p w14:paraId="255CB3D5" w14:textId="77777777" w:rsidR="007C2407" w:rsidRDefault="007C2407" w:rsidP="00E81392">
      <w:pPr>
        <w:jc w:val="center"/>
        <w:rPr>
          <w:rFonts w:ascii="Calibri Light" w:hAnsi="Calibri Light" w:cs="Calibri Light"/>
          <w:b/>
          <w:sz w:val="22"/>
        </w:rPr>
      </w:pPr>
    </w:p>
    <w:sectPr w:rsidR="007C2407" w:rsidSect="0014794D">
      <w:headerReference w:type="default" r:id="rId8"/>
      <w:footerReference w:type="default" r:id="rId9"/>
      <w:pgSz w:w="11906" w:h="16838"/>
      <w:pgMar w:top="1134" w:right="567" w:bottom="1134" w:left="1701" w:header="0" w:footer="0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B622" w14:textId="77777777" w:rsidR="00945432" w:rsidRDefault="00945432">
      <w:pPr>
        <w:spacing w:after="0" w:line="240" w:lineRule="auto"/>
      </w:pPr>
      <w:r>
        <w:separator/>
      </w:r>
    </w:p>
  </w:endnote>
  <w:endnote w:type="continuationSeparator" w:id="0">
    <w:p w14:paraId="75196858" w14:textId="77777777" w:rsidR="00945432" w:rsidRDefault="0094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B4BB" w14:textId="15CA3062" w:rsidR="00001586" w:rsidRPr="008E7A03" w:rsidRDefault="00000000" w:rsidP="00001586">
    <w:pPr>
      <w:pStyle w:val="Porat"/>
      <w:jc w:val="right"/>
    </w:pPr>
    <w:sdt>
      <w:sdtPr>
        <w:id w:val="13037887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sz w:val="22"/>
        </w:rPr>
      </w:sdtEndPr>
      <w:sdtContent>
        <w:r w:rsidR="00001586" w:rsidRPr="007C08D2">
          <w:rPr>
            <w:rFonts w:ascii="Calibri Light" w:hAnsi="Calibri Light" w:cs="Calibri Light"/>
            <w:bCs/>
            <w:sz w:val="20"/>
            <w:szCs w:val="20"/>
          </w:rPr>
          <w:fldChar w:fldCharType="begin"/>
        </w:r>
        <w:r w:rsidR="00001586" w:rsidRPr="007C08D2">
          <w:rPr>
            <w:rFonts w:ascii="Calibri Light" w:hAnsi="Calibri Light" w:cs="Calibri Light"/>
            <w:bCs/>
            <w:sz w:val="20"/>
            <w:szCs w:val="20"/>
          </w:rPr>
          <w:instrText>PAGE</w:instrText>
        </w:r>
        <w:r w:rsidR="00001586" w:rsidRPr="007C08D2">
          <w:rPr>
            <w:rFonts w:ascii="Calibri Light" w:hAnsi="Calibri Light" w:cs="Calibri Light"/>
            <w:bCs/>
            <w:sz w:val="20"/>
            <w:szCs w:val="20"/>
          </w:rPr>
          <w:fldChar w:fldCharType="separate"/>
        </w:r>
        <w:r w:rsidR="00565537">
          <w:rPr>
            <w:rFonts w:ascii="Calibri Light" w:hAnsi="Calibri Light" w:cs="Calibri Light"/>
            <w:bCs/>
            <w:noProof/>
            <w:sz w:val="20"/>
            <w:szCs w:val="20"/>
          </w:rPr>
          <w:t>2</w:t>
        </w:r>
        <w:r w:rsidR="00001586" w:rsidRPr="007C08D2">
          <w:rPr>
            <w:rFonts w:ascii="Calibri Light" w:hAnsi="Calibri Light" w:cs="Calibri Light"/>
            <w:bCs/>
            <w:sz w:val="20"/>
            <w:szCs w:val="20"/>
          </w:rPr>
          <w:fldChar w:fldCharType="end"/>
        </w:r>
        <w:r w:rsidR="00001586" w:rsidRPr="007C08D2">
          <w:rPr>
            <w:rFonts w:ascii="Calibri Light" w:hAnsi="Calibri Light" w:cs="Calibri Light"/>
            <w:sz w:val="20"/>
            <w:szCs w:val="20"/>
          </w:rPr>
          <w:t>/</w:t>
        </w:r>
        <w:r w:rsidR="00001586" w:rsidRPr="007C08D2">
          <w:rPr>
            <w:rFonts w:ascii="Calibri Light" w:hAnsi="Calibri Light" w:cs="Calibri Light"/>
            <w:bCs/>
            <w:sz w:val="20"/>
            <w:szCs w:val="20"/>
          </w:rPr>
          <w:fldChar w:fldCharType="begin"/>
        </w:r>
        <w:r w:rsidR="00001586" w:rsidRPr="007C08D2">
          <w:rPr>
            <w:rFonts w:ascii="Calibri Light" w:hAnsi="Calibri Light" w:cs="Calibri Light"/>
            <w:bCs/>
            <w:sz w:val="20"/>
            <w:szCs w:val="20"/>
          </w:rPr>
          <w:instrText>NUMPAGES</w:instrText>
        </w:r>
        <w:r w:rsidR="00001586" w:rsidRPr="007C08D2">
          <w:rPr>
            <w:rFonts w:ascii="Calibri Light" w:hAnsi="Calibri Light" w:cs="Calibri Light"/>
            <w:bCs/>
            <w:sz w:val="20"/>
            <w:szCs w:val="20"/>
          </w:rPr>
          <w:fldChar w:fldCharType="separate"/>
        </w:r>
        <w:r w:rsidR="00565537">
          <w:rPr>
            <w:rFonts w:ascii="Calibri Light" w:hAnsi="Calibri Light" w:cs="Calibri Light"/>
            <w:bCs/>
            <w:noProof/>
            <w:sz w:val="20"/>
            <w:szCs w:val="20"/>
          </w:rPr>
          <w:t>2</w:t>
        </w:r>
        <w:r w:rsidR="00001586" w:rsidRPr="007C08D2">
          <w:rPr>
            <w:rFonts w:ascii="Calibri Light" w:hAnsi="Calibri Light" w:cs="Calibri Light"/>
            <w:bCs/>
            <w:sz w:val="20"/>
            <w:szCs w:val="20"/>
          </w:rPr>
          <w:fldChar w:fldCharType="end"/>
        </w:r>
      </w:sdtContent>
    </w:sdt>
  </w:p>
  <w:p w14:paraId="75103229" w14:textId="77777777" w:rsidR="00001586" w:rsidRDefault="000015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5F58" w14:textId="77777777" w:rsidR="00945432" w:rsidRDefault="00945432">
      <w:pPr>
        <w:spacing w:after="0" w:line="240" w:lineRule="auto"/>
      </w:pPr>
      <w:r>
        <w:separator/>
      </w:r>
    </w:p>
  </w:footnote>
  <w:footnote w:type="continuationSeparator" w:id="0">
    <w:p w14:paraId="1D7C72AC" w14:textId="77777777" w:rsidR="00945432" w:rsidRDefault="0094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1B33" w14:textId="77777777" w:rsidR="00A31E42" w:rsidRDefault="00A31E42" w:rsidP="0014794D">
    <w:pPr>
      <w:pStyle w:val="Antrats"/>
      <w:jc w:val="center"/>
      <w:rPr>
        <w:rFonts w:ascii="Tahoma" w:hAnsi="Tahoma" w:cs="Tahoma"/>
        <w:b/>
        <w:sz w:val="12"/>
        <w:szCs w:val="12"/>
      </w:rPr>
    </w:pPr>
  </w:p>
  <w:p w14:paraId="094654B7" w14:textId="77777777" w:rsidR="00A31E42" w:rsidRDefault="00A31E42" w:rsidP="0014794D">
    <w:pPr>
      <w:pStyle w:val="Antrats"/>
      <w:rPr>
        <w:rFonts w:ascii="Tahoma" w:hAnsi="Tahoma" w:cs="Tahoma"/>
        <w:b/>
        <w:sz w:val="12"/>
        <w:szCs w:val="12"/>
      </w:rPr>
    </w:pPr>
  </w:p>
  <w:p w14:paraId="6A2C9425" w14:textId="77777777" w:rsidR="00A31E42" w:rsidRDefault="00A31E42" w:rsidP="0014794D">
    <w:pPr>
      <w:pStyle w:val="Antrats"/>
      <w:rPr>
        <w:rFonts w:ascii="Tahoma" w:hAnsi="Tahoma" w:cs="Tahoma"/>
        <w:b/>
        <w:sz w:val="12"/>
        <w:szCs w:val="12"/>
      </w:rPr>
    </w:pPr>
  </w:p>
  <w:p w14:paraId="4B3C3AF7" w14:textId="77777777" w:rsidR="00A31E42" w:rsidRPr="00BD1D79" w:rsidRDefault="00A31E42" w:rsidP="0014794D">
    <w:pPr>
      <w:pStyle w:val="Antrats"/>
      <w:jc w:val="center"/>
      <w:rPr>
        <w:rFonts w:ascii="Tahoma" w:hAnsi="Tahoma" w:cs="Tahoma"/>
        <w:b/>
        <w:sz w:val="12"/>
        <w:szCs w:val="12"/>
      </w:rPr>
    </w:pPr>
    <w:r w:rsidRPr="00BD1D79">
      <w:rPr>
        <w:rFonts w:ascii="Tahoma" w:hAnsi="Tahoma" w:cs="Tahoma"/>
        <w:b/>
        <w:sz w:val="12"/>
        <w:szCs w:val="12"/>
      </w:rPr>
      <w:t>TURTO VALDYMO IR ŪKI</w:t>
    </w:r>
    <w:r w:rsidR="00A63FFE">
      <w:rPr>
        <w:rFonts w:ascii="Tahoma" w:hAnsi="Tahoma" w:cs="Tahoma"/>
        <w:b/>
        <w:sz w:val="12"/>
        <w:szCs w:val="12"/>
      </w:rPr>
      <w:t>O</w:t>
    </w:r>
    <w:r w:rsidRPr="00BD1D79">
      <w:rPr>
        <w:rFonts w:ascii="Tahoma" w:hAnsi="Tahoma" w:cs="Tahoma"/>
        <w:b/>
        <w:sz w:val="12"/>
        <w:szCs w:val="12"/>
      </w:rPr>
      <w:t xml:space="preserve"> DEPARTAMENTO PRIE LIETUVOS RESPUBLIKOS VIDAUS REIKALŲ MINISTERIJOS</w:t>
    </w:r>
  </w:p>
  <w:p w14:paraId="60AEE24E" w14:textId="77777777" w:rsidR="00A31E42" w:rsidRPr="00BD1D79" w:rsidRDefault="00A31E42" w:rsidP="0014794D">
    <w:pPr>
      <w:pStyle w:val="Antrats"/>
      <w:jc w:val="center"/>
      <w:rPr>
        <w:rFonts w:ascii="Tahoma" w:hAnsi="Tahoma" w:cs="Tahoma"/>
        <w:sz w:val="12"/>
        <w:szCs w:val="12"/>
      </w:rPr>
    </w:pPr>
    <w:r w:rsidRPr="00BD1D79">
      <w:rPr>
        <w:rFonts w:ascii="Tahoma" w:hAnsi="Tahoma" w:cs="Tahoma"/>
        <w:sz w:val="12"/>
        <w:szCs w:val="12"/>
      </w:rPr>
      <w:t>MAŽOS VERTĖS PIRKIMO DOKUMENTAI</w:t>
    </w:r>
  </w:p>
  <w:p w14:paraId="302CBC9A" w14:textId="77777777" w:rsidR="00A31E42" w:rsidRPr="00BD1D79" w:rsidRDefault="00146D4A" w:rsidP="0014794D">
    <w:pPr>
      <w:pStyle w:val="Antrats"/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TECHNINĖ SPECIFIKACIJA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5A1"/>
    <w:multiLevelType w:val="multilevel"/>
    <w:tmpl w:val="4594C00C"/>
    <w:lvl w:ilvl="0">
      <w:start w:val="1"/>
      <w:numFmt w:val="lowerLetter"/>
      <w:lvlText w:val="%1)"/>
      <w:lvlJc w:val="left"/>
      <w:pPr>
        <w:ind w:left="1291" w:hanging="360"/>
      </w:pPr>
    </w:lvl>
    <w:lvl w:ilvl="1">
      <w:start w:val="1"/>
      <w:numFmt w:val="lowerLetter"/>
      <w:lvlText w:val="%2."/>
      <w:lvlJc w:val="left"/>
      <w:pPr>
        <w:ind w:left="2011" w:hanging="360"/>
      </w:pPr>
    </w:lvl>
    <w:lvl w:ilvl="2">
      <w:start w:val="1"/>
      <w:numFmt w:val="lowerRoman"/>
      <w:lvlText w:val="%3."/>
      <w:lvlJc w:val="right"/>
      <w:pPr>
        <w:ind w:left="2731" w:hanging="180"/>
      </w:pPr>
    </w:lvl>
    <w:lvl w:ilvl="3">
      <w:start w:val="1"/>
      <w:numFmt w:val="decimal"/>
      <w:lvlText w:val="%4."/>
      <w:lvlJc w:val="left"/>
      <w:pPr>
        <w:ind w:left="3451" w:hanging="360"/>
      </w:pPr>
    </w:lvl>
    <w:lvl w:ilvl="4">
      <w:start w:val="1"/>
      <w:numFmt w:val="lowerLetter"/>
      <w:lvlText w:val="%5."/>
      <w:lvlJc w:val="left"/>
      <w:pPr>
        <w:ind w:left="4171" w:hanging="360"/>
      </w:pPr>
    </w:lvl>
    <w:lvl w:ilvl="5">
      <w:start w:val="1"/>
      <w:numFmt w:val="lowerRoman"/>
      <w:lvlText w:val="%6."/>
      <w:lvlJc w:val="right"/>
      <w:pPr>
        <w:ind w:left="4891" w:hanging="180"/>
      </w:pPr>
    </w:lvl>
    <w:lvl w:ilvl="6">
      <w:start w:val="1"/>
      <w:numFmt w:val="decimal"/>
      <w:lvlText w:val="%7."/>
      <w:lvlJc w:val="left"/>
      <w:pPr>
        <w:ind w:left="5611" w:hanging="360"/>
      </w:pPr>
    </w:lvl>
    <w:lvl w:ilvl="7">
      <w:start w:val="1"/>
      <w:numFmt w:val="lowerLetter"/>
      <w:lvlText w:val="%8."/>
      <w:lvlJc w:val="left"/>
      <w:pPr>
        <w:ind w:left="6331" w:hanging="360"/>
      </w:pPr>
    </w:lvl>
    <w:lvl w:ilvl="8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8A37399"/>
    <w:multiLevelType w:val="multilevel"/>
    <w:tmpl w:val="254C3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A8C59E8"/>
    <w:multiLevelType w:val="multilevel"/>
    <w:tmpl w:val="CD9203A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3" w15:restartNumberingAfterBreak="0">
    <w:nsid w:val="0FBE261C"/>
    <w:multiLevelType w:val="multilevel"/>
    <w:tmpl w:val="716E0C0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4" w15:restartNumberingAfterBreak="0">
    <w:nsid w:val="12561AD8"/>
    <w:multiLevelType w:val="multilevel"/>
    <w:tmpl w:val="0994C3A6"/>
    <w:lvl w:ilvl="0">
      <w:start w:val="2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 w15:restartNumberingAfterBreak="0">
    <w:nsid w:val="19046137"/>
    <w:multiLevelType w:val="multilevel"/>
    <w:tmpl w:val="88022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432528"/>
    <w:multiLevelType w:val="hybridMultilevel"/>
    <w:tmpl w:val="49BAEA02"/>
    <w:lvl w:ilvl="0" w:tplc="C2188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684F47C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0"/>
      </w:rPr>
    </w:lvl>
    <w:lvl w:ilvl="2" w:tplc="0276BD1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747D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32B83"/>
    <w:multiLevelType w:val="multilevel"/>
    <w:tmpl w:val="46F219D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6" w:hanging="10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05" w:hanging="100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/>
      </w:rPr>
    </w:lvl>
  </w:abstractNum>
  <w:abstractNum w:abstractNumId="9" w15:restartNumberingAfterBreak="0">
    <w:nsid w:val="255573AD"/>
    <w:multiLevelType w:val="hybridMultilevel"/>
    <w:tmpl w:val="8B84BEDA"/>
    <w:lvl w:ilvl="0" w:tplc="40D2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FDC4F4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27000F">
      <w:start w:val="1"/>
      <w:numFmt w:val="decimal"/>
      <w:lvlText w:val="%3."/>
      <w:lvlJc w:val="lef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043D"/>
    <w:multiLevelType w:val="multilevel"/>
    <w:tmpl w:val="17D23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44405A"/>
    <w:multiLevelType w:val="hybridMultilevel"/>
    <w:tmpl w:val="D7B27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534F4"/>
    <w:multiLevelType w:val="hybridMultilevel"/>
    <w:tmpl w:val="6C8220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D4F52"/>
    <w:multiLevelType w:val="multilevel"/>
    <w:tmpl w:val="7248B5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C11C0E"/>
    <w:multiLevelType w:val="multilevel"/>
    <w:tmpl w:val="BCDAA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single"/>
      </w:rPr>
    </w:lvl>
  </w:abstractNum>
  <w:abstractNum w:abstractNumId="15" w15:restartNumberingAfterBreak="0">
    <w:nsid w:val="437A6917"/>
    <w:multiLevelType w:val="multilevel"/>
    <w:tmpl w:val="643604BE"/>
    <w:lvl w:ilvl="0">
      <w:start w:val="1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7" w:hanging="1800"/>
      </w:pPr>
      <w:rPr>
        <w:rFonts w:hint="default"/>
      </w:rPr>
    </w:lvl>
  </w:abstractNum>
  <w:abstractNum w:abstractNumId="16" w15:restartNumberingAfterBreak="0">
    <w:nsid w:val="45B62636"/>
    <w:multiLevelType w:val="multilevel"/>
    <w:tmpl w:val="46F219D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6" w:hanging="10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05" w:hanging="100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/>
      </w:rPr>
    </w:lvl>
  </w:abstractNum>
  <w:abstractNum w:abstractNumId="17" w15:restartNumberingAfterBreak="0">
    <w:nsid w:val="4AB83814"/>
    <w:multiLevelType w:val="multilevel"/>
    <w:tmpl w:val="12FCA0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0006848"/>
    <w:multiLevelType w:val="multilevel"/>
    <w:tmpl w:val="C096EA66"/>
    <w:lvl w:ilvl="0">
      <w:start w:val="2"/>
      <w:numFmt w:val="decimal"/>
      <w:lvlText w:val="%1."/>
      <w:lvlJc w:val="left"/>
      <w:pPr>
        <w:ind w:left="624" w:hanging="624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624" w:hanging="62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9" w15:restartNumberingAfterBreak="0">
    <w:nsid w:val="51236AA6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B1F3E"/>
    <w:multiLevelType w:val="multilevel"/>
    <w:tmpl w:val="643604BE"/>
    <w:lvl w:ilvl="0">
      <w:start w:val="1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7" w:hanging="1800"/>
      </w:pPr>
      <w:rPr>
        <w:rFonts w:hint="default"/>
      </w:rPr>
    </w:lvl>
  </w:abstractNum>
  <w:abstractNum w:abstractNumId="21" w15:restartNumberingAfterBreak="0">
    <w:nsid w:val="55FB3EA7"/>
    <w:multiLevelType w:val="hybridMultilevel"/>
    <w:tmpl w:val="9A7AA7AE"/>
    <w:lvl w:ilvl="0" w:tplc="DB445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430C6"/>
    <w:multiLevelType w:val="multilevel"/>
    <w:tmpl w:val="A6048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0A71253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24616"/>
    <w:multiLevelType w:val="multilevel"/>
    <w:tmpl w:val="063A3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CC00D0"/>
    <w:multiLevelType w:val="multilevel"/>
    <w:tmpl w:val="9D0C4B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98042D"/>
    <w:multiLevelType w:val="multilevel"/>
    <w:tmpl w:val="30209C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944E71"/>
    <w:multiLevelType w:val="multilevel"/>
    <w:tmpl w:val="FD08A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10445541">
    <w:abstractNumId w:val="0"/>
  </w:num>
  <w:num w:numId="2" w16cid:durableId="1168786325">
    <w:abstractNumId w:val="1"/>
  </w:num>
  <w:num w:numId="3" w16cid:durableId="736824115">
    <w:abstractNumId w:val="15"/>
  </w:num>
  <w:num w:numId="4" w16cid:durableId="1159537269">
    <w:abstractNumId w:val="2"/>
  </w:num>
  <w:num w:numId="5" w16cid:durableId="242027871">
    <w:abstractNumId w:val="20"/>
  </w:num>
  <w:num w:numId="6" w16cid:durableId="1586911277">
    <w:abstractNumId w:val="11"/>
  </w:num>
  <w:num w:numId="7" w16cid:durableId="19820283">
    <w:abstractNumId w:val="3"/>
  </w:num>
  <w:num w:numId="8" w16cid:durableId="1601720450">
    <w:abstractNumId w:val="8"/>
  </w:num>
  <w:num w:numId="9" w16cid:durableId="867986002">
    <w:abstractNumId w:val="16"/>
  </w:num>
  <w:num w:numId="10" w16cid:durableId="1474711127">
    <w:abstractNumId w:val="22"/>
  </w:num>
  <w:num w:numId="11" w16cid:durableId="1505121866">
    <w:abstractNumId w:val="7"/>
  </w:num>
  <w:num w:numId="12" w16cid:durableId="1165783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4632104">
    <w:abstractNumId w:val="19"/>
  </w:num>
  <w:num w:numId="14" w16cid:durableId="1946420990">
    <w:abstractNumId w:val="9"/>
  </w:num>
  <w:num w:numId="15" w16cid:durableId="1550528997">
    <w:abstractNumId w:val="14"/>
  </w:num>
  <w:num w:numId="16" w16cid:durableId="209926101">
    <w:abstractNumId w:val="6"/>
  </w:num>
  <w:num w:numId="17" w16cid:durableId="1160853716">
    <w:abstractNumId w:val="17"/>
  </w:num>
  <w:num w:numId="18" w16cid:durableId="964888379">
    <w:abstractNumId w:val="21"/>
  </w:num>
  <w:num w:numId="19" w16cid:durableId="634022526">
    <w:abstractNumId w:val="13"/>
  </w:num>
  <w:num w:numId="20" w16cid:durableId="1604260651">
    <w:abstractNumId w:val="26"/>
  </w:num>
  <w:num w:numId="21" w16cid:durableId="752898494">
    <w:abstractNumId w:val="27"/>
  </w:num>
  <w:num w:numId="22" w16cid:durableId="1252198872">
    <w:abstractNumId w:val="24"/>
  </w:num>
  <w:num w:numId="23" w16cid:durableId="684790520">
    <w:abstractNumId w:val="25"/>
  </w:num>
  <w:num w:numId="24" w16cid:durableId="1393502824">
    <w:abstractNumId w:val="10"/>
  </w:num>
  <w:num w:numId="25" w16cid:durableId="186061486">
    <w:abstractNumId w:val="4"/>
  </w:num>
  <w:num w:numId="26" w16cid:durableId="1206482744">
    <w:abstractNumId w:val="5"/>
  </w:num>
  <w:num w:numId="27" w16cid:durableId="2047369105">
    <w:abstractNumId w:val="18"/>
  </w:num>
  <w:num w:numId="28" w16cid:durableId="881674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27"/>
    <w:rsid w:val="00001586"/>
    <w:rsid w:val="0001454B"/>
    <w:rsid w:val="000275DF"/>
    <w:rsid w:val="00032B1A"/>
    <w:rsid w:val="00040351"/>
    <w:rsid w:val="00042C6B"/>
    <w:rsid w:val="00061C9E"/>
    <w:rsid w:val="000944BD"/>
    <w:rsid w:val="000A5FC3"/>
    <w:rsid w:val="000C0548"/>
    <w:rsid w:val="000C774C"/>
    <w:rsid w:val="000F56A9"/>
    <w:rsid w:val="00126796"/>
    <w:rsid w:val="0014675C"/>
    <w:rsid w:val="00146D4A"/>
    <w:rsid w:val="0014794D"/>
    <w:rsid w:val="0016635A"/>
    <w:rsid w:val="00180C96"/>
    <w:rsid w:val="001931CD"/>
    <w:rsid w:val="001B624B"/>
    <w:rsid w:val="001D5AF1"/>
    <w:rsid w:val="001E0742"/>
    <w:rsid w:val="00212EC0"/>
    <w:rsid w:val="00213508"/>
    <w:rsid w:val="002166F0"/>
    <w:rsid w:val="0026235A"/>
    <w:rsid w:val="00267D68"/>
    <w:rsid w:val="00271296"/>
    <w:rsid w:val="00276864"/>
    <w:rsid w:val="00307927"/>
    <w:rsid w:val="00330E71"/>
    <w:rsid w:val="003739A8"/>
    <w:rsid w:val="003B51CA"/>
    <w:rsid w:val="003B6F76"/>
    <w:rsid w:val="003C5A4D"/>
    <w:rsid w:val="00400035"/>
    <w:rsid w:val="00403431"/>
    <w:rsid w:val="00410837"/>
    <w:rsid w:val="00420E33"/>
    <w:rsid w:val="00441687"/>
    <w:rsid w:val="00443253"/>
    <w:rsid w:val="00480D8B"/>
    <w:rsid w:val="0048638B"/>
    <w:rsid w:val="00486A5C"/>
    <w:rsid w:val="004B0D96"/>
    <w:rsid w:val="004B7F25"/>
    <w:rsid w:val="004C30DF"/>
    <w:rsid w:val="004F42D4"/>
    <w:rsid w:val="004F7850"/>
    <w:rsid w:val="00521BBD"/>
    <w:rsid w:val="00525CAC"/>
    <w:rsid w:val="005411BD"/>
    <w:rsid w:val="00557AA0"/>
    <w:rsid w:val="00565537"/>
    <w:rsid w:val="005673CA"/>
    <w:rsid w:val="005D0B53"/>
    <w:rsid w:val="005F7110"/>
    <w:rsid w:val="006016FA"/>
    <w:rsid w:val="00621568"/>
    <w:rsid w:val="006226F3"/>
    <w:rsid w:val="00634808"/>
    <w:rsid w:val="00652AC5"/>
    <w:rsid w:val="006648D6"/>
    <w:rsid w:val="006C25D5"/>
    <w:rsid w:val="006E431F"/>
    <w:rsid w:val="00700748"/>
    <w:rsid w:val="007702AE"/>
    <w:rsid w:val="0077620F"/>
    <w:rsid w:val="00786F36"/>
    <w:rsid w:val="007A4D76"/>
    <w:rsid w:val="007C08D2"/>
    <w:rsid w:val="007C2407"/>
    <w:rsid w:val="007D07A4"/>
    <w:rsid w:val="007E2DE9"/>
    <w:rsid w:val="00823463"/>
    <w:rsid w:val="008312B0"/>
    <w:rsid w:val="00840987"/>
    <w:rsid w:val="00851B00"/>
    <w:rsid w:val="00862E10"/>
    <w:rsid w:val="00873A77"/>
    <w:rsid w:val="00882662"/>
    <w:rsid w:val="008837C2"/>
    <w:rsid w:val="00894F59"/>
    <w:rsid w:val="00896DFA"/>
    <w:rsid w:val="00897BE0"/>
    <w:rsid w:val="008A3A04"/>
    <w:rsid w:val="008B0261"/>
    <w:rsid w:val="008C25BE"/>
    <w:rsid w:val="008D7C75"/>
    <w:rsid w:val="008E4F1A"/>
    <w:rsid w:val="009017AF"/>
    <w:rsid w:val="00901C41"/>
    <w:rsid w:val="00915BF6"/>
    <w:rsid w:val="00945432"/>
    <w:rsid w:val="00947AC8"/>
    <w:rsid w:val="00957A9C"/>
    <w:rsid w:val="00971A6F"/>
    <w:rsid w:val="0099317D"/>
    <w:rsid w:val="009A4AAF"/>
    <w:rsid w:val="009B3CB2"/>
    <w:rsid w:val="009C3F79"/>
    <w:rsid w:val="009C4A77"/>
    <w:rsid w:val="009C5032"/>
    <w:rsid w:val="009E1A19"/>
    <w:rsid w:val="00A219DF"/>
    <w:rsid w:val="00A31E42"/>
    <w:rsid w:val="00A63FFE"/>
    <w:rsid w:val="00A915D5"/>
    <w:rsid w:val="00AA2BB3"/>
    <w:rsid w:val="00AA5F7E"/>
    <w:rsid w:val="00AD7B3C"/>
    <w:rsid w:val="00AF24C9"/>
    <w:rsid w:val="00B3673F"/>
    <w:rsid w:val="00B47C57"/>
    <w:rsid w:val="00B5544E"/>
    <w:rsid w:val="00B8096D"/>
    <w:rsid w:val="00B81BD0"/>
    <w:rsid w:val="00BA0803"/>
    <w:rsid w:val="00BB1B33"/>
    <w:rsid w:val="00BE3FF3"/>
    <w:rsid w:val="00BF16B4"/>
    <w:rsid w:val="00BF51B6"/>
    <w:rsid w:val="00C66763"/>
    <w:rsid w:val="00C67079"/>
    <w:rsid w:val="00D1682C"/>
    <w:rsid w:val="00D3133E"/>
    <w:rsid w:val="00D3682A"/>
    <w:rsid w:val="00D538BD"/>
    <w:rsid w:val="00D56749"/>
    <w:rsid w:val="00D57D81"/>
    <w:rsid w:val="00D7309B"/>
    <w:rsid w:val="00D7368F"/>
    <w:rsid w:val="00D76612"/>
    <w:rsid w:val="00D91B7C"/>
    <w:rsid w:val="00DD028F"/>
    <w:rsid w:val="00DD1178"/>
    <w:rsid w:val="00DD13FF"/>
    <w:rsid w:val="00DE5D10"/>
    <w:rsid w:val="00DF1D49"/>
    <w:rsid w:val="00E31F62"/>
    <w:rsid w:val="00E44FB2"/>
    <w:rsid w:val="00E53551"/>
    <w:rsid w:val="00E569E7"/>
    <w:rsid w:val="00E81392"/>
    <w:rsid w:val="00EC6CEE"/>
    <w:rsid w:val="00ED359D"/>
    <w:rsid w:val="00EF0637"/>
    <w:rsid w:val="00F4291F"/>
    <w:rsid w:val="00F42C3D"/>
    <w:rsid w:val="00F65DC9"/>
    <w:rsid w:val="00F710F0"/>
    <w:rsid w:val="00F716D0"/>
    <w:rsid w:val="00F76F58"/>
    <w:rsid w:val="00F92DA1"/>
    <w:rsid w:val="00F93B2F"/>
    <w:rsid w:val="00FA4980"/>
    <w:rsid w:val="00FB6B49"/>
    <w:rsid w:val="00FC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8B8DB"/>
  <w15:docId w15:val="{367C1376-916C-41B6-A91C-1CFAA212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CA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235A6C"/>
    <w:rPr>
      <w:rFonts w:ascii="Times New Roman" w:hAnsi="Times New Roman"/>
      <w:sz w:val="24"/>
    </w:rPr>
  </w:style>
  <w:style w:type="character" w:customStyle="1" w:styleId="PoratDiagrama">
    <w:name w:val="Poraštė Diagrama"/>
    <w:basedOn w:val="Numatytasispastraiposriftas"/>
    <w:link w:val="Porat"/>
    <w:qFormat/>
    <w:rsid w:val="00235A6C"/>
    <w:rPr>
      <w:rFonts w:ascii="Times New Roman" w:hAnsi="Times New Roman"/>
      <w:sz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35A6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5575F9"/>
    <w:rPr>
      <w:color w:val="80808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uiPriority w:val="99"/>
    <w:unhideWhenUsed/>
    <w:rsid w:val="00235A6C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nhideWhenUsed/>
    <w:rsid w:val="00235A6C"/>
    <w:pPr>
      <w:tabs>
        <w:tab w:val="center" w:pos="4819"/>
        <w:tab w:val="right" w:pos="9638"/>
      </w:tabs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35A6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14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652AC5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652AC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0C0548"/>
    <w:rPr>
      <w:color w:val="0000FF"/>
      <w:u w:val="single"/>
    </w:rPr>
  </w:style>
  <w:style w:type="paragraph" w:styleId="Betarp">
    <w:name w:val="No Spacing"/>
    <w:qFormat/>
    <w:rsid w:val="007D07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7D07A4"/>
    <w:pPr>
      <w:spacing w:after="0" w:line="240" w:lineRule="auto"/>
      <w:jc w:val="center"/>
    </w:pPr>
    <w:rPr>
      <w:rFonts w:eastAsia="Times New Roman" w:cs="Times New Roman"/>
      <w:b/>
      <w:sz w:val="22"/>
    </w:rPr>
  </w:style>
  <w:style w:type="character" w:customStyle="1" w:styleId="PavadinimasDiagrama">
    <w:name w:val="Pavadinimas Diagrama"/>
    <w:basedOn w:val="Numatytasispastraiposriftas"/>
    <w:link w:val="Pavadinimas"/>
    <w:rsid w:val="007D07A4"/>
    <w:rPr>
      <w:rFonts w:ascii="Times New Roman" w:eastAsia="Times New Roman" w:hAnsi="Times New Roman" w:cs="Times New Roman"/>
      <w:b/>
      <w:sz w:val="22"/>
    </w:rPr>
  </w:style>
  <w:style w:type="paragraph" w:customStyle="1" w:styleId="Style4">
    <w:name w:val="Style4"/>
    <w:basedOn w:val="prastasis"/>
    <w:link w:val="Style4CharChar"/>
    <w:rsid w:val="00126796"/>
    <w:pPr>
      <w:spacing w:after="0" w:line="240" w:lineRule="auto"/>
      <w:jc w:val="both"/>
    </w:pPr>
    <w:rPr>
      <w:rFonts w:cs="Times New Roman"/>
      <w:szCs w:val="24"/>
      <w:lang w:val="x-none" w:eastAsia="x-none"/>
    </w:rPr>
  </w:style>
  <w:style w:type="character" w:customStyle="1" w:styleId="Style4CharChar">
    <w:name w:val="Style4 Char Char"/>
    <w:link w:val="Style4"/>
    <w:rsid w:val="0012679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qFormat/>
    <w:rsid w:val="00126796"/>
    <w:rPr>
      <w:rFonts w:ascii="Times New Roman" w:hAnsi="Times New Roman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24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C240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C2407"/>
    <w:rPr>
      <w:rFonts w:ascii="Times New Roman" w:hAnsi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24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2407"/>
    <w:rPr>
      <w:rFonts w:ascii="Times New Roman" w:hAnsi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82646139E94303B95D30B31F9F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62F7F-608C-4DA6-9B22-1F6B82CEFD73}"/>
      </w:docPartPr>
      <w:docPartBody>
        <w:p w:rsidR="00E65F1A" w:rsidRDefault="003034AA" w:rsidP="003034AA">
          <w:pPr>
            <w:pStyle w:val="9A82646139E94303B95D30B31F9F39D8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F1"/>
    <w:rsid w:val="000944BD"/>
    <w:rsid w:val="000F3BF7"/>
    <w:rsid w:val="00192CA7"/>
    <w:rsid w:val="001D5AF1"/>
    <w:rsid w:val="00231200"/>
    <w:rsid w:val="00267D68"/>
    <w:rsid w:val="00291DC7"/>
    <w:rsid w:val="002922F1"/>
    <w:rsid w:val="003034AA"/>
    <w:rsid w:val="003739A8"/>
    <w:rsid w:val="0042666E"/>
    <w:rsid w:val="004501A0"/>
    <w:rsid w:val="00486A5C"/>
    <w:rsid w:val="004F7850"/>
    <w:rsid w:val="005421F1"/>
    <w:rsid w:val="005E218A"/>
    <w:rsid w:val="00743181"/>
    <w:rsid w:val="00861731"/>
    <w:rsid w:val="008E4F1A"/>
    <w:rsid w:val="00977CEF"/>
    <w:rsid w:val="009C4A77"/>
    <w:rsid w:val="00A8039D"/>
    <w:rsid w:val="00B01FCF"/>
    <w:rsid w:val="00B56E1A"/>
    <w:rsid w:val="00B922DA"/>
    <w:rsid w:val="00C61AE3"/>
    <w:rsid w:val="00D22282"/>
    <w:rsid w:val="00D57D81"/>
    <w:rsid w:val="00E65F1A"/>
    <w:rsid w:val="00EF0637"/>
    <w:rsid w:val="00F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3034AA"/>
    <w:rPr>
      <w:color w:val="808080"/>
    </w:rPr>
  </w:style>
  <w:style w:type="paragraph" w:customStyle="1" w:styleId="9A82646139E94303B95D30B31F9F39D8">
    <w:name w:val="9A82646139E94303B95D30B31F9F39D8"/>
    <w:rsid w:val="00303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3953-35F8-4803-BD65-2D6EF4A3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Stadalius</dc:creator>
  <cp:lastModifiedBy>Marina Sosnovskaja</cp:lastModifiedBy>
  <cp:revision>2</cp:revision>
  <cp:lastPrinted>2017-01-31T13:12:00Z</cp:lastPrinted>
  <dcterms:created xsi:type="dcterms:W3CDTF">2026-01-28T12:21:00Z</dcterms:created>
  <dcterms:modified xsi:type="dcterms:W3CDTF">2026-01-28T12:21:00Z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