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CCCB1" w14:textId="6C3FE6FB" w:rsidR="00160EEF" w:rsidRPr="00160EEF" w:rsidRDefault="00160EEF" w:rsidP="00160EEF">
      <w:pPr>
        <w:jc w:val="center"/>
        <w:rPr>
          <w:rFonts w:ascii="Times New Roman" w:hAnsi="Times New Roman" w:cs="Times New Roman"/>
          <w:b/>
        </w:rPr>
      </w:pPr>
      <w:r w:rsidRPr="00160EEF">
        <w:rPr>
          <w:rFonts w:ascii="Times New Roman" w:hAnsi="Times New Roman" w:cs="Times New Roman"/>
          <w:b/>
        </w:rPr>
        <w:t>„KLAIPĖDOS MIESTO GATVIŲ APŠVIETIMO SISTEMOS MODERNIZAVIMAS“ (PIRKIMO ID 6184344)</w:t>
      </w:r>
    </w:p>
    <w:p w14:paraId="0ED19912" w14:textId="77777777" w:rsidR="00883875" w:rsidRPr="00883875" w:rsidRDefault="00160EEF" w:rsidP="00883875">
      <w:pPr>
        <w:spacing w:after="0" w:line="240" w:lineRule="auto"/>
        <w:ind w:right="-1029"/>
        <w:jc w:val="center"/>
        <w:rPr>
          <w:rFonts w:ascii="Times New Roman" w:hAnsi="Times New Roman" w:cs="Times New Roman"/>
          <w:bCs/>
        </w:rPr>
      </w:pPr>
      <w:r w:rsidRPr="00883875">
        <w:rPr>
          <w:rFonts w:ascii="Times New Roman" w:hAnsi="Times New Roman" w:cs="Times New Roman"/>
          <w:bCs/>
        </w:rPr>
        <w:t>Atsakymai į suinteresuotų tiekėjų pateiktus klausimus, prašymus patikslinti pirkimo dokumentus,</w:t>
      </w:r>
    </w:p>
    <w:p w14:paraId="7FAF9E9D" w14:textId="1D7AE5E1" w:rsidR="00726703" w:rsidRPr="00883875" w:rsidRDefault="00160EEF" w:rsidP="00883875">
      <w:pPr>
        <w:spacing w:after="0" w:line="240" w:lineRule="auto"/>
        <w:ind w:right="-1029"/>
        <w:jc w:val="center"/>
        <w:rPr>
          <w:rFonts w:ascii="Times New Roman" w:hAnsi="Times New Roman" w:cs="Times New Roman"/>
          <w:bCs/>
        </w:rPr>
      </w:pPr>
      <w:r w:rsidRPr="00883875">
        <w:rPr>
          <w:rFonts w:ascii="Times New Roman" w:hAnsi="Times New Roman" w:cs="Times New Roman"/>
          <w:bCs/>
        </w:rPr>
        <w:t>pirkimo dokumentų paaiškinimas, patikslinimas Nr. 1:</w:t>
      </w:r>
      <w:bookmarkStart w:id="0" w:name="_GoBack"/>
      <w:bookmarkEnd w:id="0"/>
    </w:p>
    <w:p w14:paraId="0B4A4AD7" w14:textId="77777777" w:rsidR="00883875" w:rsidRDefault="00883875" w:rsidP="00883875">
      <w:pPr>
        <w:spacing w:after="0" w:line="240" w:lineRule="auto"/>
        <w:jc w:val="both"/>
        <w:rPr>
          <w:rFonts w:ascii="Times New Roman" w:hAnsi="Times New Roman" w:cs="Times New Roman"/>
        </w:rPr>
      </w:pPr>
    </w:p>
    <w:tbl>
      <w:tblPr>
        <w:tblStyle w:val="Lentelstinklelis"/>
        <w:tblW w:w="14029" w:type="dxa"/>
        <w:tblLayout w:type="fixed"/>
        <w:tblLook w:val="04A0" w:firstRow="1" w:lastRow="0" w:firstColumn="1" w:lastColumn="0" w:noHBand="0" w:noVBand="1"/>
      </w:tblPr>
      <w:tblGrid>
        <w:gridCol w:w="570"/>
        <w:gridCol w:w="6655"/>
        <w:gridCol w:w="6804"/>
      </w:tblGrid>
      <w:tr w:rsidR="00603711" w:rsidRPr="00160EEF" w14:paraId="06FAAA49" w14:textId="77777777" w:rsidTr="00622F8A">
        <w:tc>
          <w:tcPr>
            <w:tcW w:w="570" w:type="dxa"/>
            <w:vAlign w:val="center"/>
          </w:tcPr>
          <w:p w14:paraId="19E2B936" w14:textId="6CE7577A" w:rsidR="000E15BE" w:rsidRPr="00160EEF" w:rsidRDefault="000E15BE" w:rsidP="000E15BE">
            <w:pPr>
              <w:jc w:val="center"/>
              <w:rPr>
                <w:rFonts w:ascii="Times New Roman" w:hAnsi="Times New Roman" w:cs="Times New Roman"/>
                <w:b/>
                <w:bCs/>
              </w:rPr>
            </w:pPr>
            <w:r>
              <w:rPr>
                <w:rFonts w:ascii="Times New Roman" w:hAnsi="Times New Roman" w:cs="Times New Roman"/>
                <w:b/>
                <w:bCs/>
              </w:rPr>
              <w:t xml:space="preserve">Eil. Nr. </w:t>
            </w:r>
          </w:p>
        </w:tc>
        <w:tc>
          <w:tcPr>
            <w:tcW w:w="6655" w:type="dxa"/>
            <w:vAlign w:val="center"/>
          </w:tcPr>
          <w:p w14:paraId="29E80B42" w14:textId="395E4D66" w:rsidR="000E15BE" w:rsidRPr="000E15BE" w:rsidRDefault="000E15BE" w:rsidP="000E15BE">
            <w:pPr>
              <w:jc w:val="center"/>
              <w:rPr>
                <w:rFonts w:ascii="Times New Roman" w:hAnsi="Times New Roman" w:cs="Times New Roman"/>
                <w:b/>
                <w:bCs/>
              </w:rPr>
            </w:pPr>
            <w:r w:rsidRPr="000E15BE">
              <w:rPr>
                <w:rFonts w:ascii="Times New Roman" w:hAnsi="Times New Roman" w:cs="Times New Roman"/>
                <w:b/>
                <w:bCs/>
              </w:rPr>
              <w:t>Tiekėjų klausimai</w:t>
            </w:r>
          </w:p>
        </w:tc>
        <w:tc>
          <w:tcPr>
            <w:tcW w:w="6804" w:type="dxa"/>
            <w:vAlign w:val="center"/>
          </w:tcPr>
          <w:p w14:paraId="3DF1F96D" w14:textId="3BD30ED5" w:rsidR="000E15BE" w:rsidRPr="000E15BE" w:rsidRDefault="000E15BE" w:rsidP="000E15BE">
            <w:pPr>
              <w:jc w:val="center"/>
              <w:rPr>
                <w:rFonts w:ascii="Times New Roman" w:hAnsi="Times New Roman" w:cs="Times New Roman"/>
                <w:b/>
                <w:bCs/>
              </w:rPr>
            </w:pPr>
            <w:r w:rsidRPr="000E15BE">
              <w:rPr>
                <w:rFonts w:ascii="Times New Roman" w:hAnsi="Times New Roman" w:cs="Times New Roman"/>
                <w:b/>
                <w:bCs/>
              </w:rPr>
              <w:t>Perkančiojo subjekto atsakymai</w:t>
            </w:r>
          </w:p>
        </w:tc>
      </w:tr>
      <w:tr w:rsidR="00603711" w:rsidRPr="00160EEF" w14:paraId="09EAC5C5" w14:textId="77777777" w:rsidTr="00622F8A">
        <w:tc>
          <w:tcPr>
            <w:tcW w:w="570" w:type="dxa"/>
            <w:vAlign w:val="center"/>
          </w:tcPr>
          <w:p w14:paraId="59636445" w14:textId="5FE88AD7" w:rsidR="00160EEF" w:rsidRPr="000E15BE" w:rsidRDefault="00603711" w:rsidP="00F33AD8">
            <w:pPr>
              <w:tabs>
                <w:tab w:val="left" w:pos="315"/>
              </w:tabs>
              <w:jc w:val="right"/>
              <w:rPr>
                <w:rFonts w:ascii="Times New Roman" w:hAnsi="Times New Roman" w:cs="Times New Roman"/>
              </w:rPr>
            </w:pPr>
            <w:r>
              <w:rPr>
                <w:rFonts w:ascii="Times New Roman" w:hAnsi="Times New Roman" w:cs="Times New Roman"/>
              </w:rPr>
              <w:t>1.</w:t>
            </w:r>
          </w:p>
        </w:tc>
        <w:tc>
          <w:tcPr>
            <w:tcW w:w="6655" w:type="dxa"/>
            <w:vAlign w:val="center"/>
          </w:tcPr>
          <w:p w14:paraId="0FDEF429" w14:textId="77777777" w:rsidR="00F33AD8" w:rsidRDefault="00160EEF" w:rsidP="00CB4062">
            <w:pPr>
              <w:rPr>
                <w:rFonts w:ascii="Times New Roman" w:hAnsi="Times New Roman" w:cs="Times New Roman"/>
              </w:rPr>
            </w:pPr>
            <w:r w:rsidRPr="00160EEF">
              <w:rPr>
                <w:rFonts w:ascii="Times New Roman" w:hAnsi="Times New Roman" w:cs="Times New Roman"/>
              </w:rPr>
              <w:t>Pasiūlymo forma:</w:t>
            </w:r>
          </w:p>
          <w:p w14:paraId="58C647BC" w14:textId="77777777" w:rsidR="00F33AD8" w:rsidRDefault="00160EEF" w:rsidP="00CB4062">
            <w:pPr>
              <w:rPr>
                <w:rFonts w:ascii="Times New Roman" w:hAnsi="Times New Roman" w:cs="Times New Roman"/>
              </w:rPr>
            </w:pPr>
            <w:r w:rsidRPr="00160EEF">
              <w:rPr>
                <w:rFonts w:ascii="Times New Roman" w:hAnsi="Times New Roman" w:cs="Times New Roman"/>
              </w:rPr>
              <w:t>Darbų atlikimo terminas mėnesiais (A), ar galite nurodyti minimaliai</w:t>
            </w:r>
            <w:r w:rsidR="00F33AD8">
              <w:rPr>
                <w:rFonts w:ascii="Times New Roman" w:hAnsi="Times New Roman" w:cs="Times New Roman"/>
              </w:rPr>
              <w:t xml:space="preserve"> </w:t>
            </w:r>
            <w:r w:rsidRPr="00160EEF">
              <w:rPr>
                <w:rFonts w:ascii="Times New Roman" w:hAnsi="Times New Roman" w:cs="Times New Roman"/>
              </w:rPr>
              <w:t xml:space="preserve"> ir maksimaliai siūlomus darbų atlikimo terminus?</w:t>
            </w:r>
          </w:p>
          <w:p w14:paraId="2770D365" w14:textId="353FEFD4" w:rsidR="00160EEF" w:rsidRPr="00160EEF" w:rsidRDefault="00160EEF" w:rsidP="00F33AD8">
            <w:pPr>
              <w:rPr>
                <w:rFonts w:ascii="Times New Roman" w:hAnsi="Times New Roman" w:cs="Times New Roman"/>
              </w:rPr>
            </w:pPr>
            <w:r w:rsidRPr="00160EEF">
              <w:rPr>
                <w:rFonts w:ascii="Times New Roman" w:hAnsi="Times New Roman" w:cs="Times New Roman"/>
              </w:rPr>
              <w:t>Jokiuose dokumentuose šių terminų nerandame, ar Tiekėjas rašo savo</w:t>
            </w:r>
            <w:r w:rsidR="00F33AD8">
              <w:rPr>
                <w:rFonts w:ascii="Times New Roman" w:hAnsi="Times New Roman" w:cs="Times New Roman"/>
              </w:rPr>
              <w:t xml:space="preserve"> </w:t>
            </w:r>
            <w:r w:rsidRPr="00160EEF">
              <w:rPr>
                <w:rFonts w:ascii="Times New Roman" w:hAnsi="Times New Roman" w:cs="Times New Roman"/>
              </w:rPr>
              <w:t>terminą? tai yra jis gali būti ir 12</w:t>
            </w:r>
            <w:r w:rsidR="00F33AD8">
              <w:rPr>
                <w:rFonts w:ascii="Times New Roman" w:hAnsi="Times New Roman" w:cs="Times New Roman"/>
              </w:rPr>
              <w:t xml:space="preserve"> </w:t>
            </w:r>
            <w:r w:rsidRPr="00160EEF">
              <w:rPr>
                <w:rFonts w:ascii="Times New Roman" w:hAnsi="Times New Roman" w:cs="Times New Roman"/>
              </w:rPr>
              <w:t>mėn, ir 96 mėnesiai ar kt.</w:t>
            </w:r>
          </w:p>
        </w:tc>
        <w:tc>
          <w:tcPr>
            <w:tcW w:w="6804" w:type="dxa"/>
            <w:vAlign w:val="center"/>
          </w:tcPr>
          <w:p w14:paraId="4C04EA98" w14:textId="181D4308" w:rsidR="00160EEF" w:rsidRPr="00160EEF" w:rsidRDefault="00160EEF" w:rsidP="00CB4062">
            <w:pPr>
              <w:jc w:val="both"/>
              <w:rPr>
                <w:rFonts w:ascii="Times New Roman" w:hAnsi="Times New Roman" w:cs="Times New Roman"/>
              </w:rPr>
            </w:pPr>
            <w:r w:rsidRPr="00160EEF">
              <w:rPr>
                <w:rFonts w:ascii="Times New Roman" w:hAnsi="Times New Roman" w:cs="Times New Roman"/>
              </w:rPr>
              <w:t xml:space="preserve">Skelbimo apie „Klaipėdos </w:t>
            </w:r>
            <w:r w:rsidR="00F33AD8">
              <w:rPr>
                <w:rFonts w:ascii="Times New Roman" w:hAnsi="Times New Roman" w:cs="Times New Roman"/>
              </w:rPr>
              <w:t xml:space="preserve">miesto </w:t>
            </w:r>
            <w:r w:rsidRPr="00160EEF">
              <w:rPr>
                <w:rFonts w:ascii="Times New Roman" w:hAnsi="Times New Roman" w:cs="Times New Roman"/>
              </w:rPr>
              <w:t>gatvių apšvietimo modernizavimo“ pirkimą 5.1.3 punkte numatyta, kad numatomas Sutarties galiojimas 16 mėnesių.</w:t>
            </w:r>
          </w:p>
          <w:p w14:paraId="70E7DBDE" w14:textId="4F163BE8" w:rsidR="00160EEF" w:rsidRPr="00160EEF" w:rsidRDefault="00F33AD8" w:rsidP="00F33AD8">
            <w:pPr>
              <w:jc w:val="both"/>
              <w:rPr>
                <w:rFonts w:ascii="Times New Roman" w:hAnsi="Times New Roman" w:cs="Times New Roman"/>
                <w:b/>
                <w:bCs/>
                <w:highlight w:val="yellow"/>
              </w:rPr>
            </w:pPr>
            <w:r>
              <w:rPr>
                <w:rFonts w:ascii="Times New Roman" w:hAnsi="Times New Roman" w:cs="Times New Roman"/>
              </w:rPr>
              <w:t>Specialiųjų sąlygų</w:t>
            </w:r>
            <w:r w:rsidR="00160EEF" w:rsidRPr="00160EEF">
              <w:rPr>
                <w:rFonts w:ascii="Times New Roman" w:hAnsi="Times New Roman" w:cs="Times New Roman"/>
              </w:rPr>
              <w:t xml:space="preserve"> 7 priede nurodyto antrojo ekonominio naudingumo vertinimo kriterijaus (</w:t>
            </w:r>
            <w:r w:rsidR="00160EEF" w:rsidRPr="00160EEF">
              <w:rPr>
                <w:rFonts w:ascii="Times New Roman" w:hAnsi="Times New Roman" w:cs="Times New Roman"/>
                <w:i/>
                <w:iCs/>
              </w:rPr>
              <w:t>Sutartinių įsipareigojimų įvykdymo terminas – Darbų atlikimo terminas, mėnesiais (</w:t>
            </w:r>
            <w:r w:rsidR="00160EEF" w:rsidRPr="00160EEF">
              <w:rPr>
                <w:rFonts w:ascii="Times New Roman" w:hAnsi="Times New Roman" w:cs="Times New Roman"/>
                <w:b/>
                <w:i/>
                <w:iCs/>
              </w:rPr>
              <w:t>A</w:t>
            </w:r>
            <w:r w:rsidR="00160EEF" w:rsidRPr="00160EEF">
              <w:rPr>
                <w:rFonts w:ascii="Times New Roman" w:hAnsi="Times New Roman" w:cs="Times New Roman"/>
                <w:i/>
                <w:iCs/>
              </w:rPr>
              <w:t xml:space="preserve">)) </w:t>
            </w:r>
            <w:r w:rsidR="00160EEF" w:rsidRPr="00160EEF">
              <w:rPr>
                <w:rFonts w:ascii="Times New Roman" w:hAnsi="Times New Roman" w:cs="Times New Roman"/>
              </w:rPr>
              <w:t>aprašyme (7 priedo 10 punktas) nurodyta, kad:</w:t>
            </w:r>
            <w:r>
              <w:rPr>
                <w:rFonts w:ascii="Times New Roman" w:hAnsi="Times New Roman" w:cs="Times New Roman"/>
              </w:rPr>
              <w:t xml:space="preserve"> </w:t>
            </w:r>
            <w:r w:rsidR="00160EEF" w:rsidRPr="00F33AD8">
              <w:rPr>
                <w:rFonts w:ascii="Times New Roman" w:hAnsi="Times New Roman" w:cs="Times New Roman"/>
                <w:iCs/>
              </w:rPr>
              <w:t>„M</w:t>
            </w:r>
            <w:r w:rsidR="00160EEF" w:rsidRPr="00F33AD8">
              <w:rPr>
                <w:rFonts w:ascii="Times New Roman" w:hAnsi="Times New Roman" w:cs="Times New Roman"/>
              </w:rPr>
              <w:t>aksimalus galimas siūlyti terminas yra 15 mėnesių, o minimalus – 5 mėnesiai“</w:t>
            </w:r>
            <w:r>
              <w:rPr>
                <w:rFonts w:ascii="Times New Roman" w:hAnsi="Times New Roman" w:cs="Times New Roman"/>
              </w:rPr>
              <w:t>.</w:t>
            </w:r>
          </w:p>
        </w:tc>
      </w:tr>
      <w:tr w:rsidR="00603711" w:rsidRPr="00160EEF" w14:paraId="3F3BDD30" w14:textId="77777777" w:rsidTr="00622F8A">
        <w:tc>
          <w:tcPr>
            <w:tcW w:w="570" w:type="dxa"/>
            <w:vAlign w:val="center"/>
          </w:tcPr>
          <w:p w14:paraId="0EB1BC42" w14:textId="0470BA87" w:rsidR="00160EEF" w:rsidRPr="00603711" w:rsidRDefault="00F33AD8" w:rsidP="00F33AD8">
            <w:pPr>
              <w:tabs>
                <w:tab w:val="left" w:pos="315"/>
              </w:tabs>
              <w:jc w:val="right"/>
              <w:rPr>
                <w:rFonts w:ascii="Times New Roman" w:hAnsi="Times New Roman" w:cs="Times New Roman"/>
              </w:rPr>
            </w:pPr>
            <w:r>
              <w:rPr>
                <w:rFonts w:ascii="Times New Roman" w:hAnsi="Times New Roman" w:cs="Times New Roman"/>
              </w:rPr>
              <w:t>2.</w:t>
            </w:r>
          </w:p>
        </w:tc>
        <w:tc>
          <w:tcPr>
            <w:tcW w:w="6655" w:type="dxa"/>
            <w:vAlign w:val="center"/>
          </w:tcPr>
          <w:p w14:paraId="31B62082" w14:textId="3A89DF72" w:rsidR="00160EEF" w:rsidRPr="00160EEF" w:rsidRDefault="00160EEF" w:rsidP="00CB4062">
            <w:pPr>
              <w:rPr>
                <w:rFonts w:ascii="Times New Roman" w:hAnsi="Times New Roman" w:cs="Times New Roman"/>
              </w:rPr>
            </w:pPr>
            <w:r w:rsidRPr="00160EEF">
              <w:rPr>
                <w:rFonts w:ascii="Times New Roman" w:hAnsi="Times New Roman" w:cs="Times New Roman"/>
              </w:rPr>
              <w:t>Siūlomo Darbų vadovo įgyvendinti gatvių apšvietimo sistemos modernizavimo projektai (B), kaip suprantame Darbų vadovui gali būti priskirti šie svarbiausi darbai?</w:t>
            </w:r>
          </w:p>
          <w:p w14:paraId="4B970702" w14:textId="77777777" w:rsidR="00F33AD8" w:rsidRDefault="00160EEF" w:rsidP="00CB4062">
            <w:pPr>
              <w:rPr>
                <w:rFonts w:ascii="Times New Roman" w:hAnsi="Times New Roman" w:cs="Times New Roman"/>
              </w:rPr>
            </w:pPr>
            <w:r w:rsidRPr="00160EEF">
              <w:rPr>
                <w:rFonts w:ascii="Times New Roman" w:hAnsi="Times New Roman" w:cs="Times New Roman"/>
              </w:rPr>
              <w:t>Svarbiausi darbai:</w:t>
            </w:r>
          </w:p>
          <w:p w14:paraId="2E26D2C8" w14:textId="77777777" w:rsidR="00F33AD8" w:rsidRDefault="00160EEF" w:rsidP="00CB4062">
            <w:pPr>
              <w:rPr>
                <w:rFonts w:ascii="Times New Roman" w:hAnsi="Times New Roman" w:cs="Times New Roman"/>
              </w:rPr>
            </w:pPr>
            <w:r w:rsidRPr="00160EEF">
              <w:rPr>
                <w:rFonts w:ascii="Times New Roman" w:hAnsi="Times New Roman" w:cs="Times New Roman"/>
              </w:rPr>
              <w:t>a) Lauko šviestuvų ir apšvietimo atramų keitimas;</w:t>
            </w:r>
          </w:p>
          <w:p w14:paraId="1F427A2B" w14:textId="77777777" w:rsidR="00F33AD8" w:rsidRDefault="00160EEF" w:rsidP="00CB4062">
            <w:pPr>
              <w:rPr>
                <w:rFonts w:ascii="Times New Roman" w:hAnsi="Times New Roman" w:cs="Times New Roman"/>
              </w:rPr>
            </w:pPr>
            <w:r w:rsidRPr="00160EEF">
              <w:rPr>
                <w:rFonts w:ascii="Times New Roman" w:hAnsi="Times New Roman" w:cs="Times New Roman"/>
              </w:rPr>
              <w:t>b) Žemos įtampos OL ir / ar KL elektros linijų montavimas;</w:t>
            </w:r>
          </w:p>
          <w:p w14:paraId="1D4DFE68" w14:textId="54558BB4" w:rsidR="00160EEF" w:rsidRPr="00160EEF" w:rsidRDefault="00160EEF" w:rsidP="00CB4062">
            <w:pPr>
              <w:rPr>
                <w:rFonts w:ascii="Times New Roman" w:hAnsi="Times New Roman" w:cs="Times New Roman"/>
              </w:rPr>
            </w:pPr>
            <w:r w:rsidRPr="00160EEF">
              <w:rPr>
                <w:rFonts w:ascii="Times New Roman" w:hAnsi="Times New Roman" w:cs="Times New Roman"/>
              </w:rPr>
              <w:t>c) Automatikos valdymo spintų modernizavimas</w:t>
            </w:r>
            <w:r w:rsidR="00F33AD8">
              <w:rPr>
                <w:rFonts w:ascii="Times New Roman" w:hAnsi="Times New Roman" w:cs="Times New Roman"/>
              </w:rPr>
              <w:t>.</w:t>
            </w:r>
          </w:p>
        </w:tc>
        <w:tc>
          <w:tcPr>
            <w:tcW w:w="6804" w:type="dxa"/>
            <w:vAlign w:val="center"/>
          </w:tcPr>
          <w:p w14:paraId="436CF3A8" w14:textId="77777777" w:rsidR="00F33AD8" w:rsidRDefault="00160EEF" w:rsidP="00CB4062">
            <w:pPr>
              <w:jc w:val="both"/>
              <w:rPr>
                <w:rFonts w:ascii="Times New Roman" w:hAnsi="Times New Roman" w:cs="Times New Roman"/>
                <w:bCs/>
              </w:rPr>
            </w:pPr>
            <w:r w:rsidRPr="00160EEF">
              <w:rPr>
                <w:rFonts w:ascii="Times New Roman" w:hAnsi="Times New Roman" w:cs="Times New Roman"/>
                <w:bCs/>
              </w:rPr>
              <w:t>Dalyviui suteikiami ekonominio naudingumo vertinimo balai (Y</w:t>
            </w:r>
            <w:r w:rsidRPr="00160EEF">
              <w:rPr>
                <w:rFonts w:ascii="Times New Roman" w:hAnsi="Times New Roman" w:cs="Times New Roman"/>
                <w:bCs/>
                <w:vertAlign w:val="subscript"/>
              </w:rPr>
              <w:t>3</w:t>
            </w:r>
            <w:r w:rsidRPr="00160EEF">
              <w:rPr>
                <w:rFonts w:ascii="Times New Roman" w:hAnsi="Times New Roman" w:cs="Times New Roman"/>
                <w:bCs/>
              </w:rPr>
              <w:t>) už kiekvieną Dalyvio Darbų vadovo per paskutinius 5-erius metus tinkamai įgyvendintą gatvių apšvietimo sistemos modernizavimo darbų projektą, kurio vertė yra didesnė nei 500 000 Eur, kurį sudaro svarbiausiai darbai:</w:t>
            </w:r>
          </w:p>
          <w:p w14:paraId="3E61F28B" w14:textId="45CC524A" w:rsidR="00160EEF" w:rsidRPr="00160EEF" w:rsidRDefault="00160EEF" w:rsidP="00CB4062">
            <w:pPr>
              <w:jc w:val="both"/>
              <w:rPr>
                <w:rFonts w:ascii="Times New Roman" w:hAnsi="Times New Roman" w:cs="Times New Roman"/>
              </w:rPr>
            </w:pPr>
            <w:r w:rsidRPr="00160EEF">
              <w:rPr>
                <w:rFonts w:ascii="Times New Roman" w:hAnsi="Times New Roman" w:cs="Times New Roman"/>
                <w:bCs/>
              </w:rPr>
              <w:t xml:space="preserve">a) </w:t>
            </w:r>
            <w:r w:rsidRPr="00160EEF">
              <w:rPr>
                <w:rFonts w:ascii="Times New Roman" w:hAnsi="Times New Roman" w:cs="Times New Roman"/>
              </w:rPr>
              <w:t>lauko šviestuvų ir apšvietimo atramų keitimas,</w:t>
            </w:r>
          </w:p>
          <w:p w14:paraId="4EA28C92" w14:textId="4A7DCE0E" w:rsidR="00160EEF" w:rsidRPr="00160EEF" w:rsidRDefault="00160EEF" w:rsidP="00CB4062">
            <w:pPr>
              <w:jc w:val="both"/>
              <w:rPr>
                <w:rFonts w:ascii="Times New Roman" w:hAnsi="Times New Roman" w:cs="Times New Roman"/>
              </w:rPr>
            </w:pPr>
            <w:r w:rsidRPr="00160EEF">
              <w:rPr>
                <w:rFonts w:ascii="Times New Roman" w:hAnsi="Times New Roman" w:cs="Times New Roman"/>
              </w:rPr>
              <w:t>b) žemos įtampos OL ir / ar KL elektros linijų montavimas,</w:t>
            </w:r>
          </w:p>
          <w:p w14:paraId="4CF7A138" w14:textId="5756BB83" w:rsidR="00160EEF" w:rsidRPr="00160EEF" w:rsidRDefault="00160EEF" w:rsidP="00CB4062">
            <w:pPr>
              <w:jc w:val="both"/>
              <w:rPr>
                <w:rFonts w:ascii="Times New Roman" w:hAnsi="Times New Roman" w:cs="Times New Roman"/>
              </w:rPr>
            </w:pPr>
            <w:r w:rsidRPr="00160EEF">
              <w:rPr>
                <w:rFonts w:ascii="Times New Roman" w:hAnsi="Times New Roman" w:cs="Times New Roman"/>
              </w:rPr>
              <w:t>c) automatikos valdymo spintų modernizavimas,</w:t>
            </w:r>
          </w:p>
          <w:p w14:paraId="52F0B590" w14:textId="77777777" w:rsidR="00160EEF" w:rsidRPr="00160EEF" w:rsidRDefault="00160EEF" w:rsidP="00CB4062">
            <w:pPr>
              <w:jc w:val="both"/>
              <w:rPr>
                <w:rFonts w:ascii="Times New Roman" w:hAnsi="Times New Roman" w:cs="Times New Roman"/>
              </w:rPr>
            </w:pPr>
            <w:r w:rsidRPr="00160EEF">
              <w:rPr>
                <w:rFonts w:ascii="Times New Roman" w:hAnsi="Times New Roman" w:cs="Times New Roman"/>
                <w:b/>
                <w:bCs/>
              </w:rPr>
              <w:t>ir</w:t>
            </w:r>
            <w:r w:rsidRPr="00160EEF">
              <w:rPr>
                <w:rFonts w:ascii="Times New Roman" w:hAnsi="Times New Roman" w:cs="Times New Roman"/>
              </w:rPr>
              <w:t xml:space="preserve"> kuriam buvo taikomas Garantinis laikotarpis.</w:t>
            </w:r>
          </w:p>
          <w:p w14:paraId="0B7F1C77" w14:textId="548733F1" w:rsidR="00160EEF" w:rsidRPr="00160EEF" w:rsidRDefault="00F33AD8" w:rsidP="00CB4062">
            <w:pPr>
              <w:jc w:val="both"/>
              <w:rPr>
                <w:rFonts w:ascii="Times New Roman" w:hAnsi="Times New Roman" w:cs="Times New Roman"/>
              </w:rPr>
            </w:pPr>
            <w:r>
              <w:rPr>
                <w:rFonts w:ascii="Times New Roman" w:hAnsi="Times New Roman" w:cs="Times New Roman"/>
              </w:rPr>
              <w:t>S</w:t>
            </w:r>
            <w:r w:rsidR="00160EEF" w:rsidRPr="00160EEF">
              <w:rPr>
                <w:rFonts w:ascii="Times New Roman" w:hAnsi="Times New Roman" w:cs="Times New Roman"/>
              </w:rPr>
              <w:t>iekiant gauti ekonominio naudingumo balų už šį kriterijų tiekėjas turi pateikti kvalifikacijos reikalavimui 3.1</w:t>
            </w:r>
            <w:r>
              <w:rPr>
                <w:rFonts w:ascii="Times New Roman" w:hAnsi="Times New Roman" w:cs="Times New Roman"/>
              </w:rPr>
              <w:t xml:space="preserve"> p</w:t>
            </w:r>
            <w:r w:rsidR="00160EEF" w:rsidRPr="00160EEF">
              <w:rPr>
                <w:rFonts w:ascii="Times New Roman" w:hAnsi="Times New Roman" w:cs="Times New Roman"/>
              </w:rPr>
              <w:t>. pasitelkto darbų vadovo įvykdytą (-us) gatvių apšvietimo sistemos modernizavimo projektą (-us), kurio metu būtų atlikti visi nurodyti darbai (atskirų darbų sutartys nėra sumuojamos) ir šiems darbams buvo taikomas garantinis laikotarpis.</w:t>
            </w:r>
          </w:p>
          <w:p w14:paraId="2673B036" w14:textId="1CE20AE2" w:rsidR="00160EEF" w:rsidRPr="00EB5E20" w:rsidRDefault="00EB5E20" w:rsidP="00CB4062">
            <w:pPr>
              <w:jc w:val="both"/>
              <w:rPr>
                <w:rFonts w:ascii="Times New Roman" w:hAnsi="Times New Roman" w:cs="Times New Roman"/>
              </w:rPr>
            </w:pPr>
            <w:r w:rsidRPr="00EB5E20">
              <w:rPr>
                <w:rFonts w:ascii="Times New Roman" w:hAnsi="Times New Roman" w:cs="Times New Roman"/>
              </w:rPr>
              <w:t>Perkantysis subjektas paaiškina ir patikslina, jog pasiūlymo ekonominio naudingumo vertinimo kriterijaus Darbų vadovo įgyvendinti gatvių apšvietimo sistemos modernizavimo projektai, skaičiais (B) reikalavimas taikomas projektui (-ams), kurio (-ių) vertė yra didesnė nei 500 000 Eur be PVM</w:t>
            </w:r>
            <w:r>
              <w:rPr>
                <w:rFonts w:ascii="Times New Roman" w:hAnsi="Times New Roman" w:cs="Times New Roman"/>
              </w:rPr>
              <w:t>.</w:t>
            </w:r>
          </w:p>
        </w:tc>
      </w:tr>
      <w:tr w:rsidR="00603711" w:rsidRPr="00160EEF" w14:paraId="10AA5B9F" w14:textId="77777777" w:rsidTr="00622F8A">
        <w:tc>
          <w:tcPr>
            <w:tcW w:w="570" w:type="dxa"/>
            <w:vAlign w:val="center"/>
          </w:tcPr>
          <w:p w14:paraId="76A13E8B" w14:textId="310183C5" w:rsidR="00160EEF" w:rsidRPr="00F33AD8" w:rsidRDefault="00F33AD8" w:rsidP="00F33AD8">
            <w:pPr>
              <w:tabs>
                <w:tab w:val="left" w:pos="315"/>
              </w:tabs>
              <w:jc w:val="right"/>
              <w:rPr>
                <w:rFonts w:ascii="Times New Roman" w:hAnsi="Times New Roman" w:cs="Times New Roman"/>
              </w:rPr>
            </w:pPr>
            <w:r>
              <w:rPr>
                <w:rFonts w:ascii="Times New Roman" w:hAnsi="Times New Roman" w:cs="Times New Roman"/>
              </w:rPr>
              <w:lastRenderedPageBreak/>
              <w:t>3.</w:t>
            </w:r>
          </w:p>
        </w:tc>
        <w:tc>
          <w:tcPr>
            <w:tcW w:w="6655" w:type="dxa"/>
            <w:vAlign w:val="center"/>
          </w:tcPr>
          <w:p w14:paraId="4AFC0891" w14:textId="77777777" w:rsidR="005E3BF4" w:rsidRDefault="00160EEF" w:rsidP="00CB4062">
            <w:pPr>
              <w:rPr>
                <w:rFonts w:ascii="Times New Roman" w:hAnsi="Times New Roman" w:cs="Times New Roman"/>
              </w:rPr>
            </w:pPr>
            <w:r w:rsidRPr="00160EEF">
              <w:rPr>
                <w:rFonts w:ascii="Times New Roman" w:hAnsi="Times New Roman" w:cs="Times New Roman"/>
              </w:rPr>
              <w:t xml:space="preserve">Reikalavimuose LED šviestuvams yra nurodyta, kad </w:t>
            </w:r>
            <w:r w:rsidR="005E3BF4">
              <w:rPr>
                <w:rFonts w:ascii="Times New Roman" w:hAnsi="Times New Roman" w:cs="Times New Roman"/>
              </w:rPr>
              <w:t>„</w:t>
            </w:r>
            <w:r w:rsidRPr="00160EEF">
              <w:rPr>
                <w:rFonts w:ascii="Times New Roman" w:hAnsi="Times New Roman" w:cs="Times New Roman"/>
              </w:rPr>
              <w:t>Atitinkantis architektūrinius reikalavimus</w:t>
            </w:r>
            <w:r w:rsidR="005E3BF4">
              <w:rPr>
                <w:rFonts w:ascii="Times New Roman" w:hAnsi="Times New Roman" w:cs="Times New Roman"/>
              </w:rPr>
              <w:t>“</w:t>
            </w:r>
            <w:r w:rsidRPr="00160EEF">
              <w:rPr>
                <w:rFonts w:ascii="Times New Roman" w:hAnsi="Times New Roman" w:cs="Times New Roman"/>
              </w:rPr>
              <w:t>.</w:t>
            </w:r>
          </w:p>
          <w:p w14:paraId="2B01F582" w14:textId="77777777" w:rsidR="005E3BF4" w:rsidRDefault="00160EEF" w:rsidP="005E3BF4">
            <w:pPr>
              <w:jc w:val="both"/>
              <w:rPr>
                <w:rFonts w:ascii="Times New Roman" w:hAnsi="Times New Roman" w:cs="Times New Roman"/>
              </w:rPr>
            </w:pPr>
            <w:r w:rsidRPr="00160EEF">
              <w:rPr>
                <w:rFonts w:ascii="Times New Roman" w:hAnsi="Times New Roman" w:cs="Times New Roman"/>
              </w:rPr>
              <w:t>Prašome nurodyti kokiam šviestuvo dizaino grupei turi atitikti vienos ar kitos gatvės šviestuvas, nes Klaipėdos senamiesčio ir miesto istorinės dalies dekoratyvinio apšvietimo schemoje“ patvirtintoje Klaipėdos miesto savivaldybės administracijos direktoriaus 2019 m. rugsėjo 5 d. įsakymu Nr. AD1-1199, kuri patalpinta</w:t>
            </w:r>
            <w:r w:rsidR="005E3BF4">
              <w:rPr>
                <w:rFonts w:ascii="Times New Roman" w:hAnsi="Times New Roman" w:cs="Times New Roman"/>
              </w:rPr>
              <w:t xml:space="preserve"> </w:t>
            </w:r>
            <w:r w:rsidRPr="00160EEF">
              <w:rPr>
                <w:rFonts w:ascii="Times New Roman" w:hAnsi="Times New Roman" w:cs="Times New Roman"/>
              </w:rPr>
              <w:t xml:space="preserve"> https://www.klaipeda.lt/data/public/uploads/2019/09/apsvietimo-schema-2019.pdf ) yra nurodomi konkrečios šviestuvo dizaino grupės.</w:t>
            </w:r>
          </w:p>
          <w:p w14:paraId="16656D4F" w14:textId="77777777" w:rsidR="005E3BF4" w:rsidRDefault="00160EEF" w:rsidP="005E3BF4">
            <w:pPr>
              <w:jc w:val="both"/>
              <w:rPr>
                <w:rFonts w:ascii="Times New Roman" w:hAnsi="Times New Roman" w:cs="Times New Roman"/>
              </w:rPr>
            </w:pPr>
            <w:r w:rsidRPr="00160EEF">
              <w:rPr>
                <w:rFonts w:ascii="Times New Roman" w:hAnsi="Times New Roman" w:cs="Times New Roman"/>
              </w:rPr>
              <w:t>Perkančioji organizacija nepateikė informacijos, pagal kurią būtų galim tiksliai parinkti šviestuvo dizainą, kad jis vienoje</w:t>
            </w:r>
            <w:r w:rsidR="005E3BF4">
              <w:rPr>
                <w:rFonts w:ascii="Times New Roman" w:hAnsi="Times New Roman" w:cs="Times New Roman"/>
              </w:rPr>
              <w:t xml:space="preserve"> </w:t>
            </w:r>
            <w:r w:rsidRPr="00160EEF">
              <w:rPr>
                <w:rFonts w:ascii="Times New Roman" w:hAnsi="Times New Roman" w:cs="Times New Roman"/>
              </w:rPr>
              <w:t>ar kitoje gatvėje atitiktų reikalavimus.</w:t>
            </w:r>
          </w:p>
          <w:p w14:paraId="2BFBE447" w14:textId="176B3A55" w:rsidR="00160EEF" w:rsidRPr="00160EEF" w:rsidRDefault="00160EEF" w:rsidP="005E3BF4">
            <w:pPr>
              <w:jc w:val="both"/>
              <w:rPr>
                <w:rFonts w:ascii="Times New Roman" w:hAnsi="Times New Roman" w:cs="Times New Roman"/>
              </w:rPr>
            </w:pPr>
            <w:r w:rsidRPr="00160EEF">
              <w:rPr>
                <w:rFonts w:ascii="Times New Roman" w:hAnsi="Times New Roman" w:cs="Times New Roman"/>
              </w:rPr>
              <w:t>Prašome patikslinti Techninės specifikacijos 1 priedas.xls lentelės duomenis, arba pateikti kiekvienos gatvės šviestuvų išvaizdos pavyzdžius, kad Tiekėjams būtų aišku kur kokio dizaino šviestuvas turi būti.</w:t>
            </w:r>
          </w:p>
        </w:tc>
        <w:tc>
          <w:tcPr>
            <w:tcW w:w="6804" w:type="dxa"/>
            <w:vAlign w:val="center"/>
          </w:tcPr>
          <w:p w14:paraId="207A58B8" w14:textId="68F245E2" w:rsidR="00160EEF" w:rsidRPr="00160EEF" w:rsidRDefault="00160EEF" w:rsidP="005E3BF4">
            <w:pPr>
              <w:jc w:val="both"/>
              <w:rPr>
                <w:rFonts w:ascii="Times New Roman" w:hAnsi="Times New Roman" w:cs="Times New Roman"/>
              </w:rPr>
            </w:pPr>
            <w:r w:rsidRPr="00160EEF">
              <w:rPr>
                <w:rFonts w:ascii="Times New Roman" w:hAnsi="Times New Roman" w:cs="Times New Roman"/>
              </w:rPr>
              <w:t xml:space="preserve">Šviestuvų išvaizdos </w:t>
            </w:r>
            <w:r w:rsidR="005E3BF4" w:rsidRPr="00F46170">
              <w:rPr>
                <w:rFonts w:ascii="Times New Roman" w:hAnsi="Times New Roman" w:cs="Times New Roman"/>
              </w:rPr>
              <w:t>(dizaino)</w:t>
            </w:r>
            <w:r w:rsidR="005E3BF4">
              <w:rPr>
                <w:rFonts w:ascii="Times New Roman" w:hAnsi="Times New Roman" w:cs="Times New Roman"/>
              </w:rPr>
              <w:t xml:space="preserve"> </w:t>
            </w:r>
            <w:r w:rsidRPr="00160EEF">
              <w:rPr>
                <w:rFonts w:ascii="Times New Roman" w:hAnsi="Times New Roman" w:cs="Times New Roman"/>
              </w:rPr>
              <w:t>reikalavimai yra nurodyti „Klaipėdos senamiesčio ir miesto istorinės dalies dekoratyvinio apšvietimo schemoje“. Tiekėjas tur</w:t>
            </w:r>
            <w:r w:rsidR="005E3BF4">
              <w:rPr>
                <w:rFonts w:ascii="Times New Roman" w:hAnsi="Times New Roman" w:cs="Times New Roman"/>
              </w:rPr>
              <w:t>i</w:t>
            </w:r>
            <w:r w:rsidRPr="00160EEF">
              <w:rPr>
                <w:rFonts w:ascii="Times New Roman" w:hAnsi="Times New Roman" w:cs="Times New Roman"/>
              </w:rPr>
              <w:t xml:space="preserve"> įsivertinti individualiai, kokie šviestuvai derėtų kiekvienoje nurodytoje gatvėje.</w:t>
            </w:r>
          </w:p>
        </w:tc>
      </w:tr>
      <w:tr w:rsidR="00603711" w:rsidRPr="00160EEF" w14:paraId="47B1B270" w14:textId="77777777" w:rsidTr="00622F8A">
        <w:tc>
          <w:tcPr>
            <w:tcW w:w="570" w:type="dxa"/>
            <w:vAlign w:val="center"/>
          </w:tcPr>
          <w:p w14:paraId="72898EE4" w14:textId="0CF45D06" w:rsidR="00160EEF" w:rsidRPr="006B4A33" w:rsidRDefault="006B4A33" w:rsidP="006B4A33">
            <w:pPr>
              <w:tabs>
                <w:tab w:val="left" w:pos="315"/>
              </w:tabs>
              <w:jc w:val="right"/>
              <w:rPr>
                <w:rFonts w:ascii="Times New Roman" w:hAnsi="Times New Roman" w:cs="Times New Roman"/>
              </w:rPr>
            </w:pPr>
            <w:r>
              <w:rPr>
                <w:rFonts w:ascii="Times New Roman" w:hAnsi="Times New Roman" w:cs="Times New Roman"/>
              </w:rPr>
              <w:t>4.</w:t>
            </w:r>
          </w:p>
        </w:tc>
        <w:tc>
          <w:tcPr>
            <w:tcW w:w="6655" w:type="dxa"/>
            <w:vAlign w:val="center"/>
          </w:tcPr>
          <w:p w14:paraId="4159C625" w14:textId="77777777" w:rsidR="005E3BF4" w:rsidRDefault="00160EEF" w:rsidP="005E3BF4">
            <w:pPr>
              <w:jc w:val="both"/>
              <w:rPr>
                <w:rFonts w:ascii="Times New Roman" w:hAnsi="Times New Roman" w:cs="Times New Roman"/>
              </w:rPr>
            </w:pPr>
            <w:r w:rsidRPr="00160EEF">
              <w:rPr>
                <w:rFonts w:ascii="Times New Roman" w:hAnsi="Times New Roman" w:cs="Times New Roman"/>
              </w:rPr>
              <w:t>Fotometriniai šviestuvo duomenys turi būti parinkti DIALux, DIALux evo ar kitomis apšvietimo projektavimo skaičiavimo programomis.</w:t>
            </w:r>
          </w:p>
          <w:p w14:paraId="1B3EDBEA" w14:textId="77777777" w:rsidR="005E3BF4" w:rsidRDefault="00160EEF" w:rsidP="00CB4062">
            <w:pPr>
              <w:rPr>
                <w:rFonts w:ascii="Times New Roman" w:hAnsi="Times New Roman" w:cs="Times New Roman"/>
              </w:rPr>
            </w:pPr>
            <w:r w:rsidRPr="00160EEF">
              <w:rPr>
                <w:rFonts w:ascii="Times New Roman" w:hAnsi="Times New Roman" w:cs="Times New Roman"/>
              </w:rPr>
              <w:t>Pateikiama: parinkto šviestuvo optikos (fotometrinė)</w:t>
            </w:r>
            <w:r w:rsidR="005E3BF4">
              <w:rPr>
                <w:rFonts w:ascii="Times New Roman" w:hAnsi="Times New Roman" w:cs="Times New Roman"/>
              </w:rPr>
              <w:t xml:space="preserve"> </w:t>
            </w:r>
            <w:r w:rsidRPr="00160EEF">
              <w:rPr>
                <w:rFonts w:ascii="Times New Roman" w:hAnsi="Times New Roman" w:cs="Times New Roman"/>
              </w:rPr>
              <w:t>intensyvumo diagrama, trumpas šviestuvo optikos aprašymas (simetrinė optika aikštėms, asimetrinė optika keliams ir pėsčiųjų takams).</w:t>
            </w:r>
          </w:p>
          <w:p w14:paraId="3FF0518F" w14:textId="77777777" w:rsidR="006B4A33" w:rsidRDefault="00160EEF" w:rsidP="006B4A33">
            <w:pPr>
              <w:jc w:val="both"/>
              <w:rPr>
                <w:rFonts w:ascii="Times New Roman" w:hAnsi="Times New Roman" w:cs="Times New Roman"/>
              </w:rPr>
            </w:pPr>
            <w:r w:rsidRPr="00160EEF">
              <w:rPr>
                <w:rFonts w:ascii="Times New Roman" w:hAnsi="Times New Roman" w:cs="Times New Roman"/>
              </w:rPr>
              <w:t>Pateikiami apskaičiuoti ir vizualizuoti gatvių, lauko zonų</w:t>
            </w:r>
            <w:r w:rsidR="005E3BF4">
              <w:rPr>
                <w:rFonts w:ascii="Times New Roman" w:hAnsi="Times New Roman" w:cs="Times New Roman"/>
              </w:rPr>
              <w:t xml:space="preserve"> </w:t>
            </w:r>
            <w:r w:rsidRPr="00160EEF">
              <w:rPr>
                <w:rFonts w:ascii="Times New Roman" w:hAnsi="Times New Roman" w:cs="Times New Roman"/>
              </w:rPr>
              <w:t>apšviestumo skaičiavimai su parinktų šviestuvų fotometriniais parametrais DIALux evo skaičiavimo programos duomenų bazės projekto failu. Skaičiavimus atlikti taikant aptarnavimo koeficientą (MF-maintenance factor), kuris lygus 0,8.</w:t>
            </w:r>
          </w:p>
          <w:p w14:paraId="5CCD603A" w14:textId="0175A189" w:rsidR="00160EEF" w:rsidRPr="00160EEF" w:rsidRDefault="00160EEF" w:rsidP="006B4A33">
            <w:pPr>
              <w:jc w:val="both"/>
              <w:rPr>
                <w:rFonts w:ascii="Times New Roman" w:hAnsi="Times New Roman" w:cs="Times New Roman"/>
                <w:b/>
                <w:bCs/>
              </w:rPr>
            </w:pPr>
            <w:r w:rsidRPr="00160EEF">
              <w:rPr>
                <w:rFonts w:ascii="Times New Roman" w:hAnsi="Times New Roman" w:cs="Times New Roman"/>
              </w:rPr>
              <w:t>Ar DIALux skaičiavimus reikia pateikti kartu su pasiūlymu ar po montavimo darbų?</w:t>
            </w:r>
          </w:p>
        </w:tc>
        <w:tc>
          <w:tcPr>
            <w:tcW w:w="6804" w:type="dxa"/>
            <w:vAlign w:val="center"/>
          </w:tcPr>
          <w:p w14:paraId="459030EC" w14:textId="0A7777CE" w:rsidR="00160EEF" w:rsidRPr="00160EEF" w:rsidRDefault="00160EEF" w:rsidP="006B4A33">
            <w:pPr>
              <w:jc w:val="both"/>
              <w:rPr>
                <w:rFonts w:ascii="Times New Roman" w:hAnsi="Times New Roman" w:cs="Times New Roman"/>
              </w:rPr>
            </w:pPr>
            <w:r w:rsidRPr="00160EEF">
              <w:rPr>
                <w:rFonts w:ascii="Times New Roman" w:hAnsi="Times New Roman" w:cs="Times New Roman"/>
              </w:rPr>
              <w:t>DIAL</w:t>
            </w:r>
            <w:r w:rsidR="00F46170" w:rsidRPr="00160EEF">
              <w:rPr>
                <w:rFonts w:ascii="Times New Roman" w:hAnsi="Times New Roman" w:cs="Times New Roman"/>
              </w:rPr>
              <w:t>ux</w:t>
            </w:r>
            <w:r w:rsidRPr="00160EEF">
              <w:rPr>
                <w:rFonts w:ascii="Times New Roman" w:hAnsi="Times New Roman" w:cs="Times New Roman"/>
              </w:rPr>
              <w:t xml:space="preserve"> skaičiavim</w:t>
            </w:r>
            <w:r w:rsidR="00F46170">
              <w:rPr>
                <w:rFonts w:ascii="Times New Roman" w:hAnsi="Times New Roman" w:cs="Times New Roman"/>
              </w:rPr>
              <w:t>us</w:t>
            </w:r>
            <w:r w:rsidRPr="00160EEF">
              <w:rPr>
                <w:rFonts w:ascii="Times New Roman" w:hAnsi="Times New Roman" w:cs="Times New Roman"/>
              </w:rPr>
              <w:t xml:space="preserve"> </w:t>
            </w:r>
            <w:r w:rsidR="00F46170">
              <w:rPr>
                <w:rFonts w:ascii="Times New Roman" w:hAnsi="Times New Roman" w:cs="Times New Roman"/>
              </w:rPr>
              <w:t>turės pateikti konkursą laimėjęs tiekėjas Sutarties vykdymo metu.</w:t>
            </w:r>
          </w:p>
        </w:tc>
      </w:tr>
      <w:tr w:rsidR="00603711" w:rsidRPr="00160EEF" w14:paraId="603BB43E" w14:textId="77777777" w:rsidTr="00622F8A">
        <w:tc>
          <w:tcPr>
            <w:tcW w:w="570" w:type="dxa"/>
            <w:vAlign w:val="center"/>
          </w:tcPr>
          <w:p w14:paraId="07175153" w14:textId="08C9334C" w:rsidR="00160EEF" w:rsidRPr="006B4A33" w:rsidRDefault="006B4A33" w:rsidP="006B4A33">
            <w:pPr>
              <w:tabs>
                <w:tab w:val="left" w:pos="315"/>
              </w:tabs>
              <w:jc w:val="right"/>
              <w:rPr>
                <w:rFonts w:ascii="Times New Roman" w:hAnsi="Times New Roman" w:cs="Times New Roman"/>
              </w:rPr>
            </w:pPr>
            <w:r>
              <w:rPr>
                <w:rFonts w:ascii="Times New Roman" w:hAnsi="Times New Roman" w:cs="Times New Roman"/>
              </w:rPr>
              <w:t>5.</w:t>
            </w:r>
          </w:p>
        </w:tc>
        <w:tc>
          <w:tcPr>
            <w:tcW w:w="6655" w:type="dxa"/>
            <w:vAlign w:val="center"/>
          </w:tcPr>
          <w:p w14:paraId="2497A071" w14:textId="38C70ADB" w:rsidR="00160EEF" w:rsidRPr="00160EEF" w:rsidRDefault="00160EEF" w:rsidP="00E556EA">
            <w:pPr>
              <w:tabs>
                <w:tab w:val="left" w:pos="1800"/>
              </w:tabs>
              <w:jc w:val="both"/>
              <w:rPr>
                <w:rFonts w:ascii="Times New Roman" w:hAnsi="Times New Roman" w:cs="Times New Roman"/>
              </w:rPr>
            </w:pPr>
            <w:r w:rsidRPr="00160EEF">
              <w:rPr>
                <w:rFonts w:ascii="Times New Roman" w:hAnsi="Times New Roman" w:cs="Times New Roman"/>
              </w:rPr>
              <w:t>Kokio detalumo techninis projektas yra reikalaujamas pagal šį pirkimą? Ar Perkančioji organizacija numato, kad Rangovas turi rengti:</w:t>
            </w:r>
          </w:p>
          <w:p w14:paraId="67F2C6DF" w14:textId="7E48AA90" w:rsidR="00160EEF" w:rsidRPr="00160EEF" w:rsidRDefault="00160EEF" w:rsidP="00E556EA">
            <w:pPr>
              <w:numPr>
                <w:ilvl w:val="0"/>
                <w:numId w:val="11"/>
              </w:numPr>
              <w:tabs>
                <w:tab w:val="left" w:pos="1800"/>
              </w:tabs>
              <w:jc w:val="both"/>
              <w:rPr>
                <w:rFonts w:ascii="Times New Roman" w:hAnsi="Times New Roman" w:cs="Times New Roman"/>
              </w:rPr>
            </w:pPr>
            <w:r w:rsidRPr="00160EEF">
              <w:rPr>
                <w:rFonts w:ascii="Times New Roman" w:hAnsi="Times New Roman" w:cs="Times New Roman"/>
              </w:rPr>
              <w:lastRenderedPageBreak/>
              <w:t>tik apšvietimo skaičiavimų projektą (šviestuvų parinkimas, apšvietimo klasių atitikimas LST EN 13201, fotometriniai modeliai), ar</w:t>
            </w:r>
          </w:p>
          <w:p w14:paraId="67C43F36" w14:textId="46F8453B" w:rsidR="00160EEF" w:rsidRPr="00160EEF" w:rsidRDefault="00160EEF" w:rsidP="00CB4062">
            <w:pPr>
              <w:numPr>
                <w:ilvl w:val="0"/>
                <w:numId w:val="11"/>
              </w:numPr>
              <w:tabs>
                <w:tab w:val="left" w:pos="1800"/>
              </w:tabs>
              <w:rPr>
                <w:rFonts w:ascii="Times New Roman" w:hAnsi="Times New Roman" w:cs="Times New Roman"/>
              </w:rPr>
            </w:pPr>
            <w:r w:rsidRPr="00160EEF">
              <w:rPr>
                <w:rFonts w:ascii="Times New Roman" w:hAnsi="Times New Roman" w:cs="Times New Roman"/>
              </w:rPr>
              <w:t>pilną statybos techninį projektą / darbo projektą, kuris apimtų:</w:t>
            </w:r>
          </w:p>
          <w:p w14:paraId="6EB9F187"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kasimo darbus; </w:t>
            </w:r>
          </w:p>
          <w:p w14:paraId="6E73ABFF"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esamų kabelių keitimą ar rekonstrukciją; </w:t>
            </w:r>
          </w:p>
          <w:p w14:paraId="669A3B76"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naujų kabelių projektavimą; </w:t>
            </w:r>
          </w:p>
          <w:p w14:paraId="45E81860"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atramų ir pamatų projektavimą; </w:t>
            </w:r>
          </w:p>
          <w:p w14:paraId="73FBF409"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valdymo spintų modernizavimo sprendinius; </w:t>
            </w:r>
          </w:p>
          <w:p w14:paraId="23CE0351"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įžeminimo sprendinius; </w:t>
            </w:r>
          </w:p>
          <w:p w14:paraId="3162129E" w14:textId="77777777" w:rsidR="00160EEF" w:rsidRPr="00160EEF" w:rsidRDefault="00160EEF" w:rsidP="00E556EA">
            <w:pPr>
              <w:numPr>
                <w:ilvl w:val="0"/>
                <w:numId w:val="12"/>
              </w:numPr>
              <w:tabs>
                <w:tab w:val="left" w:pos="1800"/>
              </w:tabs>
              <w:ind w:left="313" w:hanging="284"/>
              <w:rPr>
                <w:rFonts w:ascii="Times New Roman" w:hAnsi="Times New Roman" w:cs="Times New Roman"/>
              </w:rPr>
            </w:pPr>
            <w:r w:rsidRPr="00160EEF">
              <w:rPr>
                <w:rFonts w:ascii="Times New Roman" w:hAnsi="Times New Roman" w:cs="Times New Roman"/>
              </w:rPr>
              <w:t xml:space="preserve">visus kitus statybos veiksmus, nurodytus Techninėje specifikacijoje; </w:t>
            </w:r>
          </w:p>
          <w:p w14:paraId="1A710939" w14:textId="47618FBA" w:rsidR="00160EEF" w:rsidRPr="00160EEF" w:rsidRDefault="00160EEF" w:rsidP="00E556EA">
            <w:pPr>
              <w:numPr>
                <w:ilvl w:val="0"/>
                <w:numId w:val="12"/>
              </w:numPr>
              <w:tabs>
                <w:tab w:val="left" w:pos="313"/>
              </w:tabs>
              <w:ind w:left="29" w:firstLine="0"/>
              <w:jc w:val="both"/>
              <w:rPr>
                <w:rFonts w:ascii="Times New Roman" w:hAnsi="Times New Roman" w:cs="Times New Roman"/>
              </w:rPr>
            </w:pPr>
            <w:r w:rsidRPr="00160EEF">
              <w:rPr>
                <w:rFonts w:ascii="Times New Roman" w:hAnsi="Times New Roman" w:cs="Times New Roman"/>
              </w:rPr>
              <w:t>bei pilną išpildomąją dokumentaciją pagal galiojančių STR reikalavimus</w:t>
            </w:r>
            <w:r w:rsidR="00E556EA">
              <w:rPr>
                <w:rFonts w:ascii="Times New Roman" w:hAnsi="Times New Roman" w:cs="Times New Roman"/>
              </w:rPr>
              <w:t>.</w:t>
            </w:r>
          </w:p>
        </w:tc>
        <w:tc>
          <w:tcPr>
            <w:tcW w:w="6804" w:type="dxa"/>
            <w:vAlign w:val="center"/>
          </w:tcPr>
          <w:p w14:paraId="55A1D34B" w14:textId="77777777" w:rsidR="00F46170" w:rsidRDefault="00160EEF" w:rsidP="00E556EA">
            <w:pPr>
              <w:jc w:val="both"/>
              <w:rPr>
                <w:rFonts w:ascii="Times New Roman" w:hAnsi="Times New Roman" w:cs="Times New Roman"/>
              </w:rPr>
            </w:pPr>
            <w:r w:rsidRPr="00160EEF">
              <w:rPr>
                <w:rFonts w:ascii="Times New Roman" w:hAnsi="Times New Roman" w:cs="Times New Roman"/>
              </w:rPr>
              <w:lastRenderedPageBreak/>
              <w:t>Rangov</w:t>
            </w:r>
            <w:r w:rsidR="00E556EA">
              <w:rPr>
                <w:rFonts w:ascii="Times New Roman" w:hAnsi="Times New Roman" w:cs="Times New Roman"/>
              </w:rPr>
              <w:t>ui</w:t>
            </w:r>
            <w:r w:rsidRPr="00160EEF">
              <w:rPr>
                <w:rFonts w:ascii="Times New Roman" w:hAnsi="Times New Roman" w:cs="Times New Roman"/>
              </w:rPr>
              <w:t xml:space="preserve"> ne</w:t>
            </w:r>
            <w:r w:rsidR="00E556EA">
              <w:rPr>
                <w:rFonts w:ascii="Times New Roman" w:hAnsi="Times New Roman" w:cs="Times New Roman"/>
              </w:rPr>
              <w:t>reikia rengti</w:t>
            </w:r>
            <w:r w:rsidRPr="00160EEF">
              <w:rPr>
                <w:rFonts w:ascii="Times New Roman" w:hAnsi="Times New Roman" w:cs="Times New Roman"/>
              </w:rPr>
              <w:t xml:space="preserve"> techninio projekto.</w:t>
            </w:r>
          </w:p>
          <w:p w14:paraId="084223BF" w14:textId="77777777" w:rsidR="00F46170" w:rsidRDefault="00160EEF" w:rsidP="00E556EA">
            <w:pPr>
              <w:jc w:val="both"/>
              <w:rPr>
                <w:rFonts w:ascii="Times New Roman" w:hAnsi="Times New Roman" w:cs="Times New Roman"/>
              </w:rPr>
            </w:pPr>
            <w:r w:rsidRPr="00160EEF">
              <w:rPr>
                <w:rFonts w:ascii="Times New Roman" w:hAnsi="Times New Roman" w:cs="Times New Roman"/>
              </w:rPr>
              <w:t xml:space="preserve">Projektavimas suprantamas kaip </w:t>
            </w:r>
            <w:r w:rsidRPr="00F46170">
              <w:rPr>
                <w:rFonts w:ascii="Times New Roman" w:hAnsi="Times New Roman" w:cs="Times New Roman"/>
              </w:rPr>
              <w:t>remonto</w:t>
            </w:r>
            <w:r w:rsidRPr="00160EEF">
              <w:rPr>
                <w:rFonts w:ascii="Times New Roman" w:hAnsi="Times New Roman" w:cs="Times New Roman"/>
              </w:rPr>
              <w:t xml:space="preserve"> </w:t>
            </w:r>
            <w:r w:rsidR="00E556EA">
              <w:rPr>
                <w:rFonts w:ascii="Times New Roman" w:hAnsi="Times New Roman" w:cs="Times New Roman"/>
              </w:rPr>
              <w:t>a</w:t>
            </w:r>
            <w:r w:rsidRPr="00160EEF">
              <w:rPr>
                <w:rFonts w:ascii="Times New Roman" w:hAnsi="Times New Roman" w:cs="Times New Roman"/>
              </w:rPr>
              <w:t>prašo parengimas</w:t>
            </w:r>
            <w:r w:rsidR="00F46170">
              <w:rPr>
                <w:rFonts w:ascii="Times New Roman" w:hAnsi="Times New Roman" w:cs="Times New Roman"/>
              </w:rPr>
              <w:t>.</w:t>
            </w:r>
          </w:p>
          <w:p w14:paraId="0869DC79" w14:textId="1A98D764" w:rsidR="00160EEF" w:rsidRPr="00160EEF" w:rsidRDefault="00160EEF" w:rsidP="00E556EA">
            <w:pPr>
              <w:jc w:val="both"/>
              <w:rPr>
                <w:rFonts w:ascii="Times New Roman" w:hAnsi="Times New Roman" w:cs="Times New Roman"/>
              </w:rPr>
            </w:pPr>
            <w:r w:rsidRPr="00160EEF">
              <w:rPr>
                <w:rFonts w:ascii="Times New Roman" w:hAnsi="Times New Roman" w:cs="Times New Roman"/>
              </w:rPr>
              <w:t>Aprašas taip pat bus reikalingas dėl leidimų gavimo kasimo darbams.</w:t>
            </w:r>
          </w:p>
        </w:tc>
      </w:tr>
      <w:tr w:rsidR="00603711" w:rsidRPr="00160EEF" w14:paraId="7686512D" w14:textId="77777777" w:rsidTr="00622F8A">
        <w:tc>
          <w:tcPr>
            <w:tcW w:w="570" w:type="dxa"/>
            <w:vAlign w:val="center"/>
          </w:tcPr>
          <w:p w14:paraId="6D7EA7C1" w14:textId="0D2C1278" w:rsidR="00160EEF" w:rsidRPr="00E556EA" w:rsidRDefault="00E556EA" w:rsidP="00E556EA">
            <w:pPr>
              <w:tabs>
                <w:tab w:val="left" w:pos="315"/>
              </w:tabs>
              <w:jc w:val="right"/>
              <w:rPr>
                <w:rFonts w:ascii="Times New Roman" w:hAnsi="Times New Roman" w:cs="Times New Roman"/>
              </w:rPr>
            </w:pPr>
            <w:r>
              <w:rPr>
                <w:rFonts w:ascii="Times New Roman" w:hAnsi="Times New Roman" w:cs="Times New Roman"/>
              </w:rPr>
              <w:t>6.</w:t>
            </w:r>
          </w:p>
        </w:tc>
        <w:tc>
          <w:tcPr>
            <w:tcW w:w="6655" w:type="dxa"/>
            <w:vAlign w:val="center"/>
          </w:tcPr>
          <w:p w14:paraId="2EF69345" w14:textId="2BCF8DA1" w:rsidR="00160EEF" w:rsidRPr="00160EEF" w:rsidRDefault="00160EEF" w:rsidP="00E556EA">
            <w:pPr>
              <w:jc w:val="both"/>
              <w:rPr>
                <w:rFonts w:ascii="Times New Roman" w:hAnsi="Times New Roman" w:cs="Times New Roman"/>
              </w:rPr>
            </w:pPr>
            <w:r w:rsidRPr="00160EEF">
              <w:rPr>
                <w:rFonts w:ascii="Times New Roman" w:hAnsi="Times New Roman" w:cs="Times New Roman"/>
              </w:rPr>
              <w:t>Ar Perkančioji organizacija rengs / yra parengusi kokius nors projekto dokumentus (pvz. darbo projektą, techninį projektą ar techninę užduotį), kurie būtų perduodami Rangovui, ar visas projektavimas yra išskirtinai Rangovo atsakomybė, kaip numatyta Sutarties projekte?</w:t>
            </w:r>
          </w:p>
          <w:p w14:paraId="447C9728" w14:textId="77777777" w:rsidR="00160EEF" w:rsidRPr="00160EEF" w:rsidRDefault="00160EEF" w:rsidP="00E556EA">
            <w:pPr>
              <w:jc w:val="both"/>
              <w:rPr>
                <w:rFonts w:ascii="Times New Roman" w:hAnsi="Times New Roman" w:cs="Times New Roman"/>
              </w:rPr>
            </w:pPr>
            <w:r w:rsidRPr="00160EEF">
              <w:rPr>
                <w:rFonts w:ascii="Times New Roman" w:hAnsi="Times New Roman" w:cs="Times New Roman"/>
              </w:rPr>
              <w:t>Šie patikslinimai būtini siekiant teisingai įvertinti projektavimo apimtis, darbo sąnaudas ir pasiūlymo kainą.</w:t>
            </w:r>
          </w:p>
        </w:tc>
        <w:tc>
          <w:tcPr>
            <w:tcW w:w="6804" w:type="dxa"/>
            <w:vAlign w:val="center"/>
          </w:tcPr>
          <w:p w14:paraId="2725F720" w14:textId="50F3A4FF" w:rsidR="00160EEF" w:rsidRPr="00160EEF" w:rsidRDefault="00527AC2" w:rsidP="00527AC2">
            <w:pPr>
              <w:jc w:val="both"/>
              <w:rPr>
                <w:rFonts w:ascii="Times New Roman" w:hAnsi="Times New Roman" w:cs="Times New Roman"/>
              </w:rPr>
            </w:pPr>
            <w:r>
              <w:rPr>
                <w:rFonts w:ascii="Times New Roman" w:hAnsi="Times New Roman" w:cs="Times New Roman"/>
              </w:rPr>
              <w:t xml:space="preserve">Ne, </w:t>
            </w:r>
            <w:r w:rsidR="00F46170">
              <w:rPr>
                <w:rFonts w:ascii="Times New Roman" w:hAnsi="Times New Roman" w:cs="Times New Roman"/>
              </w:rPr>
              <w:t xml:space="preserve">perkantysis subjektas </w:t>
            </w:r>
            <w:r w:rsidR="00160EEF" w:rsidRPr="00160EEF">
              <w:rPr>
                <w:rFonts w:ascii="Times New Roman" w:hAnsi="Times New Roman" w:cs="Times New Roman"/>
              </w:rPr>
              <w:t>suteik</w:t>
            </w:r>
            <w:r w:rsidR="00F46170">
              <w:rPr>
                <w:rFonts w:ascii="Times New Roman" w:hAnsi="Times New Roman" w:cs="Times New Roman"/>
              </w:rPr>
              <w:t>ia</w:t>
            </w:r>
            <w:r w:rsidR="00160EEF" w:rsidRPr="00160EEF">
              <w:rPr>
                <w:rFonts w:ascii="Times New Roman" w:hAnsi="Times New Roman" w:cs="Times New Roman"/>
              </w:rPr>
              <w:t xml:space="preserve"> prieigą prie turimos savo GIS sistemos, kurioje galima matyti</w:t>
            </w:r>
            <w:r>
              <w:rPr>
                <w:rFonts w:ascii="Times New Roman" w:hAnsi="Times New Roman" w:cs="Times New Roman"/>
              </w:rPr>
              <w:t>,</w:t>
            </w:r>
            <w:r w:rsidR="00160EEF" w:rsidRPr="00160EEF">
              <w:rPr>
                <w:rFonts w:ascii="Times New Roman" w:hAnsi="Times New Roman" w:cs="Times New Roman"/>
              </w:rPr>
              <w:t xml:space="preserve"> kokios požeminės komunikacijos gali būti kabelių klojimo vietose.</w:t>
            </w:r>
          </w:p>
        </w:tc>
      </w:tr>
      <w:tr w:rsidR="00603711" w:rsidRPr="00160EEF" w14:paraId="7AA43545" w14:textId="77777777" w:rsidTr="00622F8A">
        <w:tc>
          <w:tcPr>
            <w:tcW w:w="570" w:type="dxa"/>
            <w:vAlign w:val="center"/>
          </w:tcPr>
          <w:p w14:paraId="19E5214A" w14:textId="65970C5A" w:rsidR="00160EEF" w:rsidRPr="00527AC2" w:rsidRDefault="00527AC2" w:rsidP="00527AC2">
            <w:pPr>
              <w:tabs>
                <w:tab w:val="left" w:pos="315"/>
              </w:tabs>
              <w:jc w:val="right"/>
              <w:rPr>
                <w:rFonts w:ascii="Times New Roman" w:hAnsi="Times New Roman" w:cs="Times New Roman"/>
              </w:rPr>
            </w:pPr>
            <w:r>
              <w:rPr>
                <w:rFonts w:ascii="Times New Roman" w:hAnsi="Times New Roman" w:cs="Times New Roman"/>
              </w:rPr>
              <w:t>7.</w:t>
            </w:r>
          </w:p>
        </w:tc>
        <w:tc>
          <w:tcPr>
            <w:tcW w:w="6655" w:type="dxa"/>
            <w:vAlign w:val="center"/>
          </w:tcPr>
          <w:p w14:paraId="063AC3C4" w14:textId="1FB098C5"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rPr>
              <w:t>Specialiųjų pirkimo sąlygų 5 priedo „Techninė specifikacija“ 7 priede nurodyta, kad perkami:</w:t>
            </w:r>
          </w:p>
          <w:p w14:paraId="010AE85B" w14:textId="77777777" w:rsidR="00527AC2" w:rsidRDefault="00160EEF" w:rsidP="00527AC2">
            <w:pPr>
              <w:tabs>
                <w:tab w:val="left" w:pos="1410"/>
              </w:tabs>
              <w:jc w:val="both"/>
              <w:rPr>
                <w:rFonts w:ascii="Times New Roman" w:hAnsi="Times New Roman" w:cs="Times New Roman"/>
                <w:i/>
                <w:iCs/>
              </w:rPr>
            </w:pPr>
            <w:r w:rsidRPr="00160EEF">
              <w:rPr>
                <w:rFonts w:ascii="Times New Roman" w:hAnsi="Times New Roman" w:cs="Times New Roman"/>
                <w:i/>
                <w:iCs/>
              </w:rPr>
              <w:t>1.1. Gatvinio tipo LED šviestuvas su montavimo (pajungimo) darbais – vnt. 4 308</w:t>
            </w:r>
          </w:p>
          <w:p w14:paraId="75DD2DAE" w14:textId="77777777" w:rsidR="00527AC2" w:rsidRDefault="00160EEF" w:rsidP="00527AC2">
            <w:pPr>
              <w:tabs>
                <w:tab w:val="left" w:pos="1410"/>
              </w:tabs>
              <w:jc w:val="both"/>
              <w:rPr>
                <w:rFonts w:ascii="Times New Roman" w:hAnsi="Times New Roman" w:cs="Times New Roman"/>
                <w:i/>
                <w:iCs/>
              </w:rPr>
            </w:pPr>
            <w:r w:rsidRPr="00160EEF">
              <w:rPr>
                <w:rFonts w:ascii="Times New Roman" w:hAnsi="Times New Roman" w:cs="Times New Roman"/>
                <w:i/>
                <w:iCs/>
              </w:rPr>
              <w:t>1.2. Parkinio tipo LED šviestuvas su montavimo (pajungimo) darbais – vnt. 1 346</w:t>
            </w:r>
          </w:p>
          <w:p w14:paraId="0348455F" w14:textId="77777777" w:rsidR="00527AC2" w:rsidRDefault="00160EEF" w:rsidP="00527AC2">
            <w:pPr>
              <w:tabs>
                <w:tab w:val="left" w:pos="1410"/>
              </w:tabs>
              <w:jc w:val="both"/>
              <w:rPr>
                <w:rFonts w:ascii="Times New Roman" w:hAnsi="Times New Roman" w:cs="Times New Roman"/>
                <w:i/>
                <w:iCs/>
              </w:rPr>
            </w:pPr>
            <w:r w:rsidRPr="00160EEF">
              <w:rPr>
                <w:rFonts w:ascii="Times New Roman" w:hAnsi="Times New Roman" w:cs="Times New Roman"/>
                <w:i/>
                <w:iCs/>
              </w:rPr>
              <w:t>1.3. Gatvinio tipo LED šviestuvas (atitinkantis architektūrinius reikalavimus) su montavimo (pajungimo) darbais – vnt. 524</w:t>
            </w:r>
          </w:p>
          <w:p w14:paraId="1774EC4E" w14:textId="2D49CCF3"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i/>
                <w:iCs/>
              </w:rPr>
              <w:t>1.4. Parkinio tipo LED šviestuvas (atitinkantis architektūrinius reikalavimus) su montavimo (pajungimo) darbais – vnt. 69</w:t>
            </w:r>
          </w:p>
          <w:p w14:paraId="7B9A255A" w14:textId="14FC9EBF" w:rsidR="00160EEF" w:rsidRPr="00160EEF" w:rsidRDefault="00527AC2" w:rsidP="00527AC2">
            <w:pPr>
              <w:tabs>
                <w:tab w:val="left" w:pos="1410"/>
              </w:tabs>
              <w:jc w:val="both"/>
              <w:rPr>
                <w:rFonts w:ascii="Times New Roman" w:hAnsi="Times New Roman" w:cs="Times New Roman"/>
              </w:rPr>
            </w:pPr>
            <w:r>
              <w:rPr>
                <w:rFonts w:ascii="Times New Roman" w:hAnsi="Times New Roman" w:cs="Times New Roman"/>
              </w:rPr>
              <w:t>I</w:t>
            </w:r>
            <w:r w:rsidR="00160EEF" w:rsidRPr="00160EEF">
              <w:rPr>
                <w:rFonts w:ascii="Times New Roman" w:hAnsi="Times New Roman" w:cs="Times New Roman"/>
              </w:rPr>
              <w:t xml:space="preserve">š Techninės specifikacijos 2 ir 3 prieduose pateiktų aprašymų nėra aišku, kokio dizaino turi būti gatvinio tipo, parkinio tipo, gatvinio tipo LED šviestuvai (atitinkantys architektūrinius reikalavimus) ir </w:t>
            </w:r>
            <w:r w:rsidR="00160EEF" w:rsidRPr="00160EEF">
              <w:rPr>
                <w:rFonts w:ascii="Times New Roman" w:hAnsi="Times New Roman" w:cs="Times New Roman"/>
              </w:rPr>
              <w:lastRenderedPageBreak/>
              <w:t>parkinio tipo LED šviestuvai (atitinkantys architektūrinius reikalavimus) su montavimo (pajungimo) darbais.</w:t>
            </w:r>
          </w:p>
          <w:p w14:paraId="6397F6AA" w14:textId="7A65F06B"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rPr>
              <w:t>Ar visi lentelėje 1.1–1.4 nurodyti šviestuvai turi būti parenkami pagal pateiktą Klaipėdos senamiesčio ir miesto istorinės dalies dekoratyvinio apšvietimo schemą? Atkreipiame dėmesį, kad reikalavimai yra dviprasmiški, klaidinantys ir nepakankamai aiškūs.</w:t>
            </w:r>
          </w:p>
          <w:p w14:paraId="57DEB318" w14:textId="525E31C7"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rPr>
              <w:t>Ar 1.1 punkte nurodytas gatvinio tipo LED šviestuvas su montavimo (pajungimo) darbais turimas omenyje kaip standartinis (įprastas) gatvinis šviestuvas? Kurio konstrukcija būtų tokio tipo</w:t>
            </w:r>
            <w:r w:rsidR="00527AC2">
              <w:rPr>
                <w:rFonts w:ascii="Times New Roman" w:hAnsi="Times New Roman" w:cs="Times New Roman"/>
              </w:rPr>
              <w:t>:</w:t>
            </w:r>
          </w:p>
          <w:p w14:paraId="158989AC" w14:textId="14B36078"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rPr>
              <w:t>Ar tik 1.3 punkte nurodytam šviestuvui taikoma Klaipėdos senamiesčio ir miesto istorinės dalies dekoratyvinio apšvietimo schema ir tik 524 šviestuvai turi būti parenkami pagal šią schemą?</w:t>
            </w:r>
          </w:p>
          <w:p w14:paraId="587338D1" w14:textId="16F93F79" w:rsidR="00160EEF" w:rsidRPr="00160EEF" w:rsidRDefault="00160EEF" w:rsidP="00527AC2">
            <w:pPr>
              <w:tabs>
                <w:tab w:val="left" w:pos="1410"/>
              </w:tabs>
              <w:jc w:val="both"/>
              <w:rPr>
                <w:rFonts w:ascii="Times New Roman" w:hAnsi="Times New Roman" w:cs="Times New Roman"/>
              </w:rPr>
            </w:pPr>
            <w:r w:rsidRPr="00160EEF">
              <w:rPr>
                <w:rFonts w:ascii="Times New Roman" w:hAnsi="Times New Roman" w:cs="Times New Roman"/>
              </w:rPr>
              <w:t>Prašome tiksliai nurodyti, kokio dizaino turi būti 1.1, 1.2, 1.3 ir 1.4 punktuose nurodyti šviestuvai, ir pateikti 2D bei 3D brėžinius.</w:t>
            </w:r>
          </w:p>
        </w:tc>
        <w:tc>
          <w:tcPr>
            <w:tcW w:w="6804" w:type="dxa"/>
            <w:vAlign w:val="center"/>
          </w:tcPr>
          <w:p w14:paraId="2089FD4E" w14:textId="77C4B05A" w:rsidR="00527AC2" w:rsidRDefault="00160EEF" w:rsidP="00AF06BD">
            <w:pPr>
              <w:jc w:val="both"/>
              <w:rPr>
                <w:rFonts w:ascii="Times New Roman" w:hAnsi="Times New Roman" w:cs="Times New Roman"/>
              </w:rPr>
            </w:pPr>
            <w:r w:rsidRPr="00160EEF">
              <w:rPr>
                <w:rFonts w:ascii="Times New Roman" w:hAnsi="Times New Roman" w:cs="Times New Roman"/>
              </w:rPr>
              <w:lastRenderedPageBreak/>
              <w:t>Techninės specifikacijos 1 priede Excel dokumente „Komentaras detalesniam vertinimui“ yra nurodytas atributas „Atitinkantis architektūrinius reikalavimus“. Šie šviestuvai</w:t>
            </w:r>
            <w:r w:rsidR="00527AC2">
              <w:rPr>
                <w:rFonts w:ascii="Times New Roman" w:hAnsi="Times New Roman" w:cs="Times New Roman"/>
              </w:rPr>
              <w:t xml:space="preserve"> </w:t>
            </w:r>
            <w:r w:rsidRPr="00160EEF">
              <w:rPr>
                <w:rFonts w:ascii="Times New Roman" w:hAnsi="Times New Roman" w:cs="Times New Roman"/>
              </w:rPr>
              <w:t>/</w:t>
            </w:r>
            <w:r w:rsidR="00527AC2">
              <w:rPr>
                <w:rFonts w:ascii="Times New Roman" w:hAnsi="Times New Roman" w:cs="Times New Roman"/>
              </w:rPr>
              <w:t xml:space="preserve"> </w:t>
            </w:r>
            <w:r w:rsidRPr="00160EEF">
              <w:rPr>
                <w:rFonts w:ascii="Times New Roman" w:hAnsi="Times New Roman" w:cs="Times New Roman"/>
              </w:rPr>
              <w:t>atramos tur</w:t>
            </w:r>
            <w:r w:rsidR="00527AC2">
              <w:rPr>
                <w:rFonts w:ascii="Times New Roman" w:hAnsi="Times New Roman" w:cs="Times New Roman"/>
              </w:rPr>
              <w:t>i</w:t>
            </w:r>
            <w:r w:rsidRPr="00160EEF">
              <w:rPr>
                <w:rFonts w:ascii="Times New Roman" w:hAnsi="Times New Roman" w:cs="Times New Roman"/>
              </w:rPr>
              <w:t xml:space="preserve"> atitikti architektūrinius reikalavimus. Detalesniam vertinimui, kurios zonos patenka į Klaipėdos miesto senamiesčio</w:t>
            </w:r>
            <w:r w:rsidR="00527AC2">
              <w:rPr>
                <w:rFonts w:ascii="Times New Roman" w:hAnsi="Times New Roman" w:cs="Times New Roman"/>
              </w:rPr>
              <w:t xml:space="preserve"> </w:t>
            </w:r>
            <w:r w:rsidRPr="00160EEF">
              <w:rPr>
                <w:rFonts w:ascii="Times New Roman" w:hAnsi="Times New Roman" w:cs="Times New Roman"/>
              </w:rPr>
              <w:t>/</w:t>
            </w:r>
            <w:r w:rsidR="00527AC2">
              <w:rPr>
                <w:rFonts w:ascii="Times New Roman" w:hAnsi="Times New Roman" w:cs="Times New Roman"/>
              </w:rPr>
              <w:t xml:space="preserve"> </w:t>
            </w:r>
            <w:r w:rsidRPr="00160EEF">
              <w:rPr>
                <w:rFonts w:ascii="Times New Roman" w:hAnsi="Times New Roman" w:cs="Times New Roman"/>
              </w:rPr>
              <w:t xml:space="preserve">istorines zonas yra </w:t>
            </w:r>
            <w:r w:rsidR="00527AC2" w:rsidRPr="00795ADE">
              <w:rPr>
                <w:rFonts w:ascii="Times New Roman" w:hAnsi="Times New Roman" w:cs="Times New Roman"/>
              </w:rPr>
              <w:t>nurodyti</w:t>
            </w:r>
            <w:r w:rsidRPr="00795ADE">
              <w:rPr>
                <w:rFonts w:ascii="Times New Roman" w:hAnsi="Times New Roman" w:cs="Times New Roman"/>
              </w:rPr>
              <w:t xml:space="preserve"> techninių specifikacijų 2 priedo 11 punkt</w:t>
            </w:r>
            <w:r w:rsidR="00527AC2" w:rsidRPr="00795ADE">
              <w:rPr>
                <w:rFonts w:ascii="Times New Roman" w:hAnsi="Times New Roman" w:cs="Times New Roman"/>
              </w:rPr>
              <w:t xml:space="preserve">e - </w:t>
            </w:r>
            <w:r w:rsidRPr="00795ADE">
              <w:rPr>
                <w:rFonts w:ascii="Times New Roman" w:hAnsi="Times New Roman" w:cs="Times New Roman"/>
              </w:rPr>
              <w:t>„Klaipėdos sena</w:t>
            </w:r>
            <w:r w:rsidRPr="00160EEF">
              <w:rPr>
                <w:rFonts w:ascii="Times New Roman" w:hAnsi="Times New Roman" w:cs="Times New Roman"/>
              </w:rPr>
              <w:t>miesčio ir miesto istorinės dalies dekoratyvinio apšvietimo schemoje“</w:t>
            </w:r>
            <w:r w:rsidR="00527AC2">
              <w:rPr>
                <w:rFonts w:ascii="Times New Roman" w:hAnsi="Times New Roman" w:cs="Times New Roman"/>
              </w:rPr>
              <w:t>,</w:t>
            </w:r>
            <w:r w:rsidRPr="00160EEF">
              <w:rPr>
                <w:rFonts w:ascii="Times New Roman" w:hAnsi="Times New Roman" w:cs="Times New Roman"/>
              </w:rPr>
              <w:t xml:space="preserve"> patvirtintoje Klaipėdos miesto savivaldybės administracijos direktoriaus 2019 m. rugsėjo 5 d. įsakymu Nr. AD1-1199, kuri</w:t>
            </w:r>
            <w:r w:rsidR="00527AC2">
              <w:rPr>
                <w:rFonts w:ascii="Times New Roman" w:hAnsi="Times New Roman" w:cs="Times New Roman"/>
              </w:rPr>
              <w:t xml:space="preserve"> yra</w:t>
            </w:r>
            <w:r w:rsidRPr="00160EEF">
              <w:rPr>
                <w:rFonts w:ascii="Times New Roman" w:hAnsi="Times New Roman" w:cs="Times New Roman"/>
              </w:rPr>
              <w:t xml:space="preserve"> patalpinta:</w:t>
            </w:r>
          </w:p>
          <w:p w14:paraId="0C392EE6" w14:textId="6D2B54C8" w:rsidR="00527AC2" w:rsidRDefault="007916F7" w:rsidP="00AF06BD">
            <w:pPr>
              <w:jc w:val="both"/>
              <w:rPr>
                <w:rFonts w:ascii="Times New Roman" w:hAnsi="Times New Roman" w:cs="Times New Roman"/>
              </w:rPr>
            </w:pPr>
            <w:hyperlink r:id="rId5" w:history="1">
              <w:r w:rsidR="00527AC2" w:rsidRPr="00BC5849">
                <w:rPr>
                  <w:rStyle w:val="Hipersaitas"/>
                  <w:rFonts w:ascii="Times New Roman" w:hAnsi="Times New Roman" w:cs="Times New Roman"/>
                </w:rPr>
                <w:t>https://www.klaipeda.lt/data/public/uploads/2019/09/apsvietimo-schema-2019.pdf</w:t>
              </w:r>
            </w:hyperlink>
            <w:r w:rsidR="00160EEF" w:rsidRPr="00160EEF">
              <w:rPr>
                <w:rFonts w:ascii="Times New Roman" w:hAnsi="Times New Roman" w:cs="Times New Roman"/>
              </w:rPr>
              <w:t>.</w:t>
            </w:r>
          </w:p>
          <w:p w14:paraId="77EDF5C6" w14:textId="11F2B6C1" w:rsidR="00160EEF" w:rsidRPr="00160EEF" w:rsidRDefault="00160EEF" w:rsidP="00AF06BD">
            <w:pPr>
              <w:jc w:val="both"/>
              <w:rPr>
                <w:rFonts w:ascii="Times New Roman" w:hAnsi="Times New Roman" w:cs="Times New Roman"/>
              </w:rPr>
            </w:pPr>
            <w:r w:rsidRPr="00160EEF">
              <w:rPr>
                <w:rFonts w:ascii="Times New Roman" w:hAnsi="Times New Roman" w:cs="Times New Roman"/>
              </w:rPr>
              <w:t xml:space="preserve">Kitų reikalavimų </w:t>
            </w:r>
            <w:r w:rsidR="00527AC2">
              <w:rPr>
                <w:rFonts w:ascii="Times New Roman" w:hAnsi="Times New Roman" w:cs="Times New Roman"/>
              </w:rPr>
              <w:t xml:space="preserve">perkantysis </w:t>
            </w:r>
            <w:r w:rsidR="00527AC2" w:rsidRPr="00795ADE">
              <w:rPr>
                <w:rFonts w:ascii="Times New Roman" w:hAnsi="Times New Roman" w:cs="Times New Roman"/>
              </w:rPr>
              <w:t>subjektas nekelia</w:t>
            </w:r>
            <w:r w:rsidRPr="00795ADE">
              <w:rPr>
                <w:rFonts w:ascii="Times New Roman" w:hAnsi="Times New Roman" w:cs="Times New Roman"/>
              </w:rPr>
              <w:t>.</w:t>
            </w:r>
          </w:p>
          <w:p w14:paraId="7EFAB346" w14:textId="3A9CB1E0" w:rsidR="00160EEF" w:rsidRPr="00160EEF" w:rsidRDefault="00160EEF" w:rsidP="00AF06BD">
            <w:pPr>
              <w:jc w:val="both"/>
              <w:rPr>
                <w:rFonts w:ascii="Times New Roman" w:hAnsi="Times New Roman" w:cs="Times New Roman"/>
              </w:rPr>
            </w:pPr>
            <w:r w:rsidRPr="00160EEF">
              <w:rPr>
                <w:rFonts w:ascii="Times New Roman" w:hAnsi="Times New Roman" w:cs="Times New Roman"/>
              </w:rPr>
              <w:lastRenderedPageBreak/>
              <w:t xml:space="preserve">Dėl 1.1 punkto: </w:t>
            </w:r>
            <w:r w:rsidR="00AF06BD">
              <w:rPr>
                <w:rFonts w:ascii="Times New Roman" w:hAnsi="Times New Roman" w:cs="Times New Roman"/>
              </w:rPr>
              <w:t>t</w:t>
            </w:r>
            <w:r w:rsidRPr="00160EEF">
              <w:rPr>
                <w:rFonts w:ascii="Times New Roman" w:hAnsi="Times New Roman" w:cs="Times New Roman"/>
              </w:rPr>
              <w:t>aip</w:t>
            </w:r>
            <w:r w:rsidR="00AF06BD">
              <w:rPr>
                <w:rFonts w:ascii="Times New Roman" w:hAnsi="Times New Roman" w:cs="Times New Roman"/>
              </w:rPr>
              <w:t>,</w:t>
            </w:r>
            <w:r w:rsidRPr="00160EEF">
              <w:rPr>
                <w:rFonts w:ascii="Times New Roman" w:hAnsi="Times New Roman" w:cs="Times New Roman"/>
              </w:rPr>
              <w:t xml:space="preserve"> tai standartinis gatvinis šviestuvas, atitinkantis techninių specifikacijų reikalavimus.</w:t>
            </w:r>
          </w:p>
          <w:p w14:paraId="4367618D" w14:textId="205CF51B" w:rsidR="00160EEF" w:rsidRPr="00160EEF" w:rsidRDefault="00160EEF" w:rsidP="00AF06BD">
            <w:pPr>
              <w:jc w:val="both"/>
              <w:rPr>
                <w:rFonts w:ascii="Times New Roman" w:hAnsi="Times New Roman" w:cs="Times New Roman"/>
              </w:rPr>
            </w:pPr>
            <w:r w:rsidRPr="00160EEF">
              <w:rPr>
                <w:rFonts w:ascii="Times New Roman" w:hAnsi="Times New Roman" w:cs="Times New Roman"/>
              </w:rPr>
              <w:t xml:space="preserve">Dėl 1.3 punkto: </w:t>
            </w:r>
            <w:r w:rsidR="00AF06BD">
              <w:rPr>
                <w:rFonts w:ascii="Times New Roman" w:hAnsi="Times New Roman" w:cs="Times New Roman"/>
              </w:rPr>
              <w:t>t</w:t>
            </w:r>
            <w:r w:rsidRPr="00160EEF">
              <w:rPr>
                <w:rFonts w:ascii="Times New Roman" w:hAnsi="Times New Roman" w:cs="Times New Roman"/>
              </w:rPr>
              <w:t>aip, taip pat ir parkinio tipo papildomi 69 vnt.</w:t>
            </w:r>
          </w:p>
          <w:p w14:paraId="15E7D804" w14:textId="3B16A58E" w:rsidR="00AF06BD" w:rsidRDefault="00160EEF" w:rsidP="00AF06BD">
            <w:pPr>
              <w:jc w:val="both"/>
              <w:rPr>
                <w:rFonts w:ascii="Times New Roman" w:hAnsi="Times New Roman" w:cs="Times New Roman"/>
              </w:rPr>
            </w:pPr>
            <w:r w:rsidRPr="00160EEF">
              <w:rPr>
                <w:rFonts w:ascii="Times New Roman" w:hAnsi="Times New Roman" w:cs="Times New Roman"/>
              </w:rPr>
              <w:t>Dizaino reikalavimai (su pavyzdžiais) yra nurodyti „Klaipėdos senamiesčio ir miesto istorinės dalies dekoratyvinio apšvietimo schemoje“</w:t>
            </w:r>
            <w:r w:rsidR="00AF06BD">
              <w:rPr>
                <w:rFonts w:ascii="Times New Roman" w:hAnsi="Times New Roman" w:cs="Times New Roman"/>
              </w:rPr>
              <w:t>,</w:t>
            </w:r>
            <w:r w:rsidRPr="00160EEF">
              <w:rPr>
                <w:rFonts w:ascii="Times New Roman" w:hAnsi="Times New Roman" w:cs="Times New Roman"/>
              </w:rPr>
              <w:t xml:space="preserve"> patvirtintoje Klaipėdos miesto savivaldybės administracijos direktoriaus 2019 m. rugsėjo 5 d. įsakymu Nr. AD1-1199, kuri </w:t>
            </w:r>
            <w:r w:rsidR="00AF06BD">
              <w:rPr>
                <w:rFonts w:ascii="Times New Roman" w:hAnsi="Times New Roman" w:cs="Times New Roman"/>
              </w:rPr>
              <w:t xml:space="preserve">yra </w:t>
            </w:r>
            <w:r w:rsidRPr="00160EEF">
              <w:rPr>
                <w:rFonts w:ascii="Times New Roman" w:hAnsi="Times New Roman" w:cs="Times New Roman"/>
              </w:rPr>
              <w:t>patalpinta:</w:t>
            </w:r>
          </w:p>
          <w:p w14:paraId="057A4472" w14:textId="45B81857" w:rsidR="00093003" w:rsidRPr="00AF06BD" w:rsidRDefault="007916F7" w:rsidP="00AF06BD">
            <w:pPr>
              <w:jc w:val="both"/>
              <w:rPr>
                <w:rStyle w:val="Hipersaitas"/>
                <w:rFonts w:ascii="Times New Roman" w:hAnsi="Times New Roman" w:cs="Times New Roman"/>
              </w:rPr>
            </w:pPr>
            <w:hyperlink r:id="rId6" w:history="1">
              <w:r w:rsidR="00160EEF" w:rsidRPr="00AF06BD">
                <w:rPr>
                  <w:rStyle w:val="Hipersaitas"/>
                  <w:rFonts w:ascii="Times New Roman" w:hAnsi="Times New Roman" w:cs="Times New Roman"/>
                </w:rPr>
                <w:t>https://www.klaipeda.lt/data/public/uploads/2019/09/apsvietimo-schema-2019.pdf</w:t>
              </w:r>
            </w:hyperlink>
            <w:r w:rsidR="00AF06BD">
              <w:rPr>
                <w:rStyle w:val="Hipersaitas"/>
                <w:rFonts w:ascii="Times New Roman" w:hAnsi="Times New Roman" w:cs="Times New Roman"/>
              </w:rPr>
              <w:t>.</w:t>
            </w:r>
          </w:p>
          <w:p w14:paraId="1CFEEBAE" w14:textId="3CE496F2" w:rsidR="00160EEF" w:rsidRPr="00160EEF" w:rsidRDefault="00093003" w:rsidP="00AF06BD">
            <w:pPr>
              <w:jc w:val="both"/>
              <w:rPr>
                <w:rFonts w:ascii="Times New Roman" w:hAnsi="Times New Roman" w:cs="Times New Roman"/>
              </w:rPr>
            </w:pPr>
            <w:r w:rsidRPr="00093003">
              <w:rPr>
                <w:rFonts w:ascii="Times New Roman" w:hAnsi="Times New Roman" w:cs="Times New Roman"/>
              </w:rPr>
              <w:t xml:space="preserve">Kitų reikalavimų perkantysis subjektas </w:t>
            </w:r>
            <w:r w:rsidRPr="00795ADE">
              <w:rPr>
                <w:rFonts w:ascii="Times New Roman" w:hAnsi="Times New Roman" w:cs="Times New Roman"/>
              </w:rPr>
              <w:t>nekelia.</w:t>
            </w:r>
          </w:p>
        </w:tc>
      </w:tr>
      <w:tr w:rsidR="00603711" w:rsidRPr="00160EEF" w14:paraId="021F6ABB" w14:textId="77777777" w:rsidTr="00622F8A">
        <w:tc>
          <w:tcPr>
            <w:tcW w:w="570" w:type="dxa"/>
            <w:vAlign w:val="center"/>
          </w:tcPr>
          <w:p w14:paraId="089C87B7" w14:textId="1D94BC29" w:rsidR="00160EEF" w:rsidRPr="00AF06BD" w:rsidRDefault="00AF06BD" w:rsidP="00AF06BD">
            <w:pPr>
              <w:tabs>
                <w:tab w:val="left" w:pos="315"/>
              </w:tabs>
              <w:jc w:val="right"/>
              <w:rPr>
                <w:rFonts w:ascii="Times New Roman" w:hAnsi="Times New Roman" w:cs="Times New Roman"/>
              </w:rPr>
            </w:pPr>
            <w:r>
              <w:rPr>
                <w:rFonts w:ascii="Times New Roman" w:hAnsi="Times New Roman" w:cs="Times New Roman"/>
              </w:rPr>
              <w:lastRenderedPageBreak/>
              <w:t>8.</w:t>
            </w:r>
          </w:p>
        </w:tc>
        <w:tc>
          <w:tcPr>
            <w:tcW w:w="6655" w:type="dxa"/>
            <w:vAlign w:val="center"/>
          </w:tcPr>
          <w:p w14:paraId="4B1CC2B1"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Specialiųjų pirkimo sąlygų 5 priedo „Techninė specifikacija“ 7 priede taip pat nurodyta, kad perkamos:</w:t>
            </w:r>
          </w:p>
          <w:p w14:paraId="00D7966C" w14:textId="47881865"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5. 4 metrų cinkuotos atramos su gembe ir kitomis medžiagomis įrengimas – vnt. 1 049</w:t>
            </w:r>
          </w:p>
          <w:p w14:paraId="10EB0CD4"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6. 5 metrų cinkuotos atramos su gembe ir kitomis medžiagomis įrengimas – vnt. 15</w:t>
            </w:r>
          </w:p>
          <w:p w14:paraId="267D6070"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7. 6 metrų cinkuotos atramos su gembe ir kitomis medžiagomis įrengimas – vnt. 230</w:t>
            </w:r>
          </w:p>
          <w:p w14:paraId="0B08D7F3"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8. 8 metrų cinkuotos atramos su gembe ir kitomis medžiagomis įrengimas – vnt. 324</w:t>
            </w:r>
          </w:p>
          <w:p w14:paraId="1A8FF8C4"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9. 10 metrų cinkuotos atramos su gembe ir kitomis medžiagomis įrengimas – vnt. 1 367</w:t>
            </w:r>
          </w:p>
          <w:p w14:paraId="6411B52A"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10. 4 metrų dekoratyvinės atramos su gembe ir kitomis medžiagomis įrengimas – vnt. 3</w:t>
            </w:r>
          </w:p>
          <w:p w14:paraId="3F2E7CD6"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11. 5 metrų dekoratyvinės atramos su gembe ir kitomis medžiagomis įrengimas – vnt. 1</w:t>
            </w:r>
          </w:p>
          <w:p w14:paraId="151D6D43"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12. 6 metrų dekoratyvinės atramos su gembe ir kitomis medžiagomis įrengimas – vnt. 1</w:t>
            </w:r>
          </w:p>
          <w:p w14:paraId="4E07A7F8" w14:textId="77777777" w:rsidR="003E2818"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13. 8 metrų dekoratyvinės atramos su gembe ir kitomis medžiagomis įrengimas – vnt. 87</w:t>
            </w:r>
          </w:p>
          <w:p w14:paraId="780F1D77" w14:textId="768E5960"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lastRenderedPageBreak/>
              <w:t>14. 10 metrų dekoratyvinės atramos su gembe ir kitomis medžiagomis įrengimas – vnt. 236</w:t>
            </w:r>
          </w:p>
          <w:p w14:paraId="76EA61F4" w14:textId="441AE0FE"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Ar atramos turi būti parenkamos pagal Klaipėdos senamiesčio ir miesto istorinės dalies dekoratyvinio apšvietimo schemą?</w:t>
            </w:r>
          </w:p>
          <w:p w14:paraId="18BCB412" w14:textId="79256A77"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Prašome pateikti atramų pavyzdinius brėžinius.</w:t>
            </w:r>
          </w:p>
          <w:p w14:paraId="1A54D5B5" w14:textId="5D4906CB"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5 priede „Numatomų keisti atramų ir gembių specifikacijos“ nurodyta, kad atramos turi būti įprastos cinkuotos arba dekoratyvinės (atitinkančios architektūrinius reikalavimus), vnt. 328, tačiau Specifikacijos 1 priede nebenurodyta, kad atramos turi atitikti architektūrinius reikalavimus.</w:t>
            </w:r>
          </w:p>
          <w:p w14:paraId="439738F3" w14:textId="77777777"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Nėra aišku, ar 4–10 metrų cinkuotos atramos su gembe ir kitomis medžiagomis turi būti tik cinkuotos, ar taip pat dažytos. Taip pat neaišku, ar jos turi būti parenkamos pagal Klaipėdos senamiesčio ir miesto istorinės dalies dekoratyvinio apšvietimo schemą.</w:t>
            </w:r>
          </w:p>
          <w:p w14:paraId="4B752D4F" w14:textId="098F1FA4" w:rsidR="00160EEF" w:rsidRPr="00160EEF" w:rsidRDefault="00160EEF" w:rsidP="003E2818">
            <w:pPr>
              <w:tabs>
                <w:tab w:val="left" w:pos="1770"/>
              </w:tabs>
              <w:jc w:val="both"/>
              <w:rPr>
                <w:rFonts w:ascii="Times New Roman" w:hAnsi="Times New Roman" w:cs="Times New Roman"/>
              </w:rPr>
            </w:pPr>
            <w:r w:rsidRPr="00160EEF">
              <w:rPr>
                <w:rFonts w:ascii="Times New Roman" w:hAnsi="Times New Roman" w:cs="Times New Roman"/>
              </w:rPr>
              <w:t>Nėra aišku, kokias gembes reikia siūlyti. Prašome pateikti brėžinius.</w:t>
            </w:r>
          </w:p>
        </w:tc>
        <w:tc>
          <w:tcPr>
            <w:tcW w:w="6804" w:type="dxa"/>
            <w:vAlign w:val="center"/>
          </w:tcPr>
          <w:p w14:paraId="733EB01C" w14:textId="3F490EE1" w:rsidR="00160EEF" w:rsidRPr="00160EEF" w:rsidRDefault="00160EEF" w:rsidP="003E2818">
            <w:pPr>
              <w:jc w:val="both"/>
              <w:rPr>
                <w:rFonts w:ascii="Times New Roman" w:hAnsi="Times New Roman" w:cs="Times New Roman"/>
              </w:rPr>
            </w:pPr>
            <w:r w:rsidRPr="00160EEF">
              <w:rPr>
                <w:rFonts w:ascii="Times New Roman" w:hAnsi="Times New Roman" w:cs="Times New Roman"/>
              </w:rPr>
              <w:lastRenderedPageBreak/>
              <w:t>Atramos, kurios būtų statomos senamiesčio</w:t>
            </w:r>
            <w:r w:rsidR="003E2818">
              <w:rPr>
                <w:rFonts w:ascii="Times New Roman" w:hAnsi="Times New Roman" w:cs="Times New Roman"/>
              </w:rPr>
              <w:t xml:space="preserve"> </w:t>
            </w:r>
            <w:r w:rsidRPr="00160EEF">
              <w:rPr>
                <w:rFonts w:ascii="Times New Roman" w:hAnsi="Times New Roman" w:cs="Times New Roman"/>
              </w:rPr>
              <w:t>/</w:t>
            </w:r>
            <w:r w:rsidR="003E2818">
              <w:rPr>
                <w:rFonts w:ascii="Times New Roman" w:hAnsi="Times New Roman" w:cs="Times New Roman"/>
              </w:rPr>
              <w:t xml:space="preserve"> </w:t>
            </w:r>
            <w:r w:rsidRPr="00160EEF">
              <w:rPr>
                <w:rFonts w:ascii="Times New Roman" w:hAnsi="Times New Roman" w:cs="Times New Roman"/>
              </w:rPr>
              <w:t>istorinėje dalyje</w:t>
            </w:r>
            <w:r w:rsidR="003E2818">
              <w:rPr>
                <w:rFonts w:ascii="Times New Roman" w:hAnsi="Times New Roman" w:cs="Times New Roman"/>
              </w:rPr>
              <w:t>,</w:t>
            </w:r>
            <w:r w:rsidRPr="00160EEF">
              <w:rPr>
                <w:rFonts w:ascii="Times New Roman" w:hAnsi="Times New Roman" w:cs="Times New Roman"/>
              </w:rPr>
              <w:t xml:space="preserve"> įrengiamos pagal „Klaipėdos senamiesčio ir miesto istorinės dalies dekoratyvinio apšvietimo schemoje“ nurodytus reikalavimus.</w:t>
            </w:r>
          </w:p>
          <w:p w14:paraId="6431F219" w14:textId="77777777" w:rsidR="003E2818" w:rsidRDefault="00160EEF" w:rsidP="003E2818">
            <w:pPr>
              <w:jc w:val="both"/>
              <w:rPr>
                <w:rFonts w:ascii="Times New Roman" w:hAnsi="Times New Roman" w:cs="Times New Roman"/>
              </w:rPr>
            </w:pPr>
            <w:r w:rsidRPr="00160EEF">
              <w:rPr>
                <w:rFonts w:ascii="Times New Roman" w:hAnsi="Times New Roman" w:cs="Times New Roman"/>
              </w:rPr>
              <w:t>Atramų dizainas yra nurodytas Klaipėdos senamiesčio ir miesto istorinės dalies dekoratyvinio apšvietimo schemoje“.</w:t>
            </w:r>
          </w:p>
          <w:p w14:paraId="0D1BEC01" w14:textId="77777777" w:rsidR="003E2818" w:rsidRDefault="003E2818" w:rsidP="003E2818">
            <w:pPr>
              <w:jc w:val="both"/>
              <w:rPr>
                <w:rFonts w:ascii="Times New Roman" w:hAnsi="Times New Roman" w:cs="Times New Roman"/>
              </w:rPr>
            </w:pPr>
            <w:r>
              <w:rPr>
                <w:rFonts w:ascii="Times New Roman" w:hAnsi="Times New Roman" w:cs="Times New Roman"/>
              </w:rPr>
              <w:t>Perkantysis subjektas</w:t>
            </w:r>
            <w:r w:rsidR="00160EEF" w:rsidRPr="00160EEF">
              <w:rPr>
                <w:rFonts w:ascii="Times New Roman" w:hAnsi="Times New Roman" w:cs="Times New Roman"/>
              </w:rPr>
              <w:t xml:space="preserve"> nekelia kit</w:t>
            </w:r>
            <w:r>
              <w:rPr>
                <w:rFonts w:ascii="Times New Roman" w:hAnsi="Times New Roman" w:cs="Times New Roman"/>
              </w:rPr>
              <w:t xml:space="preserve">okių </w:t>
            </w:r>
            <w:r w:rsidR="00160EEF" w:rsidRPr="00160EEF">
              <w:rPr>
                <w:rFonts w:ascii="Times New Roman" w:hAnsi="Times New Roman" w:cs="Times New Roman"/>
              </w:rPr>
              <w:t>papildomų reikalavimų</w:t>
            </w:r>
            <w:r>
              <w:rPr>
                <w:rFonts w:ascii="Times New Roman" w:hAnsi="Times New Roman" w:cs="Times New Roman"/>
              </w:rPr>
              <w:t>.</w:t>
            </w:r>
          </w:p>
          <w:p w14:paraId="10C95BD1" w14:textId="7D0678BC" w:rsidR="00160EEF" w:rsidRPr="00160EEF" w:rsidRDefault="006D772A" w:rsidP="003E2818">
            <w:pPr>
              <w:jc w:val="both"/>
              <w:rPr>
                <w:rFonts w:ascii="Times New Roman" w:hAnsi="Times New Roman" w:cs="Times New Roman"/>
              </w:rPr>
            </w:pPr>
            <w:r>
              <w:rPr>
                <w:rFonts w:ascii="Times New Roman" w:hAnsi="Times New Roman" w:cs="Times New Roman"/>
              </w:rPr>
              <w:t>K</w:t>
            </w:r>
            <w:r w:rsidR="00160EEF" w:rsidRPr="00160EEF">
              <w:rPr>
                <w:rFonts w:ascii="Times New Roman" w:hAnsi="Times New Roman" w:cs="Times New Roman"/>
              </w:rPr>
              <w:t>onkretaus atramų modelio brėžinių</w:t>
            </w:r>
            <w:r w:rsidR="003E2818">
              <w:rPr>
                <w:rFonts w:ascii="Times New Roman" w:hAnsi="Times New Roman" w:cs="Times New Roman"/>
              </w:rPr>
              <w:t xml:space="preserve"> </w:t>
            </w:r>
            <w:r w:rsidR="003E2818" w:rsidRPr="00C965F8">
              <w:rPr>
                <w:rFonts w:ascii="Times New Roman" w:hAnsi="Times New Roman" w:cs="Times New Roman"/>
              </w:rPr>
              <w:t>neturime galimybės</w:t>
            </w:r>
            <w:r w:rsidR="00C965F8">
              <w:rPr>
                <w:rFonts w:ascii="Times New Roman" w:hAnsi="Times New Roman" w:cs="Times New Roman"/>
              </w:rPr>
              <w:t xml:space="preserve"> pateikti, jų neturime</w:t>
            </w:r>
            <w:r w:rsidR="00160EEF" w:rsidRPr="00C965F8">
              <w:rPr>
                <w:rFonts w:ascii="Times New Roman" w:hAnsi="Times New Roman" w:cs="Times New Roman"/>
              </w:rPr>
              <w:t>.</w:t>
            </w:r>
          </w:p>
          <w:p w14:paraId="17D41946" w14:textId="39CAABEC" w:rsidR="00160EEF" w:rsidRPr="00160EEF" w:rsidRDefault="00160EEF" w:rsidP="003E2818">
            <w:pPr>
              <w:jc w:val="both"/>
              <w:rPr>
                <w:rFonts w:ascii="Times New Roman" w:hAnsi="Times New Roman" w:cs="Times New Roman"/>
              </w:rPr>
            </w:pPr>
            <w:r w:rsidRPr="006D772A">
              <w:rPr>
                <w:rFonts w:ascii="Times New Roman" w:hAnsi="Times New Roman" w:cs="Times New Roman"/>
              </w:rPr>
              <w:t>1 priede ir neturi būti nurodyta informacija apie atramas, kadangi ši</w:t>
            </w:r>
            <w:r w:rsidR="006D772A">
              <w:rPr>
                <w:rFonts w:ascii="Times New Roman" w:hAnsi="Times New Roman" w:cs="Times New Roman"/>
              </w:rPr>
              <w:t>ame</w:t>
            </w:r>
            <w:r w:rsidRPr="006D772A">
              <w:rPr>
                <w:rFonts w:ascii="Times New Roman" w:hAnsi="Times New Roman" w:cs="Times New Roman"/>
              </w:rPr>
              <w:t xml:space="preserve"> priede specifikuojami šviestuvai, o ne atramos</w:t>
            </w:r>
            <w:r w:rsidR="006D772A" w:rsidRPr="006D772A">
              <w:rPr>
                <w:rFonts w:ascii="Times New Roman" w:hAnsi="Times New Roman" w:cs="Times New Roman"/>
              </w:rPr>
              <w:t xml:space="preserve">, </w:t>
            </w:r>
            <w:r w:rsidRPr="006D772A">
              <w:rPr>
                <w:rFonts w:ascii="Times New Roman" w:hAnsi="Times New Roman" w:cs="Times New Roman"/>
              </w:rPr>
              <w:t>informacija apie atramas pateikta 5 priede.</w:t>
            </w:r>
          </w:p>
          <w:p w14:paraId="5A227FA3" w14:textId="5CD9A1E2" w:rsidR="00160EEF" w:rsidRPr="00160EEF" w:rsidRDefault="00160EEF" w:rsidP="003E2818">
            <w:pPr>
              <w:jc w:val="both"/>
              <w:rPr>
                <w:rFonts w:ascii="Times New Roman" w:hAnsi="Times New Roman" w:cs="Times New Roman"/>
              </w:rPr>
            </w:pPr>
            <w:r w:rsidRPr="00160EEF">
              <w:rPr>
                <w:rFonts w:ascii="Times New Roman" w:hAnsi="Times New Roman" w:cs="Times New Roman"/>
              </w:rPr>
              <w:t>Klaipėdos miesto senamiesčio</w:t>
            </w:r>
            <w:r w:rsidR="003E2818">
              <w:rPr>
                <w:rFonts w:ascii="Times New Roman" w:hAnsi="Times New Roman" w:cs="Times New Roman"/>
              </w:rPr>
              <w:t xml:space="preserve"> </w:t>
            </w:r>
            <w:r w:rsidRPr="00160EEF">
              <w:rPr>
                <w:rFonts w:ascii="Times New Roman" w:hAnsi="Times New Roman" w:cs="Times New Roman"/>
              </w:rPr>
              <w:t>/</w:t>
            </w:r>
            <w:r w:rsidR="003E2818">
              <w:rPr>
                <w:rFonts w:ascii="Times New Roman" w:hAnsi="Times New Roman" w:cs="Times New Roman"/>
              </w:rPr>
              <w:t xml:space="preserve"> </w:t>
            </w:r>
            <w:r w:rsidRPr="00160EEF">
              <w:rPr>
                <w:rFonts w:ascii="Times New Roman" w:hAnsi="Times New Roman" w:cs="Times New Roman"/>
              </w:rPr>
              <w:t>istorinėje dalyje atramos tur</w:t>
            </w:r>
            <w:r w:rsidR="003E2818" w:rsidRPr="006D772A">
              <w:rPr>
                <w:rFonts w:ascii="Times New Roman" w:hAnsi="Times New Roman" w:cs="Times New Roman"/>
              </w:rPr>
              <w:t>i</w:t>
            </w:r>
            <w:r w:rsidRPr="00160EEF">
              <w:rPr>
                <w:rFonts w:ascii="Times New Roman" w:hAnsi="Times New Roman" w:cs="Times New Roman"/>
              </w:rPr>
              <w:t xml:space="preserve"> būti dažytos (atitinkančios architektūrinius reikalavimus), o visur kitur</w:t>
            </w:r>
            <w:r w:rsidR="003E2818">
              <w:rPr>
                <w:rFonts w:ascii="Times New Roman" w:hAnsi="Times New Roman" w:cs="Times New Roman"/>
              </w:rPr>
              <w:t xml:space="preserve"> -</w:t>
            </w:r>
            <w:r w:rsidRPr="00160EEF">
              <w:rPr>
                <w:rFonts w:ascii="Times New Roman" w:hAnsi="Times New Roman" w:cs="Times New Roman"/>
              </w:rPr>
              <w:t xml:space="preserve"> cinkuotos.</w:t>
            </w:r>
          </w:p>
          <w:p w14:paraId="1A19DF41" w14:textId="77777777" w:rsidR="003E2818" w:rsidRPr="006D772A" w:rsidRDefault="00160EEF" w:rsidP="003E2818">
            <w:pPr>
              <w:jc w:val="both"/>
              <w:rPr>
                <w:rFonts w:ascii="Times New Roman" w:hAnsi="Times New Roman" w:cs="Times New Roman"/>
              </w:rPr>
            </w:pPr>
            <w:r w:rsidRPr="00160EEF">
              <w:rPr>
                <w:rFonts w:ascii="Times New Roman" w:hAnsi="Times New Roman" w:cs="Times New Roman"/>
              </w:rPr>
              <w:t xml:space="preserve">Tose vietose, kuriose keičiamos ir </w:t>
            </w:r>
            <w:r w:rsidRPr="006D772A">
              <w:rPr>
                <w:rFonts w:ascii="Times New Roman" w:hAnsi="Times New Roman" w:cs="Times New Roman"/>
              </w:rPr>
              <w:t xml:space="preserve">atramos, tiekėjas </w:t>
            </w:r>
            <w:r w:rsidR="003E2818" w:rsidRPr="006D772A">
              <w:rPr>
                <w:rFonts w:ascii="Times New Roman" w:hAnsi="Times New Roman" w:cs="Times New Roman"/>
              </w:rPr>
              <w:t>turės pakeisti</w:t>
            </w:r>
            <w:r w:rsidRPr="006D772A">
              <w:rPr>
                <w:rFonts w:ascii="Times New Roman" w:hAnsi="Times New Roman" w:cs="Times New Roman"/>
              </w:rPr>
              <w:t xml:space="preserve"> ir gembes</w:t>
            </w:r>
            <w:r w:rsidR="003E2818" w:rsidRPr="006D772A">
              <w:rPr>
                <w:rFonts w:ascii="Times New Roman" w:hAnsi="Times New Roman" w:cs="Times New Roman"/>
              </w:rPr>
              <w:t>, t</w:t>
            </w:r>
            <w:r w:rsidRPr="006D772A">
              <w:rPr>
                <w:rFonts w:ascii="Times New Roman" w:hAnsi="Times New Roman" w:cs="Times New Roman"/>
              </w:rPr>
              <w:t>ose vietose, kuriose n</w:t>
            </w:r>
            <w:r w:rsidR="003E2818" w:rsidRPr="006D772A">
              <w:rPr>
                <w:rFonts w:ascii="Times New Roman" w:hAnsi="Times New Roman" w:cs="Times New Roman"/>
              </w:rPr>
              <w:t>ebus</w:t>
            </w:r>
            <w:r w:rsidRPr="006D772A">
              <w:rPr>
                <w:rFonts w:ascii="Times New Roman" w:hAnsi="Times New Roman" w:cs="Times New Roman"/>
              </w:rPr>
              <w:t xml:space="preserve"> keičiamos atramos</w:t>
            </w:r>
            <w:r w:rsidR="003E2818" w:rsidRPr="006D772A">
              <w:rPr>
                <w:rFonts w:ascii="Times New Roman" w:hAnsi="Times New Roman" w:cs="Times New Roman"/>
              </w:rPr>
              <w:t xml:space="preserve"> - </w:t>
            </w:r>
            <w:r w:rsidRPr="006D772A">
              <w:rPr>
                <w:rFonts w:ascii="Times New Roman" w:hAnsi="Times New Roman" w:cs="Times New Roman"/>
              </w:rPr>
              <w:t>šviestuvai montuojami ant esamų gembių.</w:t>
            </w:r>
          </w:p>
          <w:p w14:paraId="3DE4806B" w14:textId="489E7D63" w:rsidR="00160EEF" w:rsidRPr="00160EEF" w:rsidRDefault="00160EEF" w:rsidP="003E2818">
            <w:pPr>
              <w:jc w:val="both"/>
              <w:rPr>
                <w:rFonts w:ascii="Times New Roman" w:hAnsi="Times New Roman" w:cs="Times New Roman"/>
              </w:rPr>
            </w:pPr>
            <w:r w:rsidRPr="006D772A">
              <w:rPr>
                <w:rFonts w:ascii="Times New Roman" w:hAnsi="Times New Roman" w:cs="Times New Roman"/>
              </w:rPr>
              <w:t>Gembių specifikacija (ilgis</w:t>
            </w:r>
            <w:r w:rsidR="003E2818" w:rsidRPr="006D772A">
              <w:rPr>
                <w:rFonts w:ascii="Times New Roman" w:hAnsi="Times New Roman" w:cs="Times New Roman"/>
              </w:rPr>
              <w:t xml:space="preserve"> </w:t>
            </w:r>
            <w:r w:rsidRPr="006D772A">
              <w:rPr>
                <w:rFonts w:ascii="Times New Roman" w:hAnsi="Times New Roman" w:cs="Times New Roman"/>
              </w:rPr>
              <w:t>/</w:t>
            </w:r>
            <w:r w:rsidR="003E2818" w:rsidRPr="006D772A">
              <w:rPr>
                <w:rFonts w:ascii="Times New Roman" w:hAnsi="Times New Roman" w:cs="Times New Roman"/>
              </w:rPr>
              <w:t xml:space="preserve"> </w:t>
            </w:r>
            <w:r w:rsidRPr="006D772A">
              <w:rPr>
                <w:rFonts w:ascii="Times New Roman" w:hAnsi="Times New Roman" w:cs="Times New Roman"/>
              </w:rPr>
              <w:t>kampas) parenkamas toks, kuris užtikrintų LST EN 13201</w:t>
            </w:r>
            <w:r w:rsidR="003E2818" w:rsidRPr="006D772A">
              <w:rPr>
                <w:rFonts w:ascii="Times New Roman" w:hAnsi="Times New Roman" w:cs="Times New Roman"/>
              </w:rPr>
              <w:t xml:space="preserve"> arba lygiaverčio</w:t>
            </w:r>
            <w:r w:rsidRPr="006D772A">
              <w:rPr>
                <w:rFonts w:ascii="Times New Roman" w:hAnsi="Times New Roman" w:cs="Times New Roman"/>
              </w:rPr>
              <w:t xml:space="preserve"> standarto reikalavimus – t.y. tai yra Rangovo atsakomybė.</w:t>
            </w:r>
          </w:p>
        </w:tc>
      </w:tr>
      <w:tr w:rsidR="00603711" w:rsidRPr="00160EEF" w14:paraId="7A9EECD7" w14:textId="77777777" w:rsidTr="00622F8A">
        <w:tc>
          <w:tcPr>
            <w:tcW w:w="570" w:type="dxa"/>
            <w:vAlign w:val="center"/>
          </w:tcPr>
          <w:p w14:paraId="0A4E43F4" w14:textId="4F79518C" w:rsidR="00160EEF" w:rsidRPr="0076572C" w:rsidRDefault="0076572C" w:rsidP="0076572C">
            <w:pPr>
              <w:tabs>
                <w:tab w:val="left" w:pos="315"/>
              </w:tabs>
              <w:jc w:val="right"/>
              <w:rPr>
                <w:rFonts w:ascii="Times New Roman" w:hAnsi="Times New Roman" w:cs="Times New Roman"/>
              </w:rPr>
            </w:pPr>
            <w:r>
              <w:rPr>
                <w:rFonts w:ascii="Times New Roman" w:hAnsi="Times New Roman" w:cs="Times New Roman"/>
              </w:rPr>
              <w:lastRenderedPageBreak/>
              <w:t>9.</w:t>
            </w:r>
          </w:p>
        </w:tc>
        <w:tc>
          <w:tcPr>
            <w:tcW w:w="6655" w:type="dxa"/>
            <w:vAlign w:val="center"/>
          </w:tcPr>
          <w:p w14:paraId="7791AE13" w14:textId="7AFEF81F" w:rsidR="00160EEF" w:rsidRPr="00160EEF" w:rsidRDefault="00160EEF" w:rsidP="006406C0">
            <w:pPr>
              <w:jc w:val="both"/>
              <w:rPr>
                <w:rFonts w:ascii="Times New Roman" w:hAnsi="Times New Roman" w:cs="Times New Roman"/>
              </w:rPr>
            </w:pPr>
            <w:r w:rsidRPr="00160EEF">
              <w:rPr>
                <w:rFonts w:ascii="Times New Roman" w:hAnsi="Times New Roman" w:cs="Times New Roman"/>
              </w:rPr>
              <w:t>Specialiųjų pirkimo sąlygų 5 priedo „Techninė specifikacija“ 2 lentelėje „Atramų techniniai reikalavimai“, 4 eilutėje nurodyta: atramos vidinė ir išorinė danga, gauta karštojo cinkavimo būdu, vidutinis cinko storis ≤ 45–55 mikronų.</w:t>
            </w:r>
          </w:p>
          <w:p w14:paraId="2ACFF5D9" w14:textId="77777777" w:rsidR="00160EEF" w:rsidRPr="00160EEF" w:rsidRDefault="00160EEF" w:rsidP="006406C0">
            <w:pPr>
              <w:jc w:val="both"/>
              <w:rPr>
                <w:rFonts w:ascii="Times New Roman" w:hAnsi="Times New Roman" w:cs="Times New Roman"/>
              </w:rPr>
            </w:pPr>
            <w:r w:rsidRPr="00160EEF">
              <w:rPr>
                <w:rFonts w:ascii="Times New Roman" w:hAnsi="Times New Roman" w:cs="Times New Roman"/>
              </w:rPr>
              <w:t>Prašome paaiškinti, ar šis reikalavimas nurodytas korektiškai, ar cinko storis turi būti ≤ 55 mikronų. Taip pat prašome paaiškinti, kokiu tikslu nurodomas mažesnis nei 45–55 mikronų storis.</w:t>
            </w:r>
          </w:p>
        </w:tc>
        <w:tc>
          <w:tcPr>
            <w:tcW w:w="6804" w:type="dxa"/>
            <w:vAlign w:val="center"/>
          </w:tcPr>
          <w:p w14:paraId="2206D17A" w14:textId="7C8F1429" w:rsidR="009F1DC7" w:rsidRPr="00ED3590" w:rsidRDefault="00160EEF" w:rsidP="0052495F">
            <w:pPr>
              <w:jc w:val="both"/>
              <w:rPr>
                <w:rFonts w:ascii="Times New Roman" w:hAnsi="Times New Roman" w:cs="Times New Roman"/>
              </w:rPr>
            </w:pPr>
            <w:r w:rsidRPr="00160EEF">
              <w:rPr>
                <w:rFonts w:ascii="Times New Roman" w:hAnsi="Times New Roman" w:cs="Times New Roman"/>
              </w:rPr>
              <w:t>Apšvietimo atramų antikorozinė danga turi atitikti LST EN ISO 1461</w:t>
            </w:r>
            <w:r w:rsidR="0052495F">
              <w:rPr>
                <w:rFonts w:ascii="Times New Roman" w:hAnsi="Times New Roman" w:cs="Times New Roman"/>
              </w:rPr>
              <w:t xml:space="preserve"> arba lygiavertį standartą</w:t>
            </w:r>
            <w:r w:rsidRPr="00160EEF">
              <w:rPr>
                <w:rFonts w:ascii="Times New Roman" w:hAnsi="Times New Roman" w:cs="Times New Roman"/>
              </w:rPr>
              <w:t>, priklausomai nuo siūlomų atramų sienelės storio pagal Techninės specifikacijos 2 lentelės „Atramų techniniai reikalavimai“, 5 punkt</w:t>
            </w:r>
            <w:r w:rsidR="0052495F">
              <w:rPr>
                <w:rFonts w:ascii="Times New Roman" w:hAnsi="Times New Roman" w:cs="Times New Roman"/>
              </w:rPr>
              <w:t>e nurodytus reikalavimus</w:t>
            </w:r>
            <w:r w:rsidRPr="00160EEF">
              <w:rPr>
                <w:rFonts w:ascii="Times New Roman" w:hAnsi="Times New Roman" w:cs="Times New Roman"/>
              </w:rPr>
              <w:t>.</w:t>
            </w:r>
          </w:p>
        </w:tc>
      </w:tr>
      <w:tr w:rsidR="00603711" w:rsidRPr="00160EEF" w14:paraId="7E1041F4" w14:textId="77777777" w:rsidTr="00622F8A">
        <w:trPr>
          <w:trHeight w:val="2249"/>
        </w:trPr>
        <w:tc>
          <w:tcPr>
            <w:tcW w:w="570" w:type="dxa"/>
            <w:vAlign w:val="center"/>
          </w:tcPr>
          <w:p w14:paraId="3DF0E4CC" w14:textId="2342A35F" w:rsidR="00160EEF" w:rsidRPr="0052495F" w:rsidRDefault="0052495F" w:rsidP="0052495F">
            <w:pPr>
              <w:tabs>
                <w:tab w:val="left" w:pos="315"/>
              </w:tabs>
              <w:jc w:val="right"/>
              <w:rPr>
                <w:rFonts w:ascii="Times New Roman" w:hAnsi="Times New Roman" w:cs="Times New Roman"/>
              </w:rPr>
            </w:pPr>
            <w:r>
              <w:rPr>
                <w:rFonts w:ascii="Times New Roman" w:hAnsi="Times New Roman" w:cs="Times New Roman"/>
              </w:rPr>
              <w:t>10.</w:t>
            </w:r>
          </w:p>
        </w:tc>
        <w:tc>
          <w:tcPr>
            <w:tcW w:w="6655" w:type="dxa"/>
            <w:vAlign w:val="center"/>
          </w:tcPr>
          <w:p w14:paraId="5D864724" w14:textId="7F2E5EDC" w:rsidR="00160EEF" w:rsidRPr="00160EEF" w:rsidRDefault="00160EEF" w:rsidP="0052495F">
            <w:pPr>
              <w:jc w:val="both"/>
              <w:rPr>
                <w:rFonts w:ascii="Times New Roman" w:hAnsi="Times New Roman" w:cs="Times New Roman"/>
              </w:rPr>
            </w:pPr>
            <w:r w:rsidRPr="00160EEF">
              <w:rPr>
                <w:rFonts w:ascii="Times New Roman" w:hAnsi="Times New Roman" w:cs="Times New Roman"/>
              </w:rPr>
              <w:t>Techninės specifikacijos 2 priedo „Numatomų įrengti šviestuvų specifikacija gatvėse“ 18 punkte ir 3 priedo „Numatomų parko tipo šviestuvų specifikacija“ 17 punkte nurodyta, kad kartu su pasiūlymu reikia pateikti šviestuvų fotometrinius duomenis:</w:t>
            </w:r>
          </w:p>
          <w:p w14:paraId="0364128A" w14:textId="77777777" w:rsidR="00160EEF" w:rsidRPr="00160EEF" w:rsidRDefault="00160EEF" w:rsidP="0052495F">
            <w:pPr>
              <w:jc w:val="both"/>
              <w:rPr>
                <w:rFonts w:ascii="Times New Roman" w:hAnsi="Times New Roman" w:cs="Times New Roman"/>
                <w:i/>
                <w:iCs/>
              </w:rPr>
            </w:pPr>
            <w:r w:rsidRPr="00160EEF">
              <w:rPr>
                <w:rFonts w:ascii="Times New Roman" w:hAnsi="Times New Roman" w:cs="Times New Roman"/>
                <w:i/>
                <w:iCs/>
              </w:rPr>
              <w:t>Pateikiami apskaičiuoti ir vizualizuoti gatvių ir lauko zonų apšviestumo skaičiavimai su parinktų šviestuvų fotometriniais parametrais, pateikiant DIALux evo skaičiavimo programos projekto failą. Skaičiavimai turi būti atliekami taikant aptarnavimo koeficientą (MF – maintenance factor), lygų 0,8.</w:t>
            </w:r>
          </w:p>
          <w:p w14:paraId="3127DF2C" w14:textId="77777777" w:rsidR="00160EEF" w:rsidRPr="00160EEF" w:rsidRDefault="00160EEF" w:rsidP="0052495F">
            <w:pPr>
              <w:jc w:val="both"/>
              <w:rPr>
                <w:rFonts w:ascii="Times New Roman" w:hAnsi="Times New Roman" w:cs="Times New Roman"/>
                <w:i/>
                <w:iCs/>
              </w:rPr>
            </w:pPr>
            <w:r w:rsidRPr="00160EEF">
              <w:rPr>
                <w:rFonts w:ascii="Times New Roman" w:hAnsi="Times New Roman" w:cs="Times New Roman"/>
                <w:i/>
                <w:iCs/>
              </w:rPr>
              <w:t xml:space="preserve">Taip pat pateikiama pėsčiųjų perėjoms parinkto šviestuvo asimetrinės optikos (fotometrinė) intensyvumo diagrama. Fotometriniai skaičiavimai privalomai atliekami sankryžose ir </w:t>
            </w:r>
            <w:r w:rsidRPr="00160EEF">
              <w:rPr>
                <w:rFonts w:ascii="Times New Roman" w:hAnsi="Times New Roman" w:cs="Times New Roman"/>
                <w:i/>
                <w:iCs/>
              </w:rPr>
              <w:lastRenderedPageBreak/>
              <w:t>pėsčiųjų perėjose. Jeigu gatvės plotis ir klasė sutampa (analogiškos situacijos), papildomų skaičiavimų nereikalaujama, tačiau turi būti atsižvelgiama į netipines vietas (išplatėjimus, susiaurėjimus ir pan.). Skaičiavimų 3D modeliai nereikalingi. Skaičiavimų tikslas – užtikrinti LST EN 13201 standarto laikymąsi visose gatvių, perėjų ir kitų zonų atkarpose. Taip pat pateikiama takų ir kiemų tipinių situacijų modeliavimo dokumentacija kiekvienai tako ar gatvės kategorijai.</w:t>
            </w:r>
          </w:p>
          <w:p w14:paraId="3ADA0C82" w14:textId="74660F53" w:rsidR="00160EEF" w:rsidRPr="00160EEF" w:rsidRDefault="00160EEF" w:rsidP="0052495F">
            <w:pPr>
              <w:jc w:val="both"/>
              <w:rPr>
                <w:rFonts w:ascii="Times New Roman" w:hAnsi="Times New Roman" w:cs="Times New Roman"/>
              </w:rPr>
            </w:pPr>
            <w:r w:rsidRPr="00160EEF">
              <w:rPr>
                <w:rFonts w:ascii="Times New Roman" w:hAnsi="Times New Roman" w:cs="Times New Roman"/>
              </w:rPr>
              <w:t>Prašome paaiškinti, ar kartu su pasiūlymu reikia pateikti visų gatvių apšvietos skaičiavimus, ar apšvietos skaičiavimai bus atliekami tik po sutarties pasirašymo, prieš darbų pradžią</w:t>
            </w:r>
            <w:r w:rsidR="0052495F">
              <w:rPr>
                <w:rFonts w:ascii="Times New Roman" w:hAnsi="Times New Roman" w:cs="Times New Roman"/>
              </w:rPr>
              <w:t>.</w:t>
            </w:r>
          </w:p>
        </w:tc>
        <w:tc>
          <w:tcPr>
            <w:tcW w:w="6804" w:type="dxa"/>
            <w:vAlign w:val="center"/>
          </w:tcPr>
          <w:p w14:paraId="66EBC5CD" w14:textId="77777777" w:rsidR="00160EEF" w:rsidRPr="00160EEF" w:rsidRDefault="00160EEF" w:rsidP="00CB4062">
            <w:pPr>
              <w:rPr>
                <w:rFonts w:ascii="Times New Roman" w:hAnsi="Times New Roman" w:cs="Times New Roman"/>
              </w:rPr>
            </w:pPr>
            <w:r w:rsidRPr="00160EEF">
              <w:rPr>
                <w:rFonts w:ascii="Times New Roman" w:hAnsi="Times New Roman" w:cs="Times New Roman"/>
              </w:rPr>
              <w:lastRenderedPageBreak/>
              <w:t>Fotometriniai skaičiavimai atliekami po sutarties pasirašymo, prieš darbų pradžią.</w:t>
            </w:r>
          </w:p>
        </w:tc>
      </w:tr>
      <w:tr w:rsidR="00603711" w:rsidRPr="00160EEF" w14:paraId="5B6F5199" w14:textId="77777777" w:rsidTr="00622F8A">
        <w:tc>
          <w:tcPr>
            <w:tcW w:w="570" w:type="dxa"/>
            <w:vAlign w:val="center"/>
          </w:tcPr>
          <w:p w14:paraId="50BF30D7" w14:textId="7D080AFE" w:rsidR="00160EEF" w:rsidRPr="0052495F" w:rsidRDefault="0052495F" w:rsidP="0052495F">
            <w:pPr>
              <w:tabs>
                <w:tab w:val="left" w:pos="315"/>
              </w:tabs>
              <w:jc w:val="right"/>
              <w:rPr>
                <w:rFonts w:ascii="Times New Roman" w:hAnsi="Times New Roman" w:cs="Times New Roman"/>
              </w:rPr>
            </w:pPr>
            <w:r>
              <w:rPr>
                <w:rFonts w:ascii="Times New Roman" w:hAnsi="Times New Roman" w:cs="Times New Roman"/>
              </w:rPr>
              <w:t>11.</w:t>
            </w:r>
          </w:p>
        </w:tc>
        <w:tc>
          <w:tcPr>
            <w:tcW w:w="6655" w:type="dxa"/>
            <w:vAlign w:val="center"/>
          </w:tcPr>
          <w:p w14:paraId="07F36EF8" w14:textId="30726DBD" w:rsidR="00160EEF" w:rsidRPr="00160EEF" w:rsidRDefault="00160EEF" w:rsidP="0052495F">
            <w:pPr>
              <w:tabs>
                <w:tab w:val="left" w:pos="1470"/>
              </w:tabs>
              <w:jc w:val="both"/>
              <w:rPr>
                <w:rFonts w:ascii="Times New Roman" w:hAnsi="Times New Roman" w:cs="Times New Roman"/>
              </w:rPr>
            </w:pPr>
            <w:r w:rsidRPr="00160EEF">
              <w:rPr>
                <w:rFonts w:ascii="Times New Roman" w:hAnsi="Times New Roman" w:cs="Times New Roman"/>
              </w:rPr>
              <w:t>Ar teisingai suprantame, kad kartu su paraiška nereikia pateikti dokumentų, patvirtinančių šviestuvų techninius parametrus, ir užpildytos techninės specifikacijos, ENEC ir kitų šviestuvams taikomų sertifikatų? Ar dokumentai bus pateikiami kartu su pirminiu pasiūlymų?</w:t>
            </w:r>
          </w:p>
        </w:tc>
        <w:tc>
          <w:tcPr>
            <w:tcW w:w="6804" w:type="dxa"/>
            <w:vAlign w:val="center"/>
          </w:tcPr>
          <w:p w14:paraId="6B489B00" w14:textId="52454B17" w:rsidR="00160EEF" w:rsidRPr="00160EEF" w:rsidRDefault="0052495F" w:rsidP="0052495F">
            <w:pPr>
              <w:jc w:val="both"/>
              <w:rPr>
                <w:rFonts w:ascii="Times New Roman" w:hAnsi="Times New Roman" w:cs="Times New Roman"/>
              </w:rPr>
            </w:pPr>
            <w:r>
              <w:rPr>
                <w:rFonts w:ascii="Times New Roman" w:hAnsi="Times New Roman" w:cs="Times New Roman"/>
              </w:rPr>
              <w:t>Taip, m</w:t>
            </w:r>
            <w:r w:rsidR="00160EEF" w:rsidRPr="00160EEF">
              <w:rPr>
                <w:rFonts w:ascii="Times New Roman" w:hAnsi="Times New Roman" w:cs="Times New Roman"/>
              </w:rPr>
              <w:t xml:space="preserve">inėti dokumentai </w:t>
            </w:r>
            <w:r>
              <w:rPr>
                <w:rFonts w:ascii="Times New Roman" w:hAnsi="Times New Roman" w:cs="Times New Roman"/>
              </w:rPr>
              <w:t xml:space="preserve">turi būti pateikti </w:t>
            </w:r>
            <w:r w:rsidR="00160EEF" w:rsidRPr="00160EEF">
              <w:rPr>
                <w:rFonts w:ascii="Times New Roman" w:hAnsi="Times New Roman" w:cs="Times New Roman"/>
              </w:rPr>
              <w:t xml:space="preserve">su priminiu </w:t>
            </w:r>
            <w:r>
              <w:rPr>
                <w:rFonts w:ascii="Times New Roman" w:hAnsi="Times New Roman" w:cs="Times New Roman"/>
              </w:rPr>
              <w:t>P</w:t>
            </w:r>
            <w:r w:rsidR="00160EEF" w:rsidRPr="00160EEF">
              <w:rPr>
                <w:rFonts w:ascii="Times New Roman" w:hAnsi="Times New Roman" w:cs="Times New Roman"/>
              </w:rPr>
              <w:t xml:space="preserve">asiūlymu, ne su </w:t>
            </w:r>
            <w:r>
              <w:rPr>
                <w:rFonts w:ascii="Times New Roman" w:hAnsi="Times New Roman" w:cs="Times New Roman"/>
              </w:rPr>
              <w:t>P</w:t>
            </w:r>
            <w:r w:rsidR="00160EEF" w:rsidRPr="00160EEF">
              <w:rPr>
                <w:rFonts w:ascii="Times New Roman" w:hAnsi="Times New Roman" w:cs="Times New Roman"/>
              </w:rPr>
              <w:t>araiška.</w:t>
            </w:r>
          </w:p>
        </w:tc>
      </w:tr>
      <w:tr w:rsidR="00603711" w:rsidRPr="00160EEF" w14:paraId="5E53AC85" w14:textId="77777777" w:rsidTr="00622F8A">
        <w:tc>
          <w:tcPr>
            <w:tcW w:w="570" w:type="dxa"/>
            <w:vAlign w:val="center"/>
          </w:tcPr>
          <w:p w14:paraId="589A4B7F" w14:textId="03A68649" w:rsidR="00160EEF" w:rsidRPr="0052495F" w:rsidRDefault="0052495F" w:rsidP="0052495F">
            <w:pPr>
              <w:tabs>
                <w:tab w:val="left" w:pos="315"/>
              </w:tabs>
              <w:jc w:val="right"/>
              <w:rPr>
                <w:rFonts w:ascii="Times New Roman" w:hAnsi="Times New Roman" w:cs="Times New Roman"/>
              </w:rPr>
            </w:pPr>
            <w:bookmarkStart w:id="1" w:name="_Hlk220499638"/>
            <w:r>
              <w:rPr>
                <w:rFonts w:ascii="Times New Roman" w:hAnsi="Times New Roman" w:cs="Times New Roman"/>
              </w:rPr>
              <w:t>12.</w:t>
            </w:r>
          </w:p>
        </w:tc>
        <w:tc>
          <w:tcPr>
            <w:tcW w:w="6655" w:type="dxa"/>
            <w:vAlign w:val="center"/>
          </w:tcPr>
          <w:p w14:paraId="324F3D13" w14:textId="0A5355D1" w:rsidR="00160EEF" w:rsidRPr="00160EEF" w:rsidRDefault="00160EEF" w:rsidP="0052495F">
            <w:pPr>
              <w:jc w:val="both"/>
              <w:rPr>
                <w:rFonts w:ascii="Times New Roman" w:hAnsi="Times New Roman" w:cs="Times New Roman"/>
              </w:rPr>
            </w:pPr>
            <w:r w:rsidRPr="00160EEF">
              <w:rPr>
                <w:rFonts w:ascii="Times New Roman" w:hAnsi="Times New Roman" w:cs="Times New Roman"/>
              </w:rPr>
              <w:t>Prašome parko tipo LED šviestuvams netaikyti ENEC+ reikalavimo, kaip akivaizdžiai ribojančio konkurenciją ir leidžiančio pasiūlyti tik siauro gamintojų rato gaminius. Manome, kad ENEC+ reikalavimas yra perteklinis.</w:t>
            </w:r>
          </w:p>
        </w:tc>
        <w:tc>
          <w:tcPr>
            <w:tcW w:w="6804" w:type="dxa"/>
            <w:vAlign w:val="center"/>
          </w:tcPr>
          <w:p w14:paraId="25ACD4CB" w14:textId="128BF0F9" w:rsidR="00EB5E20" w:rsidRPr="00EB5E20" w:rsidRDefault="00EB5E20" w:rsidP="00EB5E20">
            <w:pPr>
              <w:jc w:val="both"/>
              <w:rPr>
                <w:rFonts w:ascii="Times New Roman" w:hAnsi="Times New Roman" w:cs="Times New Roman"/>
              </w:rPr>
            </w:pPr>
            <w:r w:rsidRPr="00EB5E20">
              <w:rPr>
                <w:rFonts w:ascii="Times New Roman" w:hAnsi="Times New Roman" w:cs="Times New Roman"/>
              </w:rPr>
              <w:t>Perkantysis subjektas pažymi, kad ENEC+ reikalavimas yra taikomas visiems Pirkimo sąlygų techninėje specifikacijoje nurodytiems šviestuvų tipams, kadangi ENEC+ yra išplėstinė ENEC versija, užtikrinanti gaminio veikimo techninių duomenų patikimumą, kuris Perkančiajam subjektui yra ypač svarbus lauko ir gatvių šviestuvų kokybės aspektu.</w:t>
            </w:r>
            <w:r>
              <w:t xml:space="preserve"> </w:t>
            </w:r>
            <w:r w:rsidRPr="00EB5E20">
              <w:rPr>
                <w:rFonts w:ascii="Times New Roman" w:hAnsi="Times New Roman" w:cs="Times New Roman"/>
              </w:rPr>
              <w:t>Be saugos reikalavimų, jis apima ir reikiamas eksploatacines charakteristikas.</w:t>
            </w:r>
          </w:p>
          <w:p w14:paraId="35E54F81" w14:textId="1F2B9439" w:rsidR="00EB5E20" w:rsidRPr="00EB5E20" w:rsidRDefault="00EB5E20" w:rsidP="00EB5E20">
            <w:pPr>
              <w:jc w:val="both"/>
              <w:rPr>
                <w:rFonts w:ascii="Times New Roman" w:hAnsi="Times New Roman" w:cs="Times New Roman"/>
              </w:rPr>
            </w:pPr>
            <w:r w:rsidRPr="00EB5E20">
              <w:rPr>
                <w:rFonts w:ascii="Times New Roman" w:hAnsi="Times New Roman" w:cs="Times New Roman"/>
              </w:rPr>
              <w:t>Dėl šių priežasčių laikytina, kad ENEC+ reikalavimas nėra perteklinis. Vien tai, kad tiekėjas negali pasiūlyti Perkančiojo subjekto poreikius atitinkančio gaminio (turinčio ENEC+ sertifikatą) nereiškia, jog Perkančiojo subjekto nustatytas reikalavimas riboja konkurenciją.</w:t>
            </w:r>
          </w:p>
          <w:p w14:paraId="46F92029" w14:textId="3F784977" w:rsidR="00160EEF" w:rsidRPr="000B1C48" w:rsidRDefault="00EB5E20" w:rsidP="000B1C48">
            <w:pPr>
              <w:jc w:val="both"/>
              <w:rPr>
                <w:rFonts w:ascii="Times New Roman" w:hAnsi="Times New Roman" w:cs="Times New Roman"/>
              </w:rPr>
            </w:pPr>
            <w:r w:rsidRPr="00EB5E20">
              <w:rPr>
                <w:rFonts w:ascii="Times New Roman" w:hAnsi="Times New Roman" w:cs="Times New Roman"/>
              </w:rPr>
              <w:t>Atsižvelgiant į nurodytą, Perkantysis subjektas atsisako keisti šį reikalavimą reikalavimo.</w:t>
            </w:r>
          </w:p>
        </w:tc>
      </w:tr>
      <w:bookmarkEnd w:id="1"/>
      <w:tr w:rsidR="00603711" w:rsidRPr="00160EEF" w14:paraId="42A00FD6" w14:textId="77777777" w:rsidTr="00622F8A">
        <w:tc>
          <w:tcPr>
            <w:tcW w:w="570" w:type="dxa"/>
            <w:vAlign w:val="center"/>
          </w:tcPr>
          <w:p w14:paraId="4B0E4C2C" w14:textId="6D21D2D9" w:rsidR="00160EEF" w:rsidRPr="0052495F" w:rsidRDefault="0052495F" w:rsidP="0052495F">
            <w:pPr>
              <w:tabs>
                <w:tab w:val="left" w:pos="315"/>
              </w:tabs>
              <w:jc w:val="right"/>
              <w:rPr>
                <w:rFonts w:ascii="Times New Roman" w:hAnsi="Times New Roman" w:cs="Times New Roman"/>
              </w:rPr>
            </w:pPr>
            <w:r>
              <w:rPr>
                <w:rFonts w:ascii="Times New Roman" w:hAnsi="Times New Roman" w:cs="Times New Roman"/>
              </w:rPr>
              <w:t>13.</w:t>
            </w:r>
          </w:p>
        </w:tc>
        <w:tc>
          <w:tcPr>
            <w:tcW w:w="6655" w:type="dxa"/>
            <w:vAlign w:val="center"/>
          </w:tcPr>
          <w:p w14:paraId="7E8D165D" w14:textId="49B9F2FC" w:rsidR="00160EEF" w:rsidRPr="00160EEF" w:rsidRDefault="00160EEF" w:rsidP="0052495F">
            <w:pPr>
              <w:jc w:val="both"/>
              <w:rPr>
                <w:rFonts w:ascii="Times New Roman" w:hAnsi="Times New Roman" w:cs="Times New Roman"/>
              </w:rPr>
            </w:pPr>
            <w:r w:rsidRPr="00160EEF">
              <w:rPr>
                <w:rFonts w:ascii="Times New Roman" w:hAnsi="Times New Roman" w:cs="Times New Roman"/>
              </w:rPr>
              <w:t xml:space="preserve">Ar gerai suprantame, kad Parko tipo LED šviestuvai gali būti pagaminti iš (...) iš anoduoto aliuminio lydinio, (...) </w:t>
            </w:r>
            <w:r w:rsidRPr="00160EEF">
              <w:rPr>
                <w:rFonts w:ascii="Times New Roman" w:hAnsi="Times New Roman" w:cs="Times New Roman"/>
                <w:b/>
                <w:bCs/>
              </w:rPr>
              <w:t>arba plastiko</w:t>
            </w:r>
            <w:r w:rsidRPr="00160EEF">
              <w:rPr>
                <w:rFonts w:ascii="Times New Roman" w:hAnsi="Times New Roman" w:cs="Times New Roman"/>
              </w:rPr>
              <w:t>?</w:t>
            </w:r>
          </w:p>
        </w:tc>
        <w:tc>
          <w:tcPr>
            <w:tcW w:w="6804" w:type="dxa"/>
            <w:vAlign w:val="center"/>
          </w:tcPr>
          <w:p w14:paraId="60915613" w14:textId="77777777" w:rsidR="00160EEF" w:rsidRPr="00160EEF" w:rsidRDefault="00160EEF" w:rsidP="0052495F">
            <w:pPr>
              <w:jc w:val="both"/>
              <w:rPr>
                <w:rFonts w:ascii="Times New Roman" w:hAnsi="Times New Roman" w:cs="Times New Roman"/>
                <w:b/>
                <w:bCs/>
              </w:rPr>
            </w:pPr>
            <w:r w:rsidRPr="00160EEF">
              <w:rPr>
                <w:rFonts w:ascii="Times New Roman" w:hAnsi="Times New Roman" w:cs="Times New Roman"/>
              </w:rPr>
              <w:t>Parko tipo šviestuvo korpusas gali būti ir plastikinis, tačiau jis turi atitikti visus kitus techninius reikalavimus (ilgaamžiškumo, atsparumas ultravioletiniam spinduliavimui, smūgiams, sandarumui ir kt.).</w:t>
            </w:r>
          </w:p>
        </w:tc>
      </w:tr>
      <w:tr w:rsidR="00603711" w:rsidRPr="00160EEF" w14:paraId="702F9010" w14:textId="77777777" w:rsidTr="00622F8A">
        <w:tc>
          <w:tcPr>
            <w:tcW w:w="570" w:type="dxa"/>
            <w:vAlign w:val="center"/>
          </w:tcPr>
          <w:p w14:paraId="118C6507" w14:textId="458F65B8" w:rsidR="00160EEF" w:rsidRPr="0052495F" w:rsidRDefault="00622F8A" w:rsidP="00622F8A">
            <w:pPr>
              <w:tabs>
                <w:tab w:val="left" w:pos="315"/>
              </w:tabs>
              <w:jc w:val="right"/>
              <w:rPr>
                <w:rFonts w:ascii="Times New Roman" w:hAnsi="Times New Roman" w:cs="Times New Roman"/>
              </w:rPr>
            </w:pPr>
            <w:r>
              <w:rPr>
                <w:rFonts w:ascii="Times New Roman" w:hAnsi="Times New Roman" w:cs="Times New Roman"/>
              </w:rPr>
              <w:lastRenderedPageBreak/>
              <w:t>14.</w:t>
            </w:r>
          </w:p>
        </w:tc>
        <w:tc>
          <w:tcPr>
            <w:tcW w:w="6655" w:type="dxa"/>
            <w:vAlign w:val="center"/>
          </w:tcPr>
          <w:p w14:paraId="520C80AE" w14:textId="77777777" w:rsidR="00160EEF" w:rsidRPr="00160EEF" w:rsidRDefault="00160EEF" w:rsidP="00CB4062">
            <w:pPr>
              <w:spacing w:line="276" w:lineRule="auto"/>
              <w:rPr>
                <w:rFonts w:ascii="Times New Roman" w:hAnsi="Times New Roman" w:cs="Times New Roman"/>
              </w:rPr>
            </w:pPr>
            <w:r w:rsidRPr="00160EEF">
              <w:rPr>
                <w:rFonts w:ascii="Times New Roman" w:hAnsi="Times New Roman" w:cs="Times New Roman"/>
              </w:rPr>
              <w:t>Parašome patikslinti ką reiškia esamų atramų tipai: „A, C, Cp, G/B, M, M/C, Md, MdP, Mp“?</w:t>
            </w:r>
          </w:p>
        </w:tc>
        <w:tc>
          <w:tcPr>
            <w:tcW w:w="6804" w:type="dxa"/>
            <w:vAlign w:val="center"/>
          </w:tcPr>
          <w:p w14:paraId="64416DF2" w14:textId="399CB301" w:rsidR="00160EEF" w:rsidRPr="00160EEF" w:rsidRDefault="00160EEF" w:rsidP="00CB4062">
            <w:pPr>
              <w:rPr>
                <w:rFonts w:ascii="Times New Roman" w:hAnsi="Times New Roman" w:cs="Times New Roman"/>
              </w:rPr>
            </w:pPr>
            <w:r w:rsidRPr="00160EEF">
              <w:rPr>
                <w:rFonts w:ascii="Times New Roman" w:hAnsi="Times New Roman" w:cs="Times New Roman"/>
              </w:rPr>
              <w:t>A – 1 metro nedidelis stulpelis su šviestuvu,</w:t>
            </w:r>
          </w:p>
          <w:p w14:paraId="3D23D314" w14:textId="52198F56" w:rsidR="00160EEF" w:rsidRPr="00160EEF" w:rsidRDefault="00160EEF" w:rsidP="00CB4062">
            <w:pPr>
              <w:rPr>
                <w:rFonts w:ascii="Times New Roman" w:hAnsi="Times New Roman" w:cs="Times New Roman"/>
              </w:rPr>
            </w:pPr>
            <w:r w:rsidRPr="00160EEF">
              <w:rPr>
                <w:rFonts w:ascii="Times New Roman" w:hAnsi="Times New Roman" w:cs="Times New Roman"/>
              </w:rPr>
              <w:t>C – cinkuota atrama,</w:t>
            </w:r>
          </w:p>
          <w:p w14:paraId="22656AE7" w14:textId="77777777" w:rsidR="00160EEF" w:rsidRPr="00160EEF" w:rsidRDefault="00160EEF" w:rsidP="00CB4062">
            <w:pPr>
              <w:rPr>
                <w:rFonts w:ascii="Times New Roman" w:hAnsi="Times New Roman" w:cs="Times New Roman"/>
              </w:rPr>
            </w:pPr>
            <w:r w:rsidRPr="00160EEF">
              <w:rPr>
                <w:rFonts w:ascii="Times New Roman" w:hAnsi="Times New Roman" w:cs="Times New Roman"/>
              </w:rPr>
              <w:t>Cp – cinkuota parkinė atrama,</w:t>
            </w:r>
          </w:p>
          <w:p w14:paraId="27C2E215" w14:textId="0A6D18BF" w:rsidR="00160EEF" w:rsidRPr="00160EEF" w:rsidRDefault="00160EEF" w:rsidP="00CB4062">
            <w:pPr>
              <w:rPr>
                <w:rFonts w:ascii="Times New Roman" w:hAnsi="Times New Roman" w:cs="Times New Roman"/>
              </w:rPr>
            </w:pPr>
            <w:r w:rsidRPr="00160EEF">
              <w:rPr>
                <w:rFonts w:ascii="Times New Roman" w:hAnsi="Times New Roman" w:cs="Times New Roman"/>
              </w:rPr>
              <w:t>G/B – gelžbetonio atram</w:t>
            </w:r>
            <w:r w:rsidR="00622F8A">
              <w:rPr>
                <w:rFonts w:ascii="Times New Roman" w:hAnsi="Times New Roman" w:cs="Times New Roman"/>
              </w:rPr>
              <w:t>a,</w:t>
            </w:r>
          </w:p>
          <w:p w14:paraId="7A680203" w14:textId="77777777" w:rsidR="00160EEF" w:rsidRPr="00160EEF" w:rsidRDefault="00160EEF" w:rsidP="00CB4062">
            <w:pPr>
              <w:rPr>
                <w:rFonts w:ascii="Times New Roman" w:hAnsi="Times New Roman" w:cs="Times New Roman"/>
              </w:rPr>
            </w:pPr>
            <w:r w:rsidRPr="00160EEF">
              <w:rPr>
                <w:rFonts w:ascii="Times New Roman" w:hAnsi="Times New Roman" w:cs="Times New Roman"/>
              </w:rPr>
              <w:t>M/C – metalinės (seno tipo) ir cinkuotos atramos,</w:t>
            </w:r>
          </w:p>
          <w:p w14:paraId="03222AC0" w14:textId="4BE4D2EE" w:rsidR="00160EEF" w:rsidRPr="00160EEF" w:rsidRDefault="00160EEF" w:rsidP="00CB4062">
            <w:pPr>
              <w:rPr>
                <w:rFonts w:ascii="Times New Roman" w:hAnsi="Times New Roman" w:cs="Times New Roman"/>
              </w:rPr>
            </w:pPr>
            <w:r w:rsidRPr="00160EEF">
              <w:rPr>
                <w:rFonts w:ascii="Times New Roman" w:hAnsi="Times New Roman" w:cs="Times New Roman"/>
              </w:rPr>
              <w:t>Md - metalinė (seno tipo) dažoma atrama,</w:t>
            </w:r>
          </w:p>
          <w:p w14:paraId="50CEAC64" w14:textId="247CC89B" w:rsidR="00160EEF" w:rsidRPr="00160EEF" w:rsidRDefault="00160EEF" w:rsidP="00CB4062">
            <w:pPr>
              <w:rPr>
                <w:rFonts w:ascii="Times New Roman" w:hAnsi="Times New Roman" w:cs="Times New Roman"/>
              </w:rPr>
            </w:pPr>
            <w:r w:rsidRPr="00160EEF">
              <w:rPr>
                <w:rFonts w:ascii="Times New Roman" w:hAnsi="Times New Roman" w:cs="Times New Roman"/>
              </w:rPr>
              <w:t>MdP - metalinė (seno tipo) parkinė atrama,</w:t>
            </w:r>
          </w:p>
          <w:p w14:paraId="23B84B5A" w14:textId="1C2470B9" w:rsidR="00160EEF" w:rsidRPr="00160EEF" w:rsidRDefault="00160EEF" w:rsidP="00CB4062">
            <w:pPr>
              <w:rPr>
                <w:rFonts w:ascii="Times New Roman" w:hAnsi="Times New Roman" w:cs="Times New Roman"/>
                <w:b/>
                <w:bCs/>
              </w:rPr>
            </w:pPr>
            <w:r w:rsidRPr="00160EEF">
              <w:rPr>
                <w:rFonts w:ascii="Times New Roman" w:hAnsi="Times New Roman" w:cs="Times New Roman"/>
              </w:rPr>
              <w:t>Mp – metalinė seno tipo parkinė atrama.</w:t>
            </w:r>
          </w:p>
        </w:tc>
      </w:tr>
      <w:tr w:rsidR="00603711" w:rsidRPr="00160EEF" w14:paraId="5DABBD66" w14:textId="77777777" w:rsidTr="003C230F">
        <w:tc>
          <w:tcPr>
            <w:tcW w:w="570" w:type="dxa"/>
            <w:vAlign w:val="center"/>
          </w:tcPr>
          <w:p w14:paraId="6BB6A3E1" w14:textId="2DB69FB4" w:rsidR="00160EEF" w:rsidRPr="0052495F" w:rsidRDefault="00622F8A" w:rsidP="00622F8A">
            <w:pPr>
              <w:tabs>
                <w:tab w:val="left" w:pos="315"/>
              </w:tabs>
              <w:jc w:val="right"/>
              <w:rPr>
                <w:rFonts w:ascii="Times New Roman" w:hAnsi="Times New Roman" w:cs="Times New Roman"/>
              </w:rPr>
            </w:pPr>
            <w:r>
              <w:rPr>
                <w:rFonts w:ascii="Times New Roman" w:hAnsi="Times New Roman" w:cs="Times New Roman"/>
              </w:rPr>
              <w:t>15.</w:t>
            </w:r>
          </w:p>
        </w:tc>
        <w:tc>
          <w:tcPr>
            <w:tcW w:w="6655" w:type="dxa"/>
            <w:vAlign w:val="center"/>
          </w:tcPr>
          <w:p w14:paraId="58B9E87F" w14:textId="0F00B791" w:rsidR="00160EEF" w:rsidRPr="00160EEF" w:rsidRDefault="00160EEF" w:rsidP="00CB4062">
            <w:pPr>
              <w:pStyle w:val="Numbering"/>
              <w:numPr>
                <w:ilvl w:val="0"/>
                <w:numId w:val="0"/>
              </w:numPr>
            </w:pPr>
            <w:r w:rsidRPr="00160EEF">
              <w:t>TS 5 PRIEDAS. Numatomų keisti atramų ir gembių specifikacijos.</w:t>
            </w:r>
          </w:p>
          <w:p w14:paraId="6F19306B" w14:textId="77777777" w:rsidR="00160EEF" w:rsidRPr="00160EEF" w:rsidRDefault="00160EEF" w:rsidP="00CB4062">
            <w:pPr>
              <w:pStyle w:val="Numbering"/>
              <w:numPr>
                <w:ilvl w:val="0"/>
                <w:numId w:val="0"/>
              </w:numPr>
              <w:rPr>
                <w:i/>
                <w:iCs/>
              </w:rPr>
            </w:pPr>
            <w:r w:rsidRPr="00160EEF">
              <w:rPr>
                <w:i/>
                <w:iCs/>
              </w:rPr>
              <w:t>1 lentelė. Keičiamų atramų aukščių matrica</w:t>
            </w:r>
          </w:p>
          <w:tbl>
            <w:tblPr>
              <w:tblW w:w="6540" w:type="dxa"/>
              <w:jc w:val="right"/>
              <w:tblLayout w:type="fixed"/>
              <w:tblLook w:val="04A0" w:firstRow="1" w:lastRow="0" w:firstColumn="1" w:lastColumn="0" w:noHBand="0" w:noVBand="1"/>
            </w:tblPr>
            <w:tblGrid>
              <w:gridCol w:w="534"/>
              <w:gridCol w:w="1203"/>
              <w:gridCol w:w="1263"/>
              <w:gridCol w:w="1879"/>
              <w:gridCol w:w="1661"/>
            </w:tblGrid>
            <w:tr w:rsidR="00160EEF" w:rsidRPr="00160EEF" w14:paraId="573DCEF1" w14:textId="77777777" w:rsidTr="003C230F">
              <w:trPr>
                <w:trHeight w:val="1200"/>
                <w:jc w:val="right"/>
              </w:trPr>
              <w:tc>
                <w:tcPr>
                  <w:tcW w:w="534" w:type="dxa"/>
                  <w:tcBorders>
                    <w:top w:val="single" w:sz="4" w:space="0" w:color="auto"/>
                    <w:left w:val="single" w:sz="4" w:space="0" w:color="auto"/>
                    <w:bottom w:val="single" w:sz="4" w:space="0" w:color="auto"/>
                    <w:right w:val="single" w:sz="4" w:space="0" w:color="auto"/>
                  </w:tcBorders>
                  <w:noWrap/>
                  <w:vAlign w:val="center"/>
                  <w:hideMark/>
                </w:tcPr>
                <w:p w14:paraId="3463625F"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t>Nr.</w:t>
                  </w:r>
                </w:p>
              </w:tc>
              <w:tc>
                <w:tcPr>
                  <w:tcW w:w="1203" w:type="dxa"/>
                  <w:tcBorders>
                    <w:top w:val="single" w:sz="4" w:space="0" w:color="auto"/>
                    <w:left w:val="nil"/>
                    <w:bottom w:val="single" w:sz="4" w:space="0" w:color="auto"/>
                    <w:right w:val="single" w:sz="4" w:space="0" w:color="auto"/>
                  </w:tcBorders>
                  <w:vAlign w:val="center"/>
                  <w:hideMark/>
                </w:tcPr>
                <w:p w14:paraId="63C1A6C2"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t>Keičiamų atramų aukštis, m</w:t>
                  </w:r>
                </w:p>
              </w:tc>
              <w:tc>
                <w:tcPr>
                  <w:tcW w:w="1263" w:type="dxa"/>
                  <w:tcBorders>
                    <w:top w:val="single" w:sz="4" w:space="0" w:color="auto"/>
                    <w:left w:val="nil"/>
                    <w:bottom w:val="single" w:sz="4" w:space="0" w:color="auto"/>
                    <w:right w:val="single" w:sz="4" w:space="0" w:color="auto"/>
                  </w:tcBorders>
                  <w:vAlign w:val="center"/>
                  <w:hideMark/>
                </w:tcPr>
                <w:p w14:paraId="17274EEC"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t>Įprastos cinkuotos, vnt.</w:t>
                  </w:r>
                </w:p>
              </w:tc>
              <w:tc>
                <w:tcPr>
                  <w:tcW w:w="1879" w:type="dxa"/>
                  <w:tcBorders>
                    <w:top w:val="single" w:sz="4" w:space="0" w:color="auto"/>
                    <w:left w:val="nil"/>
                    <w:bottom w:val="single" w:sz="4" w:space="0" w:color="auto"/>
                    <w:right w:val="single" w:sz="4" w:space="0" w:color="auto"/>
                  </w:tcBorders>
                  <w:vAlign w:val="center"/>
                  <w:hideMark/>
                </w:tcPr>
                <w:p w14:paraId="5A0B8388"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t>Dekoratyvinės (atitinkančios architektūrinius reikalavimus), vnt.</w:t>
                  </w:r>
                </w:p>
              </w:tc>
              <w:tc>
                <w:tcPr>
                  <w:tcW w:w="1661" w:type="dxa"/>
                  <w:tcBorders>
                    <w:top w:val="single" w:sz="4" w:space="0" w:color="auto"/>
                    <w:left w:val="nil"/>
                    <w:bottom w:val="single" w:sz="4" w:space="0" w:color="auto"/>
                    <w:right w:val="single" w:sz="4" w:space="0" w:color="auto"/>
                  </w:tcBorders>
                  <w:noWrap/>
                  <w:vAlign w:val="center"/>
                  <w:hideMark/>
                </w:tcPr>
                <w:p w14:paraId="06C1E368"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t>Komentaras</w:t>
                  </w:r>
                </w:p>
              </w:tc>
            </w:tr>
            <w:tr w:rsidR="00160EEF" w:rsidRPr="00160EEF" w14:paraId="1689DD2C"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7938DC4C"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1</w:t>
                  </w:r>
                </w:p>
              </w:tc>
              <w:tc>
                <w:tcPr>
                  <w:tcW w:w="1203" w:type="dxa"/>
                  <w:tcBorders>
                    <w:top w:val="nil"/>
                    <w:left w:val="nil"/>
                    <w:bottom w:val="single" w:sz="4" w:space="0" w:color="auto"/>
                    <w:right w:val="single" w:sz="4" w:space="0" w:color="auto"/>
                  </w:tcBorders>
                  <w:noWrap/>
                  <w:vAlign w:val="center"/>
                  <w:hideMark/>
                </w:tcPr>
                <w:p w14:paraId="15684D44"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3</w:t>
                  </w:r>
                </w:p>
              </w:tc>
              <w:tc>
                <w:tcPr>
                  <w:tcW w:w="1263" w:type="dxa"/>
                  <w:tcBorders>
                    <w:top w:val="nil"/>
                    <w:left w:val="nil"/>
                    <w:bottom w:val="single" w:sz="4" w:space="0" w:color="auto"/>
                    <w:right w:val="single" w:sz="4" w:space="0" w:color="auto"/>
                  </w:tcBorders>
                  <w:noWrap/>
                  <w:vAlign w:val="center"/>
                  <w:hideMark/>
                </w:tcPr>
                <w:p w14:paraId="5D68F4B4"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78</w:t>
                  </w:r>
                </w:p>
              </w:tc>
              <w:tc>
                <w:tcPr>
                  <w:tcW w:w="1879" w:type="dxa"/>
                  <w:tcBorders>
                    <w:top w:val="nil"/>
                    <w:left w:val="nil"/>
                    <w:bottom w:val="single" w:sz="4" w:space="0" w:color="auto"/>
                    <w:right w:val="single" w:sz="4" w:space="0" w:color="auto"/>
                  </w:tcBorders>
                  <w:noWrap/>
                  <w:vAlign w:val="center"/>
                  <w:hideMark/>
                </w:tcPr>
                <w:p w14:paraId="1E8096C7"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0</w:t>
                  </w:r>
                </w:p>
              </w:tc>
              <w:tc>
                <w:tcPr>
                  <w:tcW w:w="1661" w:type="dxa"/>
                  <w:tcBorders>
                    <w:top w:val="nil"/>
                    <w:left w:val="nil"/>
                    <w:bottom w:val="single" w:sz="4" w:space="0" w:color="auto"/>
                    <w:right w:val="single" w:sz="4" w:space="0" w:color="auto"/>
                  </w:tcBorders>
                  <w:noWrap/>
                  <w:vAlign w:val="bottom"/>
                  <w:hideMark/>
                </w:tcPr>
                <w:p w14:paraId="46250DA9" w14:textId="77777777" w:rsidR="00160EEF" w:rsidRPr="00160EEF" w:rsidRDefault="00160EEF" w:rsidP="00CB4062">
                  <w:pPr>
                    <w:spacing w:after="0" w:line="240" w:lineRule="auto"/>
                    <w:rPr>
                      <w:rFonts w:ascii="Times New Roman" w:eastAsia="Times New Roman" w:hAnsi="Times New Roman" w:cs="Times New Roman"/>
                    </w:rPr>
                  </w:pPr>
                  <w:r w:rsidRPr="00160EEF">
                    <w:rPr>
                      <w:rFonts w:ascii="Times New Roman" w:eastAsia="Times New Roman" w:hAnsi="Times New Roman" w:cs="Times New Roman"/>
                    </w:rPr>
                    <w:t>Keičiama į 4 metrų standartinę atramą</w:t>
                  </w:r>
                </w:p>
              </w:tc>
            </w:tr>
            <w:tr w:rsidR="00160EEF" w:rsidRPr="00160EEF" w14:paraId="2AB8716B"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41F68D1E"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2</w:t>
                  </w:r>
                </w:p>
              </w:tc>
              <w:tc>
                <w:tcPr>
                  <w:tcW w:w="1203" w:type="dxa"/>
                  <w:tcBorders>
                    <w:top w:val="nil"/>
                    <w:left w:val="nil"/>
                    <w:bottom w:val="single" w:sz="4" w:space="0" w:color="auto"/>
                    <w:right w:val="single" w:sz="4" w:space="0" w:color="auto"/>
                  </w:tcBorders>
                  <w:noWrap/>
                  <w:vAlign w:val="center"/>
                  <w:hideMark/>
                </w:tcPr>
                <w:p w14:paraId="2A909137"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4</w:t>
                  </w:r>
                </w:p>
              </w:tc>
              <w:tc>
                <w:tcPr>
                  <w:tcW w:w="1263" w:type="dxa"/>
                  <w:tcBorders>
                    <w:top w:val="nil"/>
                    <w:left w:val="nil"/>
                    <w:bottom w:val="single" w:sz="4" w:space="0" w:color="auto"/>
                    <w:right w:val="single" w:sz="4" w:space="0" w:color="auto"/>
                  </w:tcBorders>
                  <w:noWrap/>
                  <w:vAlign w:val="center"/>
                  <w:hideMark/>
                </w:tcPr>
                <w:p w14:paraId="071FB23E"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971</w:t>
                  </w:r>
                </w:p>
              </w:tc>
              <w:tc>
                <w:tcPr>
                  <w:tcW w:w="1879" w:type="dxa"/>
                  <w:tcBorders>
                    <w:top w:val="nil"/>
                    <w:left w:val="nil"/>
                    <w:bottom w:val="single" w:sz="4" w:space="0" w:color="auto"/>
                    <w:right w:val="single" w:sz="4" w:space="0" w:color="auto"/>
                  </w:tcBorders>
                  <w:noWrap/>
                  <w:vAlign w:val="center"/>
                  <w:hideMark/>
                </w:tcPr>
                <w:p w14:paraId="66059E08"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3</w:t>
                  </w:r>
                </w:p>
              </w:tc>
              <w:tc>
                <w:tcPr>
                  <w:tcW w:w="1661" w:type="dxa"/>
                  <w:tcBorders>
                    <w:top w:val="nil"/>
                    <w:left w:val="nil"/>
                    <w:bottom w:val="single" w:sz="4" w:space="0" w:color="auto"/>
                    <w:right w:val="single" w:sz="4" w:space="0" w:color="auto"/>
                  </w:tcBorders>
                  <w:noWrap/>
                  <w:vAlign w:val="bottom"/>
                  <w:hideMark/>
                </w:tcPr>
                <w:p w14:paraId="008C8AE0" w14:textId="0858352E" w:rsidR="00160EEF" w:rsidRPr="00160EEF" w:rsidRDefault="00160EEF" w:rsidP="00CB4062">
                  <w:pPr>
                    <w:spacing w:after="0" w:line="240" w:lineRule="auto"/>
                    <w:rPr>
                      <w:rFonts w:ascii="Times New Roman" w:eastAsia="Times New Roman" w:hAnsi="Times New Roman" w:cs="Times New Roman"/>
                    </w:rPr>
                  </w:pPr>
                </w:p>
              </w:tc>
            </w:tr>
            <w:tr w:rsidR="00160EEF" w:rsidRPr="00160EEF" w14:paraId="35BFAAAC"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00E3D8A3"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3</w:t>
                  </w:r>
                </w:p>
              </w:tc>
              <w:tc>
                <w:tcPr>
                  <w:tcW w:w="1203" w:type="dxa"/>
                  <w:tcBorders>
                    <w:top w:val="nil"/>
                    <w:left w:val="nil"/>
                    <w:bottom w:val="single" w:sz="4" w:space="0" w:color="auto"/>
                    <w:right w:val="single" w:sz="4" w:space="0" w:color="auto"/>
                  </w:tcBorders>
                  <w:noWrap/>
                  <w:vAlign w:val="center"/>
                  <w:hideMark/>
                </w:tcPr>
                <w:p w14:paraId="3FFA9E20"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5</w:t>
                  </w:r>
                </w:p>
              </w:tc>
              <w:tc>
                <w:tcPr>
                  <w:tcW w:w="1263" w:type="dxa"/>
                  <w:tcBorders>
                    <w:top w:val="nil"/>
                    <w:left w:val="nil"/>
                    <w:bottom w:val="single" w:sz="4" w:space="0" w:color="auto"/>
                    <w:right w:val="single" w:sz="4" w:space="0" w:color="auto"/>
                  </w:tcBorders>
                  <w:noWrap/>
                  <w:vAlign w:val="center"/>
                  <w:hideMark/>
                </w:tcPr>
                <w:p w14:paraId="0C90F69A"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15</w:t>
                  </w:r>
                </w:p>
              </w:tc>
              <w:tc>
                <w:tcPr>
                  <w:tcW w:w="1879" w:type="dxa"/>
                  <w:tcBorders>
                    <w:top w:val="nil"/>
                    <w:left w:val="nil"/>
                    <w:bottom w:val="single" w:sz="4" w:space="0" w:color="auto"/>
                    <w:right w:val="single" w:sz="4" w:space="0" w:color="auto"/>
                  </w:tcBorders>
                  <w:noWrap/>
                  <w:vAlign w:val="center"/>
                  <w:hideMark/>
                </w:tcPr>
                <w:p w14:paraId="3051256C"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0</w:t>
                  </w:r>
                </w:p>
              </w:tc>
              <w:tc>
                <w:tcPr>
                  <w:tcW w:w="1661" w:type="dxa"/>
                  <w:tcBorders>
                    <w:top w:val="nil"/>
                    <w:left w:val="nil"/>
                    <w:bottom w:val="single" w:sz="4" w:space="0" w:color="auto"/>
                    <w:right w:val="single" w:sz="4" w:space="0" w:color="auto"/>
                  </w:tcBorders>
                  <w:noWrap/>
                  <w:vAlign w:val="bottom"/>
                  <w:hideMark/>
                </w:tcPr>
                <w:p w14:paraId="341571E8" w14:textId="3AFCE387" w:rsidR="00160EEF" w:rsidRPr="00160EEF" w:rsidRDefault="00160EEF" w:rsidP="00CB4062">
                  <w:pPr>
                    <w:spacing w:after="0" w:line="240" w:lineRule="auto"/>
                    <w:rPr>
                      <w:rFonts w:ascii="Times New Roman" w:eastAsia="Times New Roman" w:hAnsi="Times New Roman" w:cs="Times New Roman"/>
                    </w:rPr>
                  </w:pPr>
                </w:p>
              </w:tc>
            </w:tr>
            <w:tr w:rsidR="00160EEF" w:rsidRPr="00160EEF" w14:paraId="5F326D58"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150356B6"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4</w:t>
                  </w:r>
                </w:p>
              </w:tc>
              <w:tc>
                <w:tcPr>
                  <w:tcW w:w="1203" w:type="dxa"/>
                  <w:tcBorders>
                    <w:top w:val="nil"/>
                    <w:left w:val="nil"/>
                    <w:bottom w:val="single" w:sz="4" w:space="0" w:color="auto"/>
                    <w:right w:val="single" w:sz="4" w:space="0" w:color="auto"/>
                  </w:tcBorders>
                  <w:noWrap/>
                  <w:vAlign w:val="center"/>
                  <w:hideMark/>
                </w:tcPr>
                <w:p w14:paraId="3C224FDF"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6</w:t>
                  </w:r>
                </w:p>
              </w:tc>
              <w:tc>
                <w:tcPr>
                  <w:tcW w:w="1263" w:type="dxa"/>
                  <w:tcBorders>
                    <w:top w:val="nil"/>
                    <w:left w:val="nil"/>
                    <w:bottom w:val="single" w:sz="4" w:space="0" w:color="auto"/>
                    <w:right w:val="single" w:sz="4" w:space="0" w:color="auto"/>
                  </w:tcBorders>
                  <w:noWrap/>
                  <w:vAlign w:val="center"/>
                  <w:hideMark/>
                </w:tcPr>
                <w:p w14:paraId="0B5EE9FE"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230</w:t>
                  </w:r>
                </w:p>
              </w:tc>
              <w:tc>
                <w:tcPr>
                  <w:tcW w:w="1879" w:type="dxa"/>
                  <w:tcBorders>
                    <w:top w:val="nil"/>
                    <w:left w:val="nil"/>
                    <w:bottom w:val="single" w:sz="4" w:space="0" w:color="auto"/>
                    <w:right w:val="single" w:sz="4" w:space="0" w:color="auto"/>
                  </w:tcBorders>
                  <w:noWrap/>
                  <w:vAlign w:val="center"/>
                  <w:hideMark/>
                </w:tcPr>
                <w:p w14:paraId="53436FCB"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1</w:t>
                  </w:r>
                </w:p>
              </w:tc>
              <w:tc>
                <w:tcPr>
                  <w:tcW w:w="1661" w:type="dxa"/>
                  <w:tcBorders>
                    <w:top w:val="nil"/>
                    <w:left w:val="nil"/>
                    <w:bottom w:val="single" w:sz="4" w:space="0" w:color="auto"/>
                    <w:right w:val="single" w:sz="4" w:space="0" w:color="auto"/>
                  </w:tcBorders>
                  <w:noWrap/>
                  <w:vAlign w:val="bottom"/>
                  <w:hideMark/>
                </w:tcPr>
                <w:p w14:paraId="5D249344" w14:textId="12B18644" w:rsidR="00160EEF" w:rsidRPr="00160EEF" w:rsidRDefault="00160EEF" w:rsidP="00CB4062">
                  <w:pPr>
                    <w:spacing w:after="0" w:line="240" w:lineRule="auto"/>
                    <w:rPr>
                      <w:rFonts w:ascii="Times New Roman" w:eastAsia="Times New Roman" w:hAnsi="Times New Roman" w:cs="Times New Roman"/>
                    </w:rPr>
                  </w:pPr>
                </w:p>
              </w:tc>
            </w:tr>
            <w:tr w:rsidR="00160EEF" w:rsidRPr="00160EEF" w14:paraId="48B0E60A"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2C99BA69"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5</w:t>
                  </w:r>
                </w:p>
              </w:tc>
              <w:tc>
                <w:tcPr>
                  <w:tcW w:w="1203" w:type="dxa"/>
                  <w:tcBorders>
                    <w:top w:val="nil"/>
                    <w:left w:val="nil"/>
                    <w:bottom w:val="single" w:sz="4" w:space="0" w:color="auto"/>
                    <w:right w:val="single" w:sz="4" w:space="0" w:color="auto"/>
                  </w:tcBorders>
                  <w:noWrap/>
                  <w:vAlign w:val="center"/>
                  <w:hideMark/>
                </w:tcPr>
                <w:p w14:paraId="20912823"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7</w:t>
                  </w:r>
                </w:p>
              </w:tc>
              <w:tc>
                <w:tcPr>
                  <w:tcW w:w="1263" w:type="dxa"/>
                  <w:tcBorders>
                    <w:top w:val="nil"/>
                    <w:left w:val="nil"/>
                    <w:bottom w:val="single" w:sz="4" w:space="0" w:color="auto"/>
                    <w:right w:val="single" w:sz="4" w:space="0" w:color="auto"/>
                  </w:tcBorders>
                  <w:noWrap/>
                  <w:vAlign w:val="center"/>
                  <w:hideMark/>
                </w:tcPr>
                <w:p w14:paraId="7BBD7FF5"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4</w:t>
                  </w:r>
                </w:p>
              </w:tc>
              <w:tc>
                <w:tcPr>
                  <w:tcW w:w="1879" w:type="dxa"/>
                  <w:tcBorders>
                    <w:top w:val="nil"/>
                    <w:left w:val="nil"/>
                    <w:bottom w:val="single" w:sz="4" w:space="0" w:color="auto"/>
                    <w:right w:val="single" w:sz="4" w:space="0" w:color="auto"/>
                  </w:tcBorders>
                  <w:noWrap/>
                  <w:vAlign w:val="center"/>
                  <w:hideMark/>
                </w:tcPr>
                <w:p w14:paraId="2FE2D184"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0</w:t>
                  </w:r>
                </w:p>
              </w:tc>
              <w:tc>
                <w:tcPr>
                  <w:tcW w:w="1661" w:type="dxa"/>
                  <w:tcBorders>
                    <w:top w:val="nil"/>
                    <w:left w:val="nil"/>
                    <w:bottom w:val="single" w:sz="4" w:space="0" w:color="auto"/>
                    <w:right w:val="single" w:sz="4" w:space="0" w:color="auto"/>
                  </w:tcBorders>
                  <w:noWrap/>
                  <w:vAlign w:val="bottom"/>
                  <w:hideMark/>
                </w:tcPr>
                <w:p w14:paraId="2B8C8401" w14:textId="77777777" w:rsidR="00160EEF" w:rsidRPr="00160EEF" w:rsidRDefault="00160EEF" w:rsidP="00CB4062">
                  <w:pPr>
                    <w:spacing w:after="0" w:line="240" w:lineRule="auto"/>
                    <w:rPr>
                      <w:rFonts w:ascii="Times New Roman" w:eastAsia="Times New Roman" w:hAnsi="Times New Roman" w:cs="Times New Roman"/>
                    </w:rPr>
                  </w:pPr>
                  <w:r w:rsidRPr="00160EEF">
                    <w:rPr>
                      <w:rFonts w:ascii="Times New Roman" w:eastAsia="Times New Roman" w:hAnsi="Times New Roman" w:cs="Times New Roman"/>
                    </w:rPr>
                    <w:t>Keičiama į 8 metrų standartinę atramą</w:t>
                  </w:r>
                </w:p>
              </w:tc>
            </w:tr>
            <w:tr w:rsidR="00160EEF" w:rsidRPr="00160EEF" w14:paraId="7C374421"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4575F901"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6</w:t>
                  </w:r>
                </w:p>
              </w:tc>
              <w:tc>
                <w:tcPr>
                  <w:tcW w:w="1203" w:type="dxa"/>
                  <w:tcBorders>
                    <w:top w:val="nil"/>
                    <w:left w:val="nil"/>
                    <w:bottom w:val="single" w:sz="4" w:space="0" w:color="auto"/>
                    <w:right w:val="single" w:sz="4" w:space="0" w:color="auto"/>
                  </w:tcBorders>
                  <w:noWrap/>
                  <w:vAlign w:val="center"/>
                  <w:hideMark/>
                </w:tcPr>
                <w:p w14:paraId="59DE805E"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8</w:t>
                  </w:r>
                </w:p>
              </w:tc>
              <w:tc>
                <w:tcPr>
                  <w:tcW w:w="1263" w:type="dxa"/>
                  <w:tcBorders>
                    <w:top w:val="nil"/>
                    <w:left w:val="nil"/>
                    <w:bottom w:val="single" w:sz="4" w:space="0" w:color="auto"/>
                    <w:right w:val="single" w:sz="4" w:space="0" w:color="auto"/>
                  </w:tcBorders>
                  <w:noWrap/>
                  <w:vAlign w:val="center"/>
                  <w:hideMark/>
                </w:tcPr>
                <w:p w14:paraId="47EF6A4B"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320</w:t>
                  </w:r>
                </w:p>
              </w:tc>
              <w:tc>
                <w:tcPr>
                  <w:tcW w:w="1879" w:type="dxa"/>
                  <w:tcBorders>
                    <w:top w:val="nil"/>
                    <w:left w:val="nil"/>
                    <w:bottom w:val="single" w:sz="4" w:space="0" w:color="auto"/>
                    <w:right w:val="single" w:sz="4" w:space="0" w:color="auto"/>
                  </w:tcBorders>
                  <w:noWrap/>
                  <w:vAlign w:val="center"/>
                  <w:hideMark/>
                </w:tcPr>
                <w:p w14:paraId="46CD9869"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87</w:t>
                  </w:r>
                </w:p>
              </w:tc>
              <w:tc>
                <w:tcPr>
                  <w:tcW w:w="1661" w:type="dxa"/>
                  <w:tcBorders>
                    <w:top w:val="nil"/>
                    <w:left w:val="nil"/>
                    <w:bottom w:val="single" w:sz="4" w:space="0" w:color="auto"/>
                    <w:right w:val="single" w:sz="4" w:space="0" w:color="auto"/>
                  </w:tcBorders>
                  <w:noWrap/>
                  <w:vAlign w:val="bottom"/>
                  <w:hideMark/>
                </w:tcPr>
                <w:p w14:paraId="585CD3D4" w14:textId="3F789879" w:rsidR="00160EEF" w:rsidRPr="00160EEF" w:rsidRDefault="00160EEF" w:rsidP="00CB4062">
                  <w:pPr>
                    <w:spacing w:after="0" w:line="240" w:lineRule="auto"/>
                    <w:rPr>
                      <w:rFonts w:ascii="Times New Roman" w:eastAsia="Times New Roman" w:hAnsi="Times New Roman" w:cs="Times New Roman"/>
                    </w:rPr>
                  </w:pPr>
                </w:p>
              </w:tc>
            </w:tr>
            <w:tr w:rsidR="00160EEF" w:rsidRPr="00160EEF" w14:paraId="7FD76E64"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6F3D9734" w14:textId="77777777" w:rsidR="00160EEF" w:rsidRPr="00160EEF" w:rsidRDefault="00160EEF" w:rsidP="00CB4062">
                  <w:pPr>
                    <w:spacing w:after="0" w:line="240" w:lineRule="auto"/>
                    <w:jc w:val="center"/>
                    <w:rPr>
                      <w:rFonts w:ascii="Times New Roman" w:eastAsia="Times New Roman" w:hAnsi="Times New Roman" w:cs="Times New Roman"/>
                      <w:highlight w:val="yellow"/>
                    </w:rPr>
                  </w:pPr>
                  <w:r w:rsidRPr="00160EEF">
                    <w:rPr>
                      <w:rFonts w:ascii="Times New Roman" w:eastAsia="Times New Roman" w:hAnsi="Times New Roman" w:cs="Times New Roman"/>
                      <w:highlight w:val="yellow"/>
                    </w:rPr>
                    <w:t>7</w:t>
                  </w:r>
                </w:p>
              </w:tc>
              <w:tc>
                <w:tcPr>
                  <w:tcW w:w="1203" w:type="dxa"/>
                  <w:tcBorders>
                    <w:top w:val="nil"/>
                    <w:left w:val="nil"/>
                    <w:bottom w:val="single" w:sz="4" w:space="0" w:color="auto"/>
                    <w:right w:val="single" w:sz="4" w:space="0" w:color="auto"/>
                  </w:tcBorders>
                  <w:noWrap/>
                  <w:vAlign w:val="center"/>
                  <w:hideMark/>
                </w:tcPr>
                <w:p w14:paraId="28DE916A" w14:textId="77777777" w:rsidR="00160EEF" w:rsidRPr="00160EEF" w:rsidRDefault="00160EEF" w:rsidP="00CB4062">
                  <w:pPr>
                    <w:spacing w:after="0" w:line="240" w:lineRule="auto"/>
                    <w:jc w:val="center"/>
                    <w:rPr>
                      <w:rFonts w:ascii="Times New Roman" w:eastAsia="Times New Roman" w:hAnsi="Times New Roman" w:cs="Times New Roman"/>
                      <w:highlight w:val="yellow"/>
                    </w:rPr>
                  </w:pPr>
                  <w:r w:rsidRPr="00160EEF">
                    <w:rPr>
                      <w:rFonts w:ascii="Times New Roman" w:eastAsia="Times New Roman" w:hAnsi="Times New Roman" w:cs="Times New Roman"/>
                      <w:highlight w:val="yellow"/>
                    </w:rPr>
                    <w:t>9</w:t>
                  </w:r>
                </w:p>
              </w:tc>
              <w:tc>
                <w:tcPr>
                  <w:tcW w:w="1263" w:type="dxa"/>
                  <w:tcBorders>
                    <w:top w:val="nil"/>
                    <w:left w:val="nil"/>
                    <w:bottom w:val="single" w:sz="4" w:space="0" w:color="auto"/>
                    <w:right w:val="single" w:sz="4" w:space="0" w:color="auto"/>
                  </w:tcBorders>
                  <w:noWrap/>
                  <w:vAlign w:val="center"/>
                  <w:hideMark/>
                </w:tcPr>
                <w:p w14:paraId="7D7D5C28" w14:textId="77777777" w:rsidR="00160EEF" w:rsidRPr="00160EEF" w:rsidRDefault="00160EEF" w:rsidP="00CB4062">
                  <w:pPr>
                    <w:spacing w:after="0" w:line="240" w:lineRule="auto"/>
                    <w:jc w:val="center"/>
                    <w:rPr>
                      <w:rFonts w:ascii="Times New Roman" w:eastAsia="Times New Roman" w:hAnsi="Times New Roman" w:cs="Times New Roman"/>
                      <w:highlight w:val="yellow"/>
                    </w:rPr>
                  </w:pPr>
                  <w:r w:rsidRPr="00160EEF">
                    <w:rPr>
                      <w:rFonts w:ascii="Times New Roman" w:eastAsia="Times New Roman" w:hAnsi="Times New Roman" w:cs="Times New Roman"/>
                      <w:highlight w:val="yellow"/>
                    </w:rPr>
                    <w:t>295</w:t>
                  </w:r>
                </w:p>
              </w:tc>
              <w:tc>
                <w:tcPr>
                  <w:tcW w:w="1879" w:type="dxa"/>
                  <w:tcBorders>
                    <w:top w:val="nil"/>
                    <w:left w:val="nil"/>
                    <w:bottom w:val="single" w:sz="4" w:space="0" w:color="auto"/>
                    <w:right w:val="single" w:sz="4" w:space="0" w:color="auto"/>
                  </w:tcBorders>
                  <w:noWrap/>
                  <w:vAlign w:val="center"/>
                  <w:hideMark/>
                </w:tcPr>
                <w:p w14:paraId="4D4563C4" w14:textId="77777777" w:rsidR="00160EEF" w:rsidRPr="00160EEF" w:rsidRDefault="00160EEF" w:rsidP="00CB4062">
                  <w:pPr>
                    <w:spacing w:after="0" w:line="240" w:lineRule="auto"/>
                    <w:jc w:val="center"/>
                    <w:rPr>
                      <w:rFonts w:ascii="Times New Roman" w:eastAsia="Times New Roman" w:hAnsi="Times New Roman" w:cs="Times New Roman"/>
                      <w:highlight w:val="yellow"/>
                    </w:rPr>
                  </w:pPr>
                  <w:r w:rsidRPr="00160EEF">
                    <w:rPr>
                      <w:rFonts w:ascii="Times New Roman" w:eastAsia="Times New Roman" w:hAnsi="Times New Roman" w:cs="Times New Roman"/>
                      <w:highlight w:val="yellow"/>
                    </w:rPr>
                    <w:t>204</w:t>
                  </w:r>
                </w:p>
              </w:tc>
              <w:tc>
                <w:tcPr>
                  <w:tcW w:w="1661" w:type="dxa"/>
                  <w:tcBorders>
                    <w:top w:val="nil"/>
                    <w:left w:val="nil"/>
                    <w:bottom w:val="single" w:sz="4" w:space="0" w:color="auto"/>
                    <w:right w:val="single" w:sz="4" w:space="0" w:color="auto"/>
                  </w:tcBorders>
                  <w:noWrap/>
                  <w:vAlign w:val="bottom"/>
                  <w:hideMark/>
                </w:tcPr>
                <w:p w14:paraId="7A112C25" w14:textId="77777777" w:rsidR="00160EEF" w:rsidRPr="00160EEF" w:rsidRDefault="00160EEF" w:rsidP="00CB4062">
                  <w:pPr>
                    <w:spacing w:after="0" w:line="240" w:lineRule="auto"/>
                    <w:rPr>
                      <w:rFonts w:ascii="Times New Roman" w:eastAsia="Times New Roman" w:hAnsi="Times New Roman" w:cs="Times New Roman"/>
                      <w:highlight w:val="yellow"/>
                    </w:rPr>
                  </w:pPr>
                  <w:r w:rsidRPr="00160EEF">
                    <w:rPr>
                      <w:rFonts w:ascii="Times New Roman" w:eastAsia="Times New Roman" w:hAnsi="Times New Roman" w:cs="Times New Roman"/>
                      <w:highlight w:val="yellow"/>
                    </w:rPr>
                    <w:t>Keičiama į 10 metrų standartinę atramą</w:t>
                  </w:r>
                </w:p>
              </w:tc>
            </w:tr>
            <w:tr w:rsidR="00160EEF" w:rsidRPr="00160EEF" w14:paraId="4BEAC07D"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center"/>
                  <w:hideMark/>
                </w:tcPr>
                <w:p w14:paraId="06B2E25A"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8</w:t>
                  </w:r>
                </w:p>
              </w:tc>
              <w:tc>
                <w:tcPr>
                  <w:tcW w:w="1203" w:type="dxa"/>
                  <w:tcBorders>
                    <w:top w:val="nil"/>
                    <w:left w:val="nil"/>
                    <w:bottom w:val="single" w:sz="4" w:space="0" w:color="auto"/>
                    <w:right w:val="single" w:sz="4" w:space="0" w:color="auto"/>
                  </w:tcBorders>
                  <w:noWrap/>
                  <w:vAlign w:val="center"/>
                  <w:hideMark/>
                </w:tcPr>
                <w:p w14:paraId="17A23917"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10</w:t>
                  </w:r>
                </w:p>
              </w:tc>
              <w:tc>
                <w:tcPr>
                  <w:tcW w:w="1263" w:type="dxa"/>
                  <w:tcBorders>
                    <w:top w:val="nil"/>
                    <w:left w:val="nil"/>
                    <w:bottom w:val="single" w:sz="4" w:space="0" w:color="auto"/>
                    <w:right w:val="single" w:sz="4" w:space="0" w:color="auto"/>
                  </w:tcBorders>
                  <w:noWrap/>
                  <w:vAlign w:val="center"/>
                  <w:hideMark/>
                </w:tcPr>
                <w:p w14:paraId="4574E924"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1072</w:t>
                  </w:r>
                </w:p>
              </w:tc>
              <w:tc>
                <w:tcPr>
                  <w:tcW w:w="1879" w:type="dxa"/>
                  <w:tcBorders>
                    <w:top w:val="nil"/>
                    <w:left w:val="nil"/>
                    <w:bottom w:val="single" w:sz="4" w:space="0" w:color="auto"/>
                    <w:right w:val="single" w:sz="4" w:space="0" w:color="auto"/>
                  </w:tcBorders>
                  <w:noWrap/>
                  <w:vAlign w:val="center"/>
                  <w:hideMark/>
                </w:tcPr>
                <w:p w14:paraId="3120F65A" w14:textId="77777777" w:rsidR="00160EEF" w:rsidRPr="00160EEF" w:rsidRDefault="00160EEF" w:rsidP="00CB4062">
                  <w:pPr>
                    <w:spacing w:after="0" w:line="240" w:lineRule="auto"/>
                    <w:jc w:val="center"/>
                    <w:rPr>
                      <w:rFonts w:ascii="Times New Roman" w:eastAsia="Times New Roman" w:hAnsi="Times New Roman" w:cs="Times New Roman"/>
                    </w:rPr>
                  </w:pPr>
                  <w:r w:rsidRPr="00160EEF">
                    <w:rPr>
                      <w:rFonts w:ascii="Times New Roman" w:eastAsia="Times New Roman" w:hAnsi="Times New Roman" w:cs="Times New Roman"/>
                    </w:rPr>
                    <w:t>32</w:t>
                  </w:r>
                </w:p>
              </w:tc>
              <w:tc>
                <w:tcPr>
                  <w:tcW w:w="1661" w:type="dxa"/>
                  <w:tcBorders>
                    <w:top w:val="nil"/>
                    <w:left w:val="nil"/>
                    <w:bottom w:val="single" w:sz="4" w:space="0" w:color="auto"/>
                    <w:right w:val="single" w:sz="4" w:space="0" w:color="auto"/>
                  </w:tcBorders>
                  <w:noWrap/>
                  <w:vAlign w:val="bottom"/>
                  <w:hideMark/>
                </w:tcPr>
                <w:p w14:paraId="5897A03A" w14:textId="107E3586" w:rsidR="00160EEF" w:rsidRPr="00160EEF" w:rsidRDefault="00160EEF" w:rsidP="00CB4062">
                  <w:pPr>
                    <w:spacing w:after="0" w:line="240" w:lineRule="auto"/>
                    <w:rPr>
                      <w:rFonts w:ascii="Times New Roman" w:eastAsia="Times New Roman" w:hAnsi="Times New Roman" w:cs="Times New Roman"/>
                    </w:rPr>
                  </w:pPr>
                </w:p>
              </w:tc>
            </w:tr>
            <w:tr w:rsidR="00160EEF" w:rsidRPr="00160EEF" w14:paraId="2F00357C" w14:textId="77777777" w:rsidTr="003C230F">
              <w:trPr>
                <w:trHeight w:val="300"/>
                <w:jc w:val="right"/>
              </w:trPr>
              <w:tc>
                <w:tcPr>
                  <w:tcW w:w="534" w:type="dxa"/>
                  <w:tcBorders>
                    <w:top w:val="nil"/>
                    <w:left w:val="single" w:sz="4" w:space="0" w:color="auto"/>
                    <w:bottom w:val="single" w:sz="4" w:space="0" w:color="auto"/>
                    <w:right w:val="single" w:sz="4" w:space="0" w:color="auto"/>
                  </w:tcBorders>
                  <w:noWrap/>
                  <w:vAlign w:val="bottom"/>
                  <w:hideMark/>
                </w:tcPr>
                <w:p w14:paraId="07E75913" w14:textId="77777777" w:rsidR="00160EEF" w:rsidRPr="00160EEF" w:rsidRDefault="00160EEF" w:rsidP="00CB4062">
                  <w:pPr>
                    <w:spacing w:after="0" w:line="240" w:lineRule="auto"/>
                    <w:rPr>
                      <w:rFonts w:ascii="Times New Roman" w:eastAsia="Times New Roman" w:hAnsi="Times New Roman" w:cs="Times New Roman"/>
                    </w:rPr>
                  </w:pPr>
                  <w:r w:rsidRPr="00160EEF">
                    <w:rPr>
                      <w:rFonts w:ascii="Times New Roman" w:eastAsia="Times New Roman" w:hAnsi="Times New Roman" w:cs="Times New Roman"/>
                    </w:rPr>
                    <w:t> </w:t>
                  </w:r>
                </w:p>
              </w:tc>
              <w:tc>
                <w:tcPr>
                  <w:tcW w:w="1203" w:type="dxa"/>
                  <w:tcBorders>
                    <w:top w:val="nil"/>
                    <w:left w:val="nil"/>
                    <w:bottom w:val="single" w:sz="4" w:space="0" w:color="auto"/>
                    <w:right w:val="single" w:sz="4" w:space="0" w:color="auto"/>
                  </w:tcBorders>
                  <w:noWrap/>
                  <w:vAlign w:val="bottom"/>
                  <w:hideMark/>
                </w:tcPr>
                <w:p w14:paraId="5150E353" w14:textId="77777777" w:rsidR="00160EEF" w:rsidRPr="00160EEF" w:rsidRDefault="00160EEF" w:rsidP="00CB4062">
                  <w:pPr>
                    <w:spacing w:after="0" w:line="240" w:lineRule="auto"/>
                    <w:rPr>
                      <w:rFonts w:ascii="Times New Roman" w:eastAsia="Times New Roman" w:hAnsi="Times New Roman" w:cs="Times New Roman"/>
                      <w:b/>
                      <w:bCs/>
                    </w:rPr>
                  </w:pPr>
                  <w:r w:rsidRPr="00160EEF">
                    <w:rPr>
                      <w:rFonts w:ascii="Times New Roman" w:eastAsia="Times New Roman" w:hAnsi="Times New Roman" w:cs="Times New Roman"/>
                      <w:b/>
                      <w:bCs/>
                    </w:rPr>
                    <w:t>Viso:</w:t>
                  </w:r>
                </w:p>
              </w:tc>
              <w:tc>
                <w:tcPr>
                  <w:tcW w:w="1263" w:type="dxa"/>
                  <w:tcBorders>
                    <w:top w:val="nil"/>
                    <w:left w:val="nil"/>
                    <w:bottom w:val="single" w:sz="4" w:space="0" w:color="auto"/>
                    <w:right w:val="single" w:sz="4" w:space="0" w:color="auto"/>
                  </w:tcBorders>
                  <w:noWrap/>
                  <w:vAlign w:val="bottom"/>
                  <w:hideMark/>
                </w:tcPr>
                <w:p w14:paraId="272DD48D"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fldChar w:fldCharType="begin"/>
                  </w:r>
                  <w:r w:rsidRPr="00160EEF">
                    <w:rPr>
                      <w:rFonts w:ascii="Times New Roman" w:eastAsia="Times New Roman" w:hAnsi="Times New Roman" w:cs="Times New Roman"/>
                      <w:b/>
                      <w:bCs/>
                    </w:rPr>
                    <w:instrText xml:space="preserve"> =SUM(ABOVE) </w:instrText>
                  </w:r>
                  <w:r w:rsidRPr="00160EEF">
                    <w:rPr>
                      <w:rFonts w:ascii="Times New Roman" w:eastAsia="Times New Roman" w:hAnsi="Times New Roman" w:cs="Times New Roman"/>
                      <w:b/>
                      <w:bCs/>
                    </w:rPr>
                    <w:fldChar w:fldCharType="separate"/>
                  </w:r>
                  <w:r w:rsidRPr="00160EEF">
                    <w:rPr>
                      <w:rFonts w:ascii="Times New Roman" w:eastAsia="Times New Roman" w:hAnsi="Times New Roman" w:cs="Times New Roman"/>
                      <w:b/>
                      <w:bCs/>
                      <w:noProof/>
                    </w:rPr>
                    <w:t>2985</w:t>
                  </w:r>
                  <w:r w:rsidRPr="00160EEF">
                    <w:rPr>
                      <w:rFonts w:ascii="Times New Roman" w:eastAsia="Times New Roman" w:hAnsi="Times New Roman" w:cs="Times New Roman"/>
                      <w:b/>
                      <w:bCs/>
                    </w:rPr>
                    <w:fldChar w:fldCharType="end"/>
                  </w:r>
                </w:p>
              </w:tc>
              <w:tc>
                <w:tcPr>
                  <w:tcW w:w="1879" w:type="dxa"/>
                  <w:tcBorders>
                    <w:top w:val="nil"/>
                    <w:left w:val="nil"/>
                    <w:bottom w:val="single" w:sz="4" w:space="0" w:color="auto"/>
                    <w:right w:val="single" w:sz="4" w:space="0" w:color="auto"/>
                  </w:tcBorders>
                  <w:noWrap/>
                  <w:vAlign w:val="center"/>
                  <w:hideMark/>
                </w:tcPr>
                <w:p w14:paraId="243FE031" w14:textId="77777777" w:rsidR="00160EEF" w:rsidRPr="00160EEF" w:rsidRDefault="00160EEF" w:rsidP="00CB4062">
                  <w:pPr>
                    <w:spacing w:after="0" w:line="240" w:lineRule="auto"/>
                    <w:jc w:val="center"/>
                    <w:rPr>
                      <w:rFonts w:ascii="Times New Roman" w:eastAsia="Times New Roman" w:hAnsi="Times New Roman" w:cs="Times New Roman"/>
                      <w:b/>
                      <w:bCs/>
                    </w:rPr>
                  </w:pPr>
                  <w:r w:rsidRPr="00160EEF">
                    <w:rPr>
                      <w:rFonts w:ascii="Times New Roman" w:eastAsia="Times New Roman" w:hAnsi="Times New Roman" w:cs="Times New Roman"/>
                      <w:b/>
                      <w:bCs/>
                    </w:rPr>
                    <w:fldChar w:fldCharType="begin"/>
                  </w:r>
                  <w:r w:rsidRPr="00160EEF">
                    <w:rPr>
                      <w:rFonts w:ascii="Times New Roman" w:eastAsia="Times New Roman" w:hAnsi="Times New Roman" w:cs="Times New Roman"/>
                      <w:b/>
                      <w:bCs/>
                    </w:rPr>
                    <w:instrText xml:space="preserve"> =SUM(ABOVE) </w:instrText>
                  </w:r>
                  <w:r w:rsidRPr="00160EEF">
                    <w:rPr>
                      <w:rFonts w:ascii="Times New Roman" w:eastAsia="Times New Roman" w:hAnsi="Times New Roman" w:cs="Times New Roman"/>
                      <w:b/>
                      <w:bCs/>
                    </w:rPr>
                    <w:fldChar w:fldCharType="separate"/>
                  </w:r>
                  <w:r w:rsidRPr="00160EEF">
                    <w:rPr>
                      <w:rFonts w:ascii="Times New Roman" w:eastAsia="Times New Roman" w:hAnsi="Times New Roman" w:cs="Times New Roman"/>
                      <w:b/>
                      <w:bCs/>
                    </w:rPr>
                    <w:t>327</w:t>
                  </w:r>
                  <w:r w:rsidRPr="00160EEF">
                    <w:rPr>
                      <w:rFonts w:ascii="Times New Roman" w:eastAsia="Times New Roman" w:hAnsi="Times New Roman" w:cs="Times New Roman"/>
                      <w:b/>
                      <w:bCs/>
                    </w:rPr>
                    <w:fldChar w:fldCharType="end"/>
                  </w:r>
                </w:p>
              </w:tc>
              <w:tc>
                <w:tcPr>
                  <w:tcW w:w="1661" w:type="dxa"/>
                  <w:tcBorders>
                    <w:top w:val="nil"/>
                    <w:left w:val="nil"/>
                    <w:bottom w:val="single" w:sz="4" w:space="0" w:color="auto"/>
                    <w:right w:val="single" w:sz="4" w:space="0" w:color="auto"/>
                  </w:tcBorders>
                  <w:noWrap/>
                  <w:vAlign w:val="bottom"/>
                  <w:hideMark/>
                </w:tcPr>
                <w:p w14:paraId="41888FC4" w14:textId="54D807CE" w:rsidR="00160EEF" w:rsidRPr="00160EEF" w:rsidRDefault="00160EEF" w:rsidP="00CB4062">
                  <w:pPr>
                    <w:spacing w:after="0" w:line="240" w:lineRule="auto"/>
                    <w:rPr>
                      <w:rFonts w:ascii="Times New Roman" w:eastAsia="Times New Roman" w:hAnsi="Times New Roman" w:cs="Times New Roman"/>
                    </w:rPr>
                  </w:pPr>
                </w:p>
              </w:tc>
            </w:tr>
          </w:tbl>
          <w:p w14:paraId="37585EBC" w14:textId="762705CE" w:rsidR="00160EEF" w:rsidRPr="003C230F" w:rsidRDefault="00160EEF" w:rsidP="003C230F">
            <w:pPr>
              <w:jc w:val="both"/>
              <w:rPr>
                <w:rFonts w:ascii="Times New Roman" w:eastAsia="Times New Roman" w:hAnsi="Times New Roman" w:cs="Times New Roman"/>
              </w:rPr>
            </w:pPr>
            <w:r w:rsidRPr="00160EEF">
              <w:rPr>
                <w:rFonts w:ascii="Times New Roman" w:hAnsi="Times New Roman" w:cs="Times New Roman"/>
              </w:rPr>
              <w:lastRenderedPageBreak/>
              <w:t>Klausimas: prašome patikslinti ar esamos 9</w:t>
            </w:r>
            <w:r w:rsidR="003C230F">
              <w:rPr>
                <w:rFonts w:ascii="Times New Roman" w:hAnsi="Times New Roman" w:cs="Times New Roman"/>
              </w:rPr>
              <w:t xml:space="preserve"> </w:t>
            </w:r>
            <w:r w:rsidRPr="00160EEF">
              <w:rPr>
                <w:rFonts w:ascii="Times New Roman" w:hAnsi="Times New Roman" w:cs="Times New Roman"/>
              </w:rPr>
              <w:t>m d</w:t>
            </w:r>
            <w:r w:rsidRPr="00160EEF">
              <w:rPr>
                <w:rFonts w:ascii="Times New Roman" w:eastAsia="Times New Roman" w:hAnsi="Times New Roman" w:cs="Times New Roman"/>
              </w:rPr>
              <w:t>ekoratyvinės atramos turi būti keičiamas į 10 metrų standartines cinkuotas atramas?</w:t>
            </w:r>
          </w:p>
        </w:tc>
        <w:tc>
          <w:tcPr>
            <w:tcW w:w="6804" w:type="dxa"/>
            <w:vAlign w:val="center"/>
          </w:tcPr>
          <w:p w14:paraId="633AB12B" w14:textId="32770687" w:rsidR="00160EEF" w:rsidRPr="00251D11" w:rsidRDefault="00160EEF" w:rsidP="003C230F">
            <w:pPr>
              <w:jc w:val="both"/>
              <w:rPr>
                <w:rFonts w:ascii="Times New Roman" w:hAnsi="Times New Roman" w:cs="Times New Roman"/>
              </w:rPr>
            </w:pPr>
            <w:r w:rsidRPr="00251D11">
              <w:rPr>
                <w:rFonts w:ascii="Times New Roman" w:hAnsi="Times New Roman" w:cs="Times New Roman"/>
              </w:rPr>
              <w:lastRenderedPageBreak/>
              <w:t>Žodis „standartin</w:t>
            </w:r>
            <w:r w:rsidR="003C230F" w:rsidRPr="00251D11">
              <w:rPr>
                <w:rFonts w:ascii="Times New Roman" w:hAnsi="Times New Roman" w:cs="Times New Roman"/>
              </w:rPr>
              <w:t>ė</w:t>
            </w:r>
            <w:r w:rsidRPr="00251D11">
              <w:rPr>
                <w:rFonts w:ascii="Times New Roman" w:hAnsi="Times New Roman" w:cs="Times New Roman"/>
              </w:rPr>
              <w:t xml:space="preserve">“ </w:t>
            </w:r>
            <w:r w:rsidR="003C230F" w:rsidRPr="00251D11">
              <w:rPr>
                <w:rFonts w:ascii="Times New Roman" w:hAnsi="Times New Roman" w:cs="Times New Roman"/>
              </w:rPr>
              <w:t>apibrėžia</w:t>
            </w:r>
            <w:r w:rsidRPr="00251D11">
              <w:rPr>
                <w:rFonts w:ascii="Times New Roman" w:hAnsi="Times New Roman" w:cs="Times New Roman"/>
              </w:rPr>
              <w:t xml:space="preserve"> ilgį, bet ne atramos dizainą. T</w:t>
            </w:r>
            <w:r w:rsidR="0004215D" w:rsidRPr="00251D11">
              <w:rPr>
                <w:rFonts w:ascii="Times New Roman" w:hAnsi="Times New Roman" w:cs="Times New Roman"/>
              </w:rPr>
              <w:t xml:space="preserve">ose </w:t>
            </w:r>
            <w:r w:rsidRPr="00251D11">
              <w:rPr>
                <w:rFonts w:ascii="Times New Roman" w:hAnsi="Times New Roman" w:cs="Times New Roman"/>
              </w:rPr>
              <w:t xml:space="preserve">vietose, kuriose yra atramos </w:t>
            </w:r>
            <w:r w:rsidR="0004215D" w:rsidRPr="00251D11">
              <w:rPr>
                <w:rFonts w:ascii="Times New Roman" w:hAnsi="Times New Roman" w:cs="Times New Roman"/>
              </w:rPr>
              <w:t xml:space="preserve">yra </w:t>
            </w:r>
            <w:r w:rsidRPr="00251D11">
              <w:rPr>
                <w:rFonts w:ascii="Times New Roman" w:hAnsi="Times New Roman" w:cs="Times New Roman"/>
              </w:rPr>
              <w:t>9</w:t>
            </w:r>
            <w:r w:rsidR="0004215D" w:rsidRPr="00251D11">
              <w:rPr>
                <w:rFonts w:ascii="Times New Roman" w:hAnsi="Times New Roman" w:cs="Times New Roman"/>
              </w:rPr>
              <w:t>-ių</w:t>
            </w:r>
            <w:r w:rsidRPr="00251D11">
              <w:rPr>
                <w:rFonts w:ascii="Times New Roman" w:hAnsi="Times New Roman" w:cs="Times New Roman"/>
              </w:rPr>
              <w:t xml:space="preserve"> metrų, </w:t>
            </w:r>
            <w:r w:rsidR="0004215D" w:rsidRPr="00251D11">
              <w:rPr>
                <w:rFonts w:ascii="Times New Roman" w:hAnsi="Times New Roman" w:cs="Times New Roman"/>
              </w:rPr>
              <w:t>jos bus</w:t>
            </w:r>
            <w:r w:rsidRPr="00251D11">
              <w:rPr>
                <w:rFonts w:ascii="Times New Roman" w:hAnsi="Times New Roman" w:cs="Times New Roman"/>
              </w:rPr>
              <w:t xml:space="preserve"> keičiamos į 10 metrų. Dekoratyvinės atramos </w:t>
            </w:r>
            <w:r w:rsidR="0004215D" w:rsidRPr="00251D11">
              <w:rPr>
                <w:rFonts w:ascii="Times New Roman" w:hAnsi="Times New Roman" w:cs="Times New Roman"/>
              </w:rPr>
              <w:t xml:space="preserve">bus </w:t>
            </w:r>
            <w:r w:rsidRPr="00251D11">
              <w:rPr>
                <w:rFonts w:ascii="Times New Roman" w:hAnsi="Times New Roman" w:cs="Times New Roman"/>
              </w:rPr>
              <w:t xml:space="preserve">keičiamos </w:t>
            </w:r>
            <w:r w:rsidR="0004215D" w:rsidRPr="00251D11">
              <w:rPr>
                <w:rFonts w:ascii="Times New Roman" w:hAnsi="Times New Roman" w:cs="Times New Roman"/>
              </w:rPr>
              <w:t>vadovaujantis</w:t>
            </w:r>
            <w:r w:rsidRPr="00251D11">
              <w:rPr>
                <w:rFonts w:ascii="Times New Roman" w:hAnsi="Times New Roman" w:cs="Times New Roman"/>
              </w:rPr>
              <w:t xml:space="preserve"> architektūrini</w:t>
            </w:r>
            <w:r w:rsidR="0004215D" w:rsidRPr="00251D11">
              <w:rPr>
                <w:rFonts w:ascii="Times New Roman" w:hAnsi="Times New Roman" w:cs="Times New Roman"/>
              </w:rPr>
              <w:t>ais</w:t>
            </w:r>
            <w:r w:rsidRPr="00251D11">
              <w:rPr>
                <w:rFonts w:ascii="Times New Roman" w:hAnsi="Times New Roman" w:cs="Times New Roman"/>
              </w:rPr>
              <w:t xml:space="preserve"> Klaipėdos miesto reikalavim</w:t>
            </w:r>
            <w:r w:rsidR="0004215D" w:rsidRPr="00251D11">
              <w:rPr>
                <w:rFonts w:ascii="Times New Roman" w:hAnsi="Times New Roman" w:cs="Times New Roman"/>
              </w:rPr>
              <w:t>ais</w:t>
            </w:r>
            <w:r w:rsidRPr="00251D11">
              <w:rPr>
                <w:rFonts w:ascii="Times New Roman" w:hAnsi="Times New Roman" w:cs="Times New Roman"/>
              </w:rPr>
              <w:t xml:space="preserve"> – jų ilgis parenkamas individualiai.</w:t>
            </w:r>
          </w:p>
        </w:tc>
      </w:tr>
      <w:tr w:rsidR="00603711" w:rsidRPr="00160EEF" w14:paraId="1C547AFF" w14:textId="77777777" w:rsidTr="00622F8A">
        <w:tc>
          <w:tcPr>
            <w:tcW w:w="570" w:type="dxa"/>
            <w:vAlign w:val="center"/>
          </w:tcPr>
          <w:p w14:paraId="208DD8C9" w14:textId="4821949C" w:rsidR="00160EEF" w:rsidRPr="0004215D" w:rsidRDefault="0004215D" w:rsidP="0004215D">
            <w:pPr>
              <w:tabs>
                <w:tab w:val="left" w:pos="315"/>
              </w:tabs>
              <w:jc w:val="right"/>
              <w:rPr>
                <w:rFonts w:ascii="Times New Roman" w:hAnsi="Times New Roman" w:cs="Times New Roman"/>
              </w:rPr>
            </w:pPr>
            <w:bookmarkStart w:id="2" w:name="_Hlk220501021"/>
            <w:r>
              <w:rPr>
                <w:rFonts w:ascii="Times New Roman" w:hAnsi="Times New Roman" w:cs="Times New Roman"/>
              </w:rPr>
              <w:t>16.</w:t>
            </w:r>
          </w:p>
        </w:tc>
        <w:tc>
          <w:tcPr>
            <w:tcW w:w="6655" w:type="dxa"/>
            <w:vAlign w:val="center"/>
          </w:tcPr>
          <w:p w14:paraId="7CC24B9E" w14:textId="4B4EEE67" w:rsidR="00160EEF" w:rsidRPr="00160EEF" w:rsidRDefault="00160EEF" w:rsidP="0004215D">
            <w:pPr>
              <w:pStyle w:val="Numbering"/>
              <w:numPr>
                <w:ilvl w:val="0"/>
                <w:numId w:val="0"/>
              </w:numPr>
              <w:ind w:left="-2"/>
            </w:pPr>
            <w:r w:rsidRPr="00160EEF">
              <w:rPr>
                <w:rFonts w:eastAsia="Times New Roman"/>
              </w:rPr>
              <w:t xml:space="preserve">Prašome išaiškinti keičiamų atramų ir gembių aukščių siekiamą rezultatą. Pavyzdžiui Tulpių g. esamos atramos aukštis 9m, esama gembė 1,5/1,5 (suprantama kad gembės aukštis 1,5 ir ilgis 1,5m), taigi šviestuvas yra 10,5m aukštyje virš žemės, pagal </w:t>
            </w:r>
            <w:r w:rsidRPr="00160EEF">
              <w:rPr>
                <w:i/>
                <w:iCs/>
              </w:rPr>
              <w:t xml:space="preserve">1 lentelė. „Keičiamų atramų aukščių matrica“, </w:t>
            </w:r>
            <w:r w:rsidRPr="00160EEF">
              <w:t>9m atrama turi būti keičiama į 10m standartinė cinkuotą atramą. Kokia gembė turi likti? Kokiame aukštyje virš žemės turi būti šviestuvas pakeitus atramą ir gembę?</w:t>
            </w:r>
          </w:p>
        </w:tc>
        <w:tc>
          <w:tcPr>
            <w:tcW w:w="6804" w:type="dxa"/>
            <w:vAlign w:val="center"/>
          </w:tcPr>
          <w:p w14:paraId="41420206" w14:textId="5AD62CF9" w:rsidR="00160EEF" w:rsidRPr="00160EEF" w:rsidRDefault="00160EEF" w:rsidP="0004215D">
            <w:pPr>
              <w:jc w:val="both"/>
              <w:rPr>
                <w:rFonts w:ascii="Times New Roman" w:hAnsi="Times New Roman" w:cs="Times New Roman"/>
              </w:rPr>
            </w:pPr>
            <w:r w:rsidRPr="00160EEF">
              <w:rPr>
                <w:rFonts w:ascii="Times New Roman" w:hAnsi="Times New Roman" w:cs="Times New Roman"/>
              </w:rPr>
              <w:t>Šviestuvo kabinimo aukšti</w:t>
            </w:r>
            <w:r w:rsidR="0004215D">
              <w:rPr>
                <w:rFonts w:ascii="Times New Roman" w:hAnsi="Times New Roman" w:cs="Times New Roman"/>
              </w:rPr>
              <w:t>s</w:t>
            </w:r>
            <w:r w:rsidRPr="00160EEF">
              <w:rPr>
                <w:rFonts w:ascii="Times New Roman" w:hAnsi="Times New Roman" w:cs="Times New Roman"/>
              </w:rPr>
              <w:t xml:space="preserve"> turi likti toks pat, galima </w:t>
            </w:r>
            <w:r w:rsidRPr="00251D11">
              <w:rPr>
                <w:rFonts w:ascii="Times New Roman" w:hAnsi="Times New Roman" w:cs="Times New Roman"/>
              </w:rPr>
              <w:t xml:space="preserve">0,5 m paklaida, </w:t>
            </w:r>
            <w:r w:rsidR="0004215D" w:rsidRPr="00251D11">
              <w:rPr>
                <w:rFonts w:ascii="Times New Roman" w:hAnsi="Times New Roman" w:cs="Times New Roman"/>
              </w:rPr>
              <w:t>minimu</w:t>
            </w:r>
            <w:r w:rsidRPr="00251D11">
              <w:rPr>
                <w:rFonts w:ascii="Times New Roman" w:hAnsi="Times New Roman" w:cs="Times New Roman"/>
              </w:rPr>
              <w:t xml:space="preserve"> atvej</w:t>
            </w:r>
            <w:r w:rsidR="0004215D" w:rsidRPr="00251D11">
              <w:rPr>
                <w:rFonts w:ascii="Times New Roman" w:hAnsi="Times New Roman" w:cs="Times New Roman"/>
              </w:rPr>
              <w:t>u</w:t>
            </w:r>
            <w:r w:rsidRPr="00251D11">
              <w:rPr>
                <w:rFonts w:ascii="Times New Roman" w:hAnsi="Times New Roman" w:cs="Times New Roman"/>
              </w:rPr>
              <w:t>, keičiama atrama 10 m ir gembė 0,5/1,5 arba 1/1,5</w:t>
            </w:r>
            <w:r w:rsidR="0004215D" w:rsidRPr="00251D11">
              <w:rPr>
                <w:rFonts w:ascii="Times New Roman" w:hAnsi="Times New Roman" w:cs="Times New Roman"/>
              </w:rPr>
              <w:t xml:space="preserve"> </w:t>
            </w:r>
            <w:r w:rsidRPr="00251D11">
              <w:rPr>
                <w:rFonts w:ascii="Times New Roman" w:hAnsi="Times New Roman" w:cs="Times New Roman"/>
              </w:rPr>
              <w:t>priklauso</w:t>
            </w:r>
            <w:r w:rsidR="0004215D" w:rsidRPr="00251D11">
              <w:rPr>
                <w:rFonts w:ascii="Times New Roman" w:hAnsi="Times New Roman" w:cs="Times New Roman"/>
              </w:rPr>
              <w:t>mai</w:t>
            </w:r>
            <w:r w:rsidRPr="00251D11">
              <w:rPr>
                <w:rFonts w:ascii="Times New Roman" w:hAnsi="Times New Roman" w:cs="Times New Roman"/>
              </w:rPr>
              <w:t xml:space="preserve"> nuo skaičiavimo, gembė parenkama tokia</w:t>
            </w:r>
            <w:r w:rsidRPr="00160EEF">
              <w:rPr>
                <w:rFonts w:ascii="Times New Roman" w:hAnsi="Times New Roman" w:cs="Times New Roman"/>
              </w:rPr>
              <w:t>, kad būtų užtikrint</w:t>
            </w:r>
            <w:r w:rsidR="0004215D">
              <w:rPr>
                <w:rFonts w:ascii="Times New Roman" w:hAnsi="Times New Roman" w:cs="Times New Roman"/>
              </w:rPr>
              <w:t>i</w:t>
            </w:r>
            <w:r w:rsidRPr="00160EEF">
              <w:rPr>
                <w:rFonts w:ascii="Times New Roman" w:hAnsi="Times New Roman" w:cs="Times New Roman"/>
              </w:rPr>
              <w:t xml:space="preserve"> LST EN 13201 </w:t>
            </w:r>
            <w:r w:rsidR="0004215D">
              <w:rPr>
                <w:rFonts w:ascii="Times New Roman" w:hAnsi="Times New Roman" w:cs="Times New Roman"/>
              </w:rPr>
              <w:t xml:space="preserve">arba lygiaverčio </w:t>
            </w:r>
            <w:r w:rsidRPr="00160EEF">
              <w:rPr>
                <w:rFonts w:ascii="Times New Roman" w:hAnsi="Times New Roman" w:cs="Times New Roman"/>
              </w:rPr>
              <w:t>standarto reikalavima</w:t>
            </w:r>
            <w:r w:rsidR="0004215D">
              <w:rPr>
                <w:rFonts w:ascii="Times New Roman" w:hAnsi="Times New Roman" w:cs="Times New Roman"/>
              </w:rPr>
              <w:t>i</w:t>
            </w:r>
            <w:r w:rsidRPr="00160EEF">
              <w:rPr>
                <w:rFonts w:ascii="Times New Roman" w:hAnsi="Times New Roman" w:cs="Times New Roman"/>
              </w:rPr>
              <w:t>.</w:t>
            </w:r>
          </w:p>
        </w:tc>
      </w:tr>
      <w:bookmarkEnd w:id="2"/>
      <w:tr w:rsidR="00603711" w:rsidRPr="00160EEF" w14:paraId="6B13318D" w14:textId="77777777" w:rsidTr="00622F8A">
        <w:tc>
          <w:tcPr>
            <w:tcW w:w="570" w:type="dxa"/>
            <w:vAlign w:val="center"/>
          </w:tcPr>
          <w:p w14:paraId="6FFF41CE" w14:textId="128579D7" w:rsidR="00160EEF" w:rsidRPr="0004215D" w:rsidRDefault="0004215D" w:rsidP="0004215D">
            <w:pPr>
              <w:tabs>
                <w:tab w:val="left" w:pos="315"/>
              </w:tabs>
              <w:jc w:val="right"/>
              <w:rPr>
                <w:rFonts w:ascii="Times New Roman" w:hAnsi="Times New Roman" w:cs="Times New Roman"/>
              </w:rPr>
            </w:pPr>
            <w:r>
              <w:rPr>
                <w:rFonts w:ascii="Times New Roman" w:hAnsi="Times New Roman" w:cs="Times New Roman"/>
              </w:rPr>
              <w:t>17.</w:t>
            </w:r>
          </w:p>
        </w:tc>
        <w:tc>
          <w:tcPr>
            <w:tcW w:w="6655" w:type="dxa"/>
            <w:vAlign w:val="center"/>
          </w:tcPr>
          <w:p w14:paraId="2E8C6C61" w14:textId="77777777" w:rsidR="00160EEF" w:rsidRPr="00160EEF" w:rsidRDefault="00160EEF" w:rsidP="00570F63">
            <w:pPr>
              <w:spacing w:line="276" w:lineRule="auto"/>
              <w:jc w:val="both"/>
              <w:rPr>
                <w:rFonts w:ascii="Times New Roman" w:hAnsi="Times New Roman" w:cs="Times New Roman"/>
              </w:rPr>
            </w:pPr>
            <w:r w:rsidRPr="00160EEF">
              <w:rPr>
                <w:rFonts w:ascii="Times New Roman" w:hAnsi="Times New Roman" w:cs="Times New Roman"/>
              </w:rPr>
              <w:t xml:space="preserve">Gatvių apšvietimo skaičiavimams atlikti reikalinga papildoma informacija – gatvių pločiai, tarpai tarp atramų ir atramų atstumai nuo gatvės. Prašome pateikti papildomą informaciją apie kiekvieną gatvę, tada nekils klausimų ir interpretacijų kaip kas pamatavo ir atliko skaičiavimus, sąlygos visiems tiekėjams bus vienodos ir bus galima palyginti skirtingų tiekėjų apšvietimo skaičiavimų rezultatus. </w:t>
            </w:r>
          </w:p>
        </w:tc>
        <w:tc>
          <w:tcPr>
            <w:tcW w:w="6804" w:type="dxa"/>
            <w:vAlign w:val="center"/>
          </w:tcPr>
          <w:p w14:paraId="5F50D132" w14:textId="6588332F" w:rsidR="00160EEF" w:rsidRPr="00160EEF" w:rsidRDefault="00160EEF" w:rsidP="00570F63">
            <w:pPr>
              <w:jc w:val="both"/>
              <w:rPr>
                <w:rFonts w:ascii="Times New Roman" w:hAnsi="Times New Roman" w:cs="Times New Roman"/>
              </w:rPr>
            </w:pPr>
            <w:r w:rsidRPr="00160EEF">
              <w:rPr>
                <w:rFonts w:ascii="Times New Roman" w:hAnsi="Times New Roman" w:cs="Times New Roman"/>
              </w:rPr>
              <w:t>Atstumai tarp atramų yra nurodyti GIS</w:t>
            </w:r>
            <w:r w:rsidR="00570F63" w:rsidRPr="00251D11">
              <w:rPr>
                <w:rFonts w:ascii="Times New Roman" w:hAnsi="Times New Roman" w:cs="Times New Roman"/>
              </w:rPr>
              <w:t xml:space="preserve">, informaciją rasite </w:t>
            </w:r>
            <w:r w:rsidRPr="00251D11">
              <w:rPr>
                <w:rFonts w:ascii="Times New Roman" w:hAnsi="Times New Roman" w:cs="Times New Roman"/>
              </w:rPr>
              <w:t>Techninių</w:t>
            </w:r>
            <w:r w:rsidRPr="00160EEF">
              <w:rPr>
                <w:rFonts w:ascii="Times New Roman" w:hAnsi="Times New Roman" w:cs="Times New Roman"/>
              </w:rPr>
              <w:t xml:space="preserve"> specifikacijų specialiosios dalies 3 punkte pateiktoje nuorodoje „Šviestuvų keitimo duomenys“. Prieiga internete </w:t>
            </w:r>
            <w:hyperlink r:id="rId7" w:history="1">
              <w:r w:rsidR="00570F63" w:rsidRPr="00BC5849">
                <w:rPr>
                  <w:rStyle w:val="Hipersaitas"/>
                  <w:rFonts w:ascii="Times New Roman" w:hAnsi="Times New Roman" w:cs="Times New Roman"/>
                </w:rPr>
                <w:t>https://experience.arcgis.com/experience/dd3e3de49a594a42967bdc6146b43a4b?draft=true</w:t>
              </w:r>
            </w:hyperlink>
          </w:p>
          <w:p w14:paraId="3A766526" w14:textId="564897F8" w:rsidR="00160EEF" w:rsidRPr="00160EEF" w:rsidRDefault="00570F63" w:rsidP="00570F63">
            <w:pPr>
              <w:jc w:val="both"/>
              <w:rPr>
                <w:rFonts w:ascii="Times New Roman" w:hAnsi="Times New Roman" w:cs="Times New Roman"/>
              </w:rPr>
            </w:pPr>
            <w:r>
              <w:rPr>
                <w:rFonts w:ascii="Times New Roman" w:hAnsi="Times New Roman" w:cs="Times New Roman"/>
              </w:rPr>
              <w:t>F</w:t>
            </w:r>
            <w:r w:rsidR="00160EEF" w:rsidRPr="00160EEF">
              <w:rPr>
                <w:rFonts w:ascii="Times New Roman" w:hAnsi="Times New Roman" w:cs="Times New Roman"/>
              </w:rPr>
              <w:t>otometrini</w:t>
            </w:r>
            <w:r>
              <w:rPr>
                <w:rFonts w:ascii="Times New Roman" w:hAnsi="Times New Roman" w:cs="Times New Roman"/>
              </w:rPr>
              <w:t>ų</w:t>
            </w:r>
            <w:r w:rsidR="00160EEF" w:rsidRPr="00160EEF">
              <w:rPr>
                <w:rFonts w:ascii="Times New Roman" w:hAnsi="Times New Roman" w:cs="Times New Roman"/>
              </w:rPr>
              <w:t xml:space="preserve"> skaičiavim</w:t>
            </w:r>
            <w:r>
              <w:rPr>
                <w:rFonts w:ascii="Times New Roman" w:hAnsi="Times New Roman" w:cs="Times New Roman"/>
              </w:rPr>
              <w:t>ų kartu su pirminiais Pasiūlymais pateikti nereikalaujama</w:t>
            </w:r>
            <w:r w:rsidR="00160EEF" w:rsidRPr="00160EEF">
              <w:rPr>
                <w:rFonts w:ascii="Times New Roman" w:hAnsi="Times New Roman" w:cs="Times New Roman"/>
              </w:rPr>
              <w:t xml:space="preserve">, </w:t>
            </w:r>
            <w:r>
              <w:rPr>
                <w:rFonts w:ascii="Times New Roman" w:hAnsi="Times New Roman" w:cs="Times New Roman"/>
              </w:rPr>
              <w:t>juos atliks konkursą laimėjęs tiekėjas</w:t>
            </w:r>
            <w:r w:rsidR="00160EEF" w:rsidRPr="00160EEF">
              <w:rPr>
                <w:rFonts w:ascii="Times New Roman" w:hAnsi="Times New Roman" w:cs="Times New Roman"/>
              </w:rPr>
              <w:t xml:space="preserve"> </w:t>
            </w:r>
            <w:r w:rsidR="00251D11">
              <w:rPr>
                <w:rFonts w:ascii="Times New Roman" w:hAnsi="Times New Roman" w:cs="Times New Roman"/>
              </w:rPr>
              <w:t>Sutarties</w:t>
            </w:r>
            <w:r w:rsidR="00160EEF" w:rsidRPr="00160EEF">
              <w:rPr>
                <w:rFonts w:ascii="Times New Roman" w:hAnsi="Times New Roman" w:cs="Times New Roman"/>
              </w:rPr>
              <w:t xml:space="preserve"> vykdymo </w:t>
            </w:r>
            <w:r w:rsidRPr="00251D11">
              <w:rPr>
                <w:rFonts w:ascii="Times New Roman" w:hAnsi="Times New Roman" w:cs="Times New Roman"/>
              </w:rPr>
              <w:t>metu.</w:t>
            </w:r>
          </w:p>
        </w:tc>
      </w:tr>
      <w:tr w:rsidR="00603711" w:rsidRPr="00160EEF" w14:paraId="67543802" w14:textId="77777777" w:rsidTr="00622F8A">
        <w:tc>
          <w:tcPr>
            <w:tcW w:w="570" w:type="dxa"/>
            <w:vAlign w:val="center"/>
          </w:tcPr>
          <w:p w14:paraId="5A60EAC1" w14:textId="602E3B08" w:rsidR="00160EEF" w:rsidRPr="0004215D" w:rsidRDefault="0004215D" w:rsidP="0004215D">
            <w:pPr>
              <w:tabs>
                <w:tab w:val="left" w:pos="315"/>
              </w:tabs>
              <w:jc w:val="right"/>
              <w:rPr>
                <w:rFonts w:ascii="Times New Roman" w:hAnsi="Times New Roman" w:cs="Times New Roman"/>
              </w:rPr>
            </w:pPr>
            <w:r>
              <w:rPr>
                <w:rFonts w:ascii="Times New Roman" w:hAnsi="Times New Roman" w:cs="Times New Roman"/>
              </w:rPr>
              <w:t>18.</w:t>
            </w:r>
          </w:p>
        </w:tc>
        <w:tc>
          <w:tcPr>
            <w:tcW w:w="6655" w:type="dxa"/>
            <w:vAlign w:val="center"/>
          </w:tcPr>
          <w:p w14:paraId="353B8BB7" w14:textId="77777777" w:rsidR="00160EEF" w:rsidRDefault="00160EEF" w:rsidP="00CB4062">
            <w:pPr>
              <w:autoSpaceDE w:val="0"/>
              <w:autoSpaceDN w:val="0"/>
              <w:adjustRightInd w:val="0"/>
              <w:rPr>
                <w:rFonts w:ascii="Times New Roman" w:hAnsi="Times New Roman" w:cs="Times New Roman"/>
              </w:rPr>
            </w:pPr>
            <w:r w:rsidRPr="00160EEF">
              <w:rPr>
                <w:rFonts w:ascii="Times New Roman" w:hAnsi="Times New Roman" w:cs="Times New Roman"/>
              </w:rPr>
              <w:t>Ar keičiant šviestuvus reikia genėti medžius?</w:t>
            </w:r>
          </w:p>
          <w:p w14:paraId="531AC3C1" w14:textId="486BB2E4" w:rsidR="004749A7" w:rsidRPr="00160EEF" w:rsidRDefault="004749A7" w:rsidP="00CB4062">
            <w:pPr>
              <w:autoSpaceDE w:val="0"/>
              <w:autoSpaceDN w:val="0"/>
              <w:adjustRightInd w:val="0"/>
              <w:rPr>
                <w:rFonts w:ascii="Times New Roman" w:hAnsi="Times New Roman" w:cs="Times New Roman"/>
              </w:rPr>
            </w:pPr>
            <w:r w:rsidRPr="0036728E">
              <w:rPr>
                <w:rFonts w:ascii="Times New Roman" w:hAnsi="Times New Roman" w:cs="Times New Roman"/>
                <w:noProof/>
              </w:rPr>
              <w:drawing>
                <wp:inline distT="0" distB="0" distL="0" distR="0" wp14:anchorId="66BAA347" wp14:editId="52C831E2">
                  <wp:extent cx="968649" cy="1307262"/>
                  <wp:effectExtent l="0" t="0" r="3175" b="7620"/>
                  <wp:docPr id="72825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54149" name=""/>
                          <pic:cNvPicPr/>
                        </pic:nvPicPr>
                        <pic:blipFill>
                          <a:blip r:embed="rId8"/>
                          <a:stretch>
                            <a:fillRect/>
                          </a:stretch>
                        </pic:blipFill>
                        <pic:spPr>
                          <a:xfrm>
                            <a:off x="0" y="0"/>
                            <a:ext cx="994621" cy="1342314"/>
                          </a:xfrm>
                          <a:prstGeom prst="rect">
                            <a:avLst/>
                          </a:prstGeom>
                        </pic:spPr>
                      </pic:pic>
                    </a:graphicData>
                  </a:graphic>
                </wp:inline>
              </w:drawing>
            </w:r>
          </w:p>
        </w:tc>
        <w:tc>
          <w:tcPr>
            <w:tcW w:w="6804" w:type="dxa"/>
            <w:vAlign w:val="center"/>
          </w:tcPr>
          <w:p w14:paraId="2F1F8594" w14:textId="51133060" w:rsidR="00160EEF" w:rsidRPr="00160EEF" w:rsidRDefault="00160EEF" w:rsidP="00570F63">
            <w:pPr>
              <w:jc w:val="both"/>
              <w:rPr>
                <w:rFonts w:ascii="Times New Roman" w:hAnsi="Times New Roman" w:cs="Times New Roman"/>
              </w:rPr>
            </w:pPr>
            <w:r w:rsidRPr="00160EEF">
              <w:rPr>
                <w:rFonts w:ascii="Times New Roman" w:hAnsi="Times New Roman" w:cs="Times New Roman"/>
              </w:rPr>
              <w:t xml:space="preserve">Genėjimo darbai nėra Rangovo darbų apimtyje. Tačiau jis, pagal gerąją darbų praktiką, siekdamas geresnio savo darbų rezultato, galėtų Užsakovui nurodyti, kurie želdiniai gali trukdyti pasiekti LST EN 13201 </w:t>
            </w:r>
            <w:r w:rsidR="00570F63">
              <w:rPr>
                <w:rFonts w:ascii="Times New Roman" w:hAnsi="Times New Roman" w:cs="Times New Roman"/>
              </w:rPr>
              <w:t>ar lygiaverč</w:t>
            </w:r>
            <w:r w:rsidR="00182F8B">
              <w:rPr>
                <w:rFonts w:ascii="Times New Roman" w:hAnsi="Times New Roman" w:cs="Times New Roman"/>
              </w:rPr>
              <w:t xml:space="preserve">io </w:t>
            </w:r>
            <w:r w:rsidRPr="00160EEF">
              <w:rPr>
                <w:rFonts w:ascii="Times New Roman" w:hAnsi="Times New Roman" w:cs="Times New Roman"/>
              </w:rPr>
              <w:t>standarto reikalavimus.</w:t>
            </w:r>
          </w:p>
        </w:tc>
      </w:tr>
    </w:tbl>
    <w:p w14:paraId="0B548B29" w14:textId="72920606" w:rsidR="00160EEF" w:rsidRPr="00160EEF" w:rsidRDefault="0004215D" w:rsidP="0004215D">
      <w:pPr>
        <w:jc w:val="center"/>
        <w:rPr>
          <w:rFonts w:ascii="Times New Roman" w:hAnsi="Times New Roman" w:cs="Times New Roman"/>
        </w:rPr>
      </w:pPr>
      <w:r>
        <w:rPr>
          <w:rFonts w:ascii="Times New Roman" w:hAnsi="Times New Roman" w:cs="Times New Roman"/>
        </w:rPr>
        <w:t>_________________</w:t>
      </w:r>
    </w:p>
    <w:sectPr w:rsidR="00160EEF" w:rsidRPr="00160EEF" w:rsidSect="00603711">
      <w:pgSz w:w="15840" w:h="12240" w:orient="landscape"/>
      <w:pgMar w:top="1701" w:right="1701" w:bottom="567"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B434AB" w16cex:dateUtc="2026-01-27T13:1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24C3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75BAB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2E49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8EF0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8176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38171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BF6F02"/>
    <w:multiLevelType w:val="hybridMultilevel"/>
    <w:tmpl w:val="F49215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F102858"/>
    <w:multiLevelType w:val="hybridMultilevel"/>
    <w:tmpl w:val="C6A8D64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8" w15:restartNumberingAfterBreak="0">
    <w:nsid w:val="31FCC6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7357669"/>
    <w:multiLevelType w:val="multilevel"/>
    <w:tmpl w:val="EC4CB2E6"/>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start w:val="1"/>
      <w:numFmt w:val="lowerRoman"/>
      <w:lvlText w:val=")"/>
      <w:lvlJc w:val="left"/>
      <w:pPr>
        <w:ind w:left="1440" w:hanging="360"/>
      </w:pPr>
    </w:lvl>
    <w:lvl w:ilvl="3">
      <w:start w:val="1"/>
      <w:numFmt w:val="decimal"/>
      <w:lvlText w:val="()"/>
      <w:lvlJc w:val="left"/>
      <w:pPr>
        <w:ind w:left="1800" w:hanging="360"/>
      </w:pPr>
    </w:lvl>
    <w:lvl w:ilvl="4">
      <w:start w:val="1"/>
      <w:numFmt w:val="lowerLetter"/>
      <w:lvlText w:val="()"/>
      <w:lvlJc w:val="left"/>
      <w:pPr>
        <w:ind w:left="2160" w:hanging="360"/>
      </w:pPr>
    </w:lvl>
    <w:lvl w:ilvl="5">
      <w:start w:val="1"/>
      <w:numFmt w:val="lowerRoman"/>
      <w:lvlText w:val="()"/>
      <w:lvlJc w:val="left"/>
      <w:pPr>
        <w:ind w:left="2520" w:hanging="360"/>
      </w:pPr>
    </w:lvl>
    <w:lvl w:ilvl="6">
      <w:start w:val="1"/>
      <w:numFmt w:val="decimal"/>
      <w:lvlText w:val="."/>
      <w:lvlJc w:val="left"/>
      <w:pPr>
        <w:ind w:left="2880" w:hanging="360"/>
      </w:pPr>
    </w:lvl>
    <w:lvl w:ilvl="7">
      <w:start w:val="1"/>
      <w:numFmt w:val="lowerLetter"/>
      <w:lvlText w:val="."/>
      <w:lvlJc w:val="left"/>
      <w:pPr>
        <w:ind w:left="3240" w:hanging="360"/>
      </w:pPr>
    </w:lvl>
    <w:lvl w:ilvl="8">
      <w:start w:val="1"/>
      <w:numFmt w:val="lowerRoman"/>
      <w:lvlText w:val="."/>
      <w:lvlJc w:val="left"/>
      <w:pPr>
        <w:ind w:left="3600" w:hanging="360"/>
      </w:pPr>
    </w:lvl>
  </w:abstractNum>
  <w:abstractNum w:abstractNumId="10" w15:restartNumberingAfterBreak="0">
    <w:nsid w:val="54AA5359"/>
    <w:multiLevelType w:val="hybridMultilevel"/>
    <w:tmpl w:val="6A780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2523F1"/>
    <w:multiLevelType w:val="hybridMultilevel"/>
    <w:tmpl w:val="53EE5880"/>
    <w:lvl w:ilvl="0" w:tplc="25E6670C">
      <w:start w:val="1"/>
      <w:numFmt w:val="decimal"/>
      <w:pStyle w:val="Numbering"/>
      <w:lvlText w:val="%1."/>
      <w:lvlJc w:val="left"/>
      <w:pPr>
        <w:ind w:left="928" w:hanging="360"/>
      </w:pPr>
      <w:rPr>
        <w:rFonts w:ascii="Times New Roman" w:hAnsi="Times New Roman" w:cs="Times New Roman" w:hint="default"/>
        <w:b w:val="0"/>
        <w:i w:val="0"/>
        <w:sz w:val="22"/>
      </w:rPr>
    </w:lvl>
    <w:lvl w:ilvl="1" w:tplc="04270019">
      <w:start w:val="1"/>
      <w:numFmt w:val="lowerLetter"/>
      <w:lvlText w:val="%2."/>
      <w:lvlJc w:val="left"/>
      <w:pPr>
        <w:ind w:left="2537" w:hanging="360"/>
      </w:pPr>
    </w:lvl>
    <w:lvl w:ilvl="2" w:tplc="0427001B">
      <w:start w:val="1"/>
      <w:numFmt w:val="lowerRoman"/>
      <w:lvlText w:val="%3."/>
      <w:lvlJc w:val="right"/>
      <w:pPr>
        <w:ind w:left="3257" w:hanging="180"/>
      </w:pPr>
    </w:lvl>
    <w:lvl w:ilvl="3" w:tplc="0427000F">
      <w:start w:val="1"/>
      <w:numFmt w:val="decimal"/>
      <w:lvlText w:val="%4."/>
      <w:lvlJc w:val="left"/>
      <w:pPr>
        <w:ind w:left="3977" w:hanging="360"/>
      </w:pPr>
    </w:lvl>
    <w:lvl w:ilvl="4" w:tplc="04270019">
      <w:start w:val="1"/>
      <w:numFmt w:val="lowerLetter"/>
      <w:lvlText w:val="%5."/>
      <w:lvlJc w:val="left"/>
      <w:pPr>
        <w:ind w:left="4697" w:hanging="360"/>
      </w:pPr>
    </w:lvl>
    <w:lvl w:ilvl="5" w:tplc="0427001B">
      <w:start w:val="1"/>
      <w:numFmt w:val="lowerRoman"/>
      <w:lvlText w:val="%6."/>
      <w:lvlJc w:val="right"/>
      <w:pPr>
        <w:ind w:left="5417" w:hanging="180"/>
      </w:pPr>
    </w:lvl>
    <w:lvl w:ilvl="6" w:tplc="0427000F">
      <w:start w:val="1"/>
      <w:numFmt w:val="decimal"/>
      <w:lvlText w:val="%7."/>
      <w:lvlJc w:val="left"/>
      <w:pPr>
        <w:ind w:left="6137" w:hanging="360"/>
      </w:pPr>
    </w:lvl>
    <w:lvl w:ilvl="7" w:tplc="04270019">
      <w:start w:val="1"/>
      <w:numFmt w:val="lowerLetter"/>
      <w:lvlText w:val="%8."/>
      <w:lvlJc w:val="left"/>
      <w:pPr>
        <w:ind w:left="6857" w:hanging="360"/>
      </w:pPr>
    </w:lvl>
    <w:lvl w:ilvl="8" w:tplc="0427001B">
      <w:start w:val="1"/>
      <w:numFmt w:val="lowerRoman"/>
      <w:lvlText w:val="%9."/>
      <w:lvlJc w:val="right"/>
      <w:pPr>
        <w:ind w:left="7577" w:hanging="180"/>
      </w:pPr>
    </w:lvl>
  </w:abstractNum>
  <w:abstractNum w:abstractNumId="12" w15:restartNumberingAfterBreak="0">
    <w:nsid w:val="5A4308E4"/>
    <w:multiLevelType w:val="multilevel"/>
    <w:tmpl w:val="A1C6A03E"/>
    <w:lvl w:ilvl="0">
      <w:start w:val="1"/>
      <w:numFmt w:val="lowerLetter"/>
      <w:lvlText w:val="%1)"/>
      <w:lvlJc w:val="left"/>
      <w:pPr>
        <w:ind w:left="360" w:hanging="360"/>
      </w:pPr>
    </w:lvl>
    <w:lvl w:ilvl="1">
      <w:numFmt w:val="bullet"/>
      <w:lvlText w:val=""/>
      <w:lvlJc w:val="left"/>
      <w:pPr>
        <w:ind w:left="720" w:hanging="360"/>
      </w:pPr>
      <w:rPr>
        <w:rFonts w:ascii="Symbol" w:hAnsi="Symbol"/>
      </w:rPr>
    </w:lvl>
    <w:lvl w:ilvl="2">
      <w:start w:val="1"/>
      <w:numFmt w:val="lowerRoman"/>
      <w:lvlText w:val=")"/>
      <w:lvlJc w:val="left"/>
      <w:pPr>
        <w:ind w:left="1080" w:hanging="360"/>
      </w:pPr>
    </w:lvl>
    <w:lvl w:ilvl="3">
      <w:start w:val="1"/>
      <w:numFmt w:val="decimal"/>
      <w:lvlText w:val="()"/>
      <w:lvlJc w:val="left"/>
      <w:pPr>
        <w:ind w:left="1440" w:hanging="360"/>
      </w:p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
      <w:lvlJc w:val="left"/>
      <w:pPr>
        <w:ind w:left="2520" w:hanging="360"/>
      </w:pPr>
    </w:lvl>
    <w:lvl w:ilvl="7">
      <w:start w:val="1"/>
      <w:numFmt w:val="lowerLetter"/>
      <w:lvlText w:val="."/>
      <w:lvlJc w:val="left"/>
      <w:pPr>
        <w:ind w:left="2880" w:hanging="360"/>
      </w:pPr>
    </w:lvl>
    <w:lvl w:ilvl="8">
      <w:start w:val="1"/>
      <w:numFmt w:val="lowerRoman"/>
      <w:lvlText w:val="."/>
      <w:lvlJc w:val="left"/>
      <w:pPr>
        <w:ind w:left="3240" w:hanging="360"/>
      </w:pPr>
    </w:lvl>
  </w:abstractNum>
  <w:abstractNum w:abstractNumId="13" w15:restartNumberingAfterBreak="0">
    <w:nsid w:val="6AC4A2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7653CCB"/>
    <w:multiLevelType w:val="hybridMultilevel"/>
    <w:tmpl w:val="0478BA0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13"/>
  </w:num>
  <w:num w:numId="4">
    <w:abstractNumId w:val="4"/>
  </w:num>
  <w:num w:numId="5">
    <w:abstractNumId w:val="2"/>
  </w:num>
  <w:num w:numId="6">
    <w:abstractNumId w:val="8"/>
  </w:num>
  <w:num w:numId="7">
    <w:abstractNumId w:val="5"/>
  </w:num>
  <w:num w:numId="8">
    <w:abstractNumId w:val="1"/>
  </w:num>
  <w:num w:numId="9">
    <w:abstractNumId w:val="1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12"/>
    <w:rsid w:val="00017706"/>
    <w:rsid w:val="0002406E"/>
    <w:rsid w:val="00030F3A"/>
    <w:rsid w:val="00032012"/>
    <w:rsid w:val="0004215D"/>
    <w:rsid w:val="00044163"/>
    <w:rsid w:val="0006574B"/>
    <w:rsid w:val="00093003"/>
    <w:rsid w:val="000B1C48"/>
    <w:rsid w:val="000E15BE"/>
    <w:rsid w:val="000F0082"/>
    <w:rsid w:val="001226AC"/>
    <w:rsid w:val="001244B4"/>
    <w:rsid w:val="00160EEF"/>
    <w:rsid w:val="00182F8B"/>
    <w:rsid w:val="001A27B7"/>
    <w:rsid w:val="001D2CA1"/>
    <w:rsid w:val="001E4766"/>
    <w:rsid w:val="00226153"/>
    <w:rsid w:val="00230AEC"/>
    <w:rsid w:val="00230F84"/>
    <w:rsid w:val="0024441B"/>
    <w:rsid w:val="002516BD"/>
    <w:rsid w:val="00251D11"/>
    <w:rsid w:val="0025532B"/>
    <w:rsid w:val="00256E56"/>
    <w:rsid w:val="00260B9A"/>
    <w:rsid w:val="002648F5"/>
    <w:rsid w:val="002F11B0"/>
    <w:rsid w:val="00300298"/>
    <w:rsid w:val="00333B9D"/>
    <w:rsid w:val="003424F3"/>
    <w:rsid w:val="003854F3"/>
    <w:rsid w:val="003B0E49"/>
    <w:rsid w:val="003C230F"/>
    <w:rsid w:val="003E2818"/>
    <w:rsid w:val="003E67A2"/>
    <w:rsid w:val="004454BB"/>
    <w:rsid w:val="00466131"/>
    <w:rsid w:val="004679DA"/>
    <w:rsid w:val="00467F33"/>
    <w:rsid w:val="004749A7"/>
    <w:rsid w:val="004C0098"/>
    <w:rsid w:val="0050134A"/>
    <w:rsid w:val="00505CD6"/>
    <w:rsid w:val="0052495F"/>
    <w:rsid w:val="00527AC2"/>
    <w:rsid w:val="00570F63"/>
    <w:rsid w:val="00597557"/>
    <w:rsid w:val="005E1C69"/>
    <w:rsid w:val="005E3BF4"/>
    <w:rsid w:val="005F0564"/>
    <w:rsid w:val="005F3AB3"/>
    <w:rsid w:val="00603711"/>
    <w:rsid w:val="00622F8A"/>
    <w:rsid w:val="006406C0"/>
    <w:rsid w:val="00647427"/>
    <w:rsid w:val="0066473E"/>
    <w:rsid w:val="00676512"/>
    <w:rsid w:val="006B4A33"/>
    <w:rsid w:val="006C145B"/>
    <w:rsid w:val="006C154F"/>
    <w:rsid w:val="006D772A"/>
    <w:rsid w:val="00726703"/>
    <w:rsid w:val="007401E9"/>
    <w:rsid w:val="007570CA"/>
    <w:rsid w:val="0076572C"/>
    <w:rsid w:val="00782822"/>
    <w:rsid w:val="007879C4"/>
    <w:rsid w:val="007916F7"/>
    <w:rsid w:val="0079411F"/>
    <w:rsid w:val="007943EA"/>
    <w:rsid w:val="00795ADE"/>
    <w:rsid w:val="007B01D0"/>
    <w:rsid w:val="007B3849"/>
    <w:rsid w:val="007B7D3F"/>
    <w:rsid w:val="00806F0A"/>
    <w:rsid w:val="00812157"/>
    <w:rsid w:val="008139BC"/>
    <w:rsid w:val="00814844"/>
    <w:rsid w:val="00863BEC"/>
    <w:rsid w:val="00864530"/>
    <w:rsid w:val="00883875"/>
    <w:rsid w:val="008A0CDA"/>
    <w:rsid w:val="008D287C"/>
    <w:rsid w:val="00956639"/>
    <w:rsid w:val="00971B40"/>
    <w:rsid w:val="00982E1D"/>
    <w:rsid w:val="00987114"/>
    <w:rsid w:val="009D3AA2"/>
    <w:rsid w:val="009F1DC7"/>
    <w:rsid w:val="00A02544"/>
    <w:rsid w:val="00AF06BD"/>
    <w:rsid w:val="00B0328B"/>
    <w:rsid w:val="00B21CA3"/>
    <w:rsid w:val="00B23A59"/>
    <w:rsid w:val="00C155F2"/>
    <w:rsid w:val="00C5400B"/>
    <w:rsid w:val="00C965F8"/>
    <w:rsid w:val="00CB55EF"/>
    <w:rsid w:val="00CC1DED"/>
    <w:rsid w:val="00CD1E46"/>
    <w:rsid w:val="00CF14C6"/>
    <w:rsid w:val="00D06109"/>
    <w:rsid w:val="00D14B53"/>
    <w:rsid w:val="00D45402"/>
    <w:rsid w:val="00DA08DF"/>
    <w:rsid w:val="00DC2699"/>
    <w:rsid w:val="00DC7268"/>
    <w:rsid w:val="00DE2836"/>
    <w:rsid w:val="00DE5927"/>
    <w:rsid w:val="00E2070F"/>
    <w:rsid w:val="00E2140C"/>
    <w:rsid w:val="00E556EA"/>
    <w:rsid w:val="00EB5E20"/>
    <w:rsid w:val="00ED3590"/>
    <w:rsid w:val="00F33AD8"/>
    <w:rsid w:val="00F46170"/>
    <w:rsid w:val="00F637D0"/>
    <w:rsid w:val="00F73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9AEDF"/>
  <w15:chartTrackingRefBased/>
  <w15:docId w15:val="{54362711-D8A3-4026-A5D5-A590C86A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6765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6765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67651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67651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67651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67651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67651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67651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67651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7651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67651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67651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67651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67651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67651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67651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67651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67651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6765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7651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67651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67651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67651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676512"/>
    <w:rPr>
      <w:i/>
      <w:iCs/>
      <w:color w:val="404040" w:themeColor="text1" w:themeTint="BF"/>
    </w:rPr>
  </w:style>
  <w:style w:type="paragraph" w:styleId="Sraopastraipa">
    <w:name w:val="List Paragraph"/>
    <w:basedOn w:val="prastasis"/>
    <w:uiPriority w:val="34"/>
    <w:qFormat/>
    <w:rsid w:val="00676512"/>
    <w:pPr>
      <w:ind w:left="720"/>
      <w:contextualSpacing/>
    </w:pPr>
  </w:style>
  <w:style w:type="character" w:styleId="Rykuspabraukimas">
    <w:name w:val="Intense Emphasis"/>
    <w:basedOn w:val="Numatytasispastraiposriftas"/>
    <w:uiPriority w:val="21"/>
    <w:qFormat/>
    <w:rsid w:val="00676512"/>
    <w:rPr>
      <w:i/>
      <w:iCs/>
      <w:color w:val="0F4761" w:themeColor="accent1" w:themeShade="BF"/>
    </w:rPr>
  </w:style>
  <w:style w:type="paragraph" w:styleId="Iskirtacitata">
    <w:name w:val="Intense Quote"/>
    <w:basedOn w:val="prastasis"/>
    <w:next w:val="prastasis"/>
    <w:link w:val="IskirtacitataDiagrama"/>
    <w:uiPriority w:val="30"/>
    <w:qFormat/>
    <w:rsid w:val="006765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676512"/>
    <w:rPr>
      <w:i/>
      <w:iCs/>
      <w:color w:val="0F4761" w:themeColor="accent1" w:themeShade="BF"/>
    </w:rPr>
  </w:style>
  <w:style w:type="character" w:styleId="Rykinuoroda">
    <w:name w:val="Intense Reference"/>
    <w:basedOn w:val="Numatytasispastraiposriftas"/>
    <w:uiPriority w:val="32"/>
    <w:qFormat/>
    <w:rsid w:val="00676512"/>
    <w:rPr>
      <w:b/>
      <w:bCs/>
      <w:smallCaps/>
      <w:color w:val="0F4761" w:themeColor="accent1" w:themeShade="BF"/>
      <w:spacing w:val="5"/>
    </w:rPr>
  </w:style>
  <w:style w:type="table" w:styleId="Lentelstinklelis">
    <w:name w:val="Table Grid"/>
    <w:basedOn w:val="prastojilentel"/>
    <w:uiPriority w:val="39"/>
    <w:rsid w:val="00676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Alna"/>
    <w:uiPriority w:val="99"/>
    <w:unhideWhenUsed/>
    <w:qFormat/>
    <w:rsid w:val="00CC1DED"/>
    <w:rPr>
      <w:color w:val="0000FF"/>
      <w:u w:val="single"/>
    </w:rPr>
  </w:style>
  <w:style w:type="character" w:styleId="Komentaronuoroda">
    <w:name w:val="annotation reference"/>
    <w:basedOn w:val="Numatytasispastraiposriftas"/>
    <w:uiPriority w:val="99"/>
    <w:semiHidden/>
    <w:unhideWhenUsed/>
    <w:rsid w:val="007570CA"/>
    <w:rPr>
      <w:sz w:val="16"/>
      <w:szCs w:val="16"/>
    </w:rPr>
  </w:style>
  <w:style w:type="paragraph" w:styleId="Komentarotekstas">
    <w:name w:val="annotation text"/>
    <w:basedOn w:val="prastasis"/>
    <w:link w:val="KomentarotekstasDiagrama"/>
    <w:uiPriority w:val="99"/>
    <w:unhideWhenUsed/>
    <w:rsid w:val="007570C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570CA"/>
    <w:rPr>
      <w:sz w:val="20"/>
      <w:szCs w:val="20"/>
    </w:rPr>
  </w:style>
  <w:style w:type="paragraph" w:styleId="Komentarotema">
    <w:name w:val="annotation subject"/>
    <w:basedOn w:val="Komentarotekstas"/>
    <w:next w:val="Komentarotekstas"/>
    <w:link w:val="KomentarotemaDiagrama"/>
    <w:uiPriority w:val="99"/>
    <w:semiHidden/>
    <w:unhideWhenUsed/>
    <w:rsid w:val="007570CA"/>
    <w:rPr>
      <w:b/>
      <w:bCs/>
    </w:rPr>
  </w:style>
  <w:style w:type="character" w:customStyle="1" w:styleId="KomentarotemaDiagrama">
    <w:name w:val="Komentaro tema Diagrama"/>
    <w:basedOn w:val="KomentarotekstasDiagrama"/>
    <w:link w:val="Komentarotema"/>
    <w:uiPriority w:val="99"/>
    <w:semiHidden/>
    <w:rsid w:val="007570CA"/>
    <w:rPr>
      <w:b/>
      <w:bCs/>
      <w:sz w:val="20"/>
      <w:szCs w:val="20"/>
    </w:rPr>
  </w:style>
  <w:style w:type="character" w:customStyle="1" w:styleId="NumberingChar">
    <w:name w:val="Numbering Char"/>
    <w:aliases w:val="List Paragraph Char,List Paragraph Red Char,Bullet EY Char,Buletai Char,List Paragraph21 Char,List Paragraph1 Char,List Paragraph2 Char,lp1 Char,Bullet 1 Char,Use Case List Paragraph Char,ERP-List Paragraph Char,List Paragraph11 Char"/>
    <w:basedOn w:val="Numatytasispastraiposriftas"/>
    <w:link w:val="Numbering"/>
    <w:qFormat/>
    <w:locked/>
    <w:rsid w:val="003E67A2"/>
    <w:rPr>
      <w:rFonts w:ascii="Times New Roman" w:eastAsiaTheme="minorEastAsia" w:hAnsi="Times New Roman" w:cs="Times New Roman"/>
      <w:color w:val="000000"/>
      <w:kern w:val="0"/>
      <w:lang w:val="lt-LT" w:eastAsia="zh-CN"/>
      <w14:ligatures w14:val="none"/>
    </w:rPr>
  </w:style>
  <w:style w:type="paragraph" w:customStyle="1" w:styleId="Numbering">
    <w:name w:val="Numbering"/>
    <w:basedOn w:val="prastasis"/>
    <w:link w:val="NumberingChar"/>
    <w:qFormat/>
    <w:rsid w:val="003E67A2"/>
    <w:pPr>
      <w:numPr>
        <w:numId w:val="14"/>
      </w:numPr>
      <w:spacing w:before="120" w:after="120" w:line="280" w:lineRule="atLeast"/>
      <w:jc w:val="both"/>
    </w:pPr>
    <w:rPr>
      <w:rFonts w:ascii="Times New Roman" w:eastAsiaTheme="minorEastAsia" w:hAnsi="Times New Roman" w:cs="Times New Roman"/>
      <w:color w:val="000000"/>
      <w:kern w:val="0"/>
      <w:lang w:eastAsia="zh-CN"/>
      <w14:ligatures w14:val="none"/>
    </w:rPr>
  </w:style>
  <w:style w:type="character" w:styleId="Perirtashipersaitas">
    <w:name w:val="FollowedHyperlink"/>
    <w:basedOn w:val="Numatytasispastraiposriftas"/>
    <w:uiPriority w:val="99"/>
    <w:semiHidden/>
    <w:unhideWhenUsed/>
    <w:rsid w:val="00863BEC"/>
    <w:rPr>
      <w:color w:val="96607D" w:themeColor="followedHyperlink"/>
      <w:u w:val="single"/>
    </w:rPr>
  </w:style>
  <w:style w:type="character" w:styleId="Neapdorotaspaminjimas">
    <w:name w:val="Unresolved Mention"/>
    <w:basedOn w:val="Numatytasispastraiposriftas"/>
    <w:uiPriority w:val="99"/>
    <w:semiHidden/>
    <w:unhideWhenUsed/>
    <w:rsid w:val="00300298"/>
    <w:rPr>
      <w:color w:val="605E5C"/>
      <w:shd w:val="clear" w:color="auto" w:fill="E1DFDD"/>
    </w:rPr>
  </w:style>
  <w:style w:type="paragraph" w:styleId="Debesliotekstas">
    <w:name w:val="Balloon Text"/>
    <w:basedOn w:val="prastasis"/>
    <w:link w:val="DebesliotekstasDiagrama"/>
    <w:uiPriority w:val="99"/>
    <w:semiHidden/>
    <w:unhideWhenUsed/>
    <w:rsid w:val="0022615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26153"/>
    <w:rPr>
      <w:rFonts w:ascii="Segoe UI" w:hAnsi="Segoe UI" w:cs="Segoe UI"/>
      <w:sz w:val="18"/>
      <w:szCs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3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experience.arcgis.com/experience/dd3e3de49a594a42967bdc6146b43a4b?draft=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laipeda.lt/data/public/uploads/2019/09/apsvietimo-schema-2019.pdf" TargetMode="External"/><Relationship Id="rId5" Type="http://schemas.openxmlformats.org/officeDocument/2006/relationships/hyperlink" Target="https://www.klaipeda.lt/data/public/uploads/2019/09/apsvietimo-schema-2019.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8</Pages>
  <Words>2804</Words>
  <Characters>15986</Characters>
  <Application>Microsoft Office Word</Application>
  <DocSecurity>0</DocSecurity>
  <Lines>133</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Bružas</dc:creator>
  <cp:keywords/>
  <dc:description/>
  <cp:lastModifiedBy>Vartotojas</cp:lastModifiedBy>
  <cp:revision>24</cp:revision>
  <dcterms:created xsi:type="dcterms:W3CDTF">2026-01-28T08:27:00Z</dcterms:created>
  <dcterms:modified xsi:type="dcterms:W3CDTF">2026-01-28T14:00:00Z</dcterms:modified>
</cp:coreProperties>
</file>