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0CE2D40F" w:rsidR="00886243" w:rsidRPr="006C031C" w:rsidRDefault="00B01326" w:rsidP="006519C4">
            <w:pPr>
              <w:widowControl w:val="0"/>
            </w:pPr>
            <w:r w:rsidRPr="006C031C">
              <w:t xml:space="preserve">Konkurso </w:t>
            </w:r>
            <w:r w:rsidR="008A2F42" w:rsidRPr="006C031C">
              <w:t>sąlygų aprašo</w:t>
            </w:r>
          </w:p>
        </w:tc>
      </w:tr>
      <w:tr w:rsidR="00886243" w14:paraId="0E4903F2" w14:textId="77777777" w:rsidTr="006C031C">
        <w:trPr>
          <w:trHeight w:val="60"/>
        </w:trPr>
        <w:tc>
          <w:tcPr>
            <w:tcW w:w="2760" w:type="dxa"/>
          </w:tcPr>
          <w:p w14:paraId="7FFFAAD1" w14:textId="16400C0E" w:rsidR="00886243" w:rsidRPr="006C031C" w:rsidRDefault="004E146E" w:rsidP="006519C4">
            <w:pPr>
              <w:widowControl w:val="0"/>
            </w:pPr>
            <w:r w:rsidRPr="006C031C">
              <w:t>4</w:t>
            </w:r>
            <w:r w:rsidR="00886243" w:rsidRPr="006C031C">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5EB7EACF" w14:textId="39F14FCB" w:rsidR="00417D69" w:rsidRPr="00193035" w:rsidRDefault="00193035" w:rsidP="00417D69">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417D69" w:rsidRPr="00417D69">
        <w:rPr>
          <w:b/>
          <w:i/>
          <w:iCs/>
        </w:rPr>
        <w:t xml:space="preserve">. </w:t>
      </w:r>
    </w:p>
    <w:p w14:paraId="31D41FE6" w14:textId="3BB56228" w:rsidR="00886243" w:rsidRDefault="00417D69" w:rsidP="00A77FEA">
      <w:pPr>
        <w:keepNext/>
        <w:keepLines/>
        <w:ind w:firstLine="709"/>
        <w:jc w:val="both"/>
        <w:rPr>
          <w:b/>
          <w:sz w:val="22"/>
          <w:szCs w:val="22"/>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886243" w:rsidRPr="00417D69">
        <w:rPr>
          <w:b/>
          <w:bCs/>
          <w:i/>
          <w:iCs/>
        </w:rPr>
        <w:t>.</w:t>
      </w:r>
    </w:p>
    <w:tbl>
      <w:tblPr>
        <w:tblStyle w:val="Lentelstinklelis"/>
        <w:tblW w:w="14596" w:type="dxa"/>
        <w:tblLook w:val="04A0" w:firstRow="1" w:lastRow="0" w:firstColumn="1" w:lastColumn="0" w:noHBand="0" w:noVBand="1"/>
      </w:tblPr>
      <w:tblGrid>
        <w:gridCol w:w="2547"/>
        <w:gridCol w:w="4536"/>
        <w:gridCol w:w="2835"/>
        <w:gridCol w:w="4678"/>
      </w:tblGrid>
      <w:tr w:rsidR="004E146E" w:rsidRPr="00CE4266" w14:paraId="563F4964" w14:textId="77777777" w:rsidTr="004E146E">
        <w:trPr>
          <w:trHeight w:val="2310"/>
        </w:trPr>
        <w:tc>
          <w:tcPr>
            <w:tcW w:w="2547" w:type="dxa"/>
            <w:shd w:val="clear" w:color="auto" w:fill="F2F2F2" w:themeFill="background1" w:themeFillShade="F2"/>
            <w:vAlign w:val="center"/>
          </w:tcPr>
          <w:p w14:paraId="0570A494" w14:textId="77777777" w:rsidR="004E146E" w:rsidRPr="000A5B97" w:rsidRDefault="004E146E" w:rsidP="006519C4">
            <w:pPr>
              <w:pStyle w:val="Komentarotekstas"/>
              <w:jc w:val="center"/>
              <w:rPr>
                <w:b/>
                <w:bCs/>
                <w:sz w:val="22"/>
                <w:szCs w:val="22"/>
              </w:rPr>
            </w:pPr>
            <w:r w:rsidRPr="000A5B97">
              <w:rPr>
                <w:b/>
                <w:bCs/>
                <w:sz w:val="22"/>
                <w:szCs w:val="22"/>
              </w:rPr>
              <w:t>Specialisto vardas ir pavardė</w:t>
            </w:r>
          </w:p>
        </w:tc>
        <w:tc>
          <w:tcPr>
            <w:tcW w:w="4536" w:type="dxa"/>
            <w:shd w:val="clear" w:color="auto" w:fill="F2F2F2" w:themeFill="background1" w:themeFillShade="F2"/>
            <w:vAlign w:val="center"/>
          </w:tcPr>
          <w:p w14:paraId="03E20B55" w14:textId="77777777" w:rsidR="004E146E" w:rsidRDefault="004E146E" w:rsidP="006519C4">
            <w:pPr>
              <w:pStyle w:val="Komentarotekstas"/>
              <w:jc w:val="center"/>
              <w:rPr>
                <w:b/>
                <w:bCs/>
                <w:sz w:val="22"/>
                <w:szCs w:val="22"/>
              </w:rPr>
            </w:pPr>
            <w:r w:rsidRPr="000A5B97">
              <w:rPr>
                <w:b/>
                <w:bCs/>
                <w:sz w:val="22"/>
                <w:szCs w:val="22"/>
              </w:rPr>
              <w:t xml:space="preserve">Specialisto pareigos vykdant </w:t>
            </w:r>
            <w:r w:rsidR="00F57ACB">
              <w:rPr>
                <w:b/>
                <w:bCs/>
                <w:sz w:val="22"/>
                <w:szCs w:val="22"/>
              </w:rPr>
              <w:t>projektą</w:t>
            </w:r>
          </w:p>
          <w:p w14:paraId="5E1EA164" w14:textId="77777777" w:rsidR="005931D0" w:rsidRPr="005931D0" w:rsidRDefault="005931D0" w:rsidP="005931D0">
            <w:pPr>
              <w:pStyle w:val="Komentarotekstas"/>
              <w:jc w:val="both"/>
              <w:rPr>
                <w:sz w:val="22"/>
                <w:szCs w:val="22"/>
              </w:rPr>
            </w:pPr>
          </w:p>
          <w:p w14:paraId="4D666309" w14:textId="280CE4A9" w:rsidR="005931D0" w:rsidRPr="000A5B97" w:rsidRDefault="00A218AB" w:rsidP="005931D0">
            <w:pPr>
              <w:pStyle w:val="Komentarotekstas"/>
              <w:jc w:val="both"/>
              <w:rPr>
                <w:b/>
                <w:bCs/>
                <w:sz w:val="22"/>
                <w:szCs w:val="22"/>
              </w:rPr>
            </w:pPr>
            <w:r w:rsidRPr="00A77FEA">
              <w:rPr>
                <w:b/>
                <w:bCs/>
                <w:i/>
                <w:iCs/>
                <w:color w:val="4472C4" w:themeColor="accent1"/>
                <w:sz w:val="22"/>
                <w:szCs w:val="22"/>
              </w:rPr>
              <w:t>Reikalavimas:</w:t>
            </w:r>
            <w:r>
              <w:rPr>
                <w:i/>
                <w:iCs/>
                <w:color w:val="4472C4" w:themeColor="accent1"/>
                <w:sz w:val="22"/>
                <w:szCs w:val="22"/>
              </w:rPr>
              <w:t xml:space="preserve"> </w:t>
            </w:r>
            <w:r w:rsidR="00872ADA" w:rsidRPr="00872ADA">
              <w:rPr>
                <w:i/>
                <w:iCs/>
                <w:color w:val="4472C4" w:themeColor="accent1"/>
                <w:sz w:val="22"/>
                <w:szCs w:val="22"/>
              </w:rPr>
              <w:t>Tiekėjas turi turėti bent vieną vadovaujantį specialistą, kuris bus atsakingas už patalpų valymo ir dezinfekavimo paslaugų teikimo organizavimą bei kokybės kontrolę, turintį ne mažesnę kaip 1 (vienerių) metų darbo patirtį organizuojant  vidaus patalpų valymą</w:t>
            </w:r>
            <w:r w:rsidR="00D61F1A">
              <w:rPr>
                <w:i/>
                <w:iCs/>
                <w:color w:val="4472C4" w:themeColor="accent1"/>
                <w:sz w:val="22"/>
                <w:szCs w:val="22"/>
              </w:rPr>
              <w:t xml:space="preserve"> ir dezinfekavimą</w:t>
            </w:r>
            <w:r w:rsidR="00A37A7D">
              <w:rPr>
                <w:i/>
                <w:iCs/>
                <w:color w:val="4472C4" w:themeColor="accent1"/>
                <w:sz w:val="22"/>
                <w:szCs w:val="22"/>
              </w:rPr>
              <w:t>.</w:t>
            </w:r>
          </w:p>
        </w:tc>
        <w:tc>
          <w:tcPr>
            <w:tcW w:w="2835" w:type="dxa"/>
            <w:shd w:val="clear" w:color="auto" w:fill="F2F2F2" w:themeFill="background1" w:themeFillShade="F2"/>
            <w:vAlign w:val="center"/>
          </w:tcPr>
          <w:p w14:paraId="2D2B8E21" w14:textId="5B708092" w:rsidR="005931D0" w:rsidRDefault="004E146E" w:rsidP="005931D0">
            <w:pPr>
              <w:jc w:val="both"/>
              <w:rPr>
                <w:i/>
                <w:iCs/>
                <w:sz w:val="22"/>
                <w:szCs w:val="22"/>
              </w:rPr>
            </w:pPr>
            <w:r w:rsidRPr="000A5B97">
              <w:rPr>
                <w:b/>
                <w:bCs/>
                <w:sz w:val="22"/>
                <w:szCs w:val="22"/>
              </w:rPr>
              <w:t xml:space="preserve">Kokiu pagrindu specialistas yra pasitelkiamas: </w:t>
            </w:r>
            <w:r w:rsidRPr="000A5B97">
              <w:rPr>
                <w:i/>
                <w:iCs/>
                <w:sz w:val="22"/>
                <w:szCs w:val="22"/>
              </w:rPr>
              <w:t>nurodyti</w:t>
            </w:r>
            <w:r w:rsidR="005931D0">
              <w:rPr>
                <w:i/>
                <w:iCs/>
                <w:sz w:val="22"/>
                <w:szCs w:val="22"/>
              </w:rPr>
              <w:t xml:space="preserve"> </w:t>
            </w:r>
            <w:r w:rsidRPr="000A5B97">
              <w:rPr>
                <w:i/>
                <w:iCs/>
                <w:sz w:val="22"/>
                <w:szCs w:val="22"/>
              </w:rPr>
              <w:t xml:space="preserve"> ar specialistas </w:t>
            </w:r>
          </w:p>
          <w:p w14:paraId="10440612" w14:textId="468D1355" w:rsidR="004E146E" w:rsidRDefault="004E146E" w:rsidP="005931D0">
            <w:pPr>
              <w:jc w:val="both"/>
              <w:rPr>
                <w:i/>
                <w:iCs/>
                <w:sz w:val="22"/>
                <w:szCs w:val="22"/>
              </w:rPr>
            </w:pPr>
            <w:r w:rsidRPr="000A5B97">
              <w:rPr>
                <w:i/>
                <w:iCs/>
                <w:sz w:val="22"/>
                <w:szCs w:val="22"/>
              </w:rPr>
              <w:t>1) yra įdarbintas tiekėjo įmonėje;</w:t>
            </w:r>
          </w:p>
          <w:p w14:paraId="3D1F3DCA" w14:textId="77777777" w:rsidR="004E146E" w:rsidRDefault="004E146E" w:rsidP="005931D0">
            <w:pPr>
              <w:jc w:val="both"/>
              <w:rPr>
                <w:i/>
                <w:iCs/>
                <w:sz w:val="22"/>
                <w:szCs w:val="22"/>
              </w:rPr>
            </w:pPr>
            <w:r w:rsidRPr="000A5B97">
              <w:rPr>
                <w:i/>
                <w:iCs/>
                <w:sz w:val="22"/>
                <w:szCs w:val="22"/>
              </w:rPr>
              <w:t>2) yra įdarbintas ūkio subjekto, kurio pajėgumais remiamasi, įmonėje;</w:t>
            </w:r>
          </w:p>
          <w:p w14:paraId="5FAB4666" w14:textId="77777777" w:rsidR="004E146E" w:rsidRDefault="004E146E" w:rsidP="005931D0">
            <w:pPr>
              <w:jc w:val="both"/>
              <w:rPr>
                <w:i/>
                <w:iCs/>
                <w:sz w:val="22"/>
                <w:szCs w:val="22"/>
              </w:rPr>
            </w:pPr>
            <w:r w:rsidRPr="000A5B97">
              <w:rPr>
                <w:i/>
                <w:iCs/>
                <w:sz w:val="22"/>
                <w:szCs w:val="22"/>
              </w:rPr>
              <w:t>3) yra planuojamas įdarbinti laimėjus konkursą (</w:t>
            </w:r>
            <w:proofErr w:type="spellStart"/>
            <w:r w:rsidRPr="000A5B97">
              <w:rPr>
                <w:i/>
                <w:iCs/>
                <w:sz w:val="22"/>
                <w:szCs w:val="22"/>
              </w:rPr>
              <w:t>kvazisutbiekėjas</w:t>
            </w:r>
            <w:proofErr w:type="spellEnd"/>
            <w:r w:rsidRPr="000A5B97">
              <w:rPr>
                <w:i/>
                <w:iCs/>
                <w:sz w:val="22"/>
                <w:szCs w:val="22"/>
              </w:rPr>
              <w:t>);</w:t>
            </w:r>
          </w:p>
          <w:p w14:paraId="6BF21C9E" w14:textId="6E0F653A" w:rsidR="004E146E" w:rsidRPr="000A5B97" w:rsidRDefault="004E146E" w:rsidP="005931D0">
            <w:pPr>
              <w:jc w:val="both"/>
              <w:rPr>
                <w:rFonts w:eastAsia="Calibri"/>
                <w:sz w:val="22"/>
                <w:szCs w:val="22"/>
                <w:lang w:eastAsia="en-US"/>
              </w:rPr>
            </w:pPr>
            <w:r w:rsidRPr="000A5B97">
              <w:rPr>
                <w:i/>
                <w:iCs/>
                <w:sz w:val="22"/>
                <w:szCs w:val="22"/>
              </w:rPr>
              <w:t>4) yra pasitelkiamas kaip ūkio subjektas, kurio pajėgumais remiamasi</w:t>
            </w:r>
          </w:p>
        </w:tc>
        <w:tc>
          <w:tcPr>
            <w:tcW w:w="4678" w:type="dxa"/>
            <w:shd w:val="clear" w:color="auto" w:fill="F2F2F2" w:themeFill="background1" w:themeFillShade="F2"/>
            <w:vAlign w:val="center"/>
          </w:tcPr>
          <w:p w14:paraId="19E6E19F" w14:textId="77777777" w:rsidR="004E146E" w:rsidRPr="00A61BAD" w:rsidRDefault="004E146E" w:rsidP="00B01326">
            <w:pPr>
              <w:jc w:val="center"/>
              <w:rPr>
                <w:b/>
                <w:bCs/>
                <w:color w:val="000000" w:themeColor="text1"/>
              </w:rPr>
            </w:pPr>
            <w:r w:rsidRPr="00A61BAD">
              <w:rPr>
                <w:b/>
                <w:bCs/>
                <w:color w:val="000000" w:themeColor="text1"/>
              </w:rPr>
              <w:t>Darbo patirties aprašymas</w:t>
            </w:r>
          </w:p>
          <w:p w14:paraId="7BA4F28D" w14:textId="4AE983CB" w:rsidR="004E146E" w:rsidRPr="004A4C60" w:rsidRDefault="004E146E" w:rsidP="005931D0">
            <w:pPr>
              <w:jc w:val="both"/>
              <w:rPr>
                <w:b/>
                <w:bCs/>
              </w:rPr>
            </w:pPr>
            <w:r w:rsidRPr="00A77FEA">
              <w:rPr>
                <w:i/>
                <w:iCs/>
                <w:color w:val="000000" w:themeColor="text1"/>
                <w:sz w:val="20"/>
                <w:szCs w:val="20"/>
              </w:rPr>
              <w:t>(nurod</w:t>
            </w:r>
            <w:r w:rsidR="0074575D" w:rsidRPr="00A77FEA">
              <w:rPr>
                <w:i/>
                <w:iCs/>
                <w:color w:val="000000" w:themeColor="text1"/>
                <w:sz w:val="20"/>
                <w:szCs w:val="20"/>
              </w:rPr>
              <w:t>yti</w:t>
            </w:r>
            <w:r w:rsidR="00EA78AC" w:rsidRPr="00A77FEA">
              <w:rPr>
                <w:sz w:val="20"/>
                <w:szCs w:val="20"/>
              </w:rPr>
              <w:t xml:space="preserve"> užsakovo</w:t>
            </w:r>
            <w:r w:rsidR="00E51922" w:rsidRPr="00A77FEA">
              <w:rPr>
                <w:sz w:val="20"/>
                <w:szCs w:val="20"/>
              </w:rPr>
              <w:t>/darbdavio</w:t>
            </w:r>
            <w:r w:rsidR="00EA78AC" w:rsidRPr="00A77FEA">
              <w:rPr>
                <w:sz w:val="20"/>
                <w:szCs w:val="20"/>
              </w:rPr>
              <w:t xml:space="preserve"> kontaktinius duomenis, </w:t>
            </w:r>
            <w:r w:rsidR="008C5368" w:rsidRPr="00A77FEA">
              <w:rPr>
                <w:sz w:val="20"/>
                <w:szCs w:val="20"/>
              </w:rPr>
              <w:t xml:space="preserve">eitų pareigų </w:t>
            </w:r>
            <w:r w:rsidR="00EA78AC" w:rsidRPr="00A77FEA">
              <w:rPr>
                <w:sz w:val="20"/>
                <w:szCs w:val="20"/>
              </w:rPr>
              <w:t xml:space="preserve">pradžios ir pabaigos datas </w:t>
            </w:r>
            <w:r w:rsidR="00886AEA">
              <w:rPr>
                <w:sz w:val="20"/>
                <w:szCs w:val="20"/>
              </w:rPr>
              <w:t xml:space="preserve">metais ir mėnesiais </w:t>
            </w:r>
            <w:r w:rsidR="008C5368" w:rsidRPr="00A77FEA">
              <w:rPr>
                <w:sz w:val="20"/>
                <w:szCs w:val="20"/>
              </w:rPr>
              <w:t xml:space="preserve">(pvz. nuo </w:t>
            </w:r>
            <w:r w:rsidR="00886AEA">
              <w:rPr>
                <w:sz w:val="20"/>
                <w:szCs w:val="20"/>
              </w:rPr>
              <w:t xml:space="preserve"> 2024 m. </w:t>
            </w:r>
            <w:r w:rsidR="008C5368" w:rsidRPr="00A77FEA">
              <w:rPr>
                <w:sz w:val="20"/>
                <w:szCs w:val="20"/>
              </w:rPr>
              <w:t>sausio</w:t>
            </w:r>
            <w:r w:rsidR="00A77FEA" w:rsidRPr="00A77FEA">
              <w:rPr>
                <w:sz w:val="20"/>
                <w:szCs w:val="20"/>
              </w:rPr>
              <w:t xml:space="preserve">  </w:t>
            </w:r>
            <w:r w:rsidR="008C5368" w:rsidRPr="00A77FEA">
              <w:rPr>
                <w:sz w:val="20"/>
                <w:szCs w:val="20"/>
              </w:rPr>
              <w:t xml:space="preserve"> iki gruodžio</w:t>
            </w:r>
            <w:r w:rsidR="00D61F1A">
              <w:rPr>
                <w:sz w:val="20"/>
                <w:szCs w:val="20"/>
              </w:rPr>
              <w:t xml:space="preserve"> mėn.</w:t>
            </w:r>
            <w:r w:rsidR="008C5368" w:rsidRPr="00A77FEA">
              <w:rPr>
                <w:sz w:val="20"/>
                <w:szCs w:val="20"/>
              </w:rPr>
              <w:t>)</w:t>
            </w:r>
            <w:r w:rsidR="00EA78AC" w:rsidRPr="00A77FEA">
              <w:rPr>
                <w:sz w:val="20"/>
                <w:szCs w:val="20"/>
              </w:rPr>
              <w:t xml:space="preserve">,  </w:t>
            </w:r>
            <w:r w:rsidR="008C5368" w:rsidRPr="00A77FEA">
              <w:rPr>
                <w:sz w:val="20"/>
                <w:szCs w:val="20"/>
              </w:rPr>
              <w:t>darbo pobūdžio</w:t>
            </w:r>
            <w:r w:rsidR="00EA78AC" w:rsidRPr="00A77FEA">
              <w:rPr>
                <w:sz w:val="20"/>
                <w:szCs w:val="20"/>
              </w:rPr>
              <w:t xml:space="preserve"> trump</w:t>
            </w:r>
            <w:r w:rsidR="00A062CC" w:rsidRPr="00A77FEA">
              <w:rPr>
                <w:sz w:val="20"/>
                <w:szCs w:val="20"/>
              </w:rPr>
              <w:t>ą</w:t>
            </w:r>
            <w:r w:rsidR="00EA78AC" w:rsidRPr="00A77FEA">
              <w:rPr>
                <w:sz w:val="20"/>
                <w:szCs w:val="20"/>
              </w:rPr>
              <w:t xml:space="preserve"> aprašym</w:t>
            </w:r>
            <w:r w:rsidR="00A062CC" w:rsidRPr="00A77FEA">
              <w:rPr>
                <w:sz w:val="20"/>
                <w:szCs w:val="20"/>
              </w:rPr>
              <w:t>ą</w:t>
            </w:r>
            <w:r w:rsidR="008C5368" w:rsidRPr="00A77FEA">
              <w:rPr>
                <w:sz w:val="20"/>
                <w:szCs w:val="20"/>
              </w:rPr>
              <w:t>,</w:t>
            </w:r>
            <w:r w:rsidR="00EA78AC" w:rsidRPr="00A77FEA">
              <w:rPr>
                <w:sz w:val="20"/>
                <w:szCs w:val="20"/>
              </w:rPr>
              <w:t xml:space="preserve"> </w:t>
            </w:r>
            <w:r w:rsidR="0074575D" w:rsidRPr="00A77FEA">
              <w:rPr>
                <w:sz w:val="20"/>
                <w:szCs w:val="20"/>
              </w:rPr>
              <w:t>eitas pareigas, atliktas funkcijas</w:t>
            </w:r>
            <w:r w:rsidR="00CC197A" w:rsidRPr="00A77FEA">
              <w:rPr>
                <w:rFonts w:eastAsia="Calibri"/>
                <w:b/>
                <w:bCs/>
                <w:sz w:val="20"/>
                <w:szCs w:val="20"/>
              </w:rPr>
              <w:t xml:space="preserve"> nurodant įstaigų pobūdį, valytų patalpų specifiką, vykdytas funkcijas</w:t>
            </w:r>
            <w:r w:rsidR="00A062CC" w:rsidRPr="00A77FEA">
              <w:rPr>
                <w:sz w:val="20"/>
                <w:szCs w:val="20"/>
              </w:rPr>
              <w:t xml:space="preserve"> </w:t>
            </w:r>
            <w:r w:rsidR="0074575D" w:rsidRPr="00A77FEA">
              <w:rPr>
                <w:rFonts w:eastAsia="Calibri"/>
                <w:bCs/>
                <w:iCs/>
                <w:color w:val="000000"/>
                <w:sz w:val="20"/>
                <w:szCs w:val="20"/>
              </w:rPr>
              <w:t>ir (ar) kit</w:t>
            </w:r>
            <w:r w:rsidR="00B100F5" w:rsidRPr="00A77FEA">
              <w:rPr>
                <w:rFonts w:eastAsia="Calibri"/>
                <w:bCs/>
                <w:iCs/>
                <w:color w:val="000000"/>
                <w:sz w:val="20"/>
                <w:szCs w:val="20"/>
              </w:rPr>
              <w:t>ą</w:t>
            </w:r>
            <w:r w:rsidR="0074575D" w:rsidRPr="00A77FEA">
              <w:rPr>
                <w:rFonts w:eastAsia="Calibri"/>
                <w:bCs/>
                <w:iCs/>
                <w:color w:val="000000"/>
                <w:sz w:val="20"/>
                <w:szCs w:val="20"/>
              </w:rPr>
              <w:t xml:space="preserve"> nustatytą reikalavimą pagrindžian</w:t>
            </w:r>
            <w:r w:rsidR="00B100F5" w:rsidRPr="00A77FEA">
              <w:rPr>
                <w:rFonts w:eastAsia="Calibri"/>
                <w:bCs/>
                <w:iCs/>
                <w:color w:val="000000"/>
                <w:sz w:val="20"/>
                <w:szCs w:val="20"/>
              </w:rPr>
              <w:t xml:space="preserve">čią </w:t>
            </w:r>
            <w:r w:rsidR="0074575D" w:rsidRPr="00A77FEA">
              <w:rPr>
                <w:rFonts w:eastAsia="Calibri"/>
                <w:bCs/>
                <w:iCs/>
                <w:color w:val="000000"/>
                <w:sz w:val="20"/>
                <w:szCs w:val="20"/>
              </w:rPr>
              <w:t>informacij</w:t>
            </w:r>
            <w:r w:rsidR="00B100F5" w:rsidRPr="00A77FEA">
              <w:rPr>
                <w:rFonts w:eastAsia="Calibri"/>
                <w:bCs/>
                <w:iCs/>
                <w:color w:val="000000"/>
                <w:sz w:val="20"/>
                <w:szCs w:val="20"/>
              </w:rPr>
              <w:t>ą</w:t>
            </w:r>
            <w:r w:rsidRPr="00A77FEA">
              <w:rPr>
                <w:i/>
                <w:iCs/>
                <w:color w:val="000000" w:themeColor="text1"/>
                <w:sz w:val="20"/>
                <w:szCs w:val="20"/>
              </w:rPr>
              <w:t>.</w:t>
            </w:r>
            <w:r w:rsidRPr="00A77FEA">
              <w:rPr>
                <w:b/>
                <w:bCs/>
                <w:color w:val="000000" w:themeColor="text1"/>
                <w:sz w:val="20"/>
                <w:szCs w:val="20"/>
              </w:rPr>
              <w:t xml:space="preserve"> </w:t>
            </w:r>
            <w:r w:rsidRPr="00A77FEA">
              <w:rPr>
                <w:i/>
                <w:iCs/>
                <w:color w:val="000000" w:themeColor="text1"/>
                <w:sz w:val="20"/>
                <w:szCs w:val="20"/>
              </w:rPr>
              <w:t>Darbo patirties aprašyme turi būti nurodyta tiek ir tokio pobūdžio informacijos, kad pagal ją siūlomas specialistas turėtų konkurso sąlygose reikalaujamą darbo patirtį nurodytoje srityje)</w:t>
            </w:r>
            <w:r w:rsidR="0008550E">
              <w:t xml:space="preserve"> </w:t>
            </w:r>
            <w:r w:rsidR="0008550E" w:rsidRPr="0078072C">
              <w:rPr>
                <w:i/>
                <w:iCs/>
                <w:color w:val="000000" w:themeColor="text1"/>
                <w:sz w:val="20"/>
                <w:szCs w:val="20"/>
                <w:u w:val="single"/>
              </w:rPr>
              <w:t xml:space="preserve">Duomenys turi įrodyti, kad specialistas organizavo </w:t>
            </w:r>
            <w:r w:rsidR="00D61F1A">
              <w:rPr>
                <w:i/>
                <w:iCs/>
                <w:color w:val="000000" w:themeColor="text1"/>
                <w:sz w:val="20"/>
                <w:szCs w:val="20"/>
                <w:u w:val="single"/>
              </w:rPr>
              <w:t xml:space="preserve">vidaus patalpų </w:t>
            </w:r>
            <w:r w:rsidR="0008550E" w:rsidRPr="0078072C">
              <w:rPr>
                <w:i/>
                <w:iCs/>
                <w:color w:val="000000" w:themeColor="text1"/>
                <w:sz w:val="20"/>
                <w:szCs w:val="20"/>
                <w:u w:val="single"/>
              </w:rPr>
              <w:t>valymą ir dezinfekavimą</w:t>
            </w:r>
            <w:r w:rsidR="00D61F1A">
              <w:rPr>
                <w:i/>
                <w:iCs/>
                <w:color w:val="000000" w:themeColor="text1"/>
                <w:sz w:val="20"/>
                <w:szCs w:val="20"/>
                <w:u w:val="single"/>
              </w:rPr>
              <w:t>.</w:t>
            </w:r>
            <w:r w:rsidR="006D0CDD">
              <w:rPr>
                <w:i/>
                <w:iCs/>
                <w:color w:val="000000" w:themeColor="text1"/>
                <w:u w:val="single"/>
              </w:rPr>
              <w:t xml:space="preserve"> </w:t>
            </w:r>
            <w:r w:rsidR="00D61F1A" w:rsidRPr="004A4C60">
              <w:rPr>
                <w:b/>
                <w:bCs/>
                <w:i/>
                <w:iCs/>
                <w:color w:val="000000" w:themeColor="text1"/>
                <w:sz w:val="20"/>
                <w:szCs w:val="20"/>
                <w:u w:val="single"/>
              </w:rPr>
              <w:t>Pateikiamos u</w:t>
            </w:r>
            <w:r w:rsidR="00D61F1A" w:rsidRPr="004A4C60">
              <w:rPr>
                <w:b/>
                <w:bCs/>
                <w:i/>
                <w:iCs/>
                <w:color w:val="000000" w:themeColor="text1"/>
                <w:sz w:val="20"/>
                <w:szCs w:val="20"/>
                <w:u w:val="single"/>
              </w:rPr>
              <w:t>žsakovų pažymos</w:t>
            </w:r>
            <w:r w:rsidR="00D61F1A" w:rsidRPr="004A4C60">
              <w:rPr>
                <w:b/>
                <w:bCs/>
                <w:i/>
                <w:iCs/>
                <w:color w:val="000000" w:themeColor="text1"/>
                <w:sz w:val="20"/>
                <w:szCs w:val="20"/>
                <w:u w:val="single"/>
              </w:rPr>
              <w:t>*</w:t>
            </w:r>
            <w:r w:rsidR="006D0CDD" w:rsidRPr="004A4C60">
              <w:rPr>
                <w:b/>
                <w:bCs/>
                <w:i/>
                <w:iCs/>
                <w:color w:val="000000" w:themeColor="text1"/>
                <w:sz w:val="20"/>
                <w:szCs w:val="20"/>
                <w:u w:val="single"/>
              </w:rPr>
              <w:t xml:space="preserve"> </w:t>
            </w:r>
            <w:r w:rsidR="00D61F1A" w:rsidRPr="004A4C60">
              <w:rPr>
                <w:b/>
                <w:bCs/>
                <w:i/>
                <w:iCs/>
                <w:color w:val="000000" w:themeColor="text1"/>
                <w:sz w:val="20"/>
                <w:szCs w:val="20"/>
                <w:u w:val="single"/>
              </w:rPr>
              <w:t>ar darbdavio patvirtinimai</w:t>
            </w:r>
            <w:r w:rsidR="006D0CDD" w:rsidRPr="004A4C60">
              <w:rPr>
                <w:b/>
                <w:bCs/>
                <w:i/>
                <w:iCs/>
                <w:color w:val="000000" w:themeColor="text1"/>
                <w:sz w:val="20"/>
                <w:szCs w:val="20"/>
                <w:u w:val="single"/>
              </w:rPr>
              <w:t>.</w:t>
            </w:r>
          </w:p>
          <w:p w14:paraId="35159152" w14:textId="77777777" w:rsidR="00A062CC" w:rsidRDefault="00A062CC" w:rsidP="00B01326">
            <w:pPr>
              <w:jc w:val="center"/>
              <w:rPr>
                <w:rFonts w:eastAsia="Calibri"/>
                <w:b/>
                <w:bCs/>
                <w:sz w:val="22"/>
                <w:szCs w:val="22"/>
              </w:rPr>
            </w:pPr>
          </w:p>
          <w:p w14:paraId="4D6FD4B0" w14:textId="05A606E8" w:rsidR="00BC148C" w:rsidRPr="000A5B97" w:rsidRDefault="00BC148C" w:rsidP="00CC197A">
            <w:pPr>
              <w:rPr>
                <w:rFonts w:eastAsia="Calibri"/>
                <w:b/>
                <w:bCs/>
                <w:sz w:val="22"/>
                <w:szCs w:val="22"/>
              </w:rPr>
            </w:pPr>
          </w:p>
        </w:tc>
      </w:tr>
      <w:tr w:rsidR="005931D0" w:rsidRPr="00234806" w14:paraId="6FF1F342" w14:textId="77777777" w:rsidTr="00EA6889">
        <w:trPr>
          <w:trHeight w:val="45"/>
        </w:trPr>
        <w:tc>
          <w:tcPr>
            <w:tcW w:w="2547" w:type="dxa"/>
          </w:tcPr>
          <w:p w14:paraId="49FF2455" w14:textId="24820C59" w:rsidR="005931D0" w:rsidRPr="00A218AB" w:rsidRDefault="005931D0" w:rsidP="005931D0">
            <w:pPr>
              <w:pStyle w:val="Komentarotekstas"/>
              <w:spacing w:line="360" w:lineRule="auto"/>
              <w:jc w:val="center"/>
              <w:rPr>
                <w:i/>
                <w:iCs/>
                <w:color w:val="ED7D31" w:themeColor="accent2"/>
                <w:sz w:val="22"/>
                <w:szCs w:val="22"/>
              </w:rPr>
            </w:pPr>
            <w:r w:rsidRPr="00A218AB">
              <w:rPr>
                <w:i/>
                <w:iCs/>
                <w:color w:val="ED7D31" w:themeColor="accent2"/>
                <w:sz w:val="22"/>
                <w:szCs w:val="22"/>
              </w:rPr>
              <w:lastRenderedPageBreak/>
              <w:t>Įrašyti</w:t>
            </w:r>
          </w:p>
        </w:tc>
        <w:tc>
          <w:tcPr>
            <w:tcW w:w="4536" w:type="dxa"/>
          </w:tcPr>
          <w:p w14:paraId="2D8EFC06" w14:textId="499BE1DC" w:rsidR="00A218AB" w:rsidRPr="00A218AB" w:rsidRDefault="005931D0" w:rsidP="00A218AB">
            <w:pPr>
              <w:pStyle w:val="Komentarotekstas"/>
              <w:jc w:val="center"/>
              <w:rPr>
                <w:i/>
                <w:iCs/>
                <w:color w:val="ED7D31" w:themeColor="accent2"/>
                <w:sz w:val="22"/>
                <w:szCs w:val="22"/>
              </w:rPr>
            </w:pPr>
            <w:r w:rsidRPr="00A218AB">
              <w:rPr>
                <w:i/>
                <w:iCs/>
                <w:color w:val="ED7D31" w:themeColor="accent2"/>
                <w:sz w:val="22"/>
                <w:szCs w:val="22"/>
              </w:rPr>
              <w:t>Įrašyti</w:t>
            </w:r>
            <w:r w:rsidR="00A218AB" w:rsidRPr="00A218AB">
              <w:rPr>
                <w:i/>
                <w:iCs/>
                <w:color w:val="ED7D31" w:themeColor="accent2"/>
                <w:sz w:val="22"/>
                <w:szCs w:val="22"/>
              </w:rPr>
              <w:t xml:space="preserve"> </w:t>
            </w:r>
            <w:r w:rsidR="00A77FEA">
              <w:rPr>
                <w:i/>
                <w:iCs/>
                <w:color w:val="ED7D31" w:themeColor="accent2"/>
                <w:sz w:val="22"/>
                <w:szCs w:val="22"/>
              </w:rPr>
              <w:t xml:space="preserve">vadovaujančio </w:t>
            </w:r>
            <w:r w:rsidR="00A218AB" w:rsidRPr="00A218AB">
              <w:rPr>
                <w:i/>
                <w:iCs/>
                <w:color w:val="ED7D31" w:themeColor="accent2"/>
                <w:sz w:val="22"/>
                <w:szCs w:val="22"/>
              </w:rPr>
              <w:t xml:space="preserve">specialisto pareigas </w:t>
            </w:r>
          </w:p>
          <w:p w14:paraId="5C21B74E" w14:textId="61674187" w:rsidR="005931D0" w:rsidRPr="00A218AB" w:rsidRDefault="005931D0" w:rsidP="005931D0">
            <w:pPr>
              <w:tabs>
                <w:tab w:val="left" w:pos="318"/>
              </w:tabs>
              <w:contextualSpacing/>
              <w:jc w:val="center"/>
              <w:rPr>
                <w:rFonts w:eastAsia="Calibri"/>
                <w:i/>
                <w:iCs/>
                <w:color w:val="ED7D31" w:themeColor="accent2"/>
              </w:rPr>
            </w:pPr>
          </w:p>
        </w:tc>
        <w:tc>
          <w:tcPr>
            <w:tcW w:w="2835" w:type="dxa"/>
          </w:tcPr>
          <w:p w14:paraId="43E3F558" w14:textId="1BAD079E" w:rsidR="005931D0" w:rsidRPr="00A218AB" w:rsidRDefault="005931D0" w:rsidP="005931D0">
            <w:pPr>
              <w:jc w:val="center"/>
              <w:rPr>
                <w:rFonts w:eastAsia="Calibri"/>
                <w:b/>
                <w:bCs/>
                <w:i/>
                <w:iCs/>
                <w:color w:val="ED7D31" w:themeColor="accent2"/>
              </w:rPr>
            </w:pPr>
            <w:r w:rsidRPr="00A218AB">
              <w:rPr>
                <w:i/>
                <w:iCs/>
                <w:color w:val="ED7D31" w:themeColor="accent2"/>
                <w:sz w:val="22"/>
                <w:szCs w:val="22"/>
              </w:rPr>
              <w:t>Įrašyti</w:t>
            </w:r>
            <w:r w:rsidRPr="00A218AB">
              <w:rPr>
                <w:i/>
                <w:iCs/>
                <w:color w:val="ED7D31" w:themeColor="accent2"/>
              </w:rPr>
              <w:t xml:space="preserve"> k</w:t>
            </w:r>
            <w:r w:rsidRPr="00A218AB">
              <w:rPr>
                <w:i/>
                <w:iCs/>
                <w:color w:val="ED7D31" w:themeColor="accent2"/>
                <w:sz w:val="22"/>
                <w:szCs w:val="22"/>
              </w:rPr>
              <w:t>okiu pagrindu specialistas yra pasitelkiamas</w:t>
            </w:r>
          </w:p>
        </w:tc>
        <w:tc>
          <w:tcPr>
            <w:tcW w:w="4678" w:type="dxa"/>
          </w:tcPr>
          <w:p w14:paraId="5CCAECF9" w14:textId="611DDEBE" w:rsidR="005931D0" w:rsidRPr="00A218AB" w:rsidRDefault="00A218AB" w:rsidP="005931D0">
            <w:pPr>
              <w:jc w:val="center"/>
              <w:rPr>
                <w:i/>
                <w:iCs/>
                <w:color w:val="ED7D31" w:themeColor="accent2"/>
              </w:rPr>
            </w:pPr>
            <w:r w:rsidRPr="007F353C">
              <w:rPr>
                <w:b/>
                <w:bCs/>
                <w:i/>
                <w:iCs/>
                <w:color w:val="ED7D31" w:themeColor="accent2"/>
                <w:u w:val="single"/>
              </w:rPr>
              <w:t>Išsamiai</w:t>
            </w:r>
            <w:r w:rsidRPr="00A218AB">
              <w:rPr>
                <w:i/>
                <w:iCs/>
                <w:color w:val="ED7D31" w:themeColor="accent2"/>
              </w:rPr>
              <w:t xml:space="preserve"> aprašyti darbo patirtį</w:t>
            </w:r>
          </w:p>
        </w:tc>
      </w:tr>
      <w:tr w:rsidR="005931D0" w:rsidRPr="00234806" w14:paraId="27308B9A" w14:textId="77777777" w:rsidTr="004E146E">
        <w:trPr>
          <w:trHeight w:val="45"/>
        </w:trPr>
        <w:tc>
          <w:tcPr>
            <w:tcW w:w="2547" w:type="dxa"/>
            <w:vAlign w:val="center"/>
          </w:tcPr>
          <w:p w14:paraId="256AAE0D" w14:textId="02637EB5" w:rsidR="005931D0" w:rsidRPr="00A218AB" w:rsidRDefault="005931D0" w:rsidP="004E146E">
            <w:pPr>
              <w:pStyle w:val="Komentarotekstas"/>
              <w:jc w:val="center"/>
              <w:rPr>
                <w:color w:val="ED7D31" w:themeColor="accent2"/>
                <w:sz w:val="22"/>
                <w:szCs w:val="22"/>
              </w:rPr>
            </w:pPr>
            <w:r w:rsidRPr="00A218AB">
              <w:rPr>
                <w:color w:val="ED7D31" w:themeColor="accent2"/>
                <w:sz w:val="22"/>
                <w:szCs w:val="22"/>
              </w:rPr>
              <w:t>..</w:t>
            </w:r>
          </w:p>
        </w:tc>
        <w:tc>
          <w:tcPr>
            <w:tcW w:w="4536" w:type="dxa"/>
          </w:tcPr>
          <w:p w14:paraId="08A3F202" w14:textId="3A2E0526" w:rsidR="005931D0" w:rsidRPr="00A218AB" w:rsidRDefault="005931D0" w:rsidP="000101FD">
            <w:pPr>
              <w:tabs>
                <w:tab w:val="left" w:pos="318"/>
              </w:tabs>
              <w:contextualSpacing/>
              <w:jc w:val="both"/>
              <w:rPr>
                <w:rFonts w:eastAsia="Calibri"/>
                <w:b/>
                <w:bCs/>
                <w:color w:val="ED7D31" w:themeColor="accent2"/>
              </w:rPr>
            </w:pPr>
            <w:r w:rsidRPr="00A218AB">
              <w:rPr>
                <w:rFonts w:eastAsia="Calibri"/>
                <w:b/>
                <w:bCs/>
                <w:color w:val="ED7D31" w:themeColor="accent2"/>
              </w:rPr>
              <w:t>..</w:t>
            </w:r>
          </w:p>
        </w:tc>
        <w:tc>
          <w:tcPr>
            <w:tcW w:w="2835" w:type="dxa"/>
          </w:tcPr>
          <w:p w14:paraId="1487DC91" w14:textId="00AEB5A3" w:rsidR="005931D0" w:rsidRPr="00A218AB" w:rsidRDefault="005931D0" w:rsidP="006A34B6">
            <w:pPr>
              <w:jc w:val="center"/>
              <w:rPr>
                <w:rFonts w:eastAsia="Calibri"/>
                <w:b/>
                <w:bCs/>
                <w:color w:val="ED7D31" w:themeColor="accent2"/>
              </w:rPr>
            </w:pPr>
            <w:r w:rsidRPr="00A218AB">
              <w:rPr>
                <w:rFonts w:eastAsia="Calibri"/>
                <w:b/>
                <w:bCs/>
                <w:color w:val="ED7D31" w:themeColor="accent2"/>
              </w:rPr>
              <w:t>..</w:t>
            </w:r>
          </w:p>
        </w:tc>
        <w:tc>
          <w:tcPr>
            <w:tcW w:w="4678" w:type="dxa"/>
          </w:tcPr>
          <w:p w14:paraId="3B25761A" w14:textId="19398EAF" w:rsidR="005931D0" w:rsidRPr="00A218AB" w:rsidRDefault="005931D0" w:rsidP="006A34B6">
            <w:pPr>
              <w:jc w:val="center"/>
              <w:rPr>
                <w:b/>
                <w:bCs/>
                <w:color w:val="ED7D31" w:themeColor="accent2"/>
              </w:rPr>
            </w:pPr>
            <w:r w:rsidRPr="00A218AB">
              <w:rPr>
                <w:b/>
                <w:bCs/>
                <w:color w:val="ED7D31" w:themeColor="accent2"/>
              </w:rPr>
              <w:t>..</w:t>
            </w:r>
          </w:p>
        </w:tc>
      </w:tr>
    </w:tbl>
    <w:p w14:paraId="2431F442" w14:textId="1D463D99" w:rsidR="004E146E" w:rsidRPr="00234806" w:rsidRDefault="004E146E" w:rsidP="004E146E">
      <w:pPr>
        <w:widowControl w:val="0"/>
        <w:tabs>
          <w:tab w:val="left" w:pos="321"/>
        </w:tabs>
        <w:suppressAutoHyphens/>
        <w:snapToGrid w:val="0"/>
        <w:ind w:firstLine="709"/>
        <w:jc w:val="both"/>
        <w:rPr>
          <w:i/>
          <w:color w:val="000000" w:themeColor="text1"/>
        </w:rPr>
      </w:pPr>
      <w:r w:rsidRPr="00234806">
        <w:rPr>
          <w:rFonts w:eastAsia="Calibri"/>
          <w:i/>
          <w:iCs/>
          <w:color w:val="000000" w:themeColor="text1"/>
        </w:rPr>
        <w:t>Pastabos:</w:t>
      </w:r>
    </w:p>
    <w:p w14:paraId="11B4EC9B" w14:textId="24E645D3" w:rsidR="004E146E" w:rsidRPr="00234806" w:rsidRDefault="006F119F" w:rsidP="00872ADA">
      <w:pPr>
        <w:ind w:firstLine="709"/>
        <w:jc w:val="both"/>
        <w:rPr>
          <w:rFonts w:eastAsia="Calibri"/>
          <w:i/>
          <w:iCs/>
          <w:color w:val="000000" w:themeColor="text1"/>
        </w:rPr>
      </w:pPr>
      <w:r w:rsidRPr="00234806">
        <w:rPr>
          <w:rFonts w:eastAsia="Calibri"/>
          <w:i/>
          <w:iCs/>
          <w:color w:val="000000" w:themeColor="text1"/>
          <w:lang w:eastAsia="lt-LT"/>
        </w:rPr>
        <w:t>-</w:t>
      </w:r>
      <w:r w:rsidR="004E146E" w:rsidRPr="00234806">
        <w:rPr>
          <w:rFonts w:eastAsia="Calibri"/>
          <w:i/>
          <w:iCs/>
          <w:color w:val="000000" w:themeColor="text1"/>
          <w:lang w:eastAsia="lt-LT"/>
        </w:rPr>
        <w:t xml:space="preserve">tiekėjas gali teikti informaciją apie specialisto </w:t>
      </w:r>
      <w:r w:rsidR="00872ADA">
        <w:rPr>
          <w:rFonts w:eastAsia="Calibri"/>
          <w:i/>
          <w:iCs/>
          <w:color w:val="000000" w:themeColor="text1"/>
          <w:lang w:eastAsia="lt-LT"/>
        </w:rPr>
        <w:t>patirtį</w:t>
      </w:r>
      <w:r w:rsidR="004E146E" w:rsidRPr="00234806">
        <w:rPr>
          <w:rFonts w:eastAsia="Calibri"/>
          <w:i/>
          <w:iCs/>
          <w:color w:val="000000" w:themeColor="text1"/>
          <w:lang w:eastAsia="lt-LT"/>
        </w:rPr>
        <w:t>, įgy</w:t>
      </w:r>
      <w:r w:rsidR="00872ADA">
        <w:rPr>
          <w:rFonts w:eastAsia="Calibri"/>
          <w:i/>
          <w:iCs/>
          <w:color w:val="000000" w:themeColor="text1"/>
          <w:lang w:eastAsia="lt-LT"/>
        </w:rPr>
        <w:t xml:space="preserve">tą </w:t>
      </w:r>
      <w:r w:rsidR="004E146E" w:rsidRPr="00234806">
        <w:rPr>
          <w:rFonts w:eastAsia="Calibri"/>
          <w:i/>
          <w:iCs/>
          <w:color w:val="000000" w:themeColor="text1"/>
          <w:lang w:eastAsia="lt-LT"/>
        </w:rPr>
        <w:t xml:space="preserve"> per paskutinius </w:t>
      </w:r>
      <w:r w:rsidR="00A77FEA">
        <w:rPr>
          <w:rFonts w:eastAsia="Calibri"/>
          <w:i/>
          <w:iCs/>
          <w:color w:val="000000" w:themeColor="text1"/>
          <w:lang w:eastAsia="lt-LT"/>
        </w:rPr>
        <w:t>5</w:t>
      </w:r>
      <w:r w:rsidR="004E146E" w:rsidRPr="00234806">
        <w:rPr>
          <w:rFonts w:eastAsia="Calibri"/>
          <w:i/>
          <w:iCs/>
          <w:color w:val="000000" w:themeColor="text1"/>
          <w:lang w:eastAsia="lt-LT"/>
        </w:rPr>
        <w:t xml:space="preserve"> metus iki pasiūlymo pateikimo termino pabaigos</w:t>
      </w:r>
      <w:r w:rsidR="004E146E" w:rsidRPr="00234806">
        <w:rPr>
          <w:rFonts w:eastAsia="Calibri"/>
          <w:i/>
          <w:iCs/>
          <w:color w:val="000000" w:themeColor="text1"/>
        </w:rPr>
        <w:t xml:space="preserve">; </w:t>
      </w:r>
    </w:p>
    <w:p w14:paraId="4FFE0857" w14:textId="64E5C3A2" w:rsidR="004E146E" w:rsidRPr="00234806" w:rsidRDefault="004E146E" w:rsidP="004E146E">
      <w:pPr>
        <w:tabs>
          <w:tab w:val="left" w:pos="2493"/>
        </w:tabs>
        <w:ind w:firstLine="709"/>
        <w:jc w:val="both"/>
        <w:rPr>
          <w:i/>
          <w:color w:val="000000" w:themeColor="text1"/>
        </w:rPr>
      </w:pPr>
      <w:r w:rsidRPr="00234806">
        <w:rPr>
          <w:rFonts w:eastAsia="Calibri"/>
          <w:i/>
          <w:iCs/>
          <w:color w:val="000000" w:themeColor="text1"/>
        </w:rPr>
        <w:t>-</w:t>
      </w:r>
      <w:r w:rsidRPr="00234806">
        <w:rPr>
          <w:b/>
          <w:i/>
          <w:iCs/>
          <w:color w:val="000000" w:themeColor="text1"/>
        </w:rPr>
        <w:t xml:space="preserve"> jei kvalifikacija yra grindžiama nurodant specialistą, kuris</w:t>
      </w:r>
      <w:r w:rsidRPr="00234806">
        <w:rPr>
          <w:i/>
          <w:iCs/>
          <w:color w:val="000000" w:themeColor="text1"/>
        </w:rPr>
        <w:t xml:space="preserve"> nėra tiekėjo ar ūkio subjekto, kurio pajėgumais remiamasi, darbuotojas, tačiau</w:t>
      </w:r>
      <w:r w:rsidRPr="00234806">
        <w:rPr>
          <w:b/>
          <w:i/>
          <w:iCs/>
          <w:color w:val="000000" w:themeColor="text1"/>
        </w:rPr>
        <w:t xml:space="preserve"> yra ketinamas įdarbinti, </w:t>
      </w:r>
      <w:r w:rsidRPr="00234806">
        <w:rPr>
          <w:i/>
          <w:color w:val="000000" w:themeColor="text1"/>
        </w:rPr>
        <w:t>jei pasiūlymas bus pripažintas laimėjusiu</w:t>
      </w:r>
      <w:r w:rsidRPr="00234806">
        <w:rPr>
          <w:i/>
          <w:iCs/>
          <w:color w:val="000000" w:themeColor="text1"/>
        </w:rPr>
        <w:t xml:space="preserve">, tokiu atveju specialistas </w:t>
      </w:r>
      <w:r w:rsidRPr="00234806">
        <w:rPr>
          <w:b/>
          <w:i/>
          <w:iCs/>
          <w:color w:val="000000" w:themeColor="text1"/>
        </w:rPr>
        <w:t>turi būti išviešintas pasiūlyme kaip kvazisubtiekėjas;</w:t>
      </w:r>
    </w:p>
    <w:p w14:paraId="1AF72CF0" w14:textId="20730684" w:rsidR="0027182C" w:rsidRPr="00234806" w:rsidRDefault="004E146E" w:rsidP="0027182C">
      <w:pPr>
        <w:ind w:firstLine="709"/>
        <w:jc w:val="both"/>
        <w:rPr>
          <w:i/>
          <w:color w:val="000000" w:themeColor="text1"/>
        </w:rPr>
      </w:pPr>
      <w:r w:rsidRPr="00234806">
        <w:rPr>
          <w:i/>
          <w:color w:val="000000" w:themeColor="text1"/>
        </w:rPr>
        <w:t>- Sutartį galės vykdyti tik nustatyt</w:t>
      </w:r>
      <w:r w:rsidR="00A77FEA">
        <w:rPr>
          <w:i/>
          <w:color w:val="000000" w:themeColor="text1"/>
        </w:rPr>
        <w:t>ą</w:t>
      </w:r>
      <w:r w:rsidRPr="00234806">
        <w:rPr>
          <w:i/>
          <w:color w:val="000000" w:themeColor="text1"/>
        </w:rPr>
        <w:t xml:space="preserve"> kvalifikacijos reikalavim</w:t>
      </w:r>
      <w:r w:rsidR="00A77FEA">
        <w:rPr>
          <w:i/>
          <w:color w:val="000000" w:themeColor="text1"/>
        </w:rPr>
        <w:t>ą</w:t>
      </w:r>
      <w:r w:rsidRPr="00234806">
        <w:rPr>
          <w:i/>
          <w:color w:val="000000" w:themeColor="text1"/>
        </w:rPr>
        <w:t xml:space="preserve"> atitinkant</w:t>
      </w:r>
      <w:r w:rsidR="00A77FEA">
        <w:rPr>
          <w:i/>
          <w:color w:val="000000" w:themeColor="text1"/>
        </w:rPr>
        <w:t>is</w:t>
      </w:r>
      <w:r w:rsidRPr="00234806">
        <w:rPr>
          <w:i/>
          <w:color w:val="000000" w:themeColor="text1"/>
        </w:rPr>
        <w:t xml:space="preserve"> specialista</w:t>
      </w:r>
      <w:r w:rsidR="00A77FEA">
        <w:rPr>
          <w:i/>
          <w:color w:val="000000" w:themeColor="text1"/>
        </w:rPr>
        <w:t>s</w:t>
      </w:r>
      <w:r w:rsidR="0027182C" w:rsidRPr="00234806">
        <w:rPr>
          <w:i/>
          <w:color w:val="000000" w:themeColor="text1"/>
        </w:rPr>
        <w:t>;</w:t>
      </w:r>
    </w:p>
    <w:p w14:paraId="215A183B" w14:textId="18605D36" w:rsidR="0027182C" w:rsidRPr="00234806" w:rsidRDefault="0027182C" w:rsidP="0027182C">
      <w:pPr>
        <w:ind w:firstLine="709"/>
        <w:jc w:val="both"/>
        <w:rPr>
          <w:i/>
          <w:color w:val="000000" w:themeColor="text1"/>
        </w:rPr>
      </w:pPr>
      <w:r w:rsidRPr="00234806">
        <w:rPr>
          <w:i/>
          <w:color w:val="000000" w:themeColor="text1"/>
        </w:rPr>
        <w:t>-jeigu pasiūlymą teikia ūkio subjektų grupė reikalavimą turi atitikti ūkio subjektų grupės nario (-</w:t>
      </w:r>
      <w:proofErr w:type="spellStart"/>
      <w:r w:rsidRPr="00234806">
        <w:rPr>
          <w:i/>
          <w:color w:val="000000" w:themeColor="text1"/>
        </w:rPr>
        <w:t>ių</w:t>
      </w:r>
      <w:proofErr w:type="spellEnd"/>
      <w:r w:rsidRPr="00234806">
        <w:rPr>
          <w:i/>
          <w:color w:val="000000" w:themeColor="text1"/>
        </w:rPr>
        <w:t>) specialistai, atsižvelgiant į jų prisiimamus įsipareigojimus pirkimo sutarčiai vykdyti;</w:t>
      </w:r>
    </w:p>
    <w:p w14:paraId="06A81A6B" w14:textId="7A0A2461" w:rsidR="00A37A7D" w:rsidRDefault="00A37A7D" w:rsidP="00234806">
      <w:pPr>
        <w:ind w:firstLine="709"/>
        <w:jc w:val="both"/>
        <w:rPr>
          <w:i/>
          <w:color w:val="000000" w:themeColor="text1"/>
        </w:rPr>
      </w:pPr>
    </w:p>
    <w:p w14:paraId="185412FD" w14:textId="77777777" w:rsidR="00A37A7D" w:rsidRPr="00A37A7D" w:rsidRDefault="00A37A7D" w:rsidP="00A37A7D">
      <w:pPr>
        <w:jc w:val="both"/>
        <w:rPr>
          <w:b/>
          <w:bCs/>
          <w:highlight w:val="lightGray"/>
          <w:u w:val="single"/>
        </w:rPr>
      </w:pPr>
      <w:r w:rsidRPr="00A37A7D">
        <w:rPr>
          <w:b/>
          <w:bCs/>
          <w:highlight w:val="lightGray"/>
          <w:u w:val="single"/>
        </w:rPr>
        <w:t xml:space="preserve">Kartu su šiuo priedu pateikiama: </w:t>
      </w:r>
    </w:p>
    <w:p w14:paraId="32DCA25F" w14:textId="1B856274" w:rsidR="00A37A7D" w:rsidRDefault="00D61F1A" w:rsidP="00A37A7D">
      <w:pPr>
        <w:jc w:val="both"/>
      </w:pPr>
      <w:r>
        <w:rPr>
          <w:highlight w:val="lightGray"/>
        </w:rPr>
        <w:t>*</w:t>
      </w:r>
      <w:r w:rsidR="00A37A7D" w:rsidRPr="00A37A7D">
        <w:rPr>
          <w:highlight w:val="lightGray"/>
        </w:rPr>
        <w:t>Užsakovų pažymos (</w:t>
      </w:r>
      <w:r w:rsidR="00A37A7D" w:rsidRPr="00A37A7D">
        <w:rPr>
          <w:i/>
          <w:iCs/>
          <w:highlight w:val="lightGray"/>
        </w:rPr>
        <w:t>nurodoma sutarties pavadinimas, Sutarties trukmė, paslaugų aprašymas</w:t>
      </w:r>
      <w:r w:rsidR="00A37A7D" w:rsidRPr="00A37A7D">
        <w:rPr>
          <w:highlight w:val="lightGray"/>
        </w:rPr>
        <w:t>) ar darbdavio patvirtinimai, kad specialistas atitinkantis konkurso sąlygų aprašo 18.2 p. nustatytus reikalavimus ėjo vadovaujamas pareigas organizuojant vidaus patalpų valymą ir vykdant konkrečią sutartį (-</w:t>
      </w:r>
      <w:proofErr w:type="spellStart"/>
      <w:r w:rsidR="00A37A7D" w:rsidRPr="00A37A7D">
        <w:rPr>
          <w:highlight w:val="lightGray"/>
        </w:rPr>
        <w:t>is</w:t>
      </w:r>
      <w:proofErr w:type="spellEnd"/>
      <w:r w:rsidR="00A37A7D" w:rsidRPr="00A37A7D">
        <w:rPr>
          <w:highlight w:val="lightGray"/>
        </w:rPr>
        <w:t>)  tinkamai suteikė paslaugas.</w:t>
      </w:r>
    </w:p>
    <w:p w14:paraId="72228F34" w14:textId="77777777" w:rsidR="00A37A7D" w:rsidRPr="00234806" w:rsidRDefault="00A37A7D" w:rsidP="00234806">
      <w:pPr>
        <w:ind w:firstLine="709"/>
        <w:jc w:val="both"/>
        <w:rPr>
          <w:i/>
          <w:color w:val="000000" w:themeColor="text1"/>
        </w:rPr>
      </w:pPr>
    </w:p>
    <w:sectPr w:rsidR="00A37A7D" w:rsidRPr="00234806"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90C69"/>
    <w:multiLevelType w:val="hybridMultilevel"/>
    <w:tmpl w:val="9C0AA0DA"/>
    <w:lvl w:ilvl="0" w:tplc="8C4E1A4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A61BE8"/>
    <w:multiLevelType w:val="hybridMultilevel"/>
    <w:tmpl w:val="1FCA0572"/>
    <w:lvl w:ilvl="0" w:tplc="739A50A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0101FD"/>
    <w:rsid w:val="00043F60"/>
    <w:rsid w:val="000847A6"/>
    <w:rsid w:val="0008550E"/>
    <w:rsid w:val="000E0C53"/>
    <w:rsid w:val="00165E70"/>
    <w:rsid w:val="00193035"/>
    <w:rsid w:val="00234806"/>
    <w:rsid w:val="0027182C"/>
    <w:rsid w:val="00273798"/>
    <w:rsid w:val="003069C3"/>
    <w:rsid w:val="003109E2"/>
    <w:rsid w:val="00337683"/>
    <w:rsid w:val="00340F16"/>
    <w:rsid w:val="0034364D"/>
    <w:rsid w:val="003903C1"/>
    <w:rsid w:val="00390479"/>
    <w:rsid w:val="003F4E01"/>
    <w:rsid w:val="00417D69"/>
    <w:rsid w:val="00447C50"/>
    <w:rsid w:val="00450D73"/>
    <w:rsid w:val="004A4894"/>
    <w:rsid w:val="004A4C60"/>
    <w:rsid w:val="004B492A"/>
    <w:rsid w:val="004E146E"/>
    <w:rsid w:val="005931D0"/>
    <w:rsid w:val="00677BCD"/>
    <w:rsid w:val="006A34B6"/>
    <w:rsid w:val="006C031C"/>
    <w:rsid w:val="006C4351"/>
    <w:rsid w:val="006D0CDD"/>
    <w:rsid w:val="006F119F"/>
    <w:rsid w:val="0074575D"/>
    <w:rsid w:val="00754A61"/>
    <w:rsid w:val="0078072C"/>
    <w:rsid w:val="007A6F62"/>
    <w:rsid w:val="007F353C"/>
    <w:rsid w:val="00872ADA"/>
    <w:rsid w:val="00881CFC"/>
    <w:rsid w:val="00886243"/>
    <w:rsid w:val="00886AEA"/>
    <w:rsid w:val="008A093B"/>
    <w:rsid w:val="008A2F42"/>
    <w:rsid w:val="008B2C28"/>
    <w:rsid w:val="008C0FFE"/>
    <w:rsid w:val="008C5368"/>
    <w:rsid w:val="008E278B"/>
    <w:rsid w:val="009447B5"/>
    <w:rsid w:val="009C4929"/>
    <w:rsid w:val="009D0E41"/>
    <w:rsid w:val="00A062CC"/>
    <w:rsid w:val="00A14ADA"/>
    <w:rsid w:val="00A218AB"/>
    <w:rsid w:val="00A37A7D"/>
    <w:rsid w:val="00A61BAD"/>
    <w:rsid w:val="00A62416"/>
    <w:rsid w:val="00A77FEA"/>
    <w:rsid w:val="00A81DB0"/>
    <w:rsid w:val="00A82DE9"/>
    <w:rsid w:val="00AB6F3A"/>
    <w:rsid w:val="00AC2AEA"/>
    <w:rsid w:val="00B01326"/>
    <w:rsid w:val="00B100F5"/>
    <w:rsid w:val="00B33EAF"/>
    <w:rsid w:val="00B4021B"/>
    <w:rsid w:val="00B615D4"/>
    <w:rsid w:val="00B842E2"/>
    <w:rsid w:val="00B954DB"/>
    <w:rsid w:val="00BB79B8"/>
    <w:rsid w:val="00BC148C"/>
    <w:rsid w:val="00BD5F4D"/>
    <w:rsid w:val="00C043BD"/>
    <w:rsid w:val="00C31C35"/>
    <w:rsid w:val="00C462FF"/>
    <w:rsid w:val="00C606D9"/>
    <w:rsid w:val="00C8372A"/>
    <w:rsid w:val="00CA55C0"/>
    <w:rsid w:val="00CC197A"/>
    <w:rsid w:val="00D15E65"/>
    <w:rsid w:val="00D61F1A"/>
    <w:rsid w:val="00DE0C48"/>
    <w:rsid w:val="00E15A81"/>
    <w:rsid w:val="00E51922"/>
    <w:rsid w:val="00E979FC"/>
    <w:rsid w:val="00EA4844"/>
    <w:rsid w:val="00EA78AC"/>
    <w:rsid w:val="00F114A7"/>
    <w:rsid w:val="00F365CF"/>
    <w:rsid w:val="00F57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 w:type="character" w:styleId="Komentaronuoroda">
    <w:name w:val="annotation reference"/>
    <w:basedOn w:val="Numatytasispastraiposriftas"/>
    <w:uiPriority w:val="99"/>
    <w:semiHidden/>
    <w:unhideWhenUsed/>
    <w:rsid w:val="00C8372A"/>
    <w:rPr>
      <w:sz w:val="16"/>
      <w:szCs w:val="16"/>
    </w:rPr>
  </w:style>
  <w:style w:type="paragraph" w:styleId="Komentarotema">
    <w:name w:val="annotation subject"/>
    <w:basedOn w:val="Komentarotekstas"/>
    <w:next w:val="Komentarotekstas"/>
    <w:link w:val="KomentarotemaDiagrama"/>
    <w:uiPriority w:val="99"/>
    <w:semiHidden/>
    <w:unhideWhenUsed/>
    <w:rsid w:val="00C8372A"/>
    <w:rPr>
      <w:rFonts w:eastAsia="Times New Roman"/>
      <w:b/>
      <w:bCs/>
    </w:rPr>
  </w:style>
  <w:style w:type="character" w:customStyle="1" w:styleId="KomentarotemaDiagrama">
    <w:name w:val="Komentaro tema Diagrama"/>
    <w:basedOn w:val="KomentarotekstasDiagrama"/>
    <w:link w:val="Komentarotema"/>
    <w:uiPriority w:val="99"/>
    <w:semiHidden/>
    <w:rsid w:val="00C8372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D5F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5F4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2828</Words>
  <Characters>1613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Loreta Urbutė</cp:lastModifiedBy>
  <cp:revision>15</cp:revision>
  <dcterms:created xsi:type="dcterms:W3CDTF">2026-01-22T11:50:00Z</dcterms:created>
  <dcterms:modified xsi:type="dcterms:W3CDTF">2026-01-28T10:25:00Z</dcterms:modified>
</cp:coreProperties>
</file>