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3B8D33BF" w:rsidR="00A044A2" w:rsidRPr="00913365" w:rsidRDefault="005F3FF0" w:rsidP="00CF559B">
      <w:pPr>
        <w:autoSpaceDE w:val="0"/>
        <w:autoSpaceDN w:val="0"/>
        <w:adjustRightInd w:val="0"/>
        <w:jc w:val="center"/>
        <w:rPr>
          <w:rFonts w:eastAsiaTheme="minorHAnsi"/>
          <w:b/>
          <w:bCs/>
          <w:color w:val="000000" w:themeColor="text1"/>
        </w:rPr>
      </w:pPr>
      <w:bookmarkStart w:id="0" w:name="_Hlk199757637"/>
      <w:r w:rsidRPr="006034A5">
        <w:rPr>
          <w:b/>
          <w:bCs/>
          <w:color w:val="000000" w:themeColor="text1"/>
        </w:rPr>
        <w:t xml:space="preserve">KLAIPĖDOS </w:t>
      </w:r>
      <w:r>
        <w:rPr>
          <w:b/>
          <w:bCs/>
          <w:color w:val="000000" w:themeColor="text1"/>
        </w:rPr>
        <w:t xml:space="preserve"> „</w:t>
      </w:r>
      <w:r w:rsidRPr="006034A5">
        <w:rPr>
          <w:b/>
          <w:bCs/>
          <w:color w:val="000000" w:themeColor="text1"/>
        </w:rPr>
        <w:t>GINTARO</w:t>
      </w:r>
      <w:r>
        <w:rPr>
          <w:b/>
          <w:bCs/>
          <w:color w:val="000000" w:themeColor="text1"/>
        </w:rPr>
        <w:t xml:space="preserve">“ </w:t>
      </w:r>
      <w:r w:rsidRPr="006034A5">
        <w:rPr>
          <w:b/>
          <w:bCs/>
          <w:color w:val="000000" w:themeColor="text1"/>
        </w:rPr>
        <w:t xml:space="preserve">SPORTO CENTRO  </w:t>
      </w:r>
      <w:r w:rsidR="002600DA">
        <w:rPr>
          <w:b/>
          <w:bCs/>
          <w:color w:val="000000" w:themeColor="text1"/>
        </w:rPr>
        <w:t xml:space="preserve">VIDAUS </w:t>
      </w:r>
      <w:r w:rsidRPr="006034A5">
        <w:rPr>
          <w:b/>
          <w:bCs/>
          <w:color w:val="000000" w:themeColor="text1"/>
        </w:rPr>
        <w:t xml:space="preserve">PATALPŲ VALYMO </w:t>
      </w:r>
      <w:r w:rsidR="0013437B" w:rsidRPr="0013437B">
        <w:rPr>
          <w:rFonts w:eastAsiaTheme="minorHAnsi"/>
          <w:b/>
          <w:bCs/>
          <w:color w:val="000000" w:themeColor="text1"/>
        </w:rPr>
        <w:t>PASLAUGŲ</w:t>
      </w:r>
      <w:r w:rsidR="0013437B">
        <w:rPr>
          <w:rFonts w:eastAsiaTheme="minorHAnsi"/>
          <w:b/>
          <w:bCs/>
          <w:color w:val="000000" w:themeColor="text1"/>
        </w:rPr>
        <w:t xml:space="preserve"> </w:t>
      </w:r>
      <w:r w:rsidR="00913365">
        <w:rPr>
          <w:rFonts w:eastAsia="Calibri"/>
          <w:b/>
        </w:rPr>
        <w:t>PIRKIMO</w:t>
      </w:r>
      <w:r w:rsidR="00CF559B">
        <w:rPr>
          <w:rFonts w:eastAsia="Calibri"/>
          <w:b/>
        </w:rPr>
        <w:t xml:space="preserve"> </w:t>
      </w:r>
      <w:bookmarkEnd w:id="0"/>
      <w:r w:rsidR="00CF559B">
        <w:rPr>
          <w:rFonts w:eastAsia="Calibri"/>
          <w:b/>
        </w:rPr>
        <w:t>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2AC2B1FB" w14:textId="77777777" w:rsidR="005F3FF0" w:rsidRPr="008545A7" w:rsidRDefault="005F3FF0" w:rsidP="005F3FF0">
      <w:pPr>
        <w:widowControl w:val="0"/>
        <w:jc w:val="both"/>
      </w:pPr>
      <w:bookmarkStart w:id="1" w:name="_Toc60525482"/>
      <w:bookmarkStart w:id="2" w:name="_Toc47844928"/>
      <w:r w:rsidRPr="008545A7">
        <w:t>1 priedas – Pasiūlymo forma;</w:t>
      </w:r>
    </w:p>
    <w:p w14:paraId="0A32B44B" w14:textId="77777777" w:rsidR="005F3FF0" w:rsidRPr="00480400" w:rsidRDefault="005F3FF0" w:rsidP="005F3FF0">
      <w:pPr>
        <w:widowControl w:val="0"/>
        <w:jc w:val="both"/>
      </w:pPr>
      <w:bookmarkStart w:id="3" w:name="_Hlk184735375"/>
      <w:r w:rsidRPr="008545A7">
        <w:t xml:space="preserve">2 priedas – </w:t>
      </w:r>
      <w:r>
        <w:t>Techninė specifikacija</w:t>
      </w:r>
      <w:r w:rsidRPr="00480400">
        <w:t>;</w:t>
      </w:r>
    </w:p>
    <w:bookmarkEnd w:id="3"/>
    <w:p w14:paraId="563B4702" w14:textId="77777777" w:rsidR="005F3FF0" w:rsidRDefault="005F3FF0" w:rsidP="005F3FF0">
      <w:pPr>
        <w:widowControl w:val="0"/>
        <w:jc w:val="both"/>
      </w:pPr>
      <w:r>
        <w:t xml:space="preserve">3 priedas </w:t>
      </w:r>
      <w:r w:rsidRPr="00480400">
        <w:t xml:space="preserve">– </w:t>
      </w:r>
      <w:r>
        <w:t>Suteiktų paslaugų sąrašo forma;</w:t>
      </w:r>
    </w:p>
    <w:p w14:paraId="3B20068C" w14:textId="1D9EEB04" w:rsidR="005F3FF0" w:rsidRPr="00480400" w:rsidRDefault="005F3FF0" w:rsidP="005F3FF0">
      <w:pPr>
        <w:widowControl w:val="0"/>
        <w:jc w:val="both"/>
      </w:pPr>
      <w:r>
        <w:t xml:space="preserve">4 priedas </w:t>
      </w:r>
      <w:r w:rsidRPr="00480400">
        <w:t>–</w:t>
      </w:r>
      <w:r>
        <w:t xml:space="preserve"> Specialistų, kurie bus atsakingi už sutarties vykdymą, sąrašo</w:t>
      </w:r>
      <w:r w:rsidRPr="00480400">
        <w:t xml:space="preserve"> forma;</w:t>
      </w:r>
    </w:p>
    <w:p w14:paraId="56A7F523" w14:textId="77777777" w:rsidR="005F3FF0" w:rsidRPr="00BE1382" w:rsidRDefault="005F3FF0" w:rsidP="005F3FF0">
      <w:pPr>
        <w:widowControl w:val="0"/>
        <w:jc w:val="both"/>
      </w:pPr>
      <w:r>
        <w:t>5</w:t>
      </w:r>
      <w:r w:rsidRPr="00BE1382">
        <w:t xml:space="preserve"> </w:t>
      </w:r>
      <w:r w:rsidRPr="003066D2">
        <w:t>priedas –</w:t>
      </w:r>
      <w:r w:rsidRPr="002539F9">
        <w:t xml:space="preserve"> Paslaugų sutartis (</w:t>
      </w:r>
      <w:r>
        <w:t>bendrosios ir specialiosios sąlygos);</w:t>
      </w:r>
    </w:p>
    <w:p w14:paraId="0474161C" w14:textId="1394DAE0" w:rsidR="005F3FF0" w:rsidRDefault="005F3FF0" w:rsidP="005F3FF0">
      <w:pPr>
        <w:widowControl w:val="0"/>
        <w:jc w:val="both"/>
      </w:pPr>
      <w:r>
        <w:t>6</w:t>
      </w:r>
      <w:r w:rsidRPr="006C5212">
        <w:t xml:space="preserve"> priedas –</w:t>
      </w:r>
      <w:r>
        <w:t xml:space="preserve"> </w:t>
      </w:r>
      <w:r w:rsidRPr="00DA3DDD">
        <w:t>Europos bendrasis viešųjų pirkimų dokumentas</w:t>
      </w:r>
      <w:r w:rsidR="009B62B4">
        <w:t>.</w:t>
      </w:r>
    </w:p>
    <w:p w14:paraId="71EC87A1" w14:textId="77777777" w:rsidR="001663F6" w:rsidRDefault="001663F6" w:rsidP="005F3FF0">
      <w:pPr>
        <w:widowControl w:val="0"/>
        <w:jc w:val="both"/>
      </w:pP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7C7FCFB9" w14:textId="188798C3" w:rsidR="005F3FF0" w:rsidRDefault="005F3FF0" w:rsidP="005F3FF0">
      <w:pPr>
        <w:widowControl w:val="0"/>
        <w:numPr>
          <w:ilvl w:val="0"/>
          <w:numId w:val="1"/>
        </w:numPr>
        <w:tabs>
          <w:tab w:val="left" w:pos="851"/>
          <w:tab w:val="left" w:pos="993"/>
          <w:tab w:val="left" w:pos="1134"/>
        </w:tabs>
        <w:jc w:val="both"/>
        <w:rPr>
          <w:rFonts w:eastAsiaTheme="minorHAnsi"/>
          <w:b/>
          <w:bCs/>
          <w:color w:val="000000" w:themeColor="text1"/>
        </w:rPr>
      </w:pPr>
      <w:bookmarkStart w:id="4" w:name="_Hlk189636386"/>
      <w:bookmarkStart w:id="5" w:name="_Toc60525483"/>
      <w:bookmarkStart w:id="6" w:name="_Toc47844929"/>
      <w:r>
        <w:rPr>
          <w:b/>
        </w:rPr>
        <w:t xml:space="preserve">BĮ Klaipėdos „Gintaro“ </w:t>
      </w:r>
      <w:bookmarkEnd w:id="4"/>
      <w:r>
        <w:rPr>
          <w:b/>
        </w:rPr>
        <w:t>sporto centras,</w:t>
      </w:r>
      <w:r w:rsidRPr="00893223">
        <w:t xml:space="preserve"> </w:t>
      </w:r>
      <w:r>
        <w:t xml:space="preserve">adresas </w:t>
      </w:r>
      <w:r w:rsidRPr="00203FFB">
        <w:rPr>
          <w:bCs/>
        </w:rPr>
        <w:t>S. Daukanto g. 31</w:t>
      </w:r>
      <w:r w:rsidRPr="00893223">
        <w:rPr>
          <w:bCs/>
        </w:rPr>
        <w:t>, Klaipėda,</w:t>
      </w:r>
      <w:r w:rsidRPr="00EF0874">
        <w:rPr>
          <w:bCs/>
        </w:rPr>
        <w:t xml:space="preserve"> </w:t>
      </w:r>
      <w:r w:rsidRPr="00893223">
        <w:rPr>
          <w:bCs/>
        </w:rPr>
        <w:t>LT-91</w:t>
      </w:r>
      <w:r>
        <w:rPr>
          <w:bCs/>
        </w:rPr>
        <w:t>2231</w:t>
      </w:r>
      <w:r w:rsidRPr="00893223">
        <w:rPr>
          <w:bCs/>
        </w:rPr>
        <w:t xml:space="preserve"> į. k. </w:t>
      </w:r>
      <w:r w:rsidRPr="00203FFB">
        <w:rPr>
          <w:bCs/>
        </w:rPr>
        <w:t>190457925</w:t>
      </w:r>
      <w:r>
        <w:rPr>
          <w:bCs/>
        </w:rPr>
        <w:t xml:space="preserve">, </w:t>
      </w:r>
      <w:r w:rsidRPr="00893223">
        <w:rPr>
          <w:bCs/>
        </w:rPr>
        <w:t xml:space="preserve"> </w:t>
      </w:r>
      <w:r>
        <w:rPr>
          <w:bCs/>
        </w:rPr>
        <w:t xml:space="preserve">el. p. </w:t>
      </w:r>
      <w:proofErr w:type="spellStart"/>
      <w:r w:rsidRPr="00203FFB">
        <w:t>info@gintarosc.lt</w:t>
      </w:r>
      <w:proofErr w:type="spellEnd"/>
      <w:r>
        <w:rPr>
          <w:bCs/>
        </w:rPr>
        <w:t>, tel. nr.</w:t>
      </w:r>
      <w:r w:rsidRPr="00EF0874">
        <w:t xml:space="preserve"> </w:t>
      </w:r>
      <w:r w:rsidRPr="00203FFB">
        <w:t>(0 46) 410 968</w:t>
      </w:r>
      <w:r>
        <w:rPr>
          <w:bCs/>
        </w:rPr>
        <w:t xml:space="preserve">, </w:t>
      </w:r>
      <w:r w:rsidRPr="00EB5B17">
        <w:rPr>
          <w:i/>
          <w:szCs w:val="22"/>
        </w:rPr>
        <w:t xml:space="preserve"> </w:t>
      </w:r>
      <w:r w:rsidRPr="00EB5B17">
        <w:rPr>
          <w:szCs w:val="22"/>
        </w:rPr>
        <w:t xml:space="preserve">(toliau – Perkančioji organizacija), </w:t>
      </w:r>
      <w:r w:rsidRPr="00EB5B17">
        <w:t>numato pirkti</w:t>
      </w:r>
      <w:r>
        <w:t xml:space="preserve"> </w:t>
      </w:r>
      <w:r w:rsidRPr="006C10CA">
        <w:rPr>
          <w:b/>
          <w:bCs/>
          <w:color w:val="000000" w:themeColor="text1"/>
        </w:rPr>
        <w:t xml:space="preserve">Klaipėdos </w:t>
      </w:r>
      <w:r>
        <w:rPr>
          <w:b/>
          <w:bCs/>
          <w:color w:val="000000" w:themeColor="text1"/>
        </w:rPr>
        <w:t>„</w:t>
      </w:r>
      <w:r w:rsidRPr="006C10CA">
        <w:rPr>
          <w:b/>
          <w:bCs/>
          <w:color w:val="000000" w:themeColor="text1"/>
        </w:rPr>
        <w:t>Gintaro</w:t>
      </w:r>
      <w:r>
        <w:rPr>
          <w:b/>
          <w:bCs/>
          <w:color w:val="000000" w:themeColor="text1"/>
        </w:rPr>
        <w:t>“</w:t>
      </w:r>
      <w:r w:rsidRPr="006C10CA">
        <w:rPr>
          <w:b/>
          <w:bCs/>
          <w:color w:val="000000" w:themeColor="text1"/>
        </w:rPr>
        <w:t xml:space="preserve"> sporto centro  </w:t>
      </w:r>
      <w:r w:rsidR="00A85A4F">
        <w:rPr>
          <w:b/>
          <w:bCs/>
          <w:color w:val="000000" w:themeColor="text1"/>
        </w:rPr>
        <w:t xml:space="preserve">vidaus </w:t>
      </w:r>
      <w:r w:rsidRPr="006C10CA">
        <w:rPr>
          <w:b/>
          <w:bCs/>
          <w:color w:val="000000" w:themeColor="text1"/>
        </w:rPr>
        <w:t>patalpų valymo paslauga</w:t>
      </w:r>
      <w:r>
        <w:rPr>
          <w:b/>
          <w:bCs/>
          <w:color w:val="000000" w:themeColor="text1"/>
        </w:rPr>
        <w:t>s</w:t>
      </w:r>
      <w:r w:rsidRPr="0053047C">
        <w:rPr>
          <w:b/>
        </w:rPr>
        <w:t>.</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7" w:name="_Hlk195195583"/>
      <w:r w:rsidR="0096494A">
        <w:t>VPĮ</w:t>
      </w:r>
      <w:bookmarkEnd w:id="7"/>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 xml:space="preserve">paskelbtas Centrinėje viešųjų pirkimų informacinėje sistemoje </w:t>
      </w:r>
      <w:r w:rsidRPr="00173A1B">
        <w:rPr>
          <w:color w:val="000000" w:themeColor="text1"/>
        </w:rPr>
        <w:lastRenderedPageBreak/>
        <w:t>(toliau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33E97838" w14:textId="320231B2" w:rsidR="0013437B" w:rsidRPr="002E6D32" w:rsidRDefault="00310A46" w:rsidP="002E6D32">
      <w:pPr>
        <w:pStyle w:val="Sraopastraipa"/>
        <w:widowControl w:val="0"/>
        <w:numPr>
          <w:ilvl w:val="0"/>
          <w:numId w:val="1"/>
        </w:numPr>
        <w:tabs>
          <w:tab w:val="left" w:pos="1134"/>
        </w:tabs>
        <w:jc w:val="both"/>
        <w:rPr>
          <w:iCs/>
          <w:color w:val="000000"/>
          <w:sz w:val="24"/>
          <w:szCs w:val="24"/>
        </w:rPr>
      </w:pPr>
      <w:r w:rsidRPr="002E6D32">
        <w:rPr>
          <w:iCs/>
          <w:color w:val="000000" w:themeColor="text1"/>
          <w:sz w:val="24"/>
          <w:szCs w:val="24"/>
        </w:rPr>
        <w:t xml:space="preserve">CPO kontaktiniai asmenys: </w:t>
      </w:r>
      <w:r w:rsidR="0013437B" w:rsidRPr="002E6D32">
        <w:rPr>
          <w:iCs/>
          <w:color w:val="000000"/>
          <w:sz w:val="24"/>
          <w:szCs w:val="24"/>
        </w:rPr>
        <w:t xml:space="preserve">Klaipėdos miesto savivaldybės administracijos Viešųjų pirkimų skyriaus patarėja Loreta Urbutė, tel. (0 46) 44 55 12, el. p. </w:t>
      </w:r>
      <w:hyperlink r:id="rId9" w:history="1">
        <w:r w:rsidR="0013437B" w:rsidRPr="002E6D32">
          <w:rPr>
            <w:rStyle w:val="Hipersaitas"/>
            <w:iCs/>
            <w:sz w:val="24"/>
            <w:szCs w:val="24"/>
          </w:rPr>
          <w:t>loreta.urbute@klaipeda.lt</w:t>
        </w:r>
      </w:hyperlink>
      <w:r w:rsidR="0013437B" w:rsidRPr="002E6D32">
        <w:rPr>
          <w:iCs/>
          <w:color w:val="000000"/>
          <w:sz w:val="24"/>
          <w:szCs w:val="24"/>
        </w:rPr>
        <w:t>.</w:t>
      </w:r>
    </w:p>
    <w:p w14:paraId="536C900A" w14:textId="1EB5D729" w:rsidR="00C82676" w:rsidRPr="0013437B" w:rsidRDefault="00C82676" w:rsidP="0013437B">
      <w:pPr>
        <w:pStyle w:val="Sraopastraipa"/>
        <w:widowControl w:val="0"/>
        <w:tabs>
          <w:tab w:val="left" w:pos="1134"/>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952160" w:rsidRDefault="00B45AD1" w:rsidP="002306B2">
      <w:pPr>
        <w:widowControl w:val="0"/>
        <w:ind w:firstLine="719"/>
        <w:contextualSpacing/>
        <w:jc w:val="center"/>
        <w:rPr>
          <w:b/>
        </w:rPr>
      </w:pPr>
    </w:p>
    <w:p w14:paraId="299F78DD" w14:textId="6A134119" w:rsidR="005F3FF0" w:rsidRPr="00064444" w:rsidRDefault="00C82676" w:rsidP="00064444">
      <w:pPr>
        <w:pStyle w:val="Sraopastraipa"/>
        <w:widowControl w:val="0"/>
        <w:numPr>
          <w:ilvl w:val="0"/>
          <w:numId w:val="1"/>
        </w:numPr>
        <w:tabs>
          <w:tab w:val="left" w:pos="851"/>
          <w:tab w:val="left" w:pos="1134"/>
        </w:tabs>
        <w:jc w:val="both"/>
        <w:rPr>
          <w:color w:val="000000" w:themeColor="text1"/>
          <w:sz w:val="24"/>
          <w:szCs w:val="24"/>
          <w:u w:val="single"/>
        </w:rPr>
      </w:pPr>
      <w:r w:rsidRPr="00064444">
        <w:rPr>
          <w:b/>
          <w:sz w:val="24"/>
          <w:szCs w:val="24"/>
        </w:rPr>
        <w:t>Pirkimo objektas –</w:t>
      </w:r>
      <w:bookmarkStart w:id="8" w:name="Pirmad"/>
      <w:bookmarkStart w:id="9" w:name="_Hlk183521463"/>
      <w:r w:rsidR="00A102F7">
        <w:rPr>
          <w:b/>
          <w:sz w:val="24"/>
          <w:szCs w:val="24"/>
        </w:rPr>
        <w:t xml:space="preserve"> </w:t>
      </w:r>
      <w:r w:rsidR="005F3FF0" w:rsidRPr="00064444">
        <w:rPr>
          <w:b/>
          <w:color w:val="000000" w:themeColor="text1"/>
          <w:sz w:val="24"/>
          <w:szCs w:val="24"/>
        </w:rPr>
        <w:t xml:space="preserve">Klaipėdos „Gintaro“ sporto centro </w:t>
      </w:r>
      <w:r w:rsidR="00A102F7">
        <w:rPr>
          <w:b/>
          <w:color w:val="000000" w:themeColor="text1"/>
          <w:sz w:val="24"/>
          <w:szCs w:val="24"/>
        </w:rPr>
        <w:t>vidaus</w:t>
      </w:r>
      <w:r w:rsidR="005F3FF0" w:rsidRPr="00064444">
        <w:rPr>
          <w:b/>
          <w:color w:val="000000" w:themeColor="text1"/>
          <w:sz w:val="24"/>
          <w:szCs w:val="24"/>
        </w:rPr>
        <w:t xml:space="preserve"> patalpų valymo paslauga</w:t>
      </w:r>
      <w:r w:rsidR="005F3FF0" w:rsidRPr="00064444">
        <w:rPr>
          <w:bCs/>
          <w:color w:val="000000" w:themeColor="text1"/>
          <w:sz w:val="24"/>
          <w:szCs w:val="24"/>
        </w:rPr>
        <w:t xml:space="preserve"> (toliau – </w:t>
      </w:r>
      <w:r w:rsidR="00275DD4">
        <w:rPr>
          <w:bCs/>
          <w:color w:val="000000" w:themeColor="text1"/>
          <w:sz w:val="24"/>
          <w:szCs w:val="24"/>
        </w:rPr>
        <w:t>P</w:t>
      </w:r>
      <w:r w:rsidR="005F3FF0" w:rsidRPr="00064444">
        <w:rPr>
          <w:bCs/>
          <w:color w:val="000000" w:themeColor="text1"/>
          <w:sz w:val="24"/>
          <w:szCs w:val="24"/>
        </w:rPr>
        <w:t>aslaugos).</w:t>
      </w:r>
      <w:r w:rsidR="005F3FF0" w:rsidRPr="00064444">
        <w:rPr>
          <w:b/>
          <w:color w:val="000000" w:themeColor="text1"/>
          <w:sz w:val="24"/>
          <w:szCs w:val="24"/>
        </w:rPr>
        <w:t xml:space="preserve"> </w:t>
      </w:r>
      <w:bookmarkStart w:id="10" w:name="_Hlk184302865"/>
      <w:bookmarkStart w:id="11" w:name="_Hlk188887047"/>
      <w:r w:rsidR="005F3FF0" w:rsidRPr="00064444">
        <w:rPr>
          <w:sz w:val="24"/>
          <w:szCs w:val="24"/>
        </w:rPr>
        <w:t xml:space="preserve">Išsamesnė </w:t>
      </w:r>
      <w:bookmarkStart w:id="12" w:name="_Hlk144473209"/>
      <w:r w:rsidR="005F3FF0" w:rsidRPr="00064444">
        <w:rPr>
          <w:sz w:val="24"/>
          <w:szCs w:val="24"/>
        </w:rPr>
        <w:t xml:space="preserve">perkamų paslaugų informacija, kiekiai ir reikalavimai pateikiami </w:t>
      </w:r>
      <w:r w:rsidR="00064444">
        <w:rPr>
          <w:sz w:val="24"/>
          <w:szCs w:val="24"/>
        </w:rPr>
        <w:t xml:space="preserve"> </w:t>
      </w:r>
      <w:r w:rsidR="005F3FF0" w:rsidRPr="00064444">
        <w:rPr>
          <w:sz w:val="24"/>
          <w:szCs w:val="24"/>
        </w:rPr>
        <w:t>Techninėje specifikacijoje (</w:t>
      </w:r>
      <w:bookmarkEnd w:id="12"/>
      <w:r w:rsidR="005F3FF0" w:rsidRPr="00064444">
        <w:rPr>
          <w:sz w:val="24"/>
          <w:szCs w:val="24"/>
        </w:rPr>
        <w:t xml:space="preserve">pirkimo sąlygų aprašo </w:t>
      </w:r>
      <w:r w:rsidR="005F3FF0" w:rsidRPr="00064444">
        <w:rPr>
          <w:bCs/>
          <w:sz w:val="24"/>
          <w:szCs w:val="24"/>
        </w:rPr>
        <w:t>2 priedas).</w:t>
      </w:r>
      <w:r w:rsidR="005F3FF0" w:rsidRPr="00064444">
        <w:rPr>
          <w:sz w:val="24"/>
          <w:szCs w:val="24"/>
        </w:rPr>
        <w:t xml:space="preserve"> </w:t>
      </w:r>
      <w:bookmarkStart w:id="13" w:name="_Hlk215569100"/>
      <w:bookmarkEnd w:id="10"/>
      <w:bookmarkEnd w:id="11"/>
    </w:p>
    <w:bookmarkEnd w:id="13"/>
    <w:p w14:paraId="2DB35F68" w14:textId="7A1075E0" w:rsidR="00275DD4" w:rsidRPr="000134AA" w:rsidRDefault="00275DD4" w:rsidP="00275DD4">
      <w:pPr>
        <w:pStyle w:val="Sraopastraipa"/>
        <w:widowControl w:val="0"/>
        <w:numPr>
          <w:ilvl w:val="1"/>
          <w:numId w:val="1"/>
        </w:numPr>
        <w:tabs>
          <w:tab w:val="left" w:pos="1134"/>
        </w:tabs>
        <w:jc w:val="both"/>
        <w:rPr>
          <w:i/>
          <w:iCs/>
          <w:sz w:val="24"/>
          <w:szCs w:val="24"/>
        </w:rPr>
      </w:pPr>
      <w:r w:rsidRPr="007118EB">
        <w:rPr>
          <w:b/>
          <w:bCs/>
          <w:color w:val="303030"/>
          <w:sz w:val="24"/>
          <w:szCs w:val="24"/>
          <w:shd w:val="clear" w:color="auto" w:fill="FFFFFF"/>
        </w:rPr>
        <w:t xml:space="preserve">Preliminarus Paslaugų </w:t>
      </w:r>
      <w:r w:rsidR="007118EB">
        <w:rPr>
          <w:b/>
          <w:bCs/>
          <w:color w:val="303030"/>
          <w:sz w:val="24"/>
          <w:szCs w:val="24"/>
          <w:shd w:val="clear" w:color="auto" w:fill="FFFFFF"/>
        </w:rPr>
        <w:t xml:space="preserve">teikimo </w:t>
      </w:r>
      <w:r w:rsidRPr="007118EB">
        <w:rPr>
          <w:b/>
          <w:bCs/>
          <w:color w:val="303030"/>
          <w:sz w:val="24"/>
          <w:szCs w:val="24"/>
          <w:shd w:val="clear" w:color="auto" w:fill="FFFFFF"/>
        </w:rPr>
        <w:t>dienų skaičius per 36 mėn. – 990 dienų</w:t>
      </w:r>
      <w:r w:rsidRPr="000134AA">
        <w:rPr>
          <w:color w:val="303030"/>
          <w:sz w:val="24"/>
          <w:szCs w:val="24"/>
          <w:shd w:val="clear" w:color="auto" w:fill="FFFFFF"/>
        </w:rPr>
        <w:t>, kuris naudojamas tik pasiūlymų vertinimui</w:t>
      </w:r>
      <w:r w:rsidRPr="000134AA">
        <w:rPr>
          <w:rStyle w:val="ng-star-inserted"/>
          <w:color w:val="303030"/>
          <w:sz w:val="24"/>
          <w:szCs w:val="24"/>
          <w:shd w:val="clear" w:color="auto" w:fill="FFFFFF"/>
        </w:rPr>
        <w:t xml:space="preserve"> (lyginimui), o faktinis paslaugų užsakymas priklausys nuo poreikio, neviršijant maksimalios pirkimui skirtos sumos.</w:t>
      </w:r>
    </w:p>
    <w:p w14:paraId="1D5F3CC1" w14:textId="300952EF" w:rsidR="00275DD4" w:rsidRPr="000134AA" w:rsidRDefault="00685BEC" w:rsidP="00275DD4">
      <w:pPr>
        <w:pStyle w:val="Sraopastraipa"/>
        <w:widowControl w:val="0"/>
        <w:numPr>
          <w:ilvl w:val="1"/>
          <w:numId w:val="1"/>
        </w:numPr>
        <w:tabs>
          <w:tab w:val="left" w:pos="1134"/>
        </w:tabs>
        <w:jc w:val="both"/>
        <w:rPr>
          <w:b/>
          <w:bCs/>
          <w:sz w:val="24"/>
          <w:szCs w:val="24"/>
        </w:rPr>
      </w:pPr>
      <w:r w:rsidRPr="000134AA">
        <w:rPr>
          <w:sz w:val="24"/>
          <w:szCs w:val="24"/>
        </w:rPr>
        <w:t>Sutarties vykdymo metu, pagal perkančiosios organizacijos poreikį, preliminar</w:t>
      </w:r>
      <w:r w:rsidR="001604D2" w:rsidRPr="000134AA">
        <w:rPr>
          <w:sz w:val="24"/>
          <w:szCs w:val="24"/>
        </w:rPr>
        <w:t xml:space="preserve">us </w:t>
      </w:r>
      <w:r w:rsidR="0010433D" w:rsidRPr="000134AA">
        <w:rPr>
          <w:sz w:val="24"/>
          <w:szCs w:val="24"/>
        </w:rPr>
        <w:t>P</w:t>
      </w:r>
      <w:r w:rsidR="001604D2" w:rsidRPr="000134AA">
        <w:rPr>
          <w:sz w:val="24"/>
          <w:szCs w:val="24"/>
        </w:rPr>
        <w:t>aslaugų</w:t>
      </w:r>
      <w:r w:rsidRPr="000134AA">
        <w:rPr>
          <w:sz w:val="24"/>
          <w:szCs w:val="24"/>
        </w:rPr>
        <w:t xml:space="preserve"> </w:t>
      </w:r>
      <w:r w:rsidR="007118EB">
        <w:rPr>
          <w:sz w:val="24"/>
          <w:szCs w:val="24"/>
        </w:rPr>
        <w:t xml:space="preserve">teikimo </w:t>
      </w:r>
      <w:r w:rsidR="00A40E48" w:rsidRPr="00A747D1">
        <w:rPr>
          <w:sz w:val="24"/>
          <w:szCs w:val="24"/>
        </w:rPr>
        <w:t>dienų skaičius</w:t>
      </w:r>
      <w:r w:rsidR="00A40E48" w:rsidRPr="000134AA">
        <w:rPr>
          <w:color w:val="4F81BD" w:themeColor="accent1"/>
          <w:sz w:val="24"/>
          <w:szCs w:val="24"/>
        </w:rPr>
        <w:t xml:space="preserve"> </w:t>
      </w:r>
      <w:r w:rsidRPr="000134AA">
        <w:rPr>
          <w:sz w:val="24"/>
          <w:szCs w:val="24"/>
        </w:rPr>
        <w:t>gali būti mažinam</w:t>
      </w:r>
      <w:r w:rsidR="001604D2" w:rsidRPr="000134AA">
        <w:rPr>
          <w:sz w:val="24"/>
          <w:szCs w:val="24"/>
        </w:rPr>
        <w:t>as</w:t>
      </w:r>
      <w:r w:rsidRPr="000134AA">
        <w:rPr>
          <w:sz w:val="24"/>
          <w:szCs w:val="24"/>
        </w:rPr>
        <w:t xml:space="preserve"> arba didinam</w:t>
      </w:r>
      <w:r w:rsidR="001604D2" w:rsidRPr="000134AA">
        <w:rPr>
          <w:sz w:val="24"/>
          <w:szCs w:val="24"/>
        </w:rPr>
        <w:t>as</w:t>
      </w:r>
      <w:r w:rsidRPr="000134AA">
        <w:rPr>
          <w:sz w:val="24"/>
          <w:szCs w:val="24"/>
        </w:rPr>
        <w:t>. Maksimaliai</w:t>
      </w:r>
      <w:r w:rsidR="001604D2" w:rsidRPr="000134AA">
        <w:rPr>
          <w:sz w:val="24"/>
          <w:szCs w:val="24"/>
        </w:rPr>
        <w:t xml:space="preserve"> </w:t>
      </w:r>
      <w:r w:rsidR="0010433D" w:rsidRPr="000134AA">
        <w:rPr>
          <w:sz w:val="24"/>
          <w:szCs w:val="24"/>
        </w:rPr>
        <w:t>P</w:t>
      </w:r>
      <w:r w:rsidR="001604D2" w:rsidRPr="000134AA">
        <w:rPr>
          <w:sz w:val="24"/>
          <w:szCs w:val="24"/>
        </w:rPr>
        <w:t xml:space="preserve">aslaugų </w:t>
      </w:r>
      <w:r w:rsidR="007856B8" w:rsidRPr="000134AA">
        <w:rPr>
          <w:sz w:val="24"/>
          <w:szCs w:val="24"/>
        </w:rPr>
        <w:t>gali būti</w:t>
      </w:r>
      <w:r w:rsidRPr="000134AA">
        <w:rPr>
          <w:sz w:val="24"/>
          <w:szCs w:val="24"/>
        </w:rPr>
        <w:t xml:space="preserve"> </w:t>
      </w:r>
      <w:r w:rsidR="007856B8" w:rsidRPr="000134AA">
        <w:rPr>
          <w:sz w:val="24"/>
          <w:szCs w:val="24"/>
        </w:rPr>
        <w:t>perkama</w:t>
      </w:r>
      <w:r w:rsidRPr="000134AA">
        <w:rPr>
          <w:sz w:val="24"/>
          <w:szCs w:val="24"/>
        </w:rPr>
        <w:t xml:space="preserve"> už ne daugiau kaip </w:t>
      </w:r>
      <w:bookmarkStart w:id="14" w:name="_Hlk219901889"/>
      <w:r w:rsidR="007C1712" w:rsidRPr="000134AA">
        <w:rPr>
          <w:sz w:val="24"/>
          <w:szCs w:val="24"/>
        </w:rPr>
        <w:t>254</w:t>
      </w:r>
      <w:r w:rsidR="001663F6" w:rsidRPr="000134AA">
        <w:rPr>
          <w:sz w:val="24"/>
          <w:szCs w:val="24"/>
        </w:rPr>
        <w:t xml:space="preserve"> </w:t>
      </w:r>
      <w:r w:rsidR="007C1712" w:rsidRPr="000134AA">
        <w:rPr>
          <w:sz w:val="24"/>
          <w:szCs w:val="24"/>
        </w:rPr>
        <w:t>100</w:t>
      </w:r>
      <w:r w:rsidR="007856B8" w:rsidRPr="000134AA">
        <w:rPr>
          <w:sz w:val="24"/>
          <w:szCs w:val="24"/>
        </w:rPr>
        <w:t xml:space="preserve">,00 </w:t>
      </w:r>
      <w:bookmarkEnd w:id="14"/>
      <w:r w:rsidRPr="000134AA">
        <w:rPr>
          <w:sz w:val="24"/>
          <w:szCs w:val="24"/>
        </w:rPr>
        <w:t xml:space="preserve">Eur </w:t>
      </w:r>
      <w:r w:rsidR="007856B8" w:rsidRPr="000134AA">
        <w:rPr>
          <w:sz w:val="24"/>
          <w:szCs w:val="24"/>
        </w:rPr>
        <w:t>su</w:t>
      </w:r>
      <w:r w:rsidRPr="000134AA">
        <w:rPr>
          <w:sz w:val="24"/>
          <w:szCs w:val="24"/>
        </w:rPr>
        <w:t xml:space="preserve"> PVM</w:t>
      </w:r>
      <w:r w:rsidR="00E6521C" w:rsidRPr="000134AA">
        <w:rPr>
          <w:sz w:val="24"/>
          <w:szCs w:val="24"/>
        </w:rPr>
        <w:t xml:space="preserve"> (arba </w:t>
      </w:r>
      <w:r w:rsidR="007C1712" w:rsidRPr="000134AA">
        <w:rPr>
          <w:sz w:val="24"/>
          <w:szCs w:val="24"/>
        </w:rPr>
        <w:t>210 000,00</w:t>
      </w:r>
      <w:r w:rsidR="007856B8" w:rsidRPr="000134AA">
        <w:rPr>
          <w:sz w:val="24"/>
          <w:szCs w:val="24"/>
        </w:rPr>
        <w:t xml:space="preserve"> be</w:t>
      </w:r>
      <w:r w:rsidR="00E6521C" w:rsidRPr="000134AA">
        <w:rPr>
          <w:sz w:val="24"/>
          <w:szCs w:val="24"/>
        </w:rPr>
        <w:t xml:space="preserve"> PVM</w:t>
      </w:r>
      <w:r w:rsidRPr="000134AA">
        <w:rPr>
          <w:sz w:val="24"/>
          <w:szCs w:val="24"/>
        </w:rPr>
        <w:t xml:space="preserve">, </w:t>
      </w:r>
      <w:r w:rsidR="0010433D" w:rsidRPr="000134AA">
        <w:rPr>
          <w:sz w:val="24"/>
          <w:szCs w:val="24"/>
        </w:rPr>
        <w:t xml:space="preserve">o </w:t>
      </w:r>
      <w:r w:rsidRPr="000134AA">
        <w:rPr>
          <w:sz w:val="24"/>
          <w:szCs w:val="24"/>
        </w:rPr>
        <w:t>jei tiekėjas yra ne PVM mokėtojas ar paslaugos neapmokestinamos PVM, ar dėl kitų priežasčių perkančiosios organizacijos galutinė tiekėjui mokėtina suma bus be PVM)</w:t>
      </w:r>
      <w:r w:rsidR="00E6521C" w:rsidRPr="000134AA">
        <w:rPr>
          <w:sz w:val="24"/>
          <w:szCs w:val="24"/>
        </w:rPr>
        <w:t>.</w:t>
      </w:r>
    </w:p>
    <w:bookmarkEnd w:id="8"/>
    <w:bookmarkEnd w:id="9"/>
    <w:p w14:paraId="5FAD1800" w14:textId="75038877" w:rsidR="006B226B" w:rsidRPr="006B226B" w:rsidRDefault="00584850" w:rsidP="006B226B">
      <w:pPr>
        <w:pStyle w:val="Sraopastraipa"/>
        <w:numPr>
          <w:ilvl w:val="0"/>
          <w:numId w:val="1"/>
        </w:numPr>
        <w:tabs>
          <w:tab w:val="left" w:pos="1134"/>
        </w:tabs>
        <w:jc w:val="both"/>
        <w:rPr>
          <w:sz w:val="24"/>
          <w:szCs w:val="24"/>
        </w:rPr>
      </w:pPr>
      <w:r>
        <w:rPr>
          <w:b/>
          <w:bCs/>
          <w:sz w:val="24"/>
          <w:szCs w:val="24"/>
        </w:rPr>
        <w:t>Šis p</w:t>
      </w:r>
      <w:r w:rsidR="006B226B" w:rsidRPr="006B226B">
        <w:rPr>
          <w:b/>
          <w:bCs/>
          <w:sz w:val="24"/>
          <w:szCs w:val="24"/>
        </w:rPr>
        <w:t>irkimas nėra skaidomas į pirkimo dalis.</w:t>
      </w:r>
      <w:r w:rsidR="006B226B" w:rsidRPr="006B226B">
        <w:rPr>
          <w:sz w:val="24"/>
          <w:szCs w:val="24"/>
        </w:rPr>
        <w:t xml:space="preserve"> Pasiūlymas turi būti pateiktas visai </w:t>
      </w:r>
      <w:r w:rsidR="00FB4881">
        <w:rPr>
          <w:sz w:val="24"/>
          <w:szCs w:val="24"/>
        </w:rPr>
        <w:t>konkurso</w:t>
      </w:r>
      <w:r w:rsidR="006B226B" w:rsidRPr="006B226B">
        <w:rPr>
          <w:sz w:val="24"/>
          <w:szCs w:val="24"/>
        </w:rPr>
        <w:t xml:space="preserve"> sąlygose ir techninėje specifikacijoje nurodytai apimčiai, neskaidant jos smulkiau. </w:t>
      </w:r>
    </w:p>
    <w:p w14:paraId="3715FB50" w14:textId="6573D15E" w:rsidR="00C82676" w:rsidRPr="00C971C1" w:rsidRDefault="0091239A" w:rsidP="00310A46">
      <w:pPr>
        <w:pStyle w:val="Sraopastraipa"/>
        <w:numPr>
          <w:ilvl w:val="0"/>
          <w:numId w:val="1"/>
        </w:numPr>
        <w:tabs>
          <w:tab w:val="left" w:pos="1134"/>
        </w:tabs>
        <w:jc w:val="both"/>
        <w:rPr>
          <w:sz w:val="24"/>
          <w:szCs w:val="24"/>
        </w:rPr>
      </w:pPr>
      <w:r w:rsidRPr="00C971C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52932701" w:rsidR="00CD5A0E" w:rsidRDefault="005B6323" w:rsidP="00310A4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w:t>
      </w:r>
      <w:r w:rsidR="00C82676" w:rsidRPr="0075556D">
        <w:rPr>
          <w:b/>
          <w:bCs/>
        </w:rPr>
        <w:t xml:space="preserve">konkurso sąlygų aprašo </w:t>
      </w:r>
      <w:r w:rsidR="00D95C94">
        <w:rPr>
          <w:b/>
          <w:bCs/>
        </w:rPr>
        <w:t>5</w:t>
      </w:r>
      <w:r w:rsidR="00C82676" w:rsidRPr="0075556D">
        <w:rPr>
          <w:b/>
          <w:bCs/>
        </w:rPr>
        <w:t xml:space="preserve"> priede</w:t>
      </w:r>
      <w:r w:rsidR="00AE172A" w:rsidRPr="0075556D">
        <w:rPr>
          <w:b/>
          <w:bCs/>
        </w:rPr>
        <w:t>,</w:t>
      </w:r>
      <w:r w:rsidR="00AE172A">
        <w:t xml:space="preserve"> kurį sudaro </w:t>
      </w:r>
      <w:r w:rsidR="00543906">
        <w:t>b</w:t>
      </w:r>
      <w:r w:rsidR="00AE172A">
        <w:t xml:space="preserve">endrosios ir </w:t>
      </w:r>
      <w:r w:rsidR="00543906">
        <w:t>s</w:t>
      </w:r>
      <w:r w:rsidR="00AE172A">
        <w:t>pecialiosios sąlygos;</w:t>
      </w:r>
    </w:p>
    <w:p w14:paraId="2C2DF8D5" w14:textId="7A5774AF" w:rsidR="00101835" w:rsidRPr="00101835" w:rsidRDefault="008B604D" w:rsidP="008B604D">
      <w:pPr>
        <w:widowControl w:val="0"/>
        <w:numPr>
          <w:ilvl w:val="0"/>
          <w:numId w:val="1"/>
        </w:numPr>
        <w:tabs>
          <w:tab w:val="num" w:pos="1134"/>
          <w:tab w:val="left" w:pos="1276"/>
        </w:tabs>
        <w:ind w:firstLine="719"/>
        <w:jc w:val="both"/>
        <w:rPr>
          <w:b/>
          <w:color w:val="FF0000"/>
        </w:rPr>
      </w:pPr>
      <w:bookmarkStart w:id="15" w:name="_Hlk185503676"/>
      <w:r w:rsidRPr="00E01B29">
        <w:t xml:space="preserve">Šis pirkimas laikomas </w:t>
      </w:r>
      <w:r w:rsidRPr="00E01B29">
        <w:rPr>
          <w:b/>
        </w:rPr>
        <w:t>žaliuoju pirkimu</w:t>
      </w:r>
      <w:r w:rsidRPr="00E01B29">
        <w:t>,</w:t>
      </w:r>
      <w:r>
        <w:t xml:space="preserve"> </w:t>
      </w:r>
      <w:r w:rsidRPr="00E01B29">
        <w:t xml:space="preserve">vadovaujantis Aplinkos apsaugos kriterijų, kuriuos perkančiosios organizacijos ir perkantieji subjektai turi taikyti pirkdamos prekes, paslaugas ar darbus, taikymo tvarkos aprašo (toliau – Aprašas), patvirtinto Lietuvos Respublikos aplinkos </w:t>
      </w:r>
      <w:r w:rsidRPr="00E01B29">
        <w:lastRenderedPageBreak/>
        <w:t>ministro 2011 m. birželio 28 d. įsakymu Nr. D1-508</w:t>
      </w:r>
      <w:r w:rsidRPr="00E01B29">
        <w:rPr>
          <w:rFonts w:eastAsiaTheme="minorHAnsi"/>
        </w:rPr>
        <w:t xml:space="preserve"> (aktualia redakcija)</w:t>
      </w:r>
      <w:r w:rsidR="00101835">
        <w:rPr>
          <w:rFonts w:eastAsiaTheme="minorHAnsi"/>
        </w:rPr>
        <w:t>:</w:t>
      </w:r>
    </w:p>
    <w:p w14:paraId="0E31401E" w14:textId="32544C2E" w:rsidR="0054644D" w:rsidRPr="0054644D" w:rsidRDefault="00036879" w:rsidP="0054644D">
      <w:pPr>
        <w:pStyle w:val="Sraopastraipa"/>
        <w:widowControl w:val="0"/>
        <w:numPr>
          <w:ilvl w:val="1"/>
          <w:numId w:val="1"/>
        </w:numPr>
        <w:tabs>
          <w:tab w:val="num" w:pos="1134"/>
          <w:tab w:val="left" w:pos="1276"/>
        </w:tabs>
        <w:jc w:val="both"/>
        <w:rPr>
          <w:sz w:val="24"/>
          <w:szCs w:val="24"/>
        </w:rPr>
      </w:pPr>
      <w:bookmarkStart w:id="16" w:name="_Hlk188622625"/>
      <w:r>
        <w:rPr>
          <w:rFonts w:eastAsiaTheme="minorHAnsi"/>
          <w:sz w:val="24"/>
          <w:szCs w:val="24"/>
        </w:rPr>
        <w:t>4.4.</w:t>
      </w:r>
      <w:r w:rsidR="008B604D" w:rsidRPr="00101835">
        <w:rPr>
          <w:rFonts w:eastAsiaTheme="minorHAnsi"/>
          <w:sz w:val="24"/>
          <w:szCs w:val="24"/>
        </w:rPr>
        <w:t>4.</w:t>
      </w:r>
      <w:r w:rsidR="008B4523">
        <w:rPr>
          <w:rFonts w:eastAsiaTheme="minorHAnsi"/>
          <w:sz w:val="24"/>
          <w:szCs w:val="24"/>
        </w:rPr>
        <w:t>1</w:t>
      </w:r>
      <w:r w:rsidR="008B604D" w:rsidRPr="00101835">
        <w:rPr>
          <w:rFonts w:eastAsiaTheme="minorHAnsi"/>
          <w:sz w:val="24"/>
          <w:szCs w:val="24"/>
        </w:rPr>
        <w:t xml:space="preserve">. </w:t>
      </w:r>
      <w:bookmarkStart w:id="17" w:name="_Hlk199853617"/>
      <w:bookmarkEnd w:id="15"/>
      <w:bookmarkEnd w:id="16"/>
      <w:r>
        <w:rPr>
          <w:rFonts w:eastAsiaTheme="minorHAnsi"/>
          <w:sz w:val="24"/>
          <w:szCs w:val="24"/>
        </w:rPr>
        <w:t>papunkčiu perkančioji organizacija savarankiškai nustatė, kad n</w:t>
      </w:r>
      <w:r w:rsidR="002C095E" w:rsidRPr="002C095E">
        <w:rPr>
          <w:rFonts w:eastAsiaTheme="minorHAnsi"/>
          <w:sz w:val="24"/>
          <w:szCs w:val="24"/>
        </w:rPr>
        <w:t xml:space="preserve">e mažiau kaip </w:t>
      </w:r>
      <w:r w:rsidR="001F2A51" w:rsidRPr="001F2A51">
        <w:rPr>
          <w:rFonts w:eastAsiaTheme="minorHAnsi"/>
          <w:sz w:val="24"/>
          <w:szCs w:val="24"/>
        </w:rPr>
        <w:t>3</w:t>
      </w:r>
      <w:r w:rsidR="002C095E" w:rsidRPr="001F2A51">
        <w:rPr>
          <w:rFonts w:eastAsiaTheme="minorHAnsi"/>
          <w:sz w:val="24"/>
          <w:szCs w:val="24"/>
        </w:rPr>
        <w:t>0 proc.</w:t>
      </w:r>
      <w:r w:rsidR="002C095E" w:rsidRPr="002C095E">
        <w:rPr>
          <w:rFonts w:eastAsiaTheme="minorHAnsi"/>
          <w:sz w:val="24"/>
          <w:szCs w:val="24"/>
        </w:rPr>
        <w:t xml:space="preserve"> Tiekėjo naudojamų valymo produktų</w:t>
      </w:r>
      <w:r w:rsidR="004C4958">
        <w:rPr>
          <w:rFonts w:eastAsiaTheme="minorHAnsi"/>
          <w:sz w:val="24"/>
          <w:szCs w:val="24"/>
        </w:rPr>
        <w:t xml:space="preserve"> teikiant valymo paslaugas</w:t>
      </w:r>
      <w:r w:rsidR="002C095E" w:rsidRPr="002C095E">
        <w:rPr>
          <w:rFonts w:eastAsiaTheme="minorHAnsi"/>
          <w:sz w:val="24"/>
          <w:szCs w:val="24"/>
        </w:rPr>
        <w:t xml:space="preserve">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002C095E" w:rsidRPr="002C095E">
        <w:rPr>
          <w:rFonts w:eastAsiaTheme="minorHAnsi"/>
          <w:sz w:val="24"/>
          <w:szCs w:val="24"/>
        </w:rPr>
        <w:t>Ecolabel</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Nordic</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Swan</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Blue</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Angel</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El</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Distintiu</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Milieukeur</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Österreichisches</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Umweltzeichen</w:t>
      </w:r>
      <w:proofErr w:type="spellEnd"/>
      <w:r w:rsidR="002C095E" w:rsidRPr="002C095E">
        <w:rPr>
          <w:rFonts w:eastAsiaTheme="minorHAnsi"/>
          <w:sz w:val="24"/>
          <w:szCs w:val="24"/>
        </w:rPr>
        <w:t xml:space="preserve">, NF </w:t>
      </w:r>
      <w:proofErr w:type="spellStart"/>
      <w:r w:rsidR="002C095E" w:rsidRPr="002C095E">
        <w:rPr>
          <w:rFonts w:eastAsiaTheme="minorHAnsi"/>
          <w:sz w:val="24"/>
          <w:szCs w:val="24"/>
        </w:rPr>
        <w:t>Environnement</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The</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Hungarian</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Eco-label</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Polish</w:t>
      </w:r>
      <w:proofErr w:type="spellEnd"/>
      <w:r w:rsidR="002C095E" w:rsidRPr="002C095E">
        <w:rPr>
          <w:rFonts w:eastAsiaTheme="minorHAnsi"/>
          <w:sz w:val="24"/>
          <w:szCs w:val="24"/>
        </w:rPr>
        <w:t xml:space="preserve"> </w:t>
      </w:r>
      <w:proofErr w:type="spellStart"/>
      <w:r w:rsidR="002C095E" w:rsidRPr="002C095E">
        <w:rPr>
          <w:rFonts w:eastAsiaTheme="minorHAnsi"/>
          <w:sz w:val="24"/>
          <w:szCs w:val="24"/>
        </w:rPr>
        <w:t>Eco</w:t>
      </w:r>
      <w:proofErr w:type="spellEnd"/>
      <w:r w:rsidR="002C095E" w:rsidRPr="002C095E">
        <w:rPr>
          <w:rFonts w:eastAsiaTheme="minorHAnsi"/>
          <w:sz w:val="24"/>
          <w:szCs w:val="24"/>
        </w:rPr>
        <w:t xml:space="preserve"> Mark-</w:t>
      </w:r>
      <w:proofErr w:type="spellStart"/>
      <w:r w:rsidR="002C095E" w:rsidRPr="002C095E">
        <w:rPr>
          <w:rFonts w:eastAsiaTheme="minorHAnsi"/>
          <w:sz w:val="24"/>
          <w:szCs w:val="24"/>
        </w:rPr>
        <w:t>Znak</w:t>
      </w:r>
      <w:proofErr w:type="spellEnd"/>
      <w:r w:rsidR="002C095E" w:rsidRPr="002C095E">
        <w:rPr>
          <w:rFonts w:eastAsiaTheme="minorHAnsi"/>
          <w:sz w:val="24"/>
          <w:szCs w:val="24"/>
        </w:rPr>
        <w:t xml:space="preserve"> EKO ir kt.) arba kitu I tipo ekologiniu ženklu)</w:t>
      </w:r>
      <w:r w:rsidR="00C3275A">
        <w:rPr>
          <w:rFonts w:eastAsiaTheme="minorHAnsi"/>
          <w:sz w:val="24"/>
          <w:szCs w:val="24"/>
        </w:rPr>
        <w:t xml:space="preserve">. </w:t>
      </w:r>
      <w:bookmarkEnd w:id="17"/>
    </w:p>
    <w:p w14:paraId="688BA24C" w14:textId="17E4A26D" w:rsidR="00584850" w:rsidRPr="003662CA" w:rsidRDefault="002C095E" w:rsidP="003662CA">
      <w:pPr>
        <w:widowControl w:val="0"/>
        <w:tabs>
          <w:tab w:val="num" w:pos="1134"/>
          <w:tab w:val="left" w:pos="1276"/>
        </w:tabs>
        <w:jc w:val="both"/>
      </w:pPr>
      <w:r>
        <w:rPr>
          <w:b/>
          <w:bCs/>
          <w:i/>
          <w:iCs/>
        </w:rPr>
        <w:tab/>
      </w:r>
      <w:r w:rsidR="00584850" w:rsidRPr="003662CA">
        <w:rPr>
          <w:b/>
          <w:bCs/>
          <w:i/>
          <w:iCs/>
        </w:rPr>
        <w:t>Aplinkos apaugos kriterij</w:t>
      </w:r>
      <w:r>
        <w:rPr>
          <w:b/>
          <w:bCs/>
          <w:i/>
          <w:iCs/>
        </w:rPr>
        <w:t>us</w:t>
      </w:r>
      <w:r w:rsidR="00584850" w:rsidRPr="003662CA">
        <w:rPr>
          <w:b/>
          <w:bCs/>
          <w:i/>
          <w:iCs/>
        </w:rPr>
        <w:t xml:space="preserve"> nustat</w:t>
      </w:r>
      <w:r>
        <w:rPr>
          <w:b/>
          <w:bCs/>
          <w:i/>
          <w:iCs/>
        </w:rPr>
        <w:t>omas</w:t>
      </w:r>
      <w:r w:rsidR="00584850" w:rsidRPr="003662CA">
        <w:rPr>
          <w:b/>
          <w:bCs/>
          <w:i/>
          <w:iCs/>
        </w:rPr>
        <w:t xml:space="preserve"> Techninėje specifikacijoje, konkurso sąlygų aprašo 2 priede, o </w:t>
      </w:r>
      <w:r w:rsidR="00E12E3B">
        <w:rPr>
          <w:b/>
          <w:bCs/>
          <w:i/>
          <w:iCs/>
        </w:rPr>
        <w:t>S</w:t>
      </w:r>
      <w:r w:rsidR="00584850" w:rsidRPr="003662CA">
        <w:rPr>
          <w:b/>
          <w:bCs/>
          <w:i/>
          <w:iCs/>
        </w:rPr>
        <w:t>utarties projekte,</w:t>
      </w:r>
      <w:r w:rsidR="00584850" w:rsidRPr="00D341C1">
        <w:t xml:space="preserve"> </w:t>
      </w:r>
      <w:r w:rsidR="00584850" w:rsidRPr="003662CA">
        <w:rPr>
          <w:b/>
          <w:bCs/>
          <w:i/>
          <w:iCs/>
        </w:rPr>
        <w:t xml:space="preserve">konkurso sąlygų aprašo </w:t>
      </w:r>
      <w:r>
        <w:rPr>
          <w:b/>
          <w:bCs/>
          <w:i/>
          <w:iCs/>
        </w:rPr>
        <w:t>5</w:t>
      </w:r>
      <w:r w:rsidR="00584850" w:rsidRPr="003662CA">
        <w:rPr>
          <w:b/>
          <w:bCs/>
          <w:i/>
          <w:iCs/>
        </w:rPr>
        <w:t xml:space="preserve"> priede</w:t>
      </w:r>
      <w:r w:rsidR="00584850" w:rsidRPr="00D341C1">
        <w:t xml:space="preserve"> </w:t>
      </w:r>
      <w:r w:rsidR="00584850" w:rsidRPr="003662CA">
        <w:rPr>
          <w:b/>
          <w:bCs/>
          <w:i/>
          <w:iCs/>
        </w:rPr>
        <w:t>nustatoma sankcijos už šių įsipareigojimų nesilaikymą</w:t>
      </w:r>
      <w:r w:rsidR="00E675AC" w:rsidRPr="003662CA">
        <w:rPr>
          <w:b/>
          <w:bCs/>
          <w:i/>
          <w:iCs/>
        </w:rPr>
        <w:t>.</w:t>
      </w:r>
    </w:p>
    <w:p w14:paraId="76A3CFFF" w14:textId="52286AA5" w:rsidR="009E2BED" w:rsidRDefault="009E2BED" w:rsidP="00DD11D3">
      <w:pPr>
        <w:pStyle w:val="Sraopastraipa"/>
        <w:numPr>
          <w:ilvl w:val="0"/>
          <w:numId w:val="1"/>
        </w:numPr>
        <w:tabs>
          <w:tab w:val="left" w:pos="1134"/>
        </w:tabs>
        <w:jc w:val="both"/>
        <w:rPr>
          <w:i/>
          <w:iCs/>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w:t>
      </w:r>
      <w:r w:rsidR="00DD11D3" w:rsidRPr="00DD11D3">
        <w:t xml:space="preserve"> </w:t>
      </w:r>
      <w:r w:rsidR="00DD11D3" w:rsidRPr="00DD11D3">
        <w:rPr>
          <w:i/>
          <w:iCs/>
          <w:sz w:val="24"/>
          <w:szCs w:val="24"/>
        </w:rPr>
        <w:t>VšĮ CPO LT kataloge pateikiamas patalpų valymo paslaugų modulis yra skirtas periodiniam biurų ir administracinių patalpų valymui, tačiau neatitinka perkančiosios organizacijos poreikių. Dėl sporto centro veiklos pobūdžio patalpų valymas turi būti užtikrinamas nuolat sporto centro darbo metu nuo 6.00 iki 21.00 val., kadangi patalpas intensyviai naudoja sportininkai, vaikai ir lankytojai. Perkančiajai organizacijai reikalingos nuolatinės, pastovaus buvimo objekte reikalaujančios valymo paslaugos, kurios pagal techninę specifikaciją negali būti įsigyjamos per VšĮ CPO LT katalogą, todėl pirkimas vykdomas ne per CPO katalogą.</w:t>
      </w:r>
    </w:p>
    <w:p w14:paraId="7390207E" w14:textId="77777777" w:rsidR="00DD11D3" w:rsidRPr="00DD11D3" w:rsidRDefault="00DD11D3" w:rsidP="00DD11D3">
      <w:pPr>
        <w:pStyle w:val="Sraopastraipa"/>
        <w:tabs>
          <w:tab w:val="left" w:pos="1134"/>
        </w:tabs>
        <w:ind w:left="710"/>
        <w:jc w:val="both"/>
        <w:rPr>
          <w:i/>
          <w:iCs/>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349B1C4E" w:rsidR="009214AE" w:rsidRPr="00962C0C" w:rsidRDefault="00931CA0" w:rsidP="00487445">
      <w:pPr>
        <w:pStyle w:val="Sraopastraipa"/>
        <w:widowControl w:val="0"/>
        <w:numPr>
          <w:ilvl w:val="0"/>
          <w:numId w:val="14"/>
        </w:numPr>
        <w:tabs>
          <w:tab w:val="left" w:pos="1134"/>
        </w:tabs>
        <w:jc w:val="both"/>
        <w:rPr>
          <w:sz w:val="24"/>
          <w:szCs w:val="24"/>
        </w:rPr>
      </w:pPr>
      <w:r w:rsidRPr="00962C0C">
        <w:rPr>
          <w:sz w:val="24"/>
          <w:szCs w:val="24"/>
        </w:rPr>
        <w:t>Tiekėjai, dalyvaujantys pirkime</w:t>
      </w:r>
      <w:r w:rsidR="00093693">
        <w:rPr>
          <w:sz w:val="24"/>
          <w:szCs w:val="24"/>
        </w:rPr>
        <w:t xml:space="preserve"> kartu </w:t>
      </w:r>
      <w:r w:rsidRPr="00962C0C">
        <w:rPr>
          <w:sz w:val="24"/>
          <w:szCs w:val="24"/>
        </w:rPr>
        <w:t xml:space="preserve">su pasiūlymu turi pateikti konkurso sąlygų aprašo </w:t>
      </w:r>
      <w:r w:rsidR="00B77B58">
        <w:rPr>
          <w:sz w:val="24"/>
          <w:szCs w:val="24"/>
        </w:rPr>
        <w:t>4</w:t>
      </w:r>
      <w:r w:rsidRPr="00962C0C">
        <w:rPr>
          <w:sz w:val="24"/>
          <w:szCs w:val="24"/>
        </w:rPr>
        <w:t xml:space="preserve"> priede nustatytos formos užpildytą Europos bendrąjį viešųjų pirkimų dokumentą (toliau – EBVPD) pagal VPĮ 50 str. nustatytus reikalavimus. </w:t>
      </w:r>
      <w:r w:rsidRPr="00962C0C">
        <w:rPr>
          <w:b/>
          <w:bCs/>
          <w:sz w:val="24"/>
          <w:szCs w:val="24"/>
        </w:rPr>
        <w:t>Pašalinimo pagrindai taikomi tiekėjui (kai pasiūlymą teikia ūkio subjektų grupė – visiems tos grupės nariams) ir ūkio subjektams, kurių pajėgumais tiekėjas remiasi</w:t>
      </w:r>
      <w:r w:rsidR="00A73E3B" w:rsidRPr="00962C0C">
        <w:rPr>
          <w:b/>
          <w:bCs/>
          <w:sz w:val="24"/>
          <w:szCs w:val="24"/>
        </w:rPr>
        <w:t xml:space="preserve"> </w:t>
      </w:r>
      <w:r w:rsidR="001663F6" w:rsidRPr="001663F6">
        <w:rPr>
          <w:b/>
          <w:bCs/>
          <w:sz w:val="24"/>
          <w:szCs w:val="24"/>
        </w:rPr>
        <w:t xml:space="preserve">o subtiekėjams, kurių pajėgumais tiekėjas nesiremia, ir </w:t>
      </w:r>
      <w:proofErr w:type="spellStart"/>
      <w:r w:rsidR="001663F6" w:rsidRPr="001663F6">
        <w:rPr>
          <w:b/>
          <w:bCs/>
          <w:sz w:val="24"/>
          <w:szCs w:val="24"/>
        </w:rPr>
        <w:t>kvazisubtiekėjams</w:t>
      </w:r>
      <w:proofErr w:type="spellEnd"/>
      <w:r w:rsidR="001663F6" w:rsidRPr="001663F6">
        <w:rPr>
          <w:b/>
          <w:bCs/>
          <w:sz w:val="24"/>
          <w:szCs w:val="24"/>
        </w:rPr>
        <w:t xml:space="preserve"> pašalinimo pagrindai netaikomi ir jiems EBVPD teikti nereikia</w:t>
      </w:r>
      <w:r w:rsidRPr="00962C0C">
        <w:rPr>
          <w:b/>
          <w:bCs/>
          <w:sz w:val="24"/>
          <w:szCs w:val="24"/>
        </w:rPr>
        <w:t>.</w:t>
      </w:r>
      <w:r w:rsidRPr="00962C0C">
        <w:rPr>
          <w:sz w:val="24"/>
          <w:szCs w:val="24"/>
        </w:rPr>
        <w:t xml:space="preserve"> Tiekėjas, kurio pasiūlymas gali būti pripažintas laimėjusiu</w:t>
      </w:r>
      <w:r w:rsidR="00B559EB" w:rsidRPr="00962C0C">
        <w:rPr>
          <w:sz w:val="24"/>
          <w:szCs w:val="24"/>
        </w:rPr>
        <w:t xml:space="preserve"> (po pasiūlymų eilės nustatymo)</w:t>
      </w:r>
      <w:r w:rsidRPr="00962C0C">
        <w:rPr>
          <w:sz w:val="24"/>
          <w:szCs w:val="24"/>
        </w:rPr>
        <w:t xml:space="preserve">, turi neatitikti tiekėjų </w:t>
      </w:r>
      <w:bookmarkStart w:id="18" w:name="_Hlk199750940"/>
      <w:r w:rsidRPr="00962C0C">
        <w:rPr>
          <w:sz w:val="24"/>
          <w:szCs w:val="24"/>
        </w:rPr>
        <w:t>pašalinimo pagrindų ir atitikti kvalifikacijos reikalavimus</w:t>
      </w:r>
      <w:bookmarkEnd w:id="18"/>
      <w:r w:rsidRPr="00962C0C">
        <w:rPr>
          <w:sz w:val="24"/>
          <w:szCs w:val="24"/>
        </w:rPr>
        <w:t xml:space="preserve">. </w:t>
      </w:r>
      <w:r w:rsidR="00B01F05" w:rsidRPr="00962C0C">
        <w:rPr>
          <w:sz w:val="24"/>
          <w:szCs w:val="24"/>
        </w:rPr>
        <w:t>Nuo 2024-01-01 įsigaliojus VPĮ 25 straipsnio 1 d</w:t>
      </w:r>
      <w:r w:rsidR="001663F6">
        <w:rPr>
          <w:sz w:val="24"/>
          <w:szCs w:val="24"/>
        </w:rPr>
        <w:t>.</w:t>
      </w:r>
      <w:r w:rsidR="00B01F05" w:rsidRPr="00962C0C">
        <w:rPr>
          <w:sz w:val="24"/>
          <w:szCs w:val="24"/>
        </w:rPr>
        <w:t xml:space="preserve"> pakeitimui, atliekant supaprastintus pirkimus, kai tiekėjo prašoma pateikti EBVPD, pažymų, patvirtinančių </w:t>
      </w:r>
      <w:r w:rsidR="00B559EB" w:rsidRPr="00962C0C">
        <w:rPr>
          <w:sz w:val="24"/>
          <w:szCs w:val="24"/>
        </w:rPr>
        <w:t xml:space="preserve">VPĮ </w:t>
      </w:r>
      <w:r w:rsidR="00B01F05" w:rsidRPr="00962C0C">
        <w:rPr>
          <w:sz w:val="24"/>
          <w:szCs w:val="24"/>
        </w:rPr>
        <w:t xml:space="preserve"> 46 straipsnyje nurodytų tiekėjo pašalinimo pagrindų nebuvimą, nereikalaujama. Šių pažymų iš tiekėjų CPO gali reikalauti tik turėdamos pagrįstų abejonių dėl tiekėjų patikimumo.</w:t>
      </w:r>
      <w:r w:rsidRPr="00962C0C">
        <w:rPr>
          <w:sz w:val="24"/>
          <w:szCs w:val="24"/>
        </w:rPr>
        <w:t xml:space="preserve"> Atkreipiamas dėmesys, kad tiekėjo pašalinimo pagrindų nebuvimą patvirtinantys dokumentai, gauti iš institucijų, nurodantys duomenis po pasiūlymų pateikimo termino pabaigos, bus laikomi  priimtinais. </w:t>
      </w:r>
      <w:r w:rsidR="00487445" w:rsidRPr="00962C0C">
        <w:rPr>
          <w:sz w:val="24"/>
          <w:szCs w:val="24"/>
        </w:rPr>
        <w:t xml:space="preserve">CPO pašalinimo pagrindų nebuvimą </w:t>
      </w:r>
      <w:r w:rsidR="00093693">
        <w:rPr>
          <w:sz w:val="24"/>
          <w:szCs w:val="24"/>
        </w:rPr>
        <w:t xml:space="preserve">viešai prieinamą </w:t>
      </w:r>
      <w:r w:rsidR="00487445" w:rsidRPr="00962C0C">
        <w:rPr>
          <w:sz w:val="24"/>
          <w:szCs w:val="24"/>
        </w:rPr>
        <w:t>patvirtinančią informaciją vertins  paskutin</w:t>
      </w:r>
      <w:r w:rsidR="00093693">
        <w:rPr>
          <w:sz w:val="24"/>
          <w:szCs w:val="24"/>
        </w:rPr>
        <w:t>ei</w:t>
      </w:r>
      <w:r w:rsidR="00487445" w:rsidRPr="00962C0C">
        <w:rPr>
          <w:sz w:val="24"/>
          <w:szCs w:val="24"/>
        </w:rPr>
        <w:t xml:space="preserve"> pasiūlymų pateikimo termino dien</w:t>
      </w:r>
      <w:r w:rsidR="00093693">
        <w:rPr>
          <w:sz w:val="24"/>
          <w:szCs w:val="24"/>
        </w:rPr>
        <w:t>ai</w:t>
      </w:r>
      <w:r w:rsidR="00487445" w:rsidRPr="00962C0C">
        <w:rPr>
          <w:sz w:val="24"/>
          <w:szCs w:val="24"/>
        </w:rPr>
        <w:t>, ir tos dienos, iki kurios galimas laimėtojas turi pateikti kitus įrodančius dokumentus</w:t>
      </w:r>
      <w:r w:rsidR="00093693">
        <w:rPr>
          <w:sz w:val="24"/>
          <w:szCs w:val="24"/>
        </w:rPr>
        <w:t>.</w:t>
      </w:r>
      <w:r w:rsidR="00487445" w:rsidRPr="00962C0C">
        <w:rPr>
          <w:sz w:val="24"/>
          <w:szCs w:val="24"/>
        </w:rPr>
        <w:t xml:space="preserve"> </w:t>
      </w:r>
      <w:r w:rsidRPr="00962C0C">
        <w:rPr>
          <w:sz w:val="24"/>
          <w:szCs w:val="24"/>
        </w:rPr>
        <w:t xml:space="preserve">Pašalinimo pagrindų nebuvimo vertinimas atliekamas </w:t>
      </w:r>
      <w:r w:rsidR="00487445" w:rsidRPr="00962C0C">
        <w:rPr>
          <w:sz w:val="24"/>
          <w:szCs w:val="24"/>
        </w:rPr>
        <w:t>v</w:t>
      </w:r>
      <w:r w:rsidRPr="00962C0C">
        <w:rPr>
          <w:sz w:val="24"/>
          <w:szCs w:val="24"/>
        </w:rPr>
        <w:t xml:space="preserve">adovaujantis </w:t>
      </w:r>
      <w:r w:rsidR="00093693">
        <w:rPr>
          <w:sz w:val="24"/>
          <w:szCs w:val="24"/>
        </w:rPr>
        <w:t>t</w:t>
      </w:r>
      <w:r w:rsidR="00B559EB" w:rsidRPr="00962C0C">
        <w:rPr>
          <w:sz w:val="24"/>
          <w:szCs w:val="24"/>
        </w:rPr>
        <w:t>iekėjo pašalinimo pagrindų, kvalifikacijos, kokybės vadybos sistemos ir aplinkos apsaugos vadybos sistemos standartų vertinimo</w:t>
      </w:r>
      <w:r w:rsidR="00093693">
        <w:rPr>
          <w:sz w:val="24"/>
          <w:szCs w:val="24"/>
        </w:rPr>
        <w:t> </w:t>
      </w:r>
      <w:r w:rsidR="00B559EB" w:rsidRPr="00962C0C">
        <w:rPr>
          <w:sz w:val="24"/>
          <w:szCs w:val="24"/>
        </w:rPr>
        <w:t>procedūrų</w:t>
      </w:r>
      <w:r w:rsidR="00093693">
        <w:rPr>
          <w:sz w:val="24"/>
          <w:szCs w:val="24"/>
        </w:rPr>
        <w:t> </w:t>
      </w:r>
      <w:r w:rsidR="00B559EB" w:rsidRPr="00962C0C">
        <w:rPr>
          <w:sz w:val="24"/>
          <w:szCs w:val="24"/>
        </w:rPr>
        <w:t xml:space="preserve">vadovu: </w:t>
      </w:r>
      <w:hyperlink r:id="rId10" w:history="1">
        <w:r w:rsidR="00B559EB" w:rsidRPr="00962C0C">
          <w:rPr>
            <w:rStyle w:val="Hipersaitas"/>
            <w:sz w:val="24"/>
            <w:szCs w:val="24"/>
          </w:rPr>
          <w:t>https://vpt.lrv.lt/public/canonical/1734960273/18656/Proceduru_vadovas_2024-12-23%20finalinis.pdf</w:t>
        </w:r>
      </w:hyperlink>
      <w:r w:rsidR="00B559EB" w:rsidRPr="00962C0C">
        <w:rPr>
          <w:sz w:val="24"/>
          <w:szCs w:val="24"/>
        </w:rPr>
        <w:t xml:space="preserve"> </w:t>
      </w:r>
      <w:r w:rsidRPr="00962C0C">
        <w:rPr>
          <w:sz w:val="24"/>
          <w:szCs w:val="24"/>
        </w:rPr>
        <w:t xml:space="preserve">. </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77777777" w:rsidR="002B7D7E" w:rsidRPr="00031EB2" w:rsidRDefault="002B7D7E" w:rsidP="00BB1089">
            <w:pPr>
              <w:jc w:val="both"/>
            </w:pPr>
            <w:r w:rsidRPr="00031EB2">
              <w:t>1</w:t>
            </w:r>
            <w:r>
              <w:t>7</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46 straipsnio 2 dalies 2 punkte, nuteistas už šią nusikalstamą veiką:</w:t>
            </w:r>
          </w:p>
          <w:p w14:paraId="68FEB0FF" w14:textId="77777777" w:rsidR="002B7D7E" w:rsidRPr="00031EB2" w:rsidRDefault="002B7D7E" w:rsidP="00BB1089">
            <w:pPr>
              <w:jc w:val="both"/>
            </w:pPr>
            <w:r w:rsidRPr="00031EB2">
              <w:lastRenderedPageBreak/>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t xml:space="preserve">2) </w:t>
            </w:r>
            <w:r w:rsidRPr="00BE79AD">
              <w:t xml:space="preserve">tiekėjo, kuris yra juridinis asmuo, kita organizacija ar jos struktūrinis padalinys, vadovo ar asmens (asmenų), turinčio </w:t>
            </w:r>
            <w:r w:rsidRPr="00BE79AD">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w:t>
            </w:r>
            <w:r w:rsidRPr="00031EB2">
              <w:rPr>
                <w:i/>
                <w:iCs/>
              </w:rPr>
              <w:lastRenderedPageBreak/>
              <w:t xml:space="preserve">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78D9F698" w:rsidR="009E4FED" w:rsidRPr="00031EB2" w:rsidRDefault="009E4FED" w:rsidP="00BB1089">
            <w:pPr>
              <w:jc w:val="both"/>
            </w:pPr>
            <w:r w:rsidRPr="00031EB2">
              <w:lastRenderedPageBreak/>
              <w:t>1</w:t>
            </w:r>
            <w:r>
              <w:t>7</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49000E27" w:rsidR="002B7D7E" w:rsidRPr="00031EB2" w:rsidRDefault="009E4FED" w:rsidP="00BB1089">
            <w:pPr>
              <w:jc w:val="both"/>
            </w:pPr>
            <w:r>
              <w:t>17.1.3.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CC3F3B">
              <w:t>VPĮ</w:t>
            </w:r>
            <w:r w:rsidRPr="00C35CAD">
              <w:t xml:space="preserve"> 46 straipsnio 3 dalies atveju – galutinis administracinis sprendimas, jeigu toks sprendimas </w:t>
            </w:r>
            <w:r w:rsidRPr="00C35CAD">
              <w:lastRenderedPageBreak/>
              <w:t>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w:t>
            </w:r>
            <w:r w:rsidRPr="0068041F">
              <w:rPr>
                <w:iCs/>
              </w:rPr>
              <w:lastRenderedPageBreak/>
              <w:t xml:space="preserve">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1"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w:t>
            </w:r>
            <w:r w:rsidRPr="0068041F">
              <w:rPr>
                <w:i/>
              </w:rPr>
              <w:lastRenderedPageBreak/>
              <w:t xml:space="preserve">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lastRenderedPageBreak/>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reikalaus tik turėdama pagrįstų abejonių dėl tiekėjo patikimumo.</w:t>
            </w:r>
          </w:p>
        </w:tc>
      </w:tr>
      <w:tr w:rsidR="002B7D7E" w:rsidRPr="00031EB2" w14:paraId="64D6D8A1" w14:textId="77777777" w:rsidTr="00BB1089">
        <w:tc>
          <w:tcPr>
            <w:tcW w:w="1134" w:type="dxa"/>
          </w:tcPr>
          <w:p w14:paraId="500BA880" w14:textId="02602087" w:rsidR="002B7D7E" w:rsidRPr="00031EB2" w:rsidRDefault="002B7D7E" w:rsidP="00BB1089">
            <w:pPr>
              <w:jc w:val="both"/>
            </w:pPr>
            <w:r w:rsidRPr="00031EB2">
              <w:lastRenderedPageBreak/>
              <w:t>1</w:t>
            </w:r>
            <w:r>
              <w:t>7</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0CB86AB0" w:rsidR="002B7D7E" w:rsidRPr="00031EB2" w:rsidRDefault="002B7D7E" w:rsidP="00BB1089">
            <w:pPr>
              <w:jc w:val="both"/>
            </w:pPr>
            <w:r w:rsidRPr="00031EB2">
              <w:t>1</w:t>
            </w:r>
            <w:r>
              <w:t>7</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248C3112" w14:textId="77777777" w:rsidTr="00BB1089">
        <w:tc>
          <w:tcPr>
            <w:tcW w:w="1134" w:type="dxa"/>
          </w:tcPr>
          <w:p w14:paraId="0926962B" w14:textId="7CE3440C" w:rsidR="002B7D7E" w:rsidRPr="00031EB2" w:rsidRDefault="002B7D7E" w:rsidP="00BB1089">
            <w:pPr>
              <w:jc w:val="both"/>
            </w:pPr>
            <w:r w:rsidRPr="00031EB2">
              <w:lastRenderedPageBreak/>
              <w:t>1</w:t>
            </w:r>
            <w:r>
              <w:t>7</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3765EF81" w:rsidR="002B7D7E" w:rsidRPr="00031EB2" w:rsidRDefault="002B7D7E" w:rsidP="00BB1089">
            <w:pPr>
              <w:jc w:val="both"/>
            </w:pPr>
            <w:r w:rsidRPr="00031EB2">
              <w:t>1</w:t>
            </w:r>
            <w:r>
              <w:t>7</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9451DA" w:rsidP="00BB108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9451DA" w:rsidP="00BB1089">
            <w:pPr>
              <w:jc w:val="both"/>
            </w:pPr>
            <w:hyperlink r:id="rId13" w:history="1"/>
          </w:p>
        </w:tc>
      </w:tr>
      <w:tr w:rsidR="002B7D7E" w:rsidRPr="00031EB2" w14:paraId="5F69D9DD" w14:textId="77777777" w:rsidTr="00BB1089">
        <w:tc>
          <w:tcPr>
            <w:tcW w:w="1134" w:type="dxa"/>
          </w:tcPr>
          <w:p w14:paraId="2CB84C5E" w14:textId="4B95E5AD" w:rsidR="002B7D7E" w:rsidRPr="00031EB2" w:rsidRDefault="002B7D7E" w:rsidP="00BB1089">
            <w:pPr>
              <w:jc w:val="both"/>
            </w:pPr>
            <w:r w:rsidRPr="00031EB2">
              <w:t>1</w:t>
            </w:r>
            <w:r>
              <w:t>7</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vertinimo, laimėtojo nustatymo, ir </w:t>
            </w:r>
            <w:r w:rsidR="00595B5C">
              <w:rPr>
                <w:lang w:eastAsia="lt-LT"/>
              </w:rPr>
              <w:t>CPO</w:t>
            </w:r>
            <w:r w:rsidR="00595B5C" w:rsidRPr="00031EB2">
              <w:t xml:space="preserve"> </w:t>
            </w:r>
            <w:r w:rsidRPr="00031EB2">
              <w:lastRenderedPageBreak/>
              <w:t>gali tai įrodyti bet kokiomis teisėtomis priemonėmis.</w:t>
            </w:r>
          </w:p>
        </w:tc>
        <w:tc>
          <w:tcPr>
            <w:tcW w:w="4252" w:type="dxa"/>
          </w:tcPr>
          <w:p w14:paraId="53F4BE34" w14:textId="77777777" w:rsidR="002B7D7E" w:rsidRPr="00031EB2" w:rsidRDefault="002B7D7E" w:rsidP="00BB1089">
            <w:pPr>
              <w:jc w:val="both"/>
            </w:pPr>
            <w:r w:rsidRPr="00031EB2">
              <w:lastRenderedPageBreak/>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AC425AF" w:rsidR="002B7D7E" w:rsidRPr="00031EB2" w:rsidRDefault="002B7D7E" w:rsidP="00BB1089">
            <w:pPr>
              <w:jc w:val="both"/>
            </w:pPr>
            <w:r w:rsidRPr="00031EB2">
              <w:t>1</w:t>
            </w:r>
            <w:r>
              <w:t>7</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9451DA" w:rsidP="00BB1089">
            <w:pPr>
              <w:jc w:val="both"/>
            </w:pPr>
            <w:hyperlink r:id="rId14"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BB1089">
            <w:pPr>
              <w:jc w:val="both"/>
              <w:rPr>
                <w:rFonts w:eastAsia="Yu Mincho"/>
              </w:rPr>
            </w:pPr>
          </w:p>
          <w:p w14:paraId="3B12E897" w14:textId="77777777" w:rsidR="002B7D7E" w:rsidRPr="00031EB2" w:rsidRDefault="009451DA" w:rsidP="00BB1089">
            <w:pPr>
              <w:jc w:val="both"/>
            </w:pPr>
            <w:hyperlink r:id="rId15"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11FB8F88" w:rsidR="002B7D7E" w:rsidRPr="00031EB2" w:rsidDel="005335F4" w:rsidRDefault="002B7D7E" w:rsidP="00BB1089">
            <w:pPr>
              <w:jc w:val="both"/>
            </w:pPr>
            <w:r w:rsidRPr="00031EB2">
              <w:t>1</w:t>
            </w:r>
            <w:r>
              <w:t>7</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9" w:name="part_030e6c6c64ba4f96a23474e439d1b80c"/>
            <w:bookmarkEnd w:id="19"/>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w:t>
            </w:r>
            <w:r w:rsidRPr="00031EB2">
              <w:rPr>
                <w:rFonts w:ascii="Times New Roman" w:hAnsi="Times New Roman" w:cs="Times New Roman"/>
                <w:sz w:val="24"/>
                <w:szCs w:val="24"/>
              </w:rPr>
              <w:lastRenderedPageBreak/>
              <w:t xml:space="preserve">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9451DA" w:rsidP="00BB1089">
            <w:pPr>
              <w:jc w:val="both"/>
            </w:pPr>
            <w:hyperlink r:id="rId17"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BB1089">
        <w:tc>
          <w:tcPr>
            <w:tcW w:w="1134" w:type="dxa"/>
          </w:tcPr>
          <w:p w14:paraId="2AA8B2BC" w14:textId="681E90D0" w:rsidR="002B7D7E" w:rsidRPr="00031EB2" w:rsidDel="005335F4" w:rsidRDefault="002B7D7E" w:rsidP="00BB1089">
            <w:pPr>
              <w:jc w:val="both"/>
            </w:pPr>
            <w:r w:rsidRPr="00031EB2">
              <w:lastRenderedPageBreak/>
              <w:t>1</w:t>
            </w:r>
            <w:r>
              <w:t>7</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4748F27F" w:rsidR="002B7D7E" w:rsidRPr="00031EB2" w:rsidDel="005335F4" w:rsidRDefault="002B7D7E" w:rsidP="00BB1089">
            <w:pPr>
              <w:jc w:val="both"/>
            </w:pPr>
            <w:r w:rsidRPr="00031EB2">
              <w:t>1</w:t>
            </w:r>
            <w:r>
              <w:t>7</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9451DA" w:rsidP="00BB1089">
            <w:pPr>
              <w:jc w:val="both"/>
            </w:pPr>
            <w:hyperlink r:id="rId19"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14C368F9" w:rsidR="002B7D7E" w:rsidRPr="00031EB2" w:rsidDel="005335F4" w:rsidRDefault="002B7D7E" w:rsidP="00BB1089">
            <w:pPr>
              <w:jc w:val="both"/>
            </w:pPr>
            <w:r w:rsidRPr="00031EB2">
              <w:t>1</w:t>
            </w:r>
            <w:r>
              <w:t>7</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 xml:space="preserve">nepašalins tiekėjo iš pirkimo procedūros, jeigu jis pateikia </w:t>
            </w:r>
            <w:r w:rsidRPr="00031EB2">
              <w:lastRenderedPageBreak/>
              <w:t>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lastRenderedPageBreak/>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savarankiškai patikrina duomenis nacionalinėje duomenų bazėje, adresu:</w:t>
            </w:r>
          </w:p>
          <w:p w14:paraId="3DBF6B54" w14:textId="77777777" w:rsidR="002B7D7E" w:rsidRPr="00031EB2" w:rsidRDefault="009451DA" w:rsidP="00BB108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w:t>
            </w:r>
            <w:r w:rsidRPr="00031EB2">
              <w:rPr>
                <w:rFonts w:eastAsia="Yu Mincho"/>
                <w:iCs/>
                <w:color w:val="000000" w:themeColor="text1"/>
              </w:rPr>
              <w:lastRenderedPageBreak/>
              <w:t>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20" w:name="_Hlk181604596"/>
      <w:bookmarkStart w:id="21"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785E7320"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lastRenderedPageBreak/>
        <w:t>CPO</w:t>
      </w:r>
      <w:r w:rsidR="005F7BDB" w:rsidRPr="005206EB">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5F7BDB" w:rsidRPr="005206EB">
        <w:rPr>
          <w:rFonts w:eastAsia="Verdana"/>
          <w:sz w:val="24"/>
          <w:szCs w:val="24"/>
        </w:rPr>
        <w:t>Certis</w:t>
      </w:r>
      <w:proofErr w:type="spellEnd"/>
      <w:r w:rsidR="005F7BDB" w:rsidRPr="005206EB">
        <w:rPr>
          <w:rFonts w:eastAsia="Verdana"/>
          <w:sz w:val="24"/>
          <w:szCs w:val="24"/>
        </w:rPr>
        <w:t xml:space="preserve">“. Konkurso sąlygų </w:t>
      </w:r>
      <w:r w:rsidR="005F7BDB" w:rsidRPr="004C072F">
        <w:rPr>
          <w:rFonts w:eastAsia="Verdana"/>
          <w:sz w:val="24"/>
          <w:szCs w:val="24"/>
        </w:rPr>
        <w:t>aprašo 17.1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pasitikrina „e-</w:t>
      </w:r>
      <w:proofErr w:type="spellStart"/>
      <w:r w:rsidR="005F7BDB" w:rsidRPr="005206EB">
        <w:rPr>
          <w:sz w:val="24"/>
          <w:szCs w:val="24"/>
        </w:rPr>
        <w:t>Certis</w:t>
      </w:r>
      <w:proofErr w:type="spellEnd"/>
      <w:r w:rsidR="005F7BDB" w:rsidRPr="005206EB">
        <w:rPr>
          <w:sz w:val="24"/>
          <w:szCs w:val="24"/>
        </w:rPr>
        <w:t xml:space="preserve">“, adresu </w:t>
      </w:r>
      <w:hyperlink r:id="rId21">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15314C"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22" w:name="_Hlk188602281"/>
      <w:bookmarkEnd w:id="20"/>
      <w:r w:rsidRPr="0015314C">
        <w:rPr>
          <w:rFonts w:eastAsia="Calibri"/>
          <w:b/>
          <w:sz w:val="24"/>
          <w:szCs w:val="24"/>
        </w:rPr>
        <w:t>Tiekėjų kvalifikacijos reikalavimai</w:t>
      </w:r>
      <w:r w:rsidR="00210873" w:rsidRPr="0015314C">
        <w:rPr>
          <w:rFonts w:eastAsia="Calibri"/>
          <w:b/>
          <w:sz w:val="24"/>
          <w:szCs w:val="24"/>
        </w:rPr>
        <w:t xml:space="preserve"> </w:t>
      </w:r>
      <w:r w:rsidR="00210873" w:rsidRPr="0015314C">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15314C">
        <w:rPr>
          <w:rFonts w:eastAsia="Calibri"/>
          <w:bCs/>
          <w:sz w:val="24"/>
          <w:szCs w:val="24"/>
        </w:rPr>
        <w:t>:</w:t>
      </w:r>
      <w:r w:rsidRPr="0015314C">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B45AD1" w:rsidRPr="00502633" w14:paraId="79D027B7" w14:textId="77777777" w:rsidTr="003C2189">
        <w:tc>
          <w:tcPr>
            <w:tcW w:w="988" w:type="dxa"/>
            <w:shd w:val="clear" w:color="auto" w:fill="F2F2F2" w:themeFill="background1" w:themeFillShade="F2"/>
            <w:vAlign w:val="center"/>
          </w:tcPr>
          <w:bookmarkEnd w:id="21"/>
          <w:p w14:paraId="740CE494" w14:textId="77777777" w:rsidR="00B45AD1" w:rsidRPr="00502633" w:rsidRDefault="00B45AD1" w:rsidP="00DC3748">
            <w:pPr>
              <w:widowControl w:val="0"/>
              <w:ind w:firstLine="12"/>
              <w:jc w:val="center"/>
            </w:pPr>
            <w:r w:rsidRPr="00502633">
              <w:t>Eil. Nr.</w:t>
            </w:r>
          </w:p>
        </w:tc>
        <w:tc>
          <w:tcPr>
            <w:tcW w:w="4252"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E425BD">
              <w:t>Kvalifikacijos reikalavimai</w:t>
            </w:r>
          </w:p>
        </w:tc>
        <w:tc>
          <w:tcPr>
            <w:tcW w:w="4394" w:type="dxa"/>
            <w:shd w:val="clear" w:color="auto" w:fill="F2F2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1F45B4" w:rsidRPr="00853776" w14:paraId="55920582" w14:textId="77777777" w:rsidTr="003C2189">
        <w:tc>
          <w:tcPr>
            <w:tcW w:w="988" w:type="dxa"/>
            <w:shd w:val="clear" w:color="auto" w:fill="auto"/>
          </w:tcPr>
          <w:p w14:paraId="4C43A60E" w14:textId="6F7808B2" w:rsidR="001F45B4" w:rsidRDefault="001F45B4" w:rsidP="001F45B4">
            <w:pPr>
              <w:widowControl w:val="0"/>
            </w:pPr>
            <w:bookmarkStart w:id="23" w:name="_Hlk184116059"/>
            <w:r>
              <w:t>1</w:t>
            </w:r>
            <w:r w:rsidR="00065042">
              <w:t>8</w:t>
            </w:r>
            <w:r>
              <w:t>.</w:t>
            </w:r>
            <w:r w:rsidR="009C4132">
              <w:t>1</w:t>
            </w:r>
            <w:r w:rsidR="006E6FB5">
              <w:t>.</w:t>
            </w:r>
          </w:p>
        </w:tc>
        <w:tc>
          <w:tcPr>
            <w:tcW w:w="4252" w:type="dxa"/>
            <w:shd w:val="clear" w:color="auto" w:fill="auto"/>
          </w:tcPr>
          <w:p w14:paraId="5B50093C" w14:textId="426F0677" w:rsidR="009F17B9" w:rsidRPr="00E27A27" w:rsidRDefault="009F17B9" w:rsidP="009F17B9">
            <w:pPr>
              <w:jc w:val="both"/>
            </w:pPr>
            <w:r>
              <w:rPr>
                <w:color w:val="000000"/>
              </w:rPr>
              <w:t xml:space="preserve">Tiekėjas per paskutinius </w:t>
            </w:r>
            <w:r w:rsidRPr="004B7568">
              <w:t>3 metus</w:t>
            </w:r>
            <w:r w:rsidRPr="008E4740">
              <w:t xml:space="preserve"> iki pasiūlymo pateikimo termino pabaigos </w:t>
            </w:r>
            <w:r w:rsidR="00E27A27">
              <w:rPr>
                <w:color w:val="000000"/>
              </w:rPr>
              <w:t xml:space="preserve">pagal vieną ar daugiau sutarčių yra savo jėgomis suteikęs </w:t>
            </w:r>
            <w:r w:rsidRPr="008E4740">
              <w:t>patalpų valymo paslaugų  kurių vertė yra ne mažesnė kaip</w:t>
            </w:r>
            <w:r w:rsidR="00E27A27">
              <w:t xml:space="preserve"> </w:t>
            </w:r>
            <w:r w:rsidRPr="00E27A27">
              <w:rPr>
                <w:b/>
                <w:bCs/>
              </w:rPr>
              <w:t>147000,00 Eur be PVM</w:t>
            </w:r>
            <w:r w:rsidR="0039082F" w:rsidRPr="00E27A27">
              <w:rPr>
                <w:b/>
                <w:bCs/>
              </w:rPr>
              <w:t>.</w:t>
            </w:r>
          </w:p>
          <w:p w14:paraId="04B760A6" w14:textId="77777777" w:rsidR="00E27A27" w:rsidRDefault="00E27A27" w:rsidP="009F17B9">
            <w:pPr>
              <w:jc w:val="both"/>
              <w:rPr>
                <w:color w:val="000000"/>
              </w:rPr>
            </w:pPr>
          </w:p>
          <w:p w14:paraId="287F1C7D" w14:textId="7B158C61" w:rsidR="009F17B9" w:rsidRPr="009F17B9" w:rsidRDefault="009F17B9" w:rsidP="009F17B9">
            <w:pPr>
              <w:jc w:val="both"/>
            </w:pPr>
            <w:r w:rsidRPr="009F17B9">
              <w:t>Pastabos:</w:t>
            </w:r>
          </w:p>
          <w:p w14:paraId="2F74AB26" w14:textId="77777777" w:rsidR="009F17B9" w:rsidRPr="009F17B9" w:rsidRDefault="009F17B9" w:rsidP="009F17B9">
            <w:pPr>
              <w:jc w:val="both"/>
            </w:pPr>
            <w:r w:rsidRPr="009F17B9">
              <w:t>-jeigu pasiūlymą teikia ūkio subjektų grupė – reikalavimą turi atitikti visi ūkio subjektų grupės nariai kartu (ūkio subjektų grupės narių turima patirtis sumuojama), atsižvelgiant į jų prisiimamus įsipareigojimus;</w:t>
            </w:r>
          </w:p>
          <w:p w14:paraId="29D68C13" w14:textId="77777777" w:rsidR="009F17B9" w:rsidRPr="009F17B9" w:rsidRDefault="009F17B9" w:rsidP="009F17B9">
            <w:pPr>
              <w:jc w:val="both"/>
            </w:pPr>
            <w:r w:rsidRPr="009F17B9">
              <w:t>-tiekėjas gali remtis kitų ūkio subjektų pajėgumais tik tuo atveju, jeigu tie subjektai patys vykdys tą pirkimo sutarties dalį, kuriai reikia jų turimų pajėgumų;</w:t>
            </w:r>
          </w:p>
          <w:p w14:paraId="26C88261" w14:textId="77777777" w:rsidR="009F17B9" w:rsidRPr="009F17B9" w:rsidRDefault="009F17B9" w:rsidP="009F17B9">
            <w:pPr>
              <w:jc w:val="both"/>
            </w:pPr>
            <w:r w:rsidRPr="009F17B9">
              <w:t>-subtiekėjams šis reikalavimas nenustatomas.</w:t>
            </w:r>
          </w:p>
          <w:p w14:paraId="795EBD37" w14:textId="753E9608" w:rsidR="00053FB5" w:rsidRPr="00C22F36" w:rsidRDefault="009F17B9" w:rsidP="009F17B9">
            <w:pPr>
              <w:spacing w:line="257" w:lineRule="atLeast"/>
              <w:jc w:val="both"/>
              <w:rPr>
                <w:i/>
                <w:iCs/>
                <w:color w:val="000000"/>
                <w:u w:val="single"/>
              </w:rPr>
            </w:pPr>
            <w:r w:rsidRPr="009F17B9">
              <w:t>-</w:t>
            </w:r>
            <w:r w:rsidRPr="00E27A27">
              <w:rPr>
                <w:u w:val="single"/>
              </w:rPr>
              <w:t xml:space="preserve">Tiekėjui nedraudžiama remtis sutartimi, kurią tiekėjas vykdė ne vienas, bet kartu su kitais ūkio subjektais. Tačiau tokiu atveju turi būti vertinami būtent konkretaus tiekėjo, dalyvaujančio viešajame pirkime, </w:t>
            </w:r>
            <w:r w:rsidRPr="00E27A27">
              <w:rPr>
                <w:u w:val="single"/>
              </w:rPr>
              <w:lastRenderedPageBreak/>
              <w:t>suteiktos paslaugos, jų apimtis, vertė, o ne visas vykdytos sutarties objektas.</w:t>
            </w:r>
          </w:p>
        </w:tc>
        <w:tc>
          <w:tcPr>
            <w:tcW w:w="4394" w:type="dxa"/>
            <w:shd w:val="clear" w:color="auto" w:fill="auto"/>
          </w:tcPr>
          <w:p w14:paraId="16C8E595" w14:textId="77777777" w:rsidR="00B77814" w:rsidRPr="007E4DAD" w:rsidRDefault="00B77814" w:rsidP="00436A1B">
            <w:pPr>
              <w:jc w:val="both"/>
            </w:pPr>
            <w:r w:rsidRPr="007E4DAD">
              <w:lastRenderedPageBreak/>
              <w:t xml:space="preserve">Pateikiama: </w:t>
            </w:r>
          </w:p>
          <w:p w14:paraId="21A02B17" w14:textId="03FAB03F" w:rsidR="00B77814" w:rsidRPr="007E4DAD" w:rsidRDefault="00B77814" w:rsidP="00436A1B">
            <w:pPr>
              <w:suppressAutoHyphens/>
              <w:jc w:val="both"/>
              <w:rPr>
                <w:color w:val="000000"/>
              </w:rPr>
            </w:pPr>
            <w:r w:rsidRPr="007E4DAD">
              <w:t xml:space="preserve">- užpildytas pagal konkurso sąlygų aprašo </w:t>
            </w:r>
            <w:r w:rsidR="00436A1B" w:rsidRPr="007E4DAD">
              <w:rPr>
                <w:b/>
                <w:bCs/>
              </w:rPr>
              <w:t xml:space="preserve">5 </w:t>
            </w:r>
            <w:r w:rsidRPr="007E4DAD">
              <w:rPr>
                <w:b/>
                <w:bCs/>
              </w:rPr>
              <w:t>pried</w:t>
            </w:r>
            <w:r w:rsidR="00436A1B" w:rsidRPr="007E4DAD">
              <w:rPr>
                <w:b/>
                <w:bCs/>
              </w:rPr>
              <w:t>as</w:t>
            </w:r>
            <w:r w:rsidRPr="007E4DAD">
              <w:t xml:space="preserve">, </w:t>
            </w:r>
            <w:r w:rsidR="00436A1B" w:rsidRPr="007E4DAD">
              <w:t xml:space="preserve">kuriame nurodoma </w:t>
            </w:r>
            <w:r w:rsidR="00436A1B" w:rsidRPr="007E4DAD">
              <w:rPr>
                <w:color w:val="000000"/>
              </w:rPr>
              <w:t>pagrindinių per pastaruosius 3 metus suteiktų paslaugų sąrašas, kuriame nurodytos paslaugų bendros sumos, datos ir paslaugų gavėjai (tiek viešieji, tiek privatieji)</w:t>
            </w:r>
            <w:r w:rsidR="007E4DAD" w:rsidRPr="007E4DAD">
              <w:rPr>
                <w:color w:val="000000"/>
              </w:rPr>
              <w:t>;</w:t>
            </w:r>
          </w:p>
          <w:p w14:paraId="43481363" w14:textId="17E702E2" w:rsidR="007E4DAD" w:rsidRDefault="007E4DAD" w:rsidP="00436A1B">
            <w:pPr>
              <w:suppressAutoHyphens/>
              <w:jc w:val="both"/>
              <w:rPr>
                <w:color w:val="000000"/>
              </w:rPr>
            </w:pPr>
            <w:r w:rsidRPr="007E4DAD">
              <w:rPr>
                <w:color w:val="000000"/>
              </w:rPr>
              <w:t>-</w:t>
            </w:r>
            <w:r w:rsidRPr="007E4DAD">
              <w:rPr>
                <w:color w:val="1F1F1F"/>
                <w:shd w:val="clear" w:color="auto" w:fill="FFFFFF"/>
              </w:rPr>
              <w:t xml:space="preserve"> </w:t>
            </w:r>
            <w:r w:rsidRPr="00E27A27">
              <w:rPr>
                <w:b/>
                <w:bCs/>
                <w:color w:val="1F1F1F"/>
                <w:u w:val="single"/>
                <w:shd w:val="clear" w:color="auto" w:fill="FFFFFF"/>
              </w:rPr>
              <w:t>užsakovų pažymos</w:t>
            </w:r>
            <w:r w:rsidRPr="007E4DAD">
              <w:rPr>
                <w:color w:val="1F1F1F"/>
                <w:shd w:val="clear" w:color="auto" w:fill="FFFFFF"/>
              </w:rPr>
              <w:t xml:space="preserve">, kuriose būtų nurodytos suteiktų paslaugų bendros sumos  be PVM, datos, paslaugų gavėjai, </w:t>
            </w:r>
            <w:r w:rsidRPr="00E27A27">
              <w:rPr>
                <w:b/>
                <w:bCs/>
                <w:color w:val="1F1F1F"/>
                <w:u w:val="single"/>
                <w:shd w:val="clear" w:color="auto" w:fill="FFFFFF"/>
              </w:rPr>
              <w:t xml:space="preserve">ar paslaugos buvo suteiktos </w:t>
            </w:r>
            <w:r w:rsidRPr="006C3C70">
              <w:rPr>
                <w:b/>
                <w:bCs/>
                <w:u w:val="single"/>
                <w:shd w:val="clear" w:color="auto" w:fill="FFFFFF"/>
              </w:rPr>
              <w:t>tinkamai</w:t>
            </w:r>
            <w:r w:rsidRPr="006C3C70">
              <w:rPr>
                <w:rFonts w:ascii="Arial" w:hAnsi="Arial" w:cs="Arial"/>
                <w:sz w:val="21"/>
                <w:szCs w:val="21"/>
                <w:shd w:val="clear" w:color="auto" w:fill="FFFFFF"/>
              </w:rPr>
              <w:t>.</w:t>
            </w:r>
          </w:p>
          <w:p w14:paraId="431216E0" w14:textId="77777777" w:rsidR="00F51775" w:rsidRDefault="00F51775" w:rsidP="00436A1B">
            <w:pPr>
              <w:suppressAutoHyphens/>
              <w:jc w:val="both"/>
              <w:rPr>
                <w:lang w:val="af-ZA" w:eastAsia="ar-SA"/>
              </w:rPr>
            </w:pPr>
          </w:p>
          <w:p w14:paraId="12C67D02" w14:textId="774F56C8" w:rsidR="00B77814" w:rsidRPr="00F51775" w:rsidRDefault="00F51775" w:rsidP="008C62BF">
            <w:pPr>
              <w:suppressAutoHyphens/>
              <w:jc w:val="both"/>
              <w:rPr>
                <w:i/>
                <w:iCs/>
                <w:lang w:val="af-ZA" w:eastAsia="ar-SA"/>
              </w:rPr>
            </w:pPr>
            <w:r w:rsidRPr="00F51775">
              <w:rPr>
                <w:i/>
                <w:iCs/>
                <w:lang w:val="af-ZA" w:eastAsia="ar-SA"/>
              </w:rPr>
              <w:t>Pateikiamos skaitmeninės dokumentų kopijos.</w:t>
            </w:r>
          </w:p>
          <w:p w14:paraId="30DAD109" w14:textId="41E4137A" w:rsidR="0015314C" w:rsidRPr="00D8068F" w:rsidRDefault="0015314C" w:rsidP="00E425BD">
            <w:pPr>
              <w:tabs>
                <w:tab w:val="left" w:pos="347"/>
                <w:tab w:val="left" w:pos="1665"/>
              </w:tabs>
              <w:jc w:val="both"/>
              <w:rPr>
                <w:rFonts w:cs="Calibri"/>
                <w:bCs/>
                <w:i/>
              </w:rPr>
            </w:pPr>
          </w:p>
        </w:tc>
      </w:tr>
      <w:tr w:rsidR="0095618E" w:rsidRPr="00853776" w14:paraId="21FA8FA5" w14:textId="77777777" w:rsidTr="003C2189">
        <w:tc>
          <w:tcPr>
            <w:tcW w:w="988" w:type="dxa"/>
            <w:shd w:val="clear" w:color="auto" w:fill="auto"/>
          </w:tcPr>
          <w:p w14:paraId="0670590C" w14:textId="4DAAC693" w:rsidR="0095618E" w:rsidRDefault="00AE5310" w:rsidP="001F45B4">
            <w:pPr>
              <w:widowControl w:val="0"/>
            </w:pPr>
            <w:r>
              <w:t>18.2.</w:t>
            </w:r>
          </w:p>
        </w:tc>
        <w:tc>
          <w:tcPr>
            <w:tcW w:w="4252" w:type="dxa"/>
            <w:shd w:val="clear" w:color="auto" w:fill="auto"/>
          </w:tcPr>
          <w:p w14:paraId="44F94C78" w14:textId="2899CEBC" w:rsidR="004B7568" w:rsidRPr="000A5280" w:rsidRDefault="004B7568" w:rsidP="004B7568">
            <w:pPr>
              <w:jc w:val="both"/>
              <w:rPr>
                <w:rStyle w:val="ng-star-inserted"/>
                <w:rFonts w:eastAsia="Calibri"/>
                <w:color w:val="FF0000"/>
                <w:shd w:val="clear" w:color="auto" w:fill="FFFFFF"/>
              </w:rPr>
            </w:pPr>
            <w:r w:rsidRPr="000A5280">
              <w:rPr>
                <w:rStyle w:val="ng-star-inserted"/>
                <w:rFonts w:eastAsia="Calibri"/>
                <w:shd w:val="clear" w:color="auto" w:fill="FFFFFF"/>
              </w:rPr>
              <w:t xml:space="preserve">Tiekėjas turi turėti bent vieną </w:t>
            </w:r>
            <w:r w:rsidRPr="000A5280">
              <w:rPr>
                <w:shd w:val="clear" w:color="auto" w:fill="FFFFFF"/>
              </w:rPr>
              <w:t>vadovaujantį specialistą</w:t>
            </w:r>
            <w:r w:rsidRPr="000A5280">
              <w:rPr>
                <w:rStyle w:val="ng-star-inserted"/>
                <w:rFonts w:eastAsia="Calibri"/>
                <w:shd w:val="clear" w:color="auto" w:fill="FFFFFF"/>
              </w:rPr>
              <w:t xml:space="preserve">, kuris bus atsakingas už patalpų valymo ir dezinfekavimo paslaugų teikimo organizavimą bei </w:t>
            </w:r>
            <w:r w:rsidRPr="000A5280">
              <w:rPr>
                <w:shd w:val="clear" w:color="auto" w:fill="FFFFFF"/>
              </w:rPr>
              <w:t>kokybės kontrolę</w:t>
            </w:r>
            <w:r w:rsidRPr="000A5280">
              <w:rPr>
                <w:rStyle w:val="ng-star-inserted"/>
                <w:rFonts w:eastAsia="Calibri"/>
                <w:shd w:val="clear" w:color="auto" w:fill="FFFFFF"/>
              </w:rPr>
              <w:t xml:space="preserve">, turintį ne mažesnę kaip </w:t>
            </w:r>
            <w:r w:rsidRPr="000A5280">
              <w:rPr>
                <w:shd w:val="clear" w:color="auto" w:fill="FFFFFF"/>
              </w:rPr>
              <w:t>1 (vienerių) metų darbo patirtį*</w:t>
            </w:r>
            <w:r w:rsidRPr="000A5280">
              <w:rPr>
                <w:rStyle w:val="ng-star-inserted"/>
                <w:rFonts w:eastAsia="Calibri"/>
                <w:shd w:val="clear" w:color="auto" w:fill="FFFFFF"/>
              </w:rPr>
              <w:t xml:space="preserve"> </w:t>
            </w:r>
            <w:r w:rsidRPr="006C3C70">
              <w:rPr>
                <w:rStyle w:val="ng-star-inserted"/>
                <w:rFonts w:eastAsia="Calibri"/>
                <w:shd w:val="clear" w:color="auto" w:fill="FFFFFF"/>
              </w:rPr>
              <w:t xml:space="preserve">organizuojant </w:t>
            </w:r>
            <w:r w:rsidRPr="006C3C70">
              <w:rPr>
                <w:rStyle w:val="ng-star-inserted"/>
                <w:rFonts w:eastAsia="Calibri"/>
                <w:b/>
                <w:bCs/>
                <w:shd w:val="clear" w:color="auto" w:fill="FFFFFF"/>
              </w:rPr>
              <w:t>vidaus patalpų valymą</w:t>
            </w:r>
            <w:r w:rsidR="00B8168D" w:rsidRPr="006C3C70">
              <w:rPr>
                <w:rStyle w:val="ng-star-inserted"/>
                <w:rFonts w:eastAsia="Calibri"/>
                <w:b/>
                <w:bCs/>
                <w:shd w:val="clear" w:color="auto" w:fill="FFFFFF"/>
              </w:rPr>
              <w:t xml:space="preserve"> </w:t>
            </w:r>
            <w:r w:rsidR="00B8168D" w:rsidRPr="006C3C70">
              <w:rPr>
                <w:rFonts w:eastAsia="Calibri"/>
                <w:b/>
                <w:bCs/>
                <w:shd w:val="clear" w:color="auto" w:fill="FFFFFF"/>
              </w:rPr>
              <w:t>i</w:t>
            </w:r>
            <w:r w:rsidR="00BA3157" w:rsidRPr="006C3C70">
              <w:rPr>
                <w:rFonts w:eastAsia="Calibri"/>
                <w:b/>
                <w:bCs/>
                <w:shd w:val="clear" w:color="auto" w:fill="FFFFFF"/>
              </w:rPr>
              <w:t xml:space="preserve">r </w:t>
            </w:r>
            <w:r w:rsidR="00B8168D" w:rsidRPr="006C3C70">
              <w:rPr>
                <w:rFonts w:eastAsia="Calibri"/>
                <w:b/>
                <w:bCs/>
                <w:shd w:val="clear" w:color="auto" w:fill="FFFFFF"/>
              </w:rPr>
              <w:t>dezinfekavimą</w:t>
            </w:r>
            <w:r w:rsidR="00BA3157" w:rsidRPr="006C3C70">
              <w:rPr>
                <w:rStyle w:val="ng-star-inserted"/>
                <w:rFonts w:eastAsia="Calibri"/>
                <w:b/>
                <w:bCs/>
                <w:shd w:val="clear" w:color="auto" w:fill="FFFFFF"/>
              </w:rPr>
              <w:t>.</w:t>
            </w:r>
          </w:p>
          <w:p w14:paraId="2AF77B1A" w14:textId="77777777" w:rsidR="004B7568" w:rsidRPr="000A5280" w:rsidRDefault="004B7568" w:rsidP="004B7568">
            <w:pPr>
              <w:jc w:val="both"/>
              <w:rPr>
                <w:rFonts w:eastAsia="Calibri"/>
                <w:lang w:eastAsia="lt-LT"/>
              </w:rPr>
            </w:pPr>
          </w:p>
          <w:p w14:paraId="733A504F" w14:textId="77777777" w:rsidR="004B7568" w:rsidRPr="006C3C70" w:rsidRDefault="004B7568" w:rsidP="004B7568">
            <w:pPr>
              <w:jc w:val="both"/>
              <w:rPr>
                <w:i/>
                <w:iCs/>
                <w:shd w:val="clear" w:color="auto" w:fill="FFFFFF"/>
              </w:rPr>
            </w:pPr>
            <w:r w:rsidRPr="006C3C70">
              <w:rPr>
                <w:rStyle w:val="ng-star-inserted"/>
                <w:rFonts w:eastAsia="Calibri"/>
                <w:i/>
                <w:iCs/>
                <w:shd w:val="clear" w:color="auto" w:fill="FFFFFF"/>
              </w:rPr>
              <w:t xml:space="preserve">*Specialisto patirtis bus vertinama </w:t>
            </w:r>
            <w:r w:rsidRPr="006C3C70">
              <w:rPr>
                <w:i/>
                <w:iCs/>
                <w:shd w:val="clear" w:color="auto" w:fill="FFFFFF"/>
              </w:rPr>
              <w:t>mėnesių tikslumu.</w:t>
            </w:r>
          </w:p>
          <w:p w14:paraId="7D118D8B" w14:textId="77777777" w:rsidR="00DC3171" w:rsidRDefault="00DC3171" w:rsidP="004B7568">
            <w:pPr>
              <w:tabs>
                <w:tab w:val="left" w:pos="317"/>
              </w:tabs>
              <w:jc w:val="both"/>
              <w:rPr>
                <w:i/>
                <w:iCs/>
              </w:rPr>
            </w:pPr>
          </w:p>
          <w:p w14:paraId="1F27EBED" w14:textId="32F85CEC" w:rsidR="004B7568" w:rsidRPr="000A5280" w:rsidRDefault="004B7568" w:rsidP="004B7568">
            <w:pPr>
              <w:tabs>
                <w:tab w:val="left" w:pos="317"/>
              </w:tabs>
              <w:jc w:val="both"/>
              <w:rPr>
                <w:i/>
                <w:iCs/>
              </w:rPr>
            </w:pPr>
            <w:r w:rsidRPr="000A5280">
              <w:rPr>
                <w:i/>
                <w:iCs/>
              </w:rPr>
              <w:t>Pastab</w:t>
            </w:r>
            <w:r w:rsidR="00DC3171">
              <w:rPr>
                <w:i/>
                <w:iCs/>
              </w:rPr>
              <w:t>a</w:t>
            </w:r>
            <w:r w:rsidRPr="000A5280">
              <w:rPr>
                <w:i/>
                <w:iCs/>
              </w:rPr>
              <w:t>:</w:t>
            </w:r>
          </w:p>
          <w:p w14:paraId="59929513" w14:textId="07E30DF2" w:rsidR="004B7568" w:rsidRPr="000A5280" w:rsidRDefault="004B7568" w:rsidP="004B7568">
            <w:pPr>
              <w:jc w:val="both"/>
              <w:rPr>
                <w:rFonts w:eastAsia="Calibri"/>
                <w:i/>
                <w:iCs/>
              </w:rPr>
            </w:pPr>
            <w:r w:rsidRPr="000A5280">
              <w:rPr>
                <w:rFonts w:eastAsia="Calibri"/>
                <w:i/>
                <w:iCs/>
                <w:lang w:eastAsia="lt-LT"/>
              </w:rPr>
              <w:t xml:space="preserve">-tiekėjas gali teikti informaciją apie specialisto įgytą patirtį per paskutinius </w:t>
            </w:r>
            <w:r w:rsidR="00B2432C">
              <w:rPr>
                <w:rFonts w:eastAsia="Calibri"/>
                <w:i/>
                <w:iCs/>
                <w:lang w:eastAsia="lt-LT"/>
              </w:rPr>
              <w:t>5</w:t>
            </w:r>
            <w:r w:rsidRPr="000A5280">
              <w:rPr>
                <w:rFonts w:eastAsia="Calibri"/>
                <w:i/>
                <w:iCs/>
                <w:lang w:eastAsia="lt-LT"/>
              </w:rPr>
              <w:t xml:space="preserve"> metus iki pasiūlymo pateikimo termino pabaigos.</w:t>
            </w:r>
            <w:r w:rsidRPr="000A5280">
              <w:rPr>
                <w:rFonts w:eastAsia="Calibri"/>
                <w:i/>
                <w:iCs/>
              </w:rPr>
              <w:t xml:space="preserve"> </w:t>
            </w:r>
          </w:p>
          <w:p w14:paraId="1F14CED8" w14:textId="77777777" w:rsidR="0095618E" w:rsidRPr="00E425BD" w:rsidRDefault="0095618E" w:rsidP="008C62BF">
            <w:pPr>
              <w:jc w:val="both"/>
              <w:rPr>
                <w:bCs/>
                <w:color w:val="000000"/>
              </w:rPr>
            </w:pPr>
          </w:p>
        </w:tc>
        <w:tc>
          <w:tcPr>
            <w:tcW w:w="4394" w:type="dxa"/>
            <w:shd w:val="clear" w:color="auto" w:fill="auto"/>
          </w:tcPr>
          <w:p w14:paraId="49CE2A1A" w14:textId="77777777" w:rsidR="004B7568" w:rsidRDefault="004B7568" w:rsidP="004B7568">
            <w:pPr>
              <w:jc w:val="both"/>
            </w:pPr>
            <w:r>
              <w:t>Pateikiama:</w:t>
            </w:r>
          </w:p>
          <w:p w14:paraId="0532161E" w14:textId="77777777" w:rsidR="004B7568" w:rsidRDefault="004B7568" w:rsidP="004B7568">
            <w:pPr>
              <w:jc w:val="both"/>
            </w:pPr>
            <w:r>
              <w:t>1)specialisto- (ų), kurie bus atsakingi už sutarties vykdymą, sąrašas, užpildytas pagal konkurso sąlygų aprašo 4 priedą;</w:t>
            </w:r>
          </w:p>
          <w:p w14:paraId="6D873B3C" w14:textId="65143BB5" w:rsidR="004B7568" w:rsidRDefault="004B7568" w:rsidP="004B7568">
            <w:pPr>
              <w:jc w:val="both"/>
            </w:pPr>
            <w:r>
              <w:t>2) siūlomo (-ų) specialistų darbo patirties aprašymas, nurodytas konkurso sąlygų aprašo 4 priedo lentelės skiltyje „Darbo patirties aprašymas“, iš kurio būtų galima įvertinti specialisto (-ų) turimą darbo patirtį, (nurodomas laikotarpis metais ir mėnesiais, pareigos, trumpas turimos patirties aprašymas nurodant įstaigų pobūdį, valytų patalpų specifiką ir vykdytas funkcijas).</w:t>
            </w:r>
          </w:p>
          <w:p w14:paraId="54437BA0" w14:textId="4F4F5DEC" w:rsidR="00147093" w:rsidRDefault="00147093" w:rsidP="004B7568">
            <w:pPr>
              <w:jc w:val="both"/>
            </w:pPr>
            <w:r>
              <w:t xml:space="preserve">3) </w:t>
            </w:r>
            <w:r w:rsidRPr="00147093">
              <w:t>Užsakovų pažymos</w:t>
            </w:r>
            <w:r>
              <w:t xml:space="preserve"> </w:t>
            </w:r>
            <w:r w:rsidRPr="00147093">
              <w:t>(</w:t>
            </w:r>
            <w:r w:rsidRPr="00147093">
              <w:rPr>
                <w:i/>
                <w:iCs/>
              </w:rPr>
              <w:t>nurodoma sutarties pavadinimas, Sutarties trukmė, paslaugų aprašymas</w:t>
            </w:r>
            <w:r w:rsidRPr="00147093">
              <w:t xml:space="preserve">) ar darbdavio patvirtinimai, kad specialistas atitinkantis konkurso sąlygų aprašo 18.2 p. nustatytus reikalavimus ėjo vadovaujamas pareigas organizuojant vidaus patalpų valymą </w:t>
            </w:r>
            <w:r>
              <w:t xml:space="preserve">ir </w:t>
            </w:r>
            <w:r w:rsidRPr="00147093">
              <w:t xml:space="preserve">vykdant </w:t>
            </w:r>
            <w:r>
              <w:t xml:space="preserve">konkrečią </w:t>
            </w:r>
            <w:r w:rsidRPr="00147093">
              <w:t xml:space="preserve">sutartį </w:t>
            </w:r>
            <w:r>
              <w:t>(-</w:t>
            </w:r>
            <w:proofErr w:type="spellStart"/>
            <w:r>
              <w:t>is</w:t>
            </w:r>
            <w:proofErr w:type="spellEnd"/>
            <w:r>
              <w:t xml:space="preserve">) </w:t>
            </w:r>
            <w:r w:rsidRPr="00147093">
              <w:t xml:space="preserve"> tinkamai suteikė paslaugas.</w:t>
            </w:r>
          </w:p>
          <w:p w14:paraId="77F871CB" w14:textId="77777777" w:rsidR="004B7568" w:rsidRDefault="004B7568" w:rsidP="004B7568">
            <w:pPr>
              <w:jc w:val="both"/>
            </w:pPr>
            <w:r>
              <w:t xml:space="preserve">Pastabos: </w:t>
            </w:r>
          </w:p>
          <w:p w14:paraId="11326279" w14:textId="77777777" w:rsidR="004B7568" w:rsidRDefault="004B7568" w:rsidP="004B7568">
            <w:pPr>
              <w:jc w:val="both"/>
            </w:pPr>
            <w:r>
              <w:t>-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kvazisubtiekėjas;</w:t>
            </w:r>
          </w:p>
          <w:p w14:paraId="54F87AD2" w14:textId="77777777" w:rsidR="004B7568" w:rsidRDefault="004B7568" w:rsidP="004B7568">
            <w:pPr>
              <w:jc w:val="both"/>
            </w:pPr>
            <w:r>
              <w:t>- Sutartį galės vykdyti tik nustatytus kvalifikacijos reikalavimus atitinkantys specialistai;</w:t>
            </w:r>
          </w:p>
          <w:p w14:paraId="5B8CB356" w14:textId="77777777" w:rsidR="004B7568" w:rsidRDefault="004B7568" w:rsidP="004B7568">
            <w:pPr>
              <w:jc w:val="both"/>
            </w:pPr>
            <w:r>
              <w:t>- Iškilus abejonių dėl nurodytos informacijos, CPO, turi teisę pareikalauti tiekėjo pateikti nurodytą informaciją patvirtinančius dokumentus.</w:t>
            </w:r>
          </w:p>
          <w:p w14:paraId="3FC8DD68" w14:textId="77777777" w:rsidR="004B7568" w:rsidRDefault="004B7568" w:rsidP="004B7568">
            <w:pPr>
              <w:jc w:val="both"/>
            </w:pPr>
            <w:r>
              <w:t>-CPO, siekdama patikrinti informaciją apie nurodytą patirtį, pasilieka teisę be išankstinio įspėjimo susisiekti su darbinės veiklos aprašyme nurodytu Užsakovu (-</w:t>
            </w:r>
            <w:proofErr w:type="spellStart"/>
            <w:r>
              <w:t>ais</w:t>
            </w:r>
            <w:proofErr w:type="spellEnd"/>
            <w:r>
              <w:t>) (darbdaviu (-</w:t>
            </w:r>
            <w:proofErr w:type="spellStart"/>
            <w:r>
              <w:t>iais</w:t>
            </w:r>
            <w:proofErr w:type="spellEnd"/>
            <w:r>
              <w:t>)).</w:t>
            </w:r>
          </w:p>
          <w:p w14:paraId="17E2BF97" w14:textId="77777777" w:rsidR="004B7568" w:rsidRDefault="004B7568" w:rsidP="004B7568">
            <w:pPr>
              <w:jc w:val="both"/>
            </w:pPr>
            <w:r>
              <w:t>- jeigu pasiūlymą teikia ūkio subjektų grupė reikalavimą turi atitikti ūkio subjektų grupės nario (-</w:t>
            </w:r>
            <w:proofErr w:type="spellStart"/>
            <w:r>
              <w:t>ių</w:t>
            </w:r>
            <w:proofErr w:type="spellEnd"/>
            <w:r>
              <w:t>) specialistai, atsižvelgiant į jų prisiimamus įsipareigojimus pirkimo sutarčiai vykdyti;</w:t>
            </w:r>
          </w:p>
          <w:p w14:paraId="70DCD167" w14:textId="77777777" w:rsidR="004B7568" w:rsidRDefault="004B7568" w:rsidP="004B7568">
            <w:pPr>
              <w:jc w:val="both"/>
            </w:pPr>
            <w:r>
              <w:t xml:space="preserve">- tiekėjas gali remtis kitų ūkio subjektų pajėgumais tik tuo atveju, jeigu tie subjektai (jų darbuotojai) patys vykdys tą pirkimo </w:t>
            </w:r>
            <w:r>
              <w:lastRenderedPageBreak/>
              <w:t>sutarties dalį, kuriai reikia jų turimų pajėgumų;</w:t>
            </w:r>
          </w:p>
          <w:p w14:paraId="625A5C8B" w14:textId="77777777" w:rsidR="004B7568" w:rsidRDefault="004B7568" w:rsidP="004B7568">
            <w:pPr>
              <w:jc w:val="both"/>
            </w:pPr>
          </w:p>
          <w:p w14:paraId="7C4FF1C2" w14:textId="3F9D31B7" w:rsidR="0095618E" w:rsidRPr="006C3C70" w:rsidRDefault="004B7568" w:rsidP="004B7568">
            <w:pPr>
              <w:jc w:val="both"/>
              <w:rPr>
                <w:i/>
                <w:iCs/>
              </w:rPr>
            </w:pPr>
            <w:r w:rsidRPr="006C3C70">
              <w:rPr>
                <w:i/>
                <w:iCs/>
              </w:rPr>
              <w:t>Pateikiamos skaitmeninės dokumentų kopijos.</w:t>
            </w: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bookmarkStart w:id="24" w:name="_Hlk181605543"/>
      <w:bookmarkEnd w:id="23"/>
      <w:r w:rsidRPr="005F6BEF">
        <w:rPr>
          <w:i/>
          <w:color w:val="000000" w:themeColor="text1"/>
        </w:rPr>
        <w:lastRenderedPageBreak/>
        <w:t>Pastabos:</w:t>
      </w:r>
    </w:p>
    <w:bookmarkEnd w:id="22"/>
    <w:bookmarkEnd w:id="24"/>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0305DDE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572563">
        <w:rPr>
          <w:lang w:eastAsia="lt-LT"/>
        </w:rPr>
        <w:t xml:space="preserve"> </w:t>
      </w:r>
      <w:r w:rsidRPr="00E96566">
        <w:rPr>
          <w:lang w:eastAsia="lt-LT"/>
        </w:rPr>
        <w:t>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C6D48F" w14:textId="77777777" w:rsidR="007D622B" w:rsidRDefault="00E96566" w:rsidP="007D622B">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7D622B">
        <w:rPr>
          <w:bCs/>
          <w:lang w:eastAsia="lt-LT"/>
        </w:rPr>
        <w:t>;</w:t>
      </w:r>
    </w:p>
    <w:p w14:paraId="255E5D2E" w14:textId="1788FB37" w:rsidR="007D622B" w:rsidRPr="008654C6" w:rsidRDefault="007D622B" w:rsidP="007D622B">
      <w:pPr>
        <w:numPr>
          <w:ilvl w:val="1"/>
          <w:numId w:val="14"/>
        </w:numPr>
        <w:tabs>
          <w:tab w:val="left" w:pos="1276"/>
        </w:tabs>
        <w:ind w:firstLine="709"/>
        <w:jc w:val="both"/>
        <w:rPr>
          <w:lang w:eastAsia="lt-LT"/>
        </w:rPr>
      </w:pPr>
      <w:r w:rsidRPr="007D622B">
        <w:rPr>
          <w:b/>
        </w:rPr>
        <w:t>kvazisubtiekėjas</w:t>
      </w:r>
      <w:r w:rsidRPr="007D622B">
        <w:rPr>
          <w:bC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2EB0CDFC" w:rsidR="00E96566" w:rsidRPr="00FB0C4B"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w:t>
      </w:r>
      <w:r w:rsidRPr="007D622B">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5" w:name="_Hlk128677206"/>
      <w:r w:rsidRPr="007D622B">
        <w:rPr>
          <w:rFonts w:eastAsia="Calibri"/>
          <w:b/>
          <w:bCs/>
        </w:rPr>
        <w:t xml:space="preserve">Tiekėjas </w:t>
      </w:r>
      <w:r w:rsidRPr="007D622B">
        <w:rPr>
          <w:b/>
          <w:bCs/>
          <w:color w:val="000000"/>
        </w:rPr>
        <w:t xml:space="preserve">turi pareigą </w:t>
      </w:r>
      <w:r w:rsidR="001F4C11" w:rsidRPr="007D622B">
        <w:rPr>
          <w:b/>
          <w:bCs/>
          <w:color w:val="000000"/>
        </w:rPr>
        <w:t>CPO</w:t>
      </w:r>
      <w:r w:rsidRPr="007D622B">
        <w:rPr>
          <w:b/>
          <w:bCs/>
          <w:color w:val="000000"/>
        </w:rPr>
        <w:t xml:space="preserve"> pasiūlyme įrodyti, kad per visą pirkimo sutarties vykdymo laikotarpį ūkio subjekto, kurio pajėgumais buvo pasiremta, ištekliai tiekėjui bus prieinami </w:t>
      </w:r>
      <w:r w:rsidRPr="007D622B">
        <w:rPr>
          <w:rFonts w:eastAsia="Calibri"/>
          <w:b/>
          <w:bCs/>
        </w:rPr>
        <w:t xml:space="preserve">(t. y. kartu su pasiūlymu pateikti tai patvirtinančius dokumentus: dvišalę pasirašytą sutartį, ketinimų protokolą ar </w:t>
      </w:r>
      <w:r w:rsidR="00311D0C" w:rsidRPr="007D622B">
        <w:rPr>
          <w:rFonts w:eastAsia="Calibri"/>
          <w:b/>
          <w:bCs/>
        </w:rPr>
        <w:t>kitą lygiavertį dokumentą</w:t>
      </w:r>
      <w:r w:rsidRPr="007D622B">
        <w:rPr>
          <w:rFonts w:eastAsia="Calibri"/>
          <w:b/>
          <w:bCs/>
        </w:rPr>
        <w:t>)</w:t>
      </w:r>
      <w:r w:rsidRPr="00E96566">
        <w:rPr>
          <w:rFonts w:eastAsia="Calibri"/>
        </w:rPr>
        <w:t xml:space="preserve">. </w:t>
      </w:r>
      <w:r w:rsidRPr="007D622B">
        <w:rPr>
          <w:rFonts w:eastAsia="Calibri"/>
          <w:b/>
          <w:u w:val="single"/>
        </w:rPr>
        <w:t>Svarbu, kad šis</w:t>
      </w:r>
      <w:r w:rsidRPr="007D622B">
        <w:rPr>
          <w:rFonts w:eastAsia="Calibri"/>
          <w:bCs/>
          <w:u w:val="single"/>
        </w:rPr>
        <w:t xml:space="preserve"> </w:t>
      </w:r>
      <w:r w:rsidRPr="007D622B">
        <w:rPr>
          <w:rFonts w:eastAsia="Calibri"/>
          <w:b/>
          <w:u w:val="single"/>
        </w:rPr>
        <w:t>dokumentas būtų sudarytas iki tiekėjui pateikiant pasiūlymą</w:t>
      </w:r>
      <w:bookmarkEnd w:id="25"/>
      <w:r w:rsidRPr="007D622B">
        <w:rPr>
          <w:rFonts w:eastAsia="Calibri"/>
          <w:b/>
          <w:u w:val="single"/>
        </w:rPr>
        <w:t>.</w:t>
      </w:r>
      <w:r w:rsidRPr="00E96566">
        <w:rPr>
          <w:rFonts w:eastAsia="Calibri"/>
        </w:rPr>
        <w:t xml:space="preserve"> </w:t>
      </w:r>
      <w:r w:rsidRPr="007D622B">
        <w:rPr>
          <w:rFonts w:eastAsia="Calibri"/>
          <w:b/>
          <w:bCs/>
        </w:rPr>
        <w:t>Taip pat kartu su tiekėjo EBVPD privalo būti pateikti ir šių ūkio subjektų EBVPD</w:t>
      </w:r>
      <w:r w:rsidR="00CF0F6D" w:rsidRPr="007D622B">
        <w:rPr>
          <w:rFonts w:eastAsia="Calibri"/>
          <w:b/>
          <w:bCs/>
        </w:rPr>
        <w:t xml:space="preserve">(netaikoma </w:t>
      </w:r>
      <w:proofErr w:type="spellStart"/>
      <w:r w:rsidR="00CF0F6D" w:rsidRPr="007D622B">
        <w:rPr>
          <w:rFonts w:eastAsia="Calibri"/>
          <w:b/>
          <w:bCs/>
        </w:rPr>
        <w:lastRenderedPageBreak/>
        <w:t>kvazisubtiekėjams</w:t>
      </w:r>
      <w:proofErr w:type="spellEnd"/>
      <w:r w:rsidR="00CF0F6D" w:rsidRPr="007D622B">
        <w:rPr>
          <w:rFonts w:eastAsia="Calibri"/>
          <w:b/>
          <w:bCs/>
        </w:rPr>
        <w:t>)</w:t>
      </w:r>
      <w:r w:rsidRPr="007D622B">
        <w:rPr>
          <w:b/>
          <w:bCs/>
          <w:lang w:eastAsia="lt-LT"/>
        </w:rPr>
        <w:t>.</w:t>
      </w:r>
      <w:r w:rsidRPr="00850A0D">
        <w:rPr>
          <w:lang w:eastAsia="lt-LT"/>
        </w:rPr>
        <w:t xml:space="preserve">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Jeigu ūkio subjektas netenkina jam nustatyto bent vieno kvalifikacijos reikalavimo arba 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26"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6"/>
      <w:r w:rsidR="009F4866" w:rsidRPr="00FB0C4B">
        <w:rPr>
          <w:rFonts w:eastAsia="Calibri"/>
          <w:b/>
        </w:rPr>
        <w:t>.</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7D622B">
        <w:rPr>
          <w:b/>
          <w:bCs/>
        </w:rPr>
        <w:t>Tiekėjas savo pasiūlyme (konkurso sąlygų aprašo 1 priede) privalo nurodyti, kokiai pirkimo sutarties daliai ir kokius subtiekėjus, jeigu jie yra žinomi, jis ketina pasitelkti</w:t>
      </w:r>
      <w:r w:rsidRPr="007D622B">
        <w:rPr>
          <w:b/>
          <w:bCs/>
        </w:rPr>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0204657A" w:rsidR="00E96566" w:rsidRDefault="00E96566" w:rsidP="005F7BDB">
      <w:pPr>
        <w:numPr>
          <w:ilvl w:val="0"/>
          <w:numId w:val="14"/>
        </w:numPr>
        <w:tabs>
          <w:tab w:val="left" w:pos="1134"/>
        </w:tabs>
        <w:ind w:left="0" w:firstLine="709"/>
        <w:jc w:val="both"/>
      </w:pPr>
      <w:r w:rsidRPr="00E96566">
        <w:rPr>
          <w:b/>
          <w:bCs/>
          <w:lang w:eastAsia="lt-LT"/>
        </w:rPr>
        <w:t>Pašalinimo pagrindai, kvalifikacijos 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17.1 p. nustatytų pašalinimo pagrindų. Konkurso sąlygų aprašo 1</w:t>
      </w:r>
      <w:r w:rsidR="006E6FB5">
        <w:rPr>
          <w:lang w:eastAsia="lt-LT"/>
        </w:rPr>
        <w:t>8</w:t>
      </w:r>
      <w:r w:rsidRPr="00C71E5E">
        <w:rPr>
          <w:lang w:eastAsia="lt-LT"/>
        </w:rPr>
        <w:t xml:space="preserve"> p. </w:t>
      </w:r>
      <w:r w:rsidR="00CF0F6D" w:rsidRPr="00CF0F6D">
        <w:rPr>
          <w:lang w:eastAsia="lt-LT"/>
        </w:rPr>
        <w:t>nurodytus reikalavimus turi atitikti ir tai patvirtinančius dokumentus pateikti bent vienas tiekėjų grupės narys arba visi tiekėjų grupės nariai kartu, atitinkamai pagal tai, kuriuos įsipareigojimus pirkimo sutarčiai vykdyti prisiima tiekėjų grupės narys. Jeigu pasiūlymą teikia ūkio subjektų grupė – reikalavimą turi atitikti ūkio subjektų grupės nario (-</w:t>
      </w:r>
      <w:proofErr w:type="spellStart"/>
      <w:r w:rsidR="00CF0F6D" w:rsidRPr="00CF0F6D">
        <w:rPr>
          <w:lang w:eastAsia="lt-LT"/>
        </w:rPr>
        <w:t>ių</w:t>
      </w:r>
      <w:proofErr w:type="spellEnd"/>
      <w:r w:rsidR="00CF0F6D" w:rsidRPr="00CF0F6D">
        <w:rPr>
          <w:lang w:eastAsia="lt-LT"/>
        </w:rPr>
        <w:t>) specialistai, atsižvelgiant į jų prisiimamus įsipareigojimus pirkimo sutarčiai vykdyti</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DB5B449" w14:textId="3D37FC78" w:rsidR="00FD3312" w:rsidRPr="00E96566" w:rsidRDefault="00FD3312" w:rsidP="005F7BDB">
      <w:pPr>
        <w:numPr>
          <w:ilvl w:val="0"/>
          <w:numId w:val="14"/>
        </w:numPr>
        <w:tabs>
          <w:tab w:val="left" w:pos="1134"/>
        </w:tabs>
        <w:ind w:left="0" w:firstLine="709"/>
        <w:jc w:val="both"/>
      </w:pPr>
      <w:r w:rsidRPr="00C17DC2">
        <w:rPr>
          <w:lang w:eastAsia="lt-LT"/>
        </w:rPr>
        <w:t>Jei tiekėjas sutarties vykdymui ketina remtis specialisto (fizinio asmens), kurį ketina įdarbinti, pajėgumais (kvalifikacija), toks specialistas privalo būti nurodomas tiekėjo pasiūlyme (konkurso sąlygų aprašo 1 priedas)</w:t>
      </w:r>
      <w:r w:rsidRPr="00C17DC2">
        <w:rPr>
          <w:b/>
          <w:bCs/>
          <w:lang w:eastAsia="lt-LT"/>
        </w:rPr>
        <w:t xml:space="preserve"> kaip kvazisubtiekėjas</w:t>
      </w:r>
      <w:r w:rsidRPr="00C17DC2">
        <w:rPr>
          <w:lang w:eastAsia="lt-LT"/>
        </w:rPr>
        <w:t xml:space="preserve">. Taip pat tiekėjas, teikdamas pasiūlymą, pateikia </w:t>
      </w:r>
      <w:r w:rsidRPr="00C17DC2">
        <w:rPr>
          <w:b/>
          <w:bCs/>
          <w:lang w:eastAsia="lt-LT"/>
        </w:rPr>
        <w:t>dvišalį susitarimą arba ketinimų protokolą</w:t>
      </w:r>
      <w:r w:rsidRPr="00C17DC2">
        <w:rPr>
          <w:lang w:eastAsia="lt-LT"/>
        </w:rPr>
        <w:t xml:space="preserve">, arba kitą dokumentą, kuris pagrįstų, kad konkurso laimėjimo atveju specialistas bus įdarbintas. </w:t>
      </w:r>
      <w:r w:rsidRPr="00C17DC2">
        <w:rPr>
          <w:b/>
          <w:bCs/>
          <w:lang w:eastAsia="lt-LT"/>
        </w:rPr>
        <w:t xml:space="preserve">Svarbu, kad šis dokumentas būtų sudarytas iki tiekėjui pateikiant pasiūlymą. </w:t>
      </w:r>
      <w:proofErr w:type="spellStart"/>
      <w:r w:rsidRPr="00C17DC2">
        <w:rPr>
          <w:b/>
          <w:bCs/>
          <w:lang w:eastAsia="lt-LT"/>
        </w:rPr>
        <w:t>Kvazisubtiekėjai</w:t>
      </w:r>
      <w:proofErr w:type="spellEnd"/>
      <w:r w:rsidRPr="00C17DC2">
        <w:rPr>
          <w:b/>
          <w:bCs/>
          <w:lang w:eastAsia="lt-LT"/>
        </w:rPr>
        <w:t xml:space="preserve"> turi būti išviešinti teikiant pasiūlymą, nes po pasiūlymo pateikimo termino pabaigos pasitelkti (nurodyti) naujų </w:t>
      </w:r>
      <w:proofErr w:type="spellStart"/>
      <w:r w:rsidRPr="00C17DC2">
        <w:rPr>
          <w:b/>
          <w:bCs/>
          <w:lang w:eastAsia="lt-LT"/>
        </w:rPr>
        <w:t>kvazisubtiekėjų</w:t>
      </w:r>
      <w:proofErr w:type="spellEnd"/>
      <w:r w:rsidRPr="00C17DC2">
        <w:rPr>
          <w:b/>
          <w:bCs/>
          <w:lang w:eastAsia="lt-LT"/>
        </w:rPr>
        <w:t xml:space="preserve"> tam, kad atitiktų kvalifikacijos reikalavimus, tiekėjas negalės, t. y. po pasiūlymo pateikimo tiekėjas neturi teisės nurodyti naujų </w:t>
      </w:r>
      <w:proofErr w:type="spellStart"/>
      <w:r w:rsidRPr="00C17DC2">
        <w:rPr>
          <w:b/>
          <w:bCs/>
          <w:lang w:eastAsia="lt-LT"/>
        </w:rPr>
        <w:t>kvazisubtiekėjų</w:t>
      </w:r>
      <w:proofErr w:type="spellEnd"/>
      <w:r w:rsidRPr="00C17DC2">
        <w:rPr>
          <w:b/>
          <w:bCs/>
          <w:lang w:eastAsia="lt-LT"/>
        </w:rPr>
        <w:t>, nes tokie veiksmai laikomi neleistinu pasiūlymo keitimu ir todėl toks tiekėjo pasiūlymas būtų atmetamas.</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7" w:name="_Hlk128677438"/>
      <w:r w:rsidRPr="00381EFA">
        <w:rPr>
          <w:sz w:val="24"/>
          <w:szCs w:val="24"/>
        </w:rPr>
        <w:t xml:space="preserve">Jei pirkimo procedūrose dalyvauja tiekėjų grupė, </w:t>
      </w:r>
      <w:r w:rsidRPr="007D622B">
        <w:rPr>
          <w:b/>
          <w:bCs/>
          <w:sz w:val="24"/>
          <w:szCs w:val="24"/>
          <w:u w:val="single"/>
        </w:rPr>
        <w:t>ji pateikia iki pasiūlymo pateikimo termino pabaigos</w:t>
      </w:r>
      <w:r w:rsidRPr="00381EFA">
        <w:rPr>
          <w:sz w:val="24"/>
          <w:szCs w:val="24"/>
        </w:rPr>
        <w:t xml:space="preserve"> sudarytą jungtinės veiklos sutarties skaitmeninę kopiją</w:t>
      </w:r>
      <w:r w:rsidRPr="00381EFA">
        <w:rPr>
          <w:iCs/>
          <w:sz w:val="24"/>
          <w:szCs w:val="24"/>
        </w:rPr>
        <w:t xml:space="preserve"> </w:t>
      </w:r>
      <w:r w:rsidRPr="00381EFA">
        <w:rPr>
          <w:sz w:val="24"/>
          <w:szCs w:val="24"/>
        </w:rPr>
        <w:t xml:space="preserve">ir </w:t>
      </w:r>
      <w:r w:rsidRPr="007D622B">
        <w:rPr>
          <w:b/>
          <w:bCs/>
          <w:sz w:val="24"/>
          <w:szCs w:val="24"/>
        </w:rPr>
        <w:t>visus tiekėjų grupės narius nurodo pasiūlyme (konkurso sąlygų aprašo 1 priedas)</w:t>
      </w:r>
      <w:r w:rsidRPr="00381EFA">
        <w:rPr>
          <w:sz w:val="24"/>
          <w:szCs w:val="24"/>
        </w:rPr>
        <w:t xml:space="preserve">. Jungtinės veiklos sutartyje turi būti </w:t>
      </w:r>
      <w:r w:rsidRPr="00381EFA">
        <w:rPr>
          <w:sz w:val="24"/>
          <w:szCs w:val="24"/>
        </w:rPr>
        <w:lastRenderedPageBreak/>
        <w:t>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7"/>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8"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2"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xml:space="preserve">. </w:t>
      </w:r>
      <w:r w:rsidR="00D50B3F">
        <w:t>CPO</w:t>
      </w:r>
      <w:r w:rsidRPr="00A85B99">
        <w:t xml:space="preserve"> pasilieka sau teisę prašyti dokumentų originalų.</w:t>
      </w:r>
    </w:p>
    <w:p w14:paraId="2FF4277A" w14:textId="1B8751A8" w:rsidR="00A85B99" w:rsidRPr="00A85B99" w:rsidRDefault="007F36FD" w:rsidP="005F7BDB">
      <w:pPr>
        <w:widowControl w:val="0"/>
        <w:numPr>
          <w:ilvl w:val="0"/>
          <w:numId w:val="14"/>
        </w:numPr>
        <w:tabs>
          <w:tab w:val="left" w:pos="1134"/>
        </w:tabs>
        <w:ind w:left="0" w:firstLine="719"/>
        <w:jc w:val="both"/>
        <w:rPr>
          <w:b/>
          <w:i/>
          <w:color w:val="000080"/>
        </w:rPr>
      </w:pPr>
      <w:bookmarkStart w:id="29" w:name="_Hlk128677470"/>
      <w:r>
        <w:rPr>
          <w:b/>
          <w:iCs/>
        </w:rPr>
        <w:t xml:space="preserve">CPO nereikalauja, kad pasiūlymas (pagal šio konkurso sąlygų aprašo 1 priede pateiktą formą) </w:t>
      </w:r>
      <w:r w:rsidR="00A85B99" w:rsidRPr="00A85B99">
        <w:rPr>
          <w:b/>
          <w:iCs/>
        </w:rPr>
        <w:t>būt</w:t>
      </w:r>
      <w:r>
        <w:rPr>
          <w:b/>
          <w:iCs/>
        </w:rPr>
        <w:t>ų</w:t>
      </w:r>
      <w:r w:rsidR="00A85B99" w:rsidRPr="00A85B99">
        <w:rPr>
          <w:b/>
          <w:iCs/>
        </w:rPr>
        <w:t xml:space="preserve"> pasirašytas tiekėjo vadovo</w:t>
      </w:r>
      <w:r w:rsidR="00A85B99" w:rsidRPr="00A85B99">
        <w:rPr>
          <w:iCs/>
        </w:rPr>
        <w:t xml:space="preserve">. </w:t>
      </w:r>
      <w:bookmarkEnd w:id="29"/>
      <w:r>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30" w:name="_Hlk128677487"/>
      <w:r w:rsidRPr="003B7DBA">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30"/>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28"/>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31" w:name="Dokumentai"/>
      <w:bookmarkStart w:id="32" w:name="pd"/>
      <w:bookmarkEnd w:id="31"/>
      <w:r w:rsidRPr="00831729">
        <w:rPr>
          <w:b/>
        </w:rPr>
        <w:lastRenderedPageBreak/>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3"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3"/>
    </w:p>
    <w:p w14:paraId="08DECB12" w14:textId="5E37DCAB" w:rsidR="00E33886" w:rsidRPr="00545603" w:rsidRDefault="009451DA" w:rsidP="00545603">
      <w:pPr>
        <w:tabs>
          <w:tab w:val="left" w:pos="1276"/>
          <w:tab w:val="left" w:pos="1418"/>
        </w:tabs>
        <w:jc w:val="both"/>
      </w:pPr>
      <w:hyperlink r:id="rId23" w:history="1">
        <w:r w:rsidR="00E33886" w:rsidRPr="00545603">
          <w:rPr>
            <w:rStyle w:val="Hipersaitas"/>
            <w:i/>
            <w:iCs/>
            <w:u w:val="none"/>
          </w:rPr>
          <w:t>https://vpt.lrv.lt/uploads/vpt/documents/files/mp/tiekejo_abc.pdf</w:t>
        </w:r>
      </w:hyperlink>
      <w:r w:rsidR="00E33886" w:rsidRPr="00545603">
        <w:rPr>
          <w:i/>
          <w:iCs/>
        </w:rPr>
        <w:t xml:space="preserve">; </w:t>
      </w:r>
      <w:hyperlink r:id="rId24"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622868D6"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6F4D48">
        <w:rPr>
          <w:b/>
          <w:bCs/>
          <w:sz w:val="24"/>
          <w:szCs w:val="24"/>
          <w:lang w:eastAsia="en-US"/>
        </w:rPr>
        <w:t>6</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392271ED" w:rsid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79796CCF" w14:textId="67553D2E" w:rsidR="006F4D48" w:rsidRPr="00831729" w:rsidRDefault="006F4D48" w:rsidP="005F7BDB">
      <w:pPr>
        <w:pStyle w:val="Sraopastraipa"/>
        <w:numPr>
          <w:ilvl w:val="1"/>
          <w:numId w:val="14"/>
        </w:numPr>
        <w:tabs>
          <w:tab w:val="left" w:pos="1276"/>
          <w:tab w:val="left" w:pos="1418"/>
        </w:tabs>
        <w:ind w:firstLine="719"/>
        <w:jc w:val="both"/>
        <w:rPr>
          <w:sz w:val="24"/>
          <w:szCs w:val="24"/>
        </w:rPr>
      </w:pPr>
      <w:r w:rsidRPr="006F4D48">
        <w:rPr>
          <w:sz w:val="24"/>
          <w:szCs w:val="24"/>
        </w:rPr>
        <w:t xml:space="preserve">su </w:t>
      </w:r>
      <w:proofErr w:type="spellStart"/>
      <w:r w:rsidRPr="006F4D48">
        <w:rPr>
          <w:sz w:val="24"/>
          <w:szCs w:val="24"/>
        </w:rPr>
        <w:t>kvazisubtiekėjais</w:t>
      </w:r>
      <w:proofErr w:type="spellEnd"/>
      <w:r w:rsidRPr="006F4D48">
        <w:rPr>
          <w:sz w:val="24"/>
          <w:szCs w:val="24"/>
        </w:rPr>
        <w:t xml:space="preserve"> (t. y. ketinamais įdarbinti specialistais (fiziniais asmenimis)) sudaryti dvišaliai dokumentai, pagrindžiantys, kad konkurso laimėjimo atveju specialistas bus įdarbintas (jeigu ketinama įdarbinti);</w:t>
      </w:r>
    </w:p>
    <w:p w14:paraId="3DA5913C" w14:textId="5BE31586"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651292B2" w14:textId="79CDA772" w:rsidR="00EF7858" w:rsidRPr="006272CB" w:rsidRDefault="00831729" w:rsidP="006272CB">
      <w:pPr>
        <w:pStyle w:val="Sraopastraipa"/>
        <w:numPr>
          <w:ilvl w:val="1"/>
          <w:numId w:val="14"/>
        </w:numPr>
        <w:tabs>
          <w:tab w:val="left" w:pos="1276"/>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Pr="006272CB">
        <w:rPr>
          <w:sz w:val="24"/>
          <w:szCs w:val="24"/>
        </w:rPr>
        <w:t>)</w:t>
      </w:r>
      <w:r w:rsidR="00576DE3">
        <w:rPr>
          <w:b/>
          <w:bCs/>
          <w:i/>
          <w:iCs/>
        </w:rPr>
        <w:t>.</w:t>
      </w:r>
    </w:p>
    <w:bookmarkEnd w:id="32"/>
    <w:p w14:paraId="68B973A0" w14:textId="56C2500E" w:rsidR="003B7DBA" w:rsidRDefault="003B7DBA" w:rsidP="005F7BDB">
      <w:pPr>
        <w:widowControl w:val="0"/>
        <w:numPr>
          <w:ilvl w:val="0"/>
          <w:numId w:val="14"/>
        </w:numPr>
        <w:tabs>
          <w:tab w:val="left" w:pos="1134"/>
        </w:tabs>
        <w:ind w:left="0" w:firstLine="709"/>
        <w:jc w:val="both"/>
      </w:pPr>
      <w:r w:rsidRPr="003B7DBA">
        <w:t xml:space="preserve">Tiekėjas gali pateikti tik vieną pasiūlymą – individualiai arba kaip tiekėjų grupės narys. Jei tiekėjas pateikia daugiau kaip vieną pasiūlymą arba kaip tiekėjų grupės teikia kelis </w:t>
      </w:r>
      <w:r w:rsidR="00DC329C">
        <w:t>p</w:t>
      </w:r>
      <w:r w:rsidRPr="003B7DBA">
        <w:t xml:space="preserve">asiūlymus, visi tokie </w:t>
      </w:r>
      <w:r w:rsidR="00DC329C">
        <w:t>p</w:t>
      </w:r>
      <w:r w:rsidRPr="003B7DBA">
        <w:t>asiūlymai bus atmesti</w:t>
      </w:r>
      <w:r w:rsidR="00DC329C">
        <w:t>.</w:t>
      </w:r>
    </w:p>
    <w:p w14:paraId="272F1A05" w14:textId="0545FAF6"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4"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Pr="00087E23">
        <w:rPr>
          <w:b/>
          <w:i/>
        </w:rPr>
        <w:t>.</w:t>
      </w:r>
    </w:p>
    <w:p w14:paraId="3F3897A1" w14:textId="67066A67"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5" w:name="_Hlk128677620"/>
      <w:r w:rsidR="00355902">
        <w:rPr>
          <w:sz w:val="24"/>
          <w:szCs w:val="24"/>
        </w:rPr>
        <w:t xml:space="preserve">ne trumpiau nei </w:t>
      </w:r>
      <w:r w:rsidR="00CA449B" w:rsidRPr="00CA449B">
        <w:rPr>
          <w:b/>
          <w:sz w:val="24"/>
          <w:szCs w:val="24"/>
        </w:rPr>
        <w:t xml:space="preserve">3 mėnesius nuo pasiūlymų pateikimo termino </w:t>
      </w:r>
      <w:r w:rsidR="00A102F7">
        <w:rPr>
          <w:b/>
          <w:sz w:val="24"/>
          <w:szCs w:val="24"/>
        </w:rPr>
        <w:t>pabaigos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5"/>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 xml:space="preserve">Tiekėjas iki galutinio pasiūlymų pateikimo termino turi teisę pakeisti arba atšaukti savo pasiūlymą. Norėdamas vėl pateikti atšauktą ir pakeistą pasiūlymą, tiekėjas turi jį pateikti iš naujo. </w:t>
      </w:r>
      <w:r w:rsidRPr="00087E23">
        <w:lastRenderedPageBreak/>
        <w:t>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6"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10D28828"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hyperlink r:id="rId29" w:history="1">
        <w:r w:rsidR="00355902" w:rsidRPr="00A50366">
          <w:rPr>
            <w:rStyle w:val="Hipersaitas"/>
            <w:sz w:val="24"/>
            <w:szCs w:val="24"/>
          </w:rPr>
          <w:t>loreta.urbute@klaipeda.lt</w:t>
        </w:r>
      </w:hyperlink>
      <w:r w:rsidRPr="00C25BE8">
        <w:rPr>
          <w:sz w:val="24"/>
          <w:szCs w:val="24"/>
        </w:rPr>
        <w:t xml:space="preserve">.Tokiu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376C05">
        <w:rPr>
          <w:sz w:val="24"/>
          <w:szCs w:val="24"/>
        </w:rPr>
        <w:t>55 44 12</w:t>
      </w:r>
      <w:r w:rsidR="00AE77AB">
        <w:rPr>
          <w:sz w:val="24"/>
          <w:szCs w:val="24"/>
        </w:rPr>
        <w:t xml:space="preserve"> </w:t>
      </w:r>
      <w:r w:rsidR="00376C05">
        <w:rPr>
          <w:sz w:val="24"/>
          <w:szCs w:val="24"/>
        </w:rPr>
        <w:t>arba el.</w:t>
      </w:r>
      <w:r w:rsidR="00720BEE">
        <w:rPr>
          <w:sz w:val="24"/>
          <w:szCs w:val="24"/>
        </w:rPr>
        <w:t xml:space="preserve"> </w:t>
      </w:r>
      <w:r w:rsidR="00376C05">
        <w:rPr>
          <w:sz w:val="24"/>
          <w:szCs w:val="24"/>
        </w:rPr>
        <w:t>paštu</w:t>
      </w:r>
      <w:r w:rsidRPr="00C25BE8">
        <w:rPr>
          <w:color w:val="000000"/>
          <w:sz w:val="24"/>
          <w:szCs w:val="24"/>
        </w:rPr>
        <w:t xml:space="preserve">). </w:t>
      </w:r>
    </w:p>
    <w:bookmarkEnd w:id="36"/>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2ADC4906" w:rsidR="005F0E97" w:rsidRPr="00487CFF" w:rsidRDefault="00B03774" w:rsidP="00B03774">
      <w:pPr>
        <w:pStyle w:val="Sraopastraipa"/>
        <w:widowControl w:val="0"/>
        <w:numPr>
          <w:ilvl w:val="0"/>
          <w:numId w:val="14"/>
        </w:numPr>
        <w:tabs>
          <w:tab w:val="left" w:pos="567"/>
          <w:tab w:val="left" w:pos="1134"/>
          <w:tab w:val="left" w:pos="1276"/>
        </w:tabs>
        <w:jc w:val="both"/>
        <w:rPr>
          <w:sz w:val="24"/>
          <w:szCs w:val="24"/>
        </w:rPr>
      </w:pPr>
      <w:bookmarkStart w:id="37" w:name="_Hlk190174232"/>
      <w:r w:rsidRPr="00B03774">
        <w:rPr>
          <w:sz w:val="24"/>
          <w:szCs w:val="24"/>
        </w:rPr>
        <w:t xml:space="preserve">CPO nereikalauja pateikti pasiūlymo galiojimo užtikrinimą. </w:t>
      </w:r>
      <w:r w:rsidRPr="00B03774">
        <w:rPr>
          <w:b/>
          <w:bCs/>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kainos be PVM atitinkamai pirkimo daliai dydžio baudą.</w:t>
      </w:r>
      <w:r w:rsidRPr="00B03774">
        <w:rPr>
          <w:sz w:val="24"/>
          <w:szCs w:val="24"/>
        </w:rPr>
        <w:t xml:space="preserve"> Taip pat, Perkančioji organizacija pasilieka teisę kreiptis į teismą dėl žalos, kurios nepadengia nustatyta bauda, atlyginimo. </w:t>
      </w:r>
      <w:r w:rsidRPr="00B03774">
        <w:rPr>
          <w:b/>
          <w:sz w:val="24"/>
          <w:szCs w:val="24"/>
        </w:rPr>
        <w:t>Tiekėjas teikdamas pasiūlymą, sutinka su šiomis nuostatomis.</w:t>
      </w:r>
      <w:bookmarkEnd w:id="37"/>
    </w:p>
    <w:p w14:paraId="5FEA240C" w14:textId="77777777" w:rsidR="00487CFF" w:rsidRPr="00B03774" w:rsidRDefault="00487CFF" w:rsidP="00487CFF">
      <w:pPr>
        <w:pStyle w:val="Sraopastraipa"/>
        <w:widowControl w:val="0"/>
        <w:tabs>
          <w:tab w:val="left" w:pos="567"/>
          <w:tab w:val="left" w:pos="1134"/>
          <w:tab w:val="left" w:pos="1276"/>
        </w:tabs>
        <w:ind w:left="710"/>
        <w:jc w:val="both"/>
        <w:rPr>
          <w:sz w:val="24"/>
          <w:szCs w:val="24"/>
        </w:rPr>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38" w:name="_Toc47844933"/>
      <w:bookmarkStart w:id="39"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4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40"/>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333A2E">
        <w:rPr>
          <w:lang w:eastAsia="lt-LT"/>
        </w:rPr>
        <w:t>CPO</w:t>
      </w:r>
      <w:r w:rsidRPr="00381EFA">
        <w:rPr>
          <w:lang w:eastAsia="lt-LT"/>
        </w:rPr>
        <w:t xml:space="preserve"> iniciatyva paskelbiami </w:t>
      </w:r>
      <w:r w:rsidRPr="00381EFA">
        <w:rPr>
          <w:lang w:eastAsia="lt-LT"/>
        </w:rPr>
        <w:lastRenderedPageBreak/>
        <w:t xml:space="preserve">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669B23E" w:rsidR="008E7E35" w:rsidRPr="00B03774"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4FE7DCC0" w14:textId="78E5E634" w:rsidR="00B03774" w:rsidRPr="00B03774" w:rsidRDefault="00B03774" w:rsidP="00B03774">
      <w:pPr>
        <w:pStyle w:val="Sraopastraipa"/>
        <w:numPr>
          <w:ilvl w:val="0"/>
          <w:numId w:val="14"/>
        </w:numPr>
        <w:tabs>
          <w:tab w:val="left" w:pos="1080"/>
          <w:tab w:val="left" w:pos="1276"/>
        </w:tabs>
        <w:jc w:val="both"/>
        <w:rPr>
          <w:sz w:val="24"/>
          <w:szCs w:val="24"/>
          <w:shd w:val="clear" w:color="auto" w:fill="FFFFFF" w:themeFill="background1"/>
        </w:rPr>
      </w:pPr>
      <w:r w:rsidRPr="00B03774">
        <w:rPr>
          <w:rStyle w:val="normaltextrun"/>
          <w:color w:val="000000"/>
          <w:sz w:val="24"/>
          <w:szCs w:val="24"/>
          <w:shd w:val="clear" w:color="auto" w:fill="FFFFFF"/>
        </w:rPr>
        <w:t xml:space="preserve">CPO </w:t>
      </w:r>
      <w:r>
        <w:rPr>
          <w:rStyle w:val="normaltextrun"/>
          <w:color w:val="000000"/>
          <w:sz w:val="24"/>
          <w:szCs w:val="24"/>
          <w:shd w:val="clear" w:color="auto" w:fill="FFFFFF"/>
        </w:rPr>
        <w:t xml:space="preserve">pirkimo </w:t>
      </w:r>
      <w:r w:rsidRPr="00B03774">
        <w:rPr>
          <w:rStyle w:val="normaltextrun"/>
          <w:color w:val="000000"/>
          <w:sz w:val="24"/>
          <w:szCs w:val="24"/>
          <w:shd w:val="clear" w:color="auto" w:fill="FFFFFF"/>
        </w:rPr>
        <w:t>objekto apžiūros neorganizuos.</w:t>
      </w:r>
      <w:r w:rsidRPr="00B03774">
        <w:rPr>
          <w:rStyle w:val="eop"/>
          <w:color w:val="000000"/>
          <w:sz w:val="24"/>
          <w:szCs w:val="24"/>
          <w:shd w:val="clear" w:color="auto" w:fill="FFFFFF"/>
        </w:rPr>
        <w:t xml:space="preserve">  Tiekėjai savarankiškai patys gali vykti į objekto apžiūrą, apžiūros laiką susiderinant su perkančiosios organizacijos kontaktiniu asmeniu (Ingrida Kuzmenkovė, el. p. </w:t>
      </w:r>
      <w:hyperlink r:id="rId30" w:history="1">
        <w:r w:rsidR="002C5132" w:rsidRPr="00A50366">
          <w:rPr>
            <w:rStyle w:val="Hipersaitas"/>
            <w:sz w:val="24"/>
            <w:szCs w:val="24"/>
            <w:shd w:val="clear" w:color="auto" w:fill="FFFFFF"/>
          </w:rPr>
          <w:t>ingrida.kuzmenkove@gintarosc.lt</w:t>
        </w:r>
      </w:hyperlink>
      <w:r w:rsidR="002C5132">
        <w:rPr>
          <w:rStyle w:val="eop"/>
          <w:color w:val="000000"/>
          <w:sz w:val="24"/>
          <w:szCs w:val="24"/>
          <w:shd w:val="clear" w:color="auto" w:fill="FFFFFF"/>
        </w:rPr>
        <w:t xml:space="preserve">; </w:t>
      </w:r>
      <w:r w:rsidRPr="00B03774">
        <w:rPr>
          <w:rStyle w:val="eop"/>
          <w:color w:val="000000"/>
          <w:sz w:val="24"/>
          <w:szCs w:val="24"/>
          <w:shd w:val="clear" w:color="auto" w:fill="FFFFFF"/>
        </w:rPr>
        <w:t xml:space="preserve">tel. nr. +370 46 297023). Objektą galima apžiūrėti ne vėliau kaip likus </w:t>
      </w:r>
      <w:r w:rsidR="002C5132">
        <w:rPr>
          <w:rStyle w:val="eop"/>
          <w:color w:val="000000"/>
          <w:sz w:val="24"/>
          <w:szCs w:val="24"/>
          <w:shd w:val="clear" w:color="auto" w:fill="FFFFFF"/>
        </w:rPr>
        <w:t>4</w:t>
      </w:r>
      <w:r w:rsidRPr="00B03774">
        <w:rPr>
          <w:rStyle w:val="eop"/>
          <w:color w:val="000000"/>
          <w:sz w:val="24"/>
          <w:szCs w:val="24"/>
          <w:shd w:val="clear" w:color="auto" w:fill="FFFFFF"/>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 Tiekėjas po apžiūros galės teikti klausimus CPO CVP IS susirašinėjimo priemonėmis ne vėliau kaip likus 4 darbo dienoms iki pasiūlymų pateikimo termino pabaigos (neįskaitant paskutinės pasiūlymo pateikimo dienos), o CPO į gautus klausimus dėl objekto apžiūros atsakys CVP IS susirašinėjimo priemonėmis konkurso sąlygų aprašo 47 p. nustatyta tvarka. Atsakymų į gautus klausimus dėl objektų apžiūros pateikimas prilyginamas pirkimo dokumentų paaiškinimui, patikslinimui, jie laikomi neatsiejama pirkimo dokumentų dalimi ir jais turi būti vadovaujamasi teikiant pasiūlymus.</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279760C"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skelbimą apie pirkimą</w:t>
      </w:r>
      <w:r w:rsidR="00797349">
        <w:t>,</w:t>
      </w:r>
      <w:r w:rsidRPr="00381EFA">
        <w:t xml:space="preserve"> </w:t>
      </w:r>
      <w:r w:rsidR="00797349" w:rsidRPr="00797349">
        <w:t xml:space="preserve">informaciją paskelbia viešai prie kitų pirkimo dokumentų </w:t>
      </w:r>
      <w:r w:rsidRPr="00381EFA">
        <w:t xml:space="preserve">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38"/>
      <w:bookmarkEnd w:id="39"/>
      <w:r w:rsidR="00333A2E">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5"/>
    <w:bookmarkEnd w:id="6"/>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15E27C73" w:rsidR="00321C40" w:rsidRPr="00C66885" w:rsidRDefault="00AA7BBB"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w:t>
      </w:r>
      <w:r w:rsidRPr="00D6659C">
        <w:rPr>
          <w:b/>
          <w:bCs/>
          <w:sz w:val="24"/>
          <w:szCs w:val="24"/>
        </w:rPr>
        <w:t>viešai prieinamus dokumentus</w:t>
      </w:r>
      <w:r w:rsidRPr="00C66885">
        <w:rPr>
          <w:sz w:val="24"/>
          <w:szCs w:val="24"/>
        </w:rPr>
        <w:t>, patvirtinančius pašalinimo pagrindų nebuvimą</w:t>
      </w:r>
      <w:r>
        <w:rPr>
          <w:sz w:val="24"/>
          <w:szCs w:val="24"/>
        </w:rPr>
        <w:t xml:space="preserve">, įvertina </w:t>
      </w:r>
      <w:r w:rsidRPr="00C66885">
        <w:rPr>
          <w:sz w:val="24"/>
          <w:szCs w:val="24"/>
        </w:rPr>
        <w:t>atitiktį kvalifikacijos reikalavimams</w:t>
      </w:r>
      <w:r w:rsidR="00321C40" w:rsidRPr="00C66885">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41" w:name="_Hlk128677822"/>
      <w:r w:rsidRPr="003236BB">
        <w:rPr>
          <w:sz w:val="24"/>
          <w:szCs w:val="24"/>
        </w:rPr>
        <w:t>su pasiūlymu</w:t>
      </w:r>
      <w:bookmarkEnd w:id="41"/>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11C14625"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w:t>
      </w:r>
      <w:r w:rsidR="003A1516" w:rsidRPr="00627997">
        <w:rPr>
          <w:b/>
        </w:rPr>
        <w:t>ekonomiškai naudingiausią pasiūlymą pateikusio tiekėjo</w:t>
      </w:r>
      <w:r w:rsidR="003A1516" w:rsidRPr="00C66885">
        <w:t xml:space="preserve"> </w:t>
      </w:r>
      <w:r w:rsidRPr="003236BB">
        <w:t>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21F763FF" w:rsidR="00321C40" w:rsidRPr="00C66885" w:rsidRDefault="00AA7BBB" w:rsidP="005F7BDB">
      <w:pPr>
        <w:widowControl w:val="0"/>
        <w:numPr>
          <w:ilvl w:val="0"/>
          <w:numId w:val="14"/>
        </w:numPr>
        <w:tabs>
          <w:tab w:val="left" w:pos="993"/>
          <w:tab w:val="left" w:pos="1134"/>
        </w:tabs>
        <w:ind w:left="0" w:firstLine="709"/>
        <w:jc w:val="both"/>
      </w:pPr>
      <w:bookmarkStart w:id="42" w:name="_Hlk128677991"/>
      <w:r>
        <w:rPr>
          <w:b/>
        </w:rPr>
        <w:t>A</w:t>
      </w:r>
      <w:r w:rsidR="00321C40" w:rsidRPr="00C66885">
        <w:rPr>
          <w:b/>
        </w:rPr>
        <w:t>titikties kvalifikacijos</w:t>
      </w:r>
      <w:r w:rsidR="00321C40">
        <w:rPr>
          <w:b/>
        </w:rPr>
        <w:t xml:space="preserve"> </w:t>
      </w:r>
      <w:r w:rsidR="00321C40" w:rsidRPr="00C66885">
        <w:rPr>
          <w:b/>
        </w:rPr>
        <w:t>reikalavimams</w:t>
      </w:r>
      <w:r w:rsidR="00321C40">
        <w:rPr>
          <w:b/>
        </w:rPr>
        <w:t xml:space="preserve"> </w:t>
      </w:r>
      <w:bookmarkStart w:id="43" w:name="_Hlk127458020"/>
      <w:r w:rsidR="00321C40" w:rsidRPr="00C66885">
        <w:rPr>
          <w:b/>
        </w:rPr>
        <w:t>patvirtinančių dokumentų</w:t>
      </w:r>
      <w:bookmarkEnd w:id="43"/>
      <w:r w:rsidR="00321C40" w:rsidRPr="00C66885">
        <w:rPr>
          <w:b/>
        </w:rPr>
        <w:t xml:space="preserve"> reikalaujama tik iš to tiekėjo, kurio pasiūlymas pagal vertinimo rezultatus gali būti pripažintas laimėjusiu (po pasiūlymų eilės sudarymo)</w:t>
      </w:r>
      <w:bookmarkEnd w:id="42"/>
      <w:r w:rsidR="00321C40" w:rsidRPr="00C66885">
        <w:rPr>
          <w:b/>
        </w:rPr>
        <w:t>.</w:t>
      </w:r>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4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4"/>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45" w:name="_Hlk127458062"/>
      <w:r w:rsidRPr="00C66885">
        <w:lastRenderedPageBreak/>
        <w:t xml:space="preserve">jeigu tiekėjas, kurio pasiūlymas gali būti pripažintas laimėjusiu, neatitiko pašalinimo pagrindų ir </w:t>
      </w:r>
      <w:r w:rsidRPr="00053D08">
        <w:t>atitiko Perkančiosios organizacijos nustatytus</w:t>
      </w:r>
      <w:r w:rsidRPr="00C66885">
        <w:t xml:space="preserve"> kvalifikacijos reikalavimus, kitų tiekėjų pašalinimo pagrindų nebuvimas</w:t>
      </w:r>
      <w:r>
        <w:t xml:space="preserve">, </w:t>
      </w:r>
      <w:r w:rsidRPr="00C66885">
        <w:t>kvalifikacija, netikrinami</w:t>
      </w:r>
      <w:bookmarkEnd w:id="45"/>
      <w:r w:rsidRPr="00C66885">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6"/>
      <w:r>
        <w:t>;</w:t>
      </w:r>
      <w:r w:rsidRPr="00C66885">
        <w:t xml:space="preserve"> </w:t>
      </w:r>
    </w:p>
    <w:p w14:paraId="7F5D2C09" w14:textId="3083EF13" w:rsidR="00885CB7" w:rsidRPr="003236BB" w:rsidRDefault="00321C40" w:rsidP="005F7BDB">
      <w:pPr>
        <w:widowControl w:val="0"/>
        <w:numPr>
          <w:ilvl w:val="1"/>
          <w:numId w:val="14"/>
        </w:numPr>
        <w:tabs>
          <w:tab w:val="left" w:pos="993"/>
          <w:tab w:val="left" w:pos="1276"/>
        </w:tabs>
        <w:ind w:firstLine="709"/>
        <w:jc w:val="both"/>
      </w:pPr>
      <w:bookmarkStart w:id="47" w:name="_Hlk127458147"/>
      <w:r w:rsidRPr="00C66885">
        <w:t>tiekėjui, kurio pasiūlymas pagal vertinimo rezultatus gali būti pripažintas laimėjusiu, Komisijos prašymu nepateikus dokumentų pagal EBVPD</w:t>
      </w:r>
      <w:r w:rsidR="00395442">
        <w:t xml:space="preserve"> (esant pagrįstoms abejonėms)</w:t>
      </w:r>
      <w:r w:rsidRPr="00C66885">
        <w:t>,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atitikimą kvalifikacijos</w:t>
      </w:r>
      <w:r>
        <w:t xml:space="preserve"> </w:t>
      </w:r>
      <w:r w:rsidRPr="00C66885">
        <w:t>reikalavimams</w:t>
      </w:r>
      <w:bookmarkEnd w:id="47"/>
      <w:r w:rsidR="00A324B2">
        <w:t xml:space="preserve"> dokumentų pateikimo</w:t>
      </w:r>
      <w:r w:rsidR="00930C05">
        <w:t>(jei nebuvo pateikti kartu su pasiūlymu)</w:t>
      </w:r>
      <w:r w:rsidR="00395442">
        <w:t>, o pašalinimo pagrindai vertinami pagal viešai prieinamą informaciją</w:t>
      </w:r>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7D39A689"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8"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48"/>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797A92EC" w:rsidR="00A45370" w:rsidRPr="00B7490D" w:rsidRDefault="00930C05" w:rsidP="00B7490D">
      <w:pPr>
        <w:widowControl w:val="0"/>
        <w:numPr>
          <w:ilvl w:val="1"/>
          <w:numId w:val="14"/>
        </w:numPr>
        <w:tabs>
          <w:tab w:val="left" w:pos="993"/>
          <w:tab w:val="left" w:pos="1276"/>
        </w:tabs>
        <w:ind w:firstLine="709"/>
        <w:jc w:val="both"/>
      </w:pPr>
      <w:r>
        <w:t xml:space="preserve">tiekėjas </w:t>
      </w:r>
      <w:r w:rsidRPr="00930C05">
        <w:t>pateikia daugiau kaip vieną pasiūlymą arba tiekėjų grupės narys dalyvauja teikiant kelis pasiūlymus ar yra kitos tiekėjų grupės narys.</w:t>
      </w: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6257B0C6" w14:textId="77777777" w:rsidR="006A117F" w:rsidRPr="00A40DCE" w:rsidRDefault="0064702D" w:rsidP="006A117F">
      <w:pPr>
        <w:pStyle w:val="Sraopastraipa"/>
        <w:widowControl w:val="0"/>
        <w:numPr>
          <w:ilvl w:val="0"/>
          <w:numId w:val="14"/>
        </w:numPr>
        <w:tabs>
          <w:tab w:val="left" w:pos="1134"/>
        </w:tabs>
        <w:ind w:left="0" w:firstLine="709"/>
        <w:jc w:val="both"/>
        <w:rPr>
          <w:sz w:val="24"/>
          <w:szCs w:val="24"/>
        </w:rPr>
      </w:pPr>
      <w:bookmarkStart w:id="49"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w:t>
      </w:r>
      <w:r w:rsidRPr="00A40DCE">
        <w:rPr>
          <w:color w:val="000000"/>
          <w:sz w:val="24"/>
          <w:szCs w:val="24"/>
        </w:rPr>
        <w:t>paskutinę pasiūlymų pateikimo termino dieną</w:t>
      </w:r>
      <w:bookmarkEnd w:id="49"/>
      <w:r w:rsidR="00885CB7" w:rsidRPr="00A40DCE">
        <w:rPr>
          <w:sz w:val="24"/>
          <w:szCs w:val="24"/>
        </w:rPr>
        <w:t>.</w:t>
      </w:r>
      <w:r w:rsidR="000834E1" w:rsidRPr="00A40DCE">
        <w:rPr>
          <w:sz w:val="24"/>
          <w:szCs w:val="24"/>
        </w:rPr>
        <w:t xml:space="preserve"> </w:t>
      </w:r>
    </w:p>
    <w:p w14:paraId="248F91DB" w14:textId="06A4F4A2" w:rsidR="006A117F" w:rsidRPr="00A40DCE" w:rsidRDefault="007260B8" w:rsidP="006A117F">
      <w:pPr>
        <w:pStyle w:val="Sraopastraipa"/>
        <w:widowControl w:val="0"/>
        <w:numPr>
          <w:ilvl w:val="0"/>
          <w:numId w:val="14"/>
        </w:numPr>
        <w:tabs>
          <w:tab w:val="left" w:pos="1134"/>
        </w:tabs>
        <w:ind w:left="0" w:firstLine="709"/>
        <w:jc w:val="both"/>
        <w:rPr>
          <w:sz w:val="24"/>
          <w:szCs w:val="24"/>
        </w:rPr>
      </w:pPr>
      <w:r w:rsidRPr="00A40DCE">
        <w:rPr>
          <w:sz w:val="24"/>
          <w:szCs w:val="24"/>
        </w:rPr>
        <w:t>CPO</w:t>
      </w:r>
      <w:r w:rsidR="0064702D" w:rsidRPr="00A40DCE">
        <w:rPr>
          <w:sz w:val="24"/>
          <w:szCs w:val="24"/>
        </w:rPr>
        <w:t xml:space="preserve"> </w:t>
      </w:r>
      <w:bookmarkStart w:id="50" w:name="_Hlk169215418"/>
      <w:bookmarkStart w:id="51" w:name="_Hlk219967920"/>
      <w:r w:rsidR="006A117F" w:rsidRPr="00A40DCE">
        <w:rPr>
          <w:sz w:val="24"/>
          <w:szCs w:val="24"/>
        </w:rPr>
        <w:t xml:space="preserve">ekonomiškai naudingiausią pasiūlymą </w:t>
      </w:r>
      <w:r w:rsidR="006A117F" w:rsidRPr="00A40DCE">
        <w:rPr>
          <w:b/>
          <w:bCs/>
          <w:sz w:val="24"/>
          <w:szCs w:val="24"/>
        </w:rPr>
        <w:t>išrenka pagal kainos ir kokybės santykį.</w:t>
      </w:r>
      <w:bookmarkEnd w:id="50"/>
      <w:r w:rsidR="006A117F" w:rsidRPr="00A40DCE">
        <w:rPr>
          <w:bCs/>
          <w:sz w:val="24"/>
          <w:szCs w:val="24"/>
        </w:rPr>
        <w:t xml:space="preserve"> </w:t>
      </w:r>
      <w:bookmarkEnd w:id="51"/>
      <w:r w:rsidR="006A117F" w:rsidRPr="00A40DCE">
        <w:rPr>
          <w:bCs/>
          <w:sz w:val="24"/>
          <w:szCs w:val="24"/>
        </w:rPr>
        <w:t>Ekonominio naudingumo vertinimas bus atliekamas pagal „Kokybė į kainą“ formulę.</w:t>
      </w:r>
      <w:r w:rsidR="006A117F" w:rsidRPr="00A40DCE">
        <w:rPr>
          <w:sz w:val="24"/>
          <w:szCs w:val="24"/>
        </w:rPr>
        <w:t xml:space="preserve"> Ekonominis naudingumas (</w:t>
      </w:r>
      <w:proofErr w:type="spellStart"/>
      <w:r w:rsidR="006A117F" w:rsidRPr="00A40DCE">
        <w:rPr>
          <w:sz w:val="24"/>
          <w:szCs w:val="24"/>
        </w:rPr>
        <w:t>EN</w:t>
      </w:r>
      <w:r w:rsidR="006A117F" w:rsidRPr="00A40DCE">
        <w:rPr>
          <w:sz w:val="24"/>
          <w:szCs w:val="24"/>
          <w:vertAlign w:val="subscript"/>
        </w:rPr>
        <w:t>tiekėjo</w:t>
      </w:r>
      <w:proofErr w:type="spellEnd"/>
      <w:r w:rsidR="006A117F" w:rsidRPr="00A40DCE">
        <w:rPr>
          <w:sz w:val="24"/>
          <w:szCs w:val="24"/>
        </w:rPr>
        <w:t>) apskaičiuojamas iš tiekėjo pasiūlymo kainos (</w:t>
      </w:r>
      <w:proofErr w:type="spellStart"/>
      <w:r w:rsidR="006A117F" w:rsidRPr="00A40DCE">
        <w:rPr>
          <w:sz w:val="24"/>
          <w:szCs w:val="24"/>
        </w:rPr>
        <w:t>Kaina</w:t>
      </w:r>
      <w:r w:rsidR="006A117F" w:rsidRPr="00A40DCE">
        <w:rPr>
          <w:sz w:val="24"/>
          <w:szCs w:val="24"/>
          <w:vertAlign w:val="subscript"/>
        </w:rPr>
        <w:t>tiekėjo</w:t>
      </w:r>
      <w:proofErr w:type="spellEnd"/>
      <w:r w:rsidR="006A117F" w:rsidRPr="00A40DCE">
        <w:rPr>
          <w:sz w:val="24"/>
          <w:szCs w:val="24"/>
        </w:rPr>
        <w:t xml:space="preserve">) </w:t>
      </w:r>
      <w:r w:rsidR="006A117F" w:rsidRPr="00A40DCE">
        <w:rPr>
          <w:color w:val="000000"/>
          <w:w w:val="105"/>
          <w:sz w:val="24"/>
          <w:szCs w:val="24"/>
        </w:rPr>
        <w:t>atimant kokybinius kriterijus (</w:t>
      </w:r>
      <w:proofErr w:type="spellStart"/>
      <w:r w:rsidR="00923EB8" w:rsidRPr="00A40DCE">
        <w:t>V</w:t>
      </w:r>
      <w:r w:rsidR="00923EB8" w:rsidRPr="00A40DCE">
        <w:rPr>
          <w:vertAlign w:val="subscript"/>
        </w:rPr>
        <w:t>Tp</w:t>
      </w:r>
      <w:proofErr w:type="spellEnd"/>
      <w:r w:rsidR="006A117F" w:rsidRPr="00A40DCE">
        <w:rPr>
          <w:color w:val="000000"/>
          <w:sz w:val="24"/>
          <w:szCs w:val="24"/>
        </w:rPr>
        <w:t>) ir (</w:t>
      </w:r>
      <w:r w:rsidR="00923EB8" w:rsidRPr="00A40DCE">
        <w:t>V</w:t>
      </w:r>
      <w:r w:rsidR="00923EB8" w:rsidRPr="00A40DCE">
        <w:rPr>
          <w:vertAlign w:val="subscript"/>
        </w:rPr>
        <w:t>DU</w:t>
      </w:r>
      <w:r w:rsidR="006A117F" w:rsidRPr="00A40DCE">
        <w:rPr>
          <w:color w:val="000000"/>
          <w:sz w:val="24"/>
          <w:szCs w:val="24"/>
        </w:rPr>
        <w:t>)</w:t>
      </w:r>
      <w:r w:rsidR="006A117F" w:rsidRPr="00A40DCE">
        <w:rPr>
          <w:color w:val="000000"/>
          <w:w w:val="105"/>
          <w:sz w:val="24"/>
          <w:szCs w:val="24"/>
        </w:rPr>
        <w:t>, kurie išreikšti pinigine verte eurais</w:t>
      </w:r>
      <w:r w:rsidR="006A117F" w:rsidRPr="00A40DCE">
        <w:rPr>
          <w:sz w:val="24"/>
          <w:szCs w:val="24"/>
        </w:rPr>
        <w:t>. Laimėjusiu bus pripažintas tas pasiūlymas, kurio ekonomiškai naudingiausio pasiūlymo reikšmė bus mažiausia (jei tiekėjas neatitiks pašalinimo pagrindų ir atitiks kvalifikacijos reikalavimus).</w:t>
      </w:r>
    </w:p>
    <w:p w14:paraId="5A87E534" w14:textId="2EC264B1" w:rsidR="006A117F" w:rsidRPr="00A40DCE" w:rsidRDefault="006A117F" w:rsidP="006A117F">
      <w:pPr>
        <w:pStyle w:val="Sraopastraipa"/>
        <w:widowControl w:val="0"/>
        <w:numPr>
          <w:ilvl w:val="0"/>
          <w:numId w:val="14"/>
        </w:numPr>
        <w:tabs>
          <w:tab w:val="left" w:pos="1134"/>
        </w:tabs>
        <w:ind w:left="0" w:firstLine="709"/>
        <w:jc w:val="both"/>
        <w:rPr>
          <w:sz w:val="24"/>
          <w:szCs w:val="24"/>
        </w:rPr>
      </w:pPr>
      <w:r w:rsidRPr="00A40DCE">
        <w:rPr>
          <w:bCs/>
          <w:sz w:val="24"/>
          <w:szCs w:val="24"/>
        </w:rPr>
        <w:t>Ekonominio naudingumo vertinimo kriterijai  ir paaiškinimai:</w:t>
      </w:r>
    </w:p>
    <w:tbl>
      <w:tblPr>
        <w:tblStyle w:val="Lentelstinklelis"/>
        <w:tblW w:w="0" w:type="auto"/>
        <w:tblInd w:w="284" w:type="dxa"/>
        <w:tblLook w:val="04A0" w:firstRow="1" w:lastRow="0" w:firstColumn="1" w:lastColumn="0" w:noHBand="0" w:noVBand="1"/>
      </w:tblPr>
      <w:tblGrid>
        <w:gridCol w:w="2061"/>
        <w:gridCol w:w="7283"/>
      </w:tblGrid>
      <w:tr w:rsidR="00AE2C06" w:rsidRPr="00A40DCE" w14:paraId="3D327743" w14:textId="77777777" w:rsidTr="007F691D">
        <w:tc>
          <w:tcPr>
            <w:tcW w:w="9911" w:type="dxa"/>
            <w:gridSpan w:val="2"/>
            <w:shd w:val="clear" w:color="auto" w:fill="95B3D7" w:themeFill="accent1" w:themeFillTint="99"/>
          </w:tcPr>
          <w:p w14:paraId="121EA87D" w14:textId="77777777" w:rsidR="00AE2C06" w:rsidRPr="00A40DCE" w:rsidRDefault="00AE2C06" w:rsidP="007F691D">
            <w:pPr>
              <w:pStyle w:val="Betarp"/>
              <w:jc w:val="center"/>
              <w:rPr>
                <w:b/>
                <w:bCs/>
                <w:color w:val="000000" w:themeColor="text1"/>
              </w:rPr>
            </w:pPr>
            <w:r w:rsidRPr="00A40DCE">
              <w:t>EKONOMINIO NAUDINGUMO SKAIČIAVIMO FORMULĖ</w:t>
            </w:r>
          </w:p>
        </w:tc>
      </w:tr>
      <w:tr w:rsidR="00AE2C06" w:rsidRPr="00A40DCE" w14:paraId="6DF68D8E" w14:textId="77777777" w:rsidTr="007F691D">
        <w:tc>
          <w:tcPr>
            <w:tcW w:w="9911" w:type="dxa"/>
            <w:gridSpan w:val="2"/>
            <w:shd w:val="clear" w:color="auto" w:fill="95B3D7" w:themeFill="accent1" w:themeFillTint="99"/>
          </w:tcPr>
          <w:p w14:paraId="5416137D" w14:textId="01499351" w:rsidR="00AE2C06" w:rsidRPr="00A40DCE" w:rsidRDefault="00AE2C06" w:rsidP="007F691D">
            <w:pPr>
              <w:pStyle w:val="Betarp"/>
              <w:jc w:val="center"/>
              <w:rPr>
                <w:b/>
                <w:bCs/>
                <w:color w:val="000000" w:themeColor="text1"/>
              </w:rPr>
            </w:pPr>
            <w:bookmarkStart w:id="52" w:name="_Hlk220263909"/>
            <w:proofErr w:type="spellStart"/>
            <w:r w:rsidRPr="00A40DCE">
              <w:t>EN</w:t>
            </w:r>
            <w:r w:rsidRPr="00A40DCE">
              <w:rPr>
                <w:vertAlign w:val="subscript"/>
              </w:rPr>
              <w:t>tiekėjo</w:t>
            </w:r>
            <w:bookmarkEnd w:id="52"/>
            <w:proofErr w:type="spellEnd"/>
            <w:r w:rsidRPr="00A40DCE">
              <w:t xml:space="preserve"> = </w:t>
            </w:r>
            <w:bookmarkStart w:id="53" w:name="_Hlk220263853"/>
            <w:proofErr w:type="spellStart"/>
            <w:r w:rsidRPr="00A40DCE">
              <w:t>Kaina</w:t>
            </w:r>
            <w:r w:rsidRPr="00A40DCE">
              <w:rPr>
                <w:vertAlign w:val="subscript"/>
              </w:rPr>
              <w:t>tiekėjo</w:t>
            </w:r>
            <w:bookmarkEnd w:id="53"/>
            <w:proofErr w:type="spellEnd"/>
            <w:r w:rsidRPr="00A40DCE">
              <w:t xml:space="preserve"> –</w:t>
            </w:r>
            <w:proofErr w:type="spellStart"/>
            <w:r w:rsidRPr="00A40DCE">
              <w:t>V</w:t>
            </w:r>
            <w:r w:rsidRPr="00A40DCE">
              <w:rPr>
                <w:vertAlign w:val="subscript"/>
              </w:rPr>
              <w:t>Tp</w:t>
            </w:r>
            <w:proofErr w:type="spellEnd"/>
            <w:r w:rsidRPr="00A40DCE">
              <w:t xml:space="preserve">– </w:t>
            </w:r>
            <w:bookmarkStart w:id="54" w:name="_Hlk220263891"/>
            <w:r w:rsidRPr="00A40DCE">
              <w:t>V</w:t>
            </w:r>
            <w:bookmarkEnd w:id="54"/>
            <w:r w:rsidRPr="00A40DCE">
              <w:rPr>
                <w:vertAlign w:val="subscript"/>
              </w:rPr>
              <w:t>DU</w:t>
            </w:r>
          </w:p>
        </w:tc>
      </w:tr>
      <w:tr w:rsidR="00777542" w:rsidRPr="00A40DCE" w14:paraId="4151D4B1" w14:textId="77777777" w:rsidTr="007F691D">
        <w:tc>
          <w:tcPr>
            <w:tcW w:w="2123" w:type="dxa"/>
          </w:tcPr>
          <w:p w14:paraId="26A1770D" w14:textId="77777777" w:rsidR="00AE2C06" w:rsidRPr="00A40DCE" w:rsidRDefault="00AE2C06" w:rsidP="007F691D">
            <w:pPr>
              <w:pStyle w:val="Betarp"/>
              <w:jc w:val="center"/>
              <w:rPr>
                <w:b/>
                <w:bCs/>
                <w:color w:val="000000" w:themeColor="text1"/>
              </w:rPr>
            </w:pPr>
            <w:r w:rsidRPr="00A40DCE">
              <w:rPr>
                <w:b/>
                <w:bCs/>
                <w:color w:val="000000" w:themeColor="text1"/>
              </w:rPr>
              <w:t>Paaiškinimas</w:t>
            </w:r>
          </w:p>
        </w:tc>
        <w:tc>
          <w:tcPr>
            <w:tcW w:w="7788" w:type="dxa"/>
          </w:tcPr>
          <w:p w14:paraId="1B60E7F2" w14:textId="77777777" w:rsidR="00AE2C06" w:rsidRPr="00A40DCE" w:rsidRDefault="00AE2C06" w:rsidP="007F691D">
            <w:pPr>
              <w:pStyle w:val="Betarp"/>
              <w:jc w:val="both"/>
            </w:pPr>
            <w:r w:rsidRPr="00A40DCE">
              <w:t>• Kiekvieno pasiūlymo ekonominis naudingumas (</w:t>
            </w:r>
            <w:proofErr w:type="spellStart"/>
            <w:r w:rsidRPr="00A40DCE">
              <w:t>EN</w:t>
            </w:r>
            <w:r w:rsidRPr="00A40DCE">
              <w:rPr>
                <w:vertAlign w:val="subscript"/>
              </w:rPr>
              <w:t>tiekėjo</w:t>
            </w:r>
            <w:proofErr w:type="spellEnd"/>
            <w:r w:rsidRPr="00A40DCE">
              <w:t xml:space="preserve">) skaičiuojamas atskirai, tarpusavyje tiekėjų pasiūlymai nelyginami. </w:t>
            </w:r>
          </w:p>
          <w:p w14:paraId="6FAEE78F" w14:textId="77777777" w:rsidR="00AE2C06" w:rsidRPr="00A40DCE" w:rsidRDefault="00AE2C06" w:rsidP="007F691D">
            <w:pPr>
              <w:pStyle w:val="Betarp"/>
              <w:jc w:val="both"/>
            </w:pPr>
            <w:r w:rsidRPr="00A40DCE">
              <w:t xml:space="preserve">• Skaičiavimuose naudojamos tik reikšmės iš vertinamo pasiūlymo piniginės reikšmės eurais. </w:t>
            </w:r>
          </w:p>
          <w:p w14:paraId="23F63F14" w14:textId="77777777" w:rsidR="00AE2C06" w:rsidRPr="00A40DCE" w:rsidRDefault="00AE2C06" w:rsidP="007F691D">
            <w:pPr>
              <w:pStyle w:val="Betarp"/>
              <w:jc w:val="both"/>
            </w:pPr>
            <w:r w:rsidRPr="00A40DCE">
              <w:t xml:space="preserve">• Ekonomiškai naudingiausiu pasiūlymu laikomas tas pasiūlymas, kurio </w:t>
            </w:r>
            <w:proofErr w:type="spellStart"/>
            <w:r w:rsidRPr="00A40DCE">
              <w:t>EN</w:t>
            </w:r>
            <w:r w:rsidRPr="00A40DCE">
              <w:rPr>
                <w:vertAlign w:val="subscript"/>
              </w:rPr>
              <w:t>tiekėjo</w:t>
            </w:r>
            <w:proofErr w:type="spellEnd"/>
            <w:r w:rsidRPr="00A40DCE">
              <w:t xml:space="preserve"> reikšmė yra mažiausia. </w:t>
            </w:r>
          </w:p>
          <w:p w14:paraId="38DEABEC" w14:textId="77777777" w:rsidR="00AE2C06" w:rsidRPr="00A40DCE" w:rsidRDefault="00AE2C06" w:rsidP="007F691D">
            <w:pPr>
              <w:pStyle w:val="Betarp"/>
              <w:jc w:val="both"/>
            </w:pPr>
            <w:r w:rsidRPr="00A40DCE">
              <w:lastRenderedPageBreak/>
              <w:t xml:space="preserve">• Pasiūlymų eilė sudaroma ekonominio naudingumo didėjimo tvarka, t. y. kriterijų reikšmingumo mažėjimo tvarka. </w:t>
            </w:r>
          </w:p>
          <w:p w14:paraId="5176456A" w14:textId="77777777" w:rsidR="00AE2C06" w:rsidRPr="00A40DCE" w:rsidRDefault="00AE2C06" w:rsidP="007F691D">
            <w:pPr>
              <w:pStyle w:val="Betarp"/>
              <w:jc w:val="both"/>
              <w:rPr>
                <w:b/>
                <w:bCs/>
                <w:color w:val="000000" w:themeColor="text1"/>
              </w:rPr>
            </w:pPr>
            <w:r w:rsidRPr="00A40DCE">
              <w:t>• Piniginė vertė bus skaičiuojama dviejų skaitmenų po kablelio tikslumu.</w:t>
            </w:r>
          </w:p>
        </w:tc>
      </w:tr>
      <w:tr w:rsidR="00AE2C06" w:rsidRPr="00A40DCE" w14:paraId="2D05060A" w14:textId="77777777" w:rsidTr="007F691D">
        <w:tc>
          <w:tcPr>
            <w:tcW w:w="9911" w:type="dxa"/>
            <w:gridSpan w:val="2"/>
            <w:shd w:val="clear" w:color="auto" w:fill="DBE5F1" w:themeFill="accent1" w:themeFillTint="33"/>
          </w:tcPr>
          <w:p w14:paraId="7B595454" w14:textId="77777777" w:rsidR="00AE2C06" w:rsidRPr="00A40DCE" w:rsidRDefault="00AE2C06" w:rsidP="007F691D">
            <w:pPr>
              <w:pStyle w:val="Betarp"/>
              <w:rPr>
                <w:b/>
                <w:bCs/>
                <w:color w:val="000000" w:themeColor="text1"/>
              </w:rPr>
            </w:pPr>
            <w:r w:rsidRPr="00A40DCE">
              <w:rPr>
                <w:b/>
                <w:bCs/>
                <w:color w:val="000000" w:themeColor="text1"/>
              </w:rPr>
              <w:lastRenderedPageBreak/>
              <w:t>1. KRITERIJUS: KAINA</w:t>
            </w:r>
          </w:p>
        </w:tc>
      </w:tr>
      <w:tr w:rsidR="00777542" w:rsidRPr="00A40DCE" w14:paraId="39CE731F" w14:textId="77777777" w:rsidTr="007F691D">
        <w:tc>
          <w:tcPr>
            <w:tcW w:w="2123" w:type="dxa"/>
            <w:shd w:val="clear" w:color="auto" w:fill="auto"/>
          </w:tcPr>
          <w:p w14:paraId="34C57A49" w14:textId="77777777" w:rsidR="00AE2C06" w:rsidRPr="00A40DCE" w:rsidRDefault="00AE2C06" w:rsidP="007F691D">
            <w:pPr>
              <w:pStyle w:val="Betarp"/>
              <w:jc w:val="center"/>
              <w:rPr>
                <w:b/>
                <w:bCs/>
                <w:color w:val="000000" w:themeColor="text1"/>
              </w:rPr>
            </w:pPr>
            <w:r w:rsidRPr="00A40DCE">
              <w:rPr>
                <w:b/>
                <w:bCs/>
                <w:color w:val="000000" w:themeColor="text1"/>
              </w:rPr>
              <w:t>Žymuo formulėje</w:t>
            </w:r>
          </w:p>
        </w:tc>
        <w:tc>
          <w:tcPr>
            <w:tcW w:w="7788" w:type="dxa"/>
          </w:tcPr>
          <w:p w14:paraId="16F11565" w14:textId="77777777" w:rsidR="00AE2C06" w:rsidRPr="00A40DCE" w:rsidRDefault="00AE2C06" w:rsidP="007F691D">
            <w:pPr>
              <w:pStyle w:val="Betarp"/>
              <w:rPr>
                <w:b/>
                <w:bCs/>
                <w:color w:val="000000" w:themeColor="text1"/>
              </w:rPr>
            </w:pPr>
            <w:proofErr w:type="spellStart"/>
            <w:r w:rsidRPr="00A40DCE">
              <w:t>Kaina</w:t>
            </w:r>
            <w:r w:rsidRPr="00A40DCE">
              <w:rPr>
                <w:vertAlign w:val="subscript"/>
              </w:rPr>
              <w:t>tiekėjo</w:t>
            </w:r>
            <w:proofErr w:type="spellEnd"/>
          </w:p>
        </w:tc>
      </w:tr>
      <w:tr w:rsidR="00777542" w:rsidRPr="00A40DCE" w14:paraId="00C877E2" w14:textId="77777777" w:rsidTr="007F691D">
        <w:tc>
          <w:tcPr>
            <w:tcW w:w="2123" w:type="dxa"/>
          </w:tcPr>
          <w:p w14:paraId="40234547" w14:textId="77777777" w:rsidR="00AE2C06" w:rsidRPr="00A40DCE" w:rsidRDefault="00AE2C06" w:rsidP="007F691D">
            <w:pPr>
              <w:pStyle w:val="Betarp"/>
              <w:jc w:val="center"/>
              <w:rPr>
                <w:b/>
                <w:bCs/>
                <w:color w:val="000000" w:themeColor="text1"/>
              </w:rPr>
            </w:pPr>
            <w:r w:rsidRPr="00A40DCE">
              <w:rPr>
                <w:b/>
                <w:bCs/>
                <w:color w:val="000000" w:themeColor="text1"/>
              </w:rPr>
              <w:t>Paaiškinimas</w:t>
            </w:r>
          </w:p>
        </w:tc>
        <w:tc>
          <w:tcPr>
            <w:tcW w:w="7788" w:type="dxa"/>
          </w:tcPr>
          <w:p w14:paraId="2425868B" w14:textId="77777777" w:rsidR="00AE2C06" w:rsidRPr="00A40DCE" w:rsidRDefault="00AE2C06" w:rsidP="007F691D">
            <w:pPr>
              <w:pStyle w:val="Betarp"/>
              <w:ind w:left="34"/>
              <w:jc w:val="both"/>
            </w:pPr>
            <w:r w:rsidRPr="00A40DCE">
              <w:t xml:space="preserve">• Pasiūlymų vertinimo tikslais yra naudojama ta </w:t>
            </w:r>
            <w:proofErr w:type="spellStart"/>
            <w:r w:rsidRPr="00A40DCE">
              <w:t>Kaina</w:t>
            </w:r>
            <w:r w:rsidRPr="00A40DCE">
              <w:rPr>
                <w:vertAlign w:val="subscript"/>
              </w:rPr>
              <w:t>tiekėjo</w:t>
            </w:r>
            <w:proofErr w:type="spellEnd"/>
            <w:r w:rsidRPr="00A40DCE">
              <w:t xml:space="preserve">, kuri atitinka galutinę lėšų sumą, kurią pirkimo vykdytojas išleistų pirkime, įskaitant ir dėl sutarties sudarymo su pirkimo laimėtoju jo paties įgyjamas mokestines prievoles (ar teises) t. y. skaičiavime naudojama tiekėjo bendra pasiūlymo kaina eurais su PVM. </w:t>
            </w:r>
          </w:p>
          <w:p w14:paraId="4EA73C7D" w14:textId="77777777" w:rsidR="00AE2C06" w:rsidRPr="00A40DCE" w:rsidRDefault="00AE2C06" w:rsidP="007F691D">
            <w:pPr>
              <w:widowControl w:val="0"/>
              <w:tabs>
                <w:tab w:val="left" w:pos="1134"/>
              </w:tabs>
              <w:contextualSpacing/>
              <w:jc w:val="both"/>
              <w:rPr>
                <w:sz w:val="20"/>
                <w:szCs w:val="20"/>
              </w:rPr>
            </w:pPr>
            <w:r w:rsidRPr="00A40DCE">
              <w:rPr>
                <w:sz w:val="20"/>
                <w:szCs w:val="20"/>
              </w:rPr>
              <w:t>• Piniginė vertė bus skaičiuojama dviejų skaitmenų po kablelio tikslumu.</w:t>
            </w:r>
          </w:p>
        </w:tc>
      </w:tr>
      <w:tr w:rsidR="00AE2C06" w:rsidRPr="00A40DCE" w14:paraId="48C6131B" w14:textId="77777777" w:rsidTr="007F691D">
        <w:tc>
          <w:tcPr>
            <w:tcW w:w="9911" w:type="dxa"/>
            <w:gridSpan w:val="2"/>
            <w:shd w:val="clear" w:color="auto" w:fill="DBE5F1" w:themeFill="accent1" w:themeFillTint="33"/>
          </w:tcPr>
          <w:p w14:paraId="25ABBEDE" w14:textId="77777777" w:rsidR="00AE2C06" w:rsidRPr="00A40DCE" w:rsidRDefault="00AE2C06" w:rsidP="007F691D">
            <w:pPr>
              <w:pStyle w:val="Betarp"/>
              <w:tabs>
                <w:tab w:val="left" w:pos="176"/>
              </w:tabs>
              <w:ind w:left="34"/>
              <w:jc w:val="both"/>
              <w:rPr>
                <w:b/>
                <w:bCs/>
              </w:rPr>
            </w:pPr>
            <w:r w:rsidRPr="00A40DCE">
              <w:rPr>
                <w:b/>
                <w:bCs/>
              </w:rPr>
              <w:t xml:space="preserve">2. KRITERIJUS: </w:t>
            </w:r>
            <w:r w:rsidRPr="00A40DCE">
              <w:t>VADOVAUJANČIO SPECIALISTO PATIRTIS</w:t>
            </w:r>
          </w:p>
        </w:tc>
      </w:tr>
      <w:tr w:rsidR="00777542" w:rsidRPr="00A40DCE" w14:paraId="1FA2F949" w14:textId="77777777" w:rsidTr="007F691D">
        <w:tc>
          <w:tcPr>
            <w:tcW w:w="2123" w:type="dxa"/>
          </w:tcPr>
          <w:p w14:paraId="71D7CA96" w14:textId="77777777" w:rsidR="00AE2C06" w:rsidRPr="00A40DCE" w:rsidRDefault="00AE2C06" w:rsidP="007F691D">
            <w:pPr>
              <w:pStyle w:val="Betarp"/>
              <w:spacing w:after="240"/>
              <w:jc w:val="center"/>
              <w:rPr>
                <w:b/>
                <w:bCs/>
                <w:color w:val="000000" w:themeColor="text1"/>
              </w:rPr>
            </w:pPr>
            <w:r w:rsidRPr="00A40DCE">
              <w:rPr>
                <w:b/>
                <w:bCs/>
                <w:color w:val="000000" w:themeColor="text1"/>
              </w:rPr>
              <w:t>Žymuo formulėje</w:t>
            </w:r>
          </w:p>
        </w:tc>
        <w:tc>
          <w:tcPr>
            <w:tcW w:w="7788" w:type="dxa"/>
          </w:tcPr>
          <w:p w14:paraId="7E83C17E" w14:textId="77777777" w:rsidR="00AE2C06" w:rsidRPr="00A40DCE" w:rsidRDefault="00AE2C06" w:rsidP="007F691D">
            <w:pPr>
              <w:pStyle w:val="Betarp"/>
              <w:tabs>
                <w:tab w:val="left" w:pos="176"/>
              </w:tabs>
              <w:spacing w:after="240"/>
              <w:jc w:val="both"/>
            </w:pPr>
            <w:proofErr w:type="spellStart"/>
            <w:r w:rsidRPr="00A40DCE">
              <w:t>V</w:t>
            </w:r>
            <w:r w:rsidRPr="00A40DCE">
              <w:rPr>
                <w:vertAlign w:val="subscript"/>
              </w:rPr>
              <w:t>Tp</w:t>
            </w:r>
            <w:proofErr w:type="spellEnd"/>
          </w:p>
        </w:tc>
      </w:tr>
      <w:tr w:rsidR="00777542" w:rsidRPr="00A40DCE" w14:paraId="3573766A" w14:textId="77777777" w:rsidTr="007F691D">
        <w:tc>
          <w:tcPr>
            <w:tcW w:w="2123" w:type="dxa"/>
          </w:tcPr>
          <w:p w14:paraId="4A421865" w14:textId="77777777" w:rsidR="00AE2C06" w:rsidRPr="00A40DCE" w:rsidRDefault="00AE2C06" w:rsidP="007F691D">
            <w:pPr>
              <w:pStyle w:val="Betarp"/>
              <w:spacing w:after="240"/>
              <w:jc w:val="center"/>
              <w:rPr>
                <w:b/>
                <w:bCs/>
                <w:color w:val="000000" w:themeColor="text1"/>
              </w:rPr>
            </w:pPr>
            <w:r w:rsidRPr="00A40DCE">
              <w:t>Kriterijaus reikšmės apskaičiavimo formulė</w:t>
            </w:r>
          </w:p>
        </w:tc>
        <w:tc>
          <w:tcPr>
            <w:tcW w:w="7788" w:type="dxa"/>
          </w:tcPr>
          <w:p w14:paraId="64AEC157" w14:textId="77777777" w:rsidR="00AE2C06" w:rsidRPr="00A40DCE" w:rsidRDefault="00AE2C06" w:rsidP="007F691D">
            <w:pPr>
              <w:pStyle w:val="Betarp"/>
              <w:tabs>
                <w:tab w:val="left" w:pos="176"/>
              </w:tabs>
              <w:ind w:left="34"/>
              <w:jc w:val="both"/>
            </w:pPr>
            <w:r w:rsidRPr="00A40DCE">
              <w:t>Vertinama 1 (vieno) siūlomo vadovaujančio specialisto patirtis (viršijanti minimalų 1 m. reikalavimą).</w:t>
            </w:r>
          </w:p>
          <w:p w14:paraId="1F3C20F7" w14:textId="77777777" w:rsidR="00AE2C06" w:rsidRPr="00A40DCE" w:rsidRDefault="00AE2C06" w:rsidP="007F691D">
            <w:pPr>
              <w:pStyle w:val="Betarp"/>
              <w:tabs>
                <w:tab w:val="left" w:pos="176"/>
              </w:tabs>
              <w:jc w:val="both"/>
            </w:pPr>
            <w:proofErr w:type="spellStart"/>
            <w:r w:rsidRPr="00A40DCE">
              <w:t>V</w:t>
            </w:r>
            <w:r w:rsidRPr="00A40DCE">
              <w:rPr>
                <w:vertAlign w:val="subscript"/>
              </w:rPr>
              <w:t>Tp</w:t>
            </w:r>
            <w:proofErr w:type="spellEnd"/>
            <w:r w:rsidRPr="00A40DCE">
              <w:t xml:space="preserve">, tai piniginė vertė eurais, kuri bus skaičiuojama tiesiogiai už šias reikšmes: </w:t>
            </w:r>
          </w:p>
          <w:p w14:paraId="60C96EF5" w14:textId="77777777" w:rsidR="00AE2C06" w:rsidRPr="00A40DCE" w:rsidRDefault="00AE2C06" w:rsidP="007F691D">
            <w:pPr>
              <w:jc w:val="both"/>
              <w:rPr>
                <w:sz w:val="20"/>
                <w:szCs w:val="20"/>
              </w:rPr>
            </w:pPr>
            <w:r w:rsidRPr="00A40DCE">
              <w:rPr>
                <w:sz w:val="20"/>
                <w:szCs w:val="20"/>
              </w:rPr>
              <w:t>-</w:t>
            </w:r>
            <w:proofErr w:type="spellStart"/>
            <w:r w:rsidRPr="00A40DCE">
              <w:rPr>
                <w:sz w:val="20"/>
                <w:szCs w:val="20"/>
              </w:rPr>
              <w:t>V</w:t>
            </w:r>
            <w:r w:rsidRPr="00A40DCE">
              <w:rPr>
                <w:sz w:val="20"/>
                <w:szCs w:val="20"/>
                <w:vertAlign w:val="subscript"/>
              </w:rPr>
              <w:t>Tp</w:t>
            </w:r>
            <w:proofErr w:type="spellEnd"/>
            <w:r w:rsidRPr="00A40DCE">
              <w:rPr>
                <w:sz w:val="20"/>
                <w:szCs w:val="20"/>
              </w:rPr>
              <w:t xml:space="preserve"> – 0 eurų, jei vadovaujantis specialistas turi 1 metų reikalavimus atitinkančią darbo patirtį ;</w:t>
            </w:r>
          </w:p>
          <w:p w14:paraId="2AB294EE" w14:textId="77777777" w:rsidR="00AE2C06" w:rsidRPr="00A40DCE" w:rsidRDefault="00AE2C06" w:rsidP="007F691D">
            <w:pPr>
              <w:jc w:val="both"/>
              <w:rPr>
                <w:sz w:val="20"/>
                <w:szCs w:val="20"/>
              </w:rPr>
            </w:pPr>
            <w:r w:rsidRPr="00A40DCE">
              <w:rPr>
                <w:sz w:val="20"/>
                <w:szCs w:val="20"/>
              </w:rPr>
              <w:t>-</w:t>
            </w:r>
            <w:proofErr w:type="spellStart"/>
            <w:r w:rsidRPr="00A40DCE">
              <w:rPr>
                <w:sz w:val="20"/>
                <w:szCs w:val="20"/>
              </w:rPr>
              <w:t>V</w:t>
            </w:r>
            <w:r w:rsidRPr="00A40DCE">
              <w:rPr>
                <w:sz w:val="20"/>
                <w:szCs w:val="20"/>
                <w:vertAlign w:val="subscript"/>
              </w:rPr>
              <w:t>Tp</w:t>
            </w:r>
            <w:proofErr w:type="spellEnd"/>
            <w:r w:rsidRPr="00A40DCE">
              <w:rPr>
                <w:sz w:val="20"/>
                <w:szCs w:val="20"/>
              </w:rPr>
              <w:t xml:space="preserve"> – 1500,00 eurų, jei vadovaujantis specialistas turi 2 metų reikalavimus atitinkančią darbo patirtį;</w:t>
            </w:r>
          </w:p>
          <w:p w14:paraId="200845D4" w14:textId="77777777" w:rsidR="00AE2C06" w:rsidRPr="00A40DCE" w:rsidRDefault="00AE2C06" w:rsidP="007F691D">
            <w:pPr>
              <w:jc w:val="both"/>
              <w:rPr>
                <w:sz w:val="20"/>
                <w:szCs w:val="20"/>
              </w:rPr>
            </w:pPr>
            <w:r w:rsidRPr="00A40DCE">
              <w:rPr>
                <w:sz w:val="20"/>
                <w:szCs w:val="20"/>
              </w:rPr>
              <w:t>-</w:t>
            </w:r>
            <w:proofErr w:type="spellStart"/>
            <w:r w:rsidRPr="00A40DCE">
              <w:rPr>
                <w:sz w:val="20"/>
                <w:szCs w:val="20"/>
              </w:rPr>
              <w:t>V</w:t>
            </w:r>
            <w:r w:rsidRPr="00A40DCE">
              <w:rPr>
                <w:sz w:val="20"/>
                <w:szCs w:val="20"/>
                <w:vertAlign w:val="subscript"/>
              </w:rPr>
              <w:t>Tp</w:t>
            </w:r>
            <w:proofErr w:type="spellEnd"/>
            <w:r w:rsidRPr="00A40DCE">
              <w:rPr>
                <w:sz w:val="20"/>
                <w:szCs w:val="20"/>
              </w:rPr>
              <w:t xml:space="preserve"> – 3000,00 eurų, jei vadovaujantis specialistas turi 3 metų reikalavimus atitinkančią darbo patirtį;</w:t>
            </w:r>
          </w:p>
          <w:p w14:paraId="786BA7E9" w14:textId="77777777" w:rsidR="00AE2C06" w:rsidRPr="00A40DCE" w:rsidRDefault="00AE2C06" w:rsidP="007F691D">
            <w:pPr>
              <w:jc w:val="both"/>
              <w:rPr>
                <w:sz w:val="20"/>
                <w:szCs w:val="20"/>
              </w:rPr>
            </w:pPr>
            <w:r w:rsidRPr="00A40DCE">
              <w:rPr>
                <w:sz w:val="20"/>
                <w:szCs w:val="20"/>
              </w:rPr>
              <w:t>-</w:t>
            </w:r>
            <w:proofErr w:type="spellStart"/>
            <w:r w:rsidRPr="00A40DCE">
              <w:rPr>
                <w:sz w:val="20"/>
                <w:szCs w:val="20"/>
              </w:rPr>
              <w:t>V</w:t>
            </w:r>
            <w:r w:rsidRPr="00A40DCE">
              <w:rPr>
                <w:sz w:val="20"/>
                <w:szCs w:val="20"/>
                <w:vertAlign w:val="subscript"/>
              </w:rPr>
              <w:t>Tp</w:t>
            </w:r>
            <w:proofErr w:type="spellEnd"/>
            <w:r w:rsidRPr="00A40DCE">
              <w:rPr>
                <w:sz w:val="20"/>
                <w:szCs w:val="20"/>
              </w:rPr>
              <w:t xml:space="preserve"> – 4500,00 eurų, jei vadovaujantis specialistas turi 4 metų reikalavimus atitinkančią darbo patirtį;</w:t>
            </w:r>
          </w:p>
          <w:p w14:paraId="551583F0" w14:textId="77777777" w:rsidR="00AE2C06" w:rsidRPr="00A40DCE" w:rsidRDefault="00AE2C06" w:rsidP="007F691D">
            <w:pPr>
              <w:jc w:val="both"/>
              <w:rPr>
                <w:sz w:val="20"/>
                <w:szCs w:val="20"/>
              </w:rPr>
            </w:pPr>
            <w:r w:rsidRPr="00A40DCE">
              <w:rPr>
                <w:sz w:val="20"/>
                <w:szCs w:val="20"/>
              </w:rPr>
              <w:t>-</w:t>
            </w:r>
            <w:proofErr w:type="spellStart"/>
            <w:r w:rsidRPr="00A40DCE">
              <w:rPr>
                <w:sz w:val="20"/>
                <w:szCs w:val="20"/>
              </w:rPr>
              <w:t>V</w:t>
            </w:r>
            <w:r w:rsidRPr="00A40DCE">
              <w:rPr>
                <w:sz w:val="20"/>
                <w:szCs w:val="20"/>
                <w:vertAlign w:val="subscript"/>
              </w:rPr>
              <w:t>Tp</w:t>
            </w:r>
            <w:proofErr w:type="spellEnd"/>
            <w:r w:rsidRPr="00A40DCE">
              <w:rPr>
                <w:sz w:val="20"/>
                <w:szCs w:val="20"/>
              </w:rPr>
              <w:t xml:space="preserve"> –6000,00 eurų, jei vadovaujantis specialistas turi 5 metų reikalavimus atitinkančią darbo patirtį;</w:t>
            </w:r>
          </w:p>
        </w:tc>
      </w:tr>
      <w:tr w:rsidR="00777542" w:rsidRPr="00A40DCE" w14:paraId="586BEE47" w14:textId="77777777" w:rsidTr="002B07FC">
        <w:trPr>
          <w:trHeight w:val="9266"/>
        </w:trPr>
        <w:tc>
          <w:tcPr>
            <w:tcW w:w="2123" w:type="dxa"/>
          </w:tcPr>
          <w:p w14:paraId="29928D63" w14:textId="77777777" w:rsidR="00AE2C06" w:rsidRPr="00A40DCE" w:rsidRDefault="00AE2C06" w:rsidP="007F691D">
            <w:pPr>
              <w:pStyle w:val="Betarp"/>
              <w:jc w:val="center"/>
              <w:rPr>
                <w:b/>
                <w:bCs/>
                <w:color w:val="000000" w:themeColor="text1"/>
              </w:rPr>
            </w:pPr>
            <w:r w:rsidRPr="00A40DCE">
              <w:rPr>
                <w:b/>
                <w:bCs/>
                <w:color w:val="000000" w:themeColor="text1"/>
              </w:rPr>
              <w:lastRenderedPageBreak/>
              <w:t>Paaiškinimai</w:t>
            </w:r>
          </w:p>
        </w:tc>
        <w:tc>
          <w:tcPr>
            <w:tcW w:w="7788" w:type="dxa"/>
          </w:tcPr>
          <w:p w14:paraId="15B4E2AC" w14:textId="67C89549" w:rsidR="00AE2C06" w:rsidRPr="00462F81" w:rsidRDefault="00AE2C06" w:rsidP="00177F03">
            <w:pPr>
              <w:pStyle w:val="prastasiniatinklio"/>
              <w:spacing w:after="240"/>
              <w:jc w:val="both"/>
              <w:rPr>
                <w:sz w:val="20"/>
                <w:szCs w:val="20"/>
              </w:rPr>
            </w:pPr>
            <w:r w:rsidRPr="00A40DCE">
              <w:rPr>
                <w:sz w:val="20"/>
                <w:szCs w:val="20"/>
                <w:lang w:eastAsia="en-US"/>
              </w:rPr>
              <w:t>Vertinama 1 (vieno) siūlomo vadovaujančio specialisto, atitinkančio konkurso sąlygų aprašo 18.2 p. nustatytą kvalifikacijos reikalavimą, per paskutinius 5 metus iki pasiūlymų pateikimo termino pabaigos patirtis</w:t>
            </w:r>
            <w:r w:rsidRPr="00A40DCE">
              <w:rPr>
                <w:sz w:val="20"/>
                <w:szCs w:val="20"/>
              </w:rPr>
              <w:t xml:space="preserve"> (viršijanti minimalų 1 m. reikalavimą)</w:t>
            </w:r>
            <w:r w:rsidRPr="00A40DCE">
              <w:rPr>
                <w:sz w:val="20"/>
                <w:szCs w:val="20"/>
                <w:lang w:eastAsia="en-US"/>
              </w:rPr>
              <w:t xml:space="preserve">, kuris ėjo vadovaujamas pareigas </w:t>
            </w:r>
            <w:r w:rsidRPr="00A40DCE">
              <w:rPr>
                <w:rFonts w:eastAsia="Calibri"/>
                <w:sz w:val="20"/>
                <w:szCs w:val="20"/>
                <w:shd w:val="clear" w:color="auto" w:fill="FFFFFF"/>
                <w:lang w:eastAsia="en-US"/>
              </w:rPr>
              <w:t>organizuojant</w:t>
            </w:r>
            <w:r w:rsidR="0052069B">
              <w:rPr>
                <w:rFonts w:eastAsia="Calibri"/>
                <w:sz w:val="20"/>
                <w:szCs w:val="20"/>
                <w:shd w:val="clear" w:color="auto" w:fill="FFFFFF"/>
                <w:lang w:eastAsia="en-US"/>
              </w:rPr>
              <w:t xml:space="preserve"> </w:t>
            </w:r>
            <w:r w:rsidRPr="00A40DCE">
              <w:rPr>
                <w:rFonts w:eastAsia="Calibri"/>
                <w:sz w:val="20"/>
                <w:szCs w:val="20"/>
                <w:shd w:val="clear" w:color="auto" w:fill="FFFFFF"/>
                <w:lang w:eastAsia="en-US"/>
              </w:rPr>
              <w:t>vidaus patalpų valymą ir dezinfekavimą</w:t>
            </w:r>
            <w:r w:rsidR="00462F81">
              <w:rPr>
                <w:rFonts w:eastAsia="Calibri"/>
                <w:sz w:val="20"/>
                <w:szCs w:val="20"/>
                <w:shd w:val="clear" w:color="auto" w:fill="FFFFFF"/>
                <w:lang w:eastAsia="en-US"/>
              </w:rPr>
              <w:t>.</w:t>
            </w:r>
            <w:r w:rsidR="00177F03" w:rsidRPr="00A40DCE">
              <w:rPr>
                <w:b/>
                <w:strike/>
                <w:sz w:val="20"/>
                <w:szCs w:val="20"/>
                <w:lang w:eastAsia="en-US"/>
              </w:rPr>
              <w:br/>
            </w:r>
            <w:r w:rsidR="00462F81">
              <w:rPr>
                <w:sz w:val="20"/>
                <w:szCs w:val="20"/>
              </w:rPr>
              <w:br/>
            </w:r>
            <w:r w:rsidR="00177F03" w:rsidRPr="00A40DCE">
              <w:rPr>
                <w:sz w:val="20"/>
                <w:szCs w:val="20"/>
              </w:rPr>
              <w:t>-</w:t>
            </w:r>
            <w:r w:rsidRPr="00A40DCE">
              <w:rPr>
                <w:i/>
                <w:iCs/>
                <w:sz w:val="20"/>
                <w:szCs w:val="20"/>
              </w:rPr>
              <w:t>Tiekėjui pasiūlius kelis specialistus, bus vertinamas tas specialistas, kuris turi daugiausiai patirties</w:t>
            </w:r>
            <w:r w:rsidR="00177F03" w:rsidRPr="00A40DCE">
              <w:rPr>
                <w:i/>
                <w:iCs/>
                <w:sz w:val="20"/>
                <w:szCs w:val="20"/>
              </w:rPr>
              <w:t xml:space="preserve"> metais</w:t>
            </w:r>
            <w:r w:rsidRPr="00A40DCE">
              <w:rPr>
                <w:i/>
                <w:iCs/>
                <w:sz w:val="20"/>
                <w:szCs w:val="20"/>
              </w:rPr>
              <w:t xml:space="preserve">  ir tas specialistas turės būti skiriamas atitinkamoms pareigoms vykdant sutartį</w:t>
            </w:r>
            <w:r w:rsidRPr="00A40DCE">
              <w:rPr>
                <w:i/>
                <w:iCs/>
                <w:color w:val="000000" w:themeColor="text1"/>
                <w:w w:val="105"/>
                <w:sz w:val="20"/>
                <w:szCs w:val="20"/>
              </w:rPr>
              <w:t>.</w:t>
            </w:r>
            <w:r w:rsidRPr="00A40DCE">
              <w:rPr>
                <w:i/>
                <w:iCs/>
                <w:sz w:val="20"/>
                <w:szCs w:val="20"/>
              </w:rPr>
              <w:t xml:space="preserve"> Maksimaliai vertinama patirtis -  5 metai.</w:t>
            </w:r>
          </w:p>
          <w:p w14:paraId="57689442" w14:textId="77777777" w:rsidR="00AE2C06" w:rsidRPr="00A40DCE" w:rsidRDefault="00AE2C06" w:rsidP="007F691D">
            <w:pPr>
              <w:jc w:val="both"/>
              <w:rPr>
                <w:sz w:val="20"/>
                <w:szCs w:val="20"/>
              </w:rPr>
            </w:pPr>
            <w:r w:rsidRPr="00A40DCE">
              <w:rPr>
                <w:i/>
                <w:iCs/>
                <w:sz w:val="20"/>
                <w:szCs w:val="20"/>
              </w:rPr>
              <w:t xml:space="preserve">Teikdamas pasiūlymą tiekėjas turi įvertinti, net jei jis pasiūlymo teikimo metu ir gali pasiūlyti didelę patirtį turintį vadovaujantį specialistą, ar atsiradus poreikiui (pvz., specialistui išėjus iš darbo, susirgus ir pan.) tiekėjas galės rasti kitą tokios pačios (už kurią buvo skaičiuojama </w:t>
            </w:r>
            <w:proofErr w:type="spellStart"/>
            <w:r w:rsidRPr="00A40DCE">
              <w:rPr>
                <w:sz w:val="20"/>
                <w:szCs w:val="20"/>
              </w:rPr>
              <w:t>V</w:t>
            </w:r>
            <w:r w:rsidRPr="00A40DCE">
              <w:rPr>
                <w:sz w:val="20"/>
                <w:szCs w:val="20"/>
                <w:vertAlign w:val="subscript"/>
              </w:rPr>
              <w:t>Tp</w:t>
            </w:r>
            <w:proofErr w:type="spellEnd"/>
            <w:r w:rsidRPr="00A40DCE">
              <w:rPr>
                <w:i/>
                <w:iCs/>
                <w:sz w:val="20"/>
                <w:szCs w:val="20"/>
              </w:rPr>
              <w:t xml:space="preserve"> kriterijaus reikšmė vertinant laimėjusį pasiūlymą) patirties vadovaujantį specialistą.</w:t>
            </w:r>
          </w:p>
          <w:p w14:paraId="620C9585" w14:textId="77777777" w:rsidR="00AE2C06" w:rsidRPr="00A40DCE" w:rsidRDefault="00AE2C06" w:rsidP="007F691D">
            <w:pPr>
              <w:jc w:val="both"/>
              <w:rPr>
                <w:i/>
                <w:iCs/>
                <w:sz w:val="20"/>
                <w:szCs w:val="20"/>
              </w:rPr>
            </w:pPr>
            <w:r w:rsidRPr="00A40DCE">
              <w:rPr>
                <w:b/>
                <w:bCs/>
                <w:sz w:val="20"/>
                <w:szCs w:val="20"/>
                <w:u w:val="single"/>
              </w:rPr>
              <w:t>Kartu su pasiūlymu turi būti pateikti šie dokumentai dėl vadovaujančio specialisto patirties</w:t>
            </w:r>
            <w:r w:rsidRPr="00A40DCE">
              <w:rPr>
                <w:sz w:val="20"/>
                <w:szCs w:val="20"/>
              </w:rPr>
              <w:t>:</w:t>
            </w:r>
          </w:p>
          <w:p w14:paraId="17D0FE96" w14:textId="19F0CEFE" w:rsidR="00AE2C06" w:rsidRPr="00A40DCE" w:rsidRDefault="00AE2C06" w:rsidP="007F691D">
            <w:pPr>
              <w:tabs>
                <w:tab w:val="left" w:pos="993"/>
              </w:tabs>
              <w:jc w:val="both"/>
              <w:rPr>
                <w:sz w:val="20"/>
                <w:szCs w:val="20"/>
              </w:rPr>
            </w:pPr>
            <w:r w:rsidRPr="00A40DCE">
              <w:rPr>
                <w:sz w:val="20"/>
                <w:szCs w:val="20"/>
              </w:rPr>
              <w:t>a) specialisto- (ų), kurie bus atsakingi už sutarties vykdymą, sąrašas, užpildytas pagal konkurso sąlygų aprašo 4 priedą. Šio priedo skyriuje „Darbo patirties aprašymas“ aprašyme turi būti nurodytas tikslus specialisto patirties laikotarpis (metais ir mėnesiais), eitos vadovaujamos pareigos bei konkretus vykdytos veiklos pobūdis (vidaus patalpų valymo ir dezinfekavimo organizavimas)</w:t>
            </w:r>
            <w:r w:rsidRPr="00A40DCE">
              <w:rPr>
                <w:i/>
                <w:iCs/>
                <w:color w:val="000000" w:themeColor="text1"/>
                <w:sz w:val="20"/>
                <w:szCs w:val="20"/>
                <w:u w:val="single"/>
              </w:rPr>
              <w:t xml:space="preserve"> Pateikti duomenys turi įrodyti, kad specialistas organizavo kasdienį valymą ir dezinfekavimą</w:t>
            </w:r>
            <w:r w:rsidR="002B07FC">
              <w:rPr>
                <w:i/>
                <w:iCs/>
                <w:color w:val="000000" w:themeColor="text1"/>
                <w:sz w:val="20"/>
                <w:szCs w:val="20"/>
                <w:u w:val="single"/>
              </w:rPr>
              <w:t>.</w:t>
            </w:r>
          </w:p>
          <w:p w14:paraId="47C39037" w14:textId="77777777" w:rsidR="00AE2C06" w:rsidRPr="00A40DCE" w:rsidRDefault="00AE2C06" w:rsidP="007F691D">
            <w:pPr>
              <w:jc w:val="both"/>
              <w:rPr>
                <w:sz w:val="20"/>
                <w:szCs w:val="20"/>
              </w:rPr>
            </w:pPr>
            <w:r w:rsidRPr="00A40DCE">
              <w:rPr>
                <w:sz w:val="20"/>
                <w:szCs w:val="20"/>
              </w:rPr>
              <w:t>b) specialisto paskyrimo į atitinkamas pareigas įsakymai ar kiti lygiaverčiai dokumentai, įrodantys, kad siūlomas specialistas tikrai ėjo nurodytas pareigas ir turi reikalaujamą patirtį;</w:t>
            </w:r>
          </w:p>
          <w:p w14:paraId="34807203" w14:textId="4641B519" w:rsidR="00AE2C06" w:rsidRPr="00A40DCE" w:rsidRDefault="00AE2C06" w:rsidP="007F691D">
            <w:pPr>
              <w:jc w:val="both"/>
              <w:rPr>
                <w:rStyle w:val="ng-star-inserted"/>
                <w:color w:val="303030"/>
                <w:sz w:val="20"/>
                <w:szCs w:val="20"/>
                <w:shd w:val="clear" w:color="auto" w:fill="FFFFFF"/>
              </w:rPr>
            </w:pPr>
            <w:r w:rsidRPr="00A40DCE">
              <w:rPr>
                <w:color w:val="303030"/>
                <w:sz w:val="20"/>
                <w:szCs w:val="20"/>
                <w:shd w:val="clear" w:color="auto" w:fill="FFFFFF"/>
              </w:rPr>
              <w:t>c) Ketinimų protokolas arba susitarimas (jei asmuo nėra darbuotojas):</w:t>
            </w:r>
            <w:r w:rsidRPr="00A40DCE">
              <w:rPr>
                <w:rStyle w:val="ng-star-inserted"/>
                <w:color w:val="303030"/>
                <w:sz w:val="20"/>
                <w:szCs w:val="20"/>
                <w:shd w:val="clear" w:color="auto" w:fill="FFFFFF"/>
              </w:rPr>
              <w:t xml:space="preserve"> Jei siūlomas specialistas pasiūlymo teikimo metu nėra tiekėjo darbuotojas (kvazisubtiekėjas), būtina pateikti </w:t>
            </w:r>
            <w:r w:rsidRPr="00A40DCE">
              <w:rPr>
                <w:color w:val="303030"/>
                <w:sz w:val="20"/>
                <w:szCs w:val="20"/>
                <w:shd w:val="clear" w:color="auto" w:fill="FFFFFF"/>
              </w:rPr>
              <w:t>susitarimą arba ketinimų protokolą</w:t>
            </w:r>
            <w:r w:rsidRPr="00A40DCE">
              <w:rPr>
                <w:rStyle w:val="ng-star-inserted"/>
                <w:color w:val="303030"/>
                <w:sz w:val="20"/>
                <w:szCs w:val="20"/>
                <w:shd w:val="clear" w:color="auto" w:fill="FFFFFF"/>
              </w:rPr>
              <w:t>, patvirtinantį, kad laimėjimo atveju asmuo bus pasitelktas sutarties vykdymui. Šis asmuo turi būti aiškiai išviešintas jau pasiūlymo teikimo metu</w:t>
            </w:r>
            <w:r w:rsidR="002B07FC">
              <w:rPr>
                <w:rStyle w:val="ng-star-inserted"/>
                <w:color w:val="303030"/>
                <w:sz w:val="20"/>
                <w:szCs w:val="20"/>
                <w:shd w:val="clear" w:color="auto" w:fill="FFFFFF"/>
              </w:rPr>
              <w:t>.</w:t>
            </w:r>
          </w:p>
          <w:p w14:paraId="3EA2A35F" w14:textId="4BA55E7A" w:rsidR="00AE2C06" w:rsidRDefault="00AE2C06" w:rsidP="007F691D">
            <w:pPr>
              <w:jc w:val="both"/>
              <w:rPr>
                <w:rStyle w:val="ng-star-inserted"/>
                <w:color w:val="303030"/>
                <w:sz w:val="20"/>
                <w:szCs w:val="20"/>
                <w:shd w:val="clear" w:color="auto" w:fill="FFFFFF"/>
              </w:rPr>
            </w:pPr>
            <w:r w:rsidRPr="00A40DCE">
              <w:rPr>
                <w:rStyle w:val="ng-star-inserted"/>
                <w:color w:val="303030"/>
                <w:sz w:val="20"/>
                <w:szCs w:val="20"/>
                <w:shd w:val="clear" w:color="auto" w:fill="FFFFFF"/>
              </w:rPr>
              <w:t>d)</w:t>
            </w:r>
            <w:r w:rsidRPr="00A40DCE">
              <w:rPr>
                <w:color w:val="303030"/>
                <w:sz w:val="20"/>
                <w:szCs w:val="20"/>
                <w:shd w:val="clear" w:color="auto" w:fill="FFFFFF"/>
              </w:rPr>
              <w:t xml:space="preserve"> Užsakovų pažymos arba darbdavio patvirtinimai t. y. </w:t>
            </w:r>
            <w:r w:rsidRPr="00A40DCE">
              <w:rPr>
                <w:rStyle w:val="ng-star-inserted"/>
                <w:color w:val="303030"/>
                <w:sz w:val="20"/>
                <w:szCs w:val="20"/>
                <w:shd w:val="clear" w:color="auto" w:fill="FFFFFF"/>
              </w:rPr>
              <w:t xml:space="preserve">pateikiamas suteiktų paslaugų sąrašas </w:t>
            </w:r>
            <w:r w:rsidRPr="00A40DCE">
              <w:rPr>
                <w:sz w:val="20"/>
                <w:szCs w:val="20"/>
              </w:rPr>
              <w:t>pagal konkurso sąlygų aprašo 3 priedą</w:t>
            </w:r>
            <w:r w:rsidRPr="00A40DCE">
              <w:rPr>
                <w:rStyle w:val="ng-star-inserted"/>
                <w:color w:val="303030"/>
                <w:sz w:val="20"/>
                <w:szCs w:val="20"/>
                <w:shd w:val="clear" w:color="auto" w:fill="FFFFFF"/>
              </w:rPr>
              <w:t xml:space="preserve"> kartu su </w:t>
            </w:r>
            <w:r w:rsidRPr="00A40DCE">
              <w:rPr>
                <w:color w:val="303030"/>
                <w:sz w:val="20"/>
                <w:szCs w:val="20"/>
                <w:shd w:val="clear" w:color="auto" w:fill="FFFFFF"/>
              </w:rPr>
              <w:t>užsakovų pažymomis apie tinkamai suteiktas paslaugas</w:t>
            </w:r>
            <w:r w:rsidRPr="00A40DCE">
              <w:rPr>
                <w:rStyle w:val="ng-star-inserted"/>
                <w:color w:val="303030"/>
                <w:sz w:val="20"/>
                <w:szCs w:val="20"/>
                <w:shd w:val="clear" w:color="auto" w:fill="FFFFFF"/>
              </w:rPr>
              <w:t>. Pažymose turėtų būti nurodyta paslaugų teikimo trukmė ir, jei įmanoma, patvirtinta informacija apie kasdienį valymą visą įstaigos darbo laiką (8 val.), kad pirkimo vykdytojas galėtų objektyviai įvertinti atitiktį reikalavimui.</w:t>
            </w:r>
          </w:p>
          <w:p w14:paraId="22263AE6" w14:textId="77777777" w:rsidR="002B07FC" w:rsidRPr="00A40DCE" w:rsidRDefault="002B07FC" w:rsidP="007F691D">
            <w:pPr>
              <w:jc w:val="both"/>
              <w:rPr>
                <w:sz w:val="20"/>
                <w:szCs w:val="20"/>
              </w:rPr>
            </w:pPr>
          </w:p>
          <w:p w14:paraId="00625BE4" w14:textId="77777777" w:rsidR="00AE2C06" w:rsidRPr="00A40DCE" w:rsidRDefault="00AE2C06" w:rsidP="007F691D">
            <w:pPr>
              <w:pStyle w:val="prastasiniatinklio"/>
              <w:spacing w:after="240"/>
              <w:jc w:val="both"/>
              <w:rPr>
                <w:b/>
                <w:sz w:val="20"/>
                <w:szCs w:val="20"/>
                <w:u w:val="single"/>
              </w:rPr>
            </w:pPr>
            <w:r w:rsidRPr="00A40DCE">
              <w:rPr>
                <w:b/>
                <w:i/>
                <w:iCs/>
                <w:sz w:val="20"/>
                <w:szCs w:val="20"/>
              </w:rPr>
              <w:t xml:space="preserve">Tiekėjas privalo pasiūlymo formoje (konkurso sąlygų 1 priedas) pateikti visą ekonomiškai naudingiausio pasiūlymo įvertinimui reikalingą informaciją ir pateikti įrodančius dokumentus. </w:t>
            </w:r>
            <w:bookmarkStart w:id="55" w:name="_Hlk220406025"/>
            <w:r w:rsidRPr="00A40DCE">
              <w:rPr>
                <w:b/>
                <w:i/>
                <w:iCs/>
                <w:sz w:val="20"/>
                <w:szCs w:val="20"/>
              </w:rPr>
              <w:t>Nepateikus įrodančių dokumentų pasiūlymas nebus atmetamas, šiam kriterijui skiriama 0 Eur vertė</w:t>
            </w:r>
            <w:bookmarkEnd w:id="55"/>
            <w:r w:rsidRPr="00A40DCE">
              <w:rPr>
                <w:b/>
                <w:i/>
                <w:iCs/>
                <w:sz w:val="20"/>
                <w:szCs w:val="20"/>
              </w:rPr>
              <w:t xml:space="preserve">, </w:t>
            </w:r>
            <w:r w:rsidRPr="00A40DCE">
              <w:rPr>
                <w:b/>
                <w:color w:val="303030"/>
                <w:sz w:val="20"/>
                <w:szCs w:val="20"/>
                <w:shd w:val="clear" w:color="auto" w:fill="FFFFFF"/>
              </w:rPr>
              <w:t>jei tenkinamas minimalus kvalifikacijos reikalavimas</w:t>
            </w:r>
            <w:r w:rsidRPr="00A40DCE">
              <w:rPr>
                <w:b/>
                <w:i/>
                <w:iCs/>
                <w:sz w:val="20"/>
                <w:szCs w:val="20"/>
              </w:rPr>
              <w:t>.</w:t>
            </w:r>
          </w:p>
        </w:tc>
      </w:tr>
      <w:tr w:rsidR="00AE2C06" w:rsidRPr="00A40DCE" w14:paraId="1D89E415" w14:textId="77777777" w:rsidTr="007F691D">
        <w:tc>
          <w:tcPr>
            <w:tcW w:w="9911" w:type="dxa"/>
            <w:gridSpan w:val="2"/>
            <w:shd w:val="clear" w:color="auto" w:fill="DBE5F1" w:themeFill="accent1" w:themeFillTint="33"/>
          </w:tcPr>
          <w:p w14:paraId="3FA0F954" w14:textId="77777777" w:rsidR="00AE2C06" w:rsidRPr="00A40DCE" w:rsidRDefault="00AE2C06" w:rsidP="007F691D">
            <w:pPr>
              <w:pStyle w:val="Betarp"/>
              <w:tabs>
                <w:tab w:val="left" w:pos="176"/>
              </w:tabs>
              <w:ind w:left="34"/>
              <w:jc w:val="both"/>
            </w:pPr>
            <w:r w:rsidRPr="00A40DCE">
              <w:rPr>
                <w:b/>
                <w:bCs/>
              </w:rPr>
              <w:t xml:space="preserve">3. KRITERIJUS: </w:t>
            </w:r>
            <w:r w:rsidRPr="00A40DCE">
              <w:t xml:space="preserve">Siūlomo darbo užmokesčio mėnesio mediana </w:t>
            </w:r>
          </w:p>
        </w:tc>
      </w:tr>
      <w:tr w:rsidR="00777542" w:rsidRPr="00A40DCE" w14:paraId="3AFD7AEE" w14:textId="77777777" w:rsidTr="007F691D">
        <w:tc>
          <w:tcPr>
            <w:tcW w:w="2123" w:type="dxa"/>
          </w:tcPr>
          <w:p w14:paraId="4DFFC7EE" w14:textId="77777777" w:rsidR="00AE2C06" w:rsidRPr="00A40DCE" w:rsidRDefault="00AE2C06" w:rsidP="007F691D">
            <w:pPr>
              <w:pStyle w:val="Betarp"/>
              <w:jc w:val="center"/>
              <w:rPr>
                <w:b/>
                <w:bCs/>
                <w:color w:val="000000" w:themeColor="text1"/>
              </w:rPr>
            </w:pPr>
            <w:r w:rsidRPr="00A40DCE">
              <w:rPr>
                <w:b/>
                <w:bCs/>
                <w:color w:val="000000" w:themeColor="text1"/>
              </w:rPr>
              <w:t>Žymuo formulėje</w:t>
            </w:r>
          </w:p>
        </w:tc>
        <w:tc>
          <w:tcPr>
            <w:tcW w:w="7788" w:type="dxa"/>
          </w:tcPr>
          <w:p w14:paraId="68A5C82E" w14:textId="77777777" w:rsidR="00AE2C06" w:rsidRPr="00A40DCE" w:rsidRDefault="00AE2C06" w:rsidP="007F691D">
            <w:pPr>
              <w:pStyle w:val="Betarp"/>
              <w:tabs>
                <w:tab w:val="left" w:pos="176"/>
              </w:tabs>
              <w:ind w:left="34"/>
              <w:jc w:val="both"/>
            </w:pPr>
            <w:r w:rsidRPr="00A40DCE">
              <w:rPr>
                <w:rStyle w:val="mord"/>
                <w:i/>
                <w:iCs/>
              </w:rPr>
              <w:t>V</w:t>
            </w:r>
            <w:r w:rsidRPr="00A40DCE">
              <w:rPr>
                <w:rStyle w:val="mord"/>
                <w:i/>
                <w:iCs/>
                <w:color w:val="303030"/>
                <w:shd w:val="clear" w:color="auto" w:fill="FFFFFF"/>
                <w:vertAlign w:val="subscript"/>
              </w:rPr>
              <w:t>DU</w:t>
            </w:r>
            <w:r w:rsidRPr="00A40DCE">
              <w:rPr>
                <w:rStyle w:val="vlist-s"/>
                <w:color w:val="303030"/>
                <w:shd w:val="clear" w:color="auto" w:fill="FFFFFF"/>
                <w:vertAlign w:val="subscript"/>
              </w:rPr>
              <w:t>​</w:t>
            </w:r>
          </w:p>
        </w:tc>
      </w:tr>
      <w:tr w:rsidR="00777542" w:rsidRPr="00A40DCE" w14:paraId="2F5BCABA" w14:textId="77777777" w:rsidTr="007F691D">
        <w:tc>
          <w:tcPr>
            <w:tcW w:w="2123" w:type="dxa"/>
          </w:tcPr>
          <w:p w14:paraId="2961DDB8" w14:textId="77777777" w:rsidR="00AE2C06" w:rsidRPr="00A40DCE" w:rsidRDefault="00AE2C06" w:rsidP="007F691D">
            <w:pPr>
              <w:pStyle w:val="Betarp"/>
              <w:jc w:val="center"/>
              <w:rPr>
                <w:b/>
                <w:bCs/>
                <w:color w:val="000000" w:themeColor="text1"/>
              </w:rPr>
            </w:pPr>
            <w:r w:rsidRPr="00A40DCE">
              <w:t>Kriterijaus reikšmės apskaičiavimo formulė</w:t>
            </w:r>
          </w:p>
        </w:tc>
        <w:tc>
          <w:tcPr>
            <w:tcW w:w="7788" w:type="dxa"/>
          </w:tcPr>
          <w:p w14:paraId="2A83ACD8" w14:textId="653050AD" w:rsidR="00AE2C06" w:rsidRPr="00A40DCE" w:rsidRDefault="00AE2C06" w:rsidP="007F691D">
            <w:pPr>
              <w:jc w:val="both"/>
              <w:rPr>
                <w:rStyle w:val="mord"/>
                <w:i/>
                <w:iCs/>
                <w:sz w:val="20"/>
                <w:szCs w:val="20"/>
              </w:rPr>
            </w:pPr>
            <w:r w:rsidRPr="00A40DCE">
              <w:rPr>
                <w:rStyle w:val="ng-star-inserted"/>
                <w:color w:val="303030"/>
                <w:sz w:val="20"/>
                <w:szCs w:val="20"/>
                <w:shd w:val="clear" w:color="auto" w:fill="FFFFFF"/>
              </w:rPr>
              <w:t xml:space="preserve">Vertinama, kiek </w:t>
            </w:r>
            <w:r w:rsidR="00F82861" w:rsidRPr="00A40DCE">
              <w:rPr>
                <w:rStyle w:val="ng-star-inserted"/>
                <w:color w:val="303030"/>
                <w:sz w:val="20"/>
                <w:szCs w:val="20"/>
                <w:shd w:val="clear" w:color="auto" w:fill="FFFFFF"/>
              </w:rPr>
              <w:t>Eur</w:t>
            </w:r>
            <w:r w:rsidRPr="00A40DCE">
              <w:rPr>
                <w:rStyle w:val="ng-star-inserted"/>
                <w:color w:val="303030"/>
                <w:sz w:val="20"/>
                <w:szCs w:val="20"/>
                <w:shd w:val="clear" w:color="auto" w:fill="FFFFFF"/>
              </w:rPr>
              <w:t xml:space="preserve"> (</w:t>
            </w:r>
            <w:r w:rsidRPr="00544508">
              <w:rPr>
                <w:rStyle w:val="ng-star-inserted"/>
                <w:b/>
                <w:bCs/>
                <w:color w:val="303030"/>
                <w:sz w:val="20"/>
                <w:szCs w:val="20"/>
                <w:shd w:val="clear" w:color="auto" w:fill="FFFFFF"/>
              </w:rPr>
              <w:t>be mokesčių</w:t>
            </w:r>
            <w:r w:rsidRPr="00A40DCE">
              <w:rPr>
                <w:rStyle w:val="ng-star-inserted"/>
                <w:color w:val="303030"/>
                <w:sz w:val="20"/>
                <w:szCs w:val="20"/>
                <w:shd w:val="clear" w:color="auto" w:fill="FFFFFF"/>
              </w:rPr>
              <w:t xml:space="preserve">) tiekėjo </w:t>
            </w:r>
            <w:r w:rsidR="00903AFF" w:rsidRPr="00A40DCE">
              <w:rPr>
                <w:rStyle w:val="ng-star-inserted"/>
                <w:color w:val="303030"/>
                <w:sz w:val="20"/>
                <w:szCs w:val="20"/>
                <w:shd w:val="clear" w:color="auto" w:fill="FFFFFF"/>
              </w:rPr>
              <w:t xml:space="preserve">ir subtiekėjo (jeigu pasitelkiamas) darbuotojams </w:t>
            </w:r>
            <w:r w:rsidRPr="00A40DCE">
              <w:rPr>
                <w:rStyle w:val="ng-star-inserted"/>
                <w:color w:val="303030"/>
                <w:sz w:val="20"/>
                <w:szCs w:val="20"/>
                <w:shd w:val="clear" w:color="auto" w:fill="FFFFFF"/>
              </w:rPr>
              <w:t xml:space="preserve">siūlomo darbo užmokesčio mėnesio </w:t>
            </w:r>
            <w:r w:rsidRPr="00A40DCE">
              <w:rPr>
                <w:b/>
                <w:bCs/>
                <w:color w:val="303030"/>
                <w:sz w:val="20"/>
                <w:szCs w:val="20"/>
                <w:shd w:val="clear" w:color="auto" w:fill="FFFFFF"/>
              </w:rPr>
              <w:t>mediana</w:t>
            </w:r>
            <w:r w:rsidRPr="00A40DCE">
              <w:rPr>
                <w:rStyle w:val="ng-star-inserted"/>
                <w:color w:val="303030"/>
                <w:sz w:val="20"/>
                <w:szCs w:val="20"/>
                <w:shd w:val="clear" w:color="auto" w:fill="FFFFFF"/>
              </w:rPr>
              <w:t xml:space="preserve"> darbuotojams</w:t>
            </w:r>
            <w:r w:rsidR="00CA0032" w:rsidRPr="00A40DCE">
              <w:rPr>
                <w:rStyle w:val="ng-star-inserted"/>
                <w:color w:val="303030"/>
                <w:sz w:val="20"/>
                <w:szCs w:val="20"/>
                <w:shd w:val="clear" w:color="auto" w:fill="FFFFFF"/>
              </w:rPr>
              <w:t>*</w:t>
            </w:r>
            <w:r w:rsidRPr="00A40DCE">
              <w:rPr>
                <w:rStyle w:val="ng-star-inserted"/>
                <w:color w:val="303030"/>
                <w:sz w:val="20"/>
                <w:szCs w:val="20"/>
                <w:shd w:val="clear" w:color="auto" w:fill="FFFFFF"/>
              </w:rPr>
              <w:t xml:space="preserve">, kurie tiesiogiai vykdys </w:t>
            </w:r>
            <w:r w:rsidR="00A14E43" w:rsidRPr="00A40DCE">
              <w:rPr>
                <w:rStyle w:val="ng-star-inserted"/>
                <w:color w:val="303030"/>
                <w:sz w:val="20"/>
                <w:szCs w:val="20"/>
                <w:shd w:val="clear" w:color="auto" w:fill="FFFFFF"/>
              </w:rPr>
              <w:t>konkrečią</w:t>
            </w:r>
            <w:r w:rsidRPr="00A40DCE">
              <w:rPr>
                <w:rStyle w:val="ng-star-inserted"/>
                <w:color w:val="303030"/>
                <w:sz w:val="20"/>
                <w:szCs w:val="20"/>
                <w:shd w:val="clear" w:color="auto" w:fill="FFFFFF"/>
              </w:rPr>
              <w:t xml:space="preserve"> sutartį (valytojams), </w:t>
            </w:r>
            <w:r w:rsidRPr="00A40DCE">
              <w:rPr>
                <w:b/>
                <w:bCs/>
                <w:color w:val="303030"/>
                <w:sz w:val="20"/>
                <w:szCs w:val="20"/>
                <w:shd w:val="clear" w:color="auto" w:fill="FFFFFF"/>
              </w:rPr>
              <w:t>viršija</w:t>
            </w:r>
            <w:r w:rsidRPr="00A40DCE">
              <w:rPr>
                <w:rStyle w:val="ng-star-inserted"/>
                <w:color w:val="303030"/>
                <w:sz w:val="20"/>
                <w:szCs w:val="20"/>
                <w:shd w:val="clear" w:color="auto" w:fill="FFFFFF"/>
              </w:rPr>
              <w:t xml:space="preserve"> Lietuvoje nustatytą minimalų darbo užmokestį (toliau -MMA)</w:t>
            </w:r>
            <w:r w:rsidR="004847D9" w:rsidRPr="00A40DCE">
              <w:rPr>
                <w:rStyle w:val="ng-star-inserted"/>
                <w:color w:val="303030"/>
                <w:sz w:val="20"/>
                <w:szCs w:val="20"/>
                <w:shd w:val="clear" w:color="auto" w:fill="FFFFFF"/>
              </w:rPr>
              <w:t>.</w:t>
            </w:r>
          </w:p>
          <w:p w14:paraId="188A9B82" w14:textId="77777777" w:rsidR="00AE2C06" w:rsidRPr="00A40DCE" w:rsidRDefault="00AE2C06" w:rsidP="007F691D">
            <w:pPr>
              <w:jc w:val="both"/>
              <w:rPr>
                <w:b/>
                <w:bCs/>
                <w:sz w:val="20"/>
                <w:szCs w:val="20"/>
              </w:rPr>
            </w:pPr>
            <w:r w:rsidRPr="00A40DCE">
              <w:rPr>
                <w:rStyle w:val="mord"/>
                <w:i/>
                <w:iCs/>
                <w:sz w:val="20"/>
                <w:szCs w:val="20"/>
              </w:rPr>
              <w:t>V</w:t>
            </w:r>
            <w:r w:rsidRPr="00A40DCE">
              <w:rPr>
                <w:rStyle w:val="mord"/>
                <w:i/>
                <w:iCs/>
                <w:color w:val="303030"/>
                <w:sz w:val="20"/>
                <w:szCs w:val="20"/>
                <w:shd w:val="clear" w:color="auto" w:fill="FFFFFF"/>
                <w:vertAlign w:val="subscript"/>
              </w:rPr>
              <w:t>DU</w:t>
            </w:r>
            <w:r w:rsidRPr="00A40DCE">
              <w:rPr>
                <w:rStyle w:val="vlist-s"/>
                <w:color w:val="303030"/>
                <w:sz w:val="20"/>
                <w:szCs w:val="20"/>
                <w:shd w:val="clear" w:color="auto" w:fill="FFFFFF"/>
              </w:rPr>
              <w:t>​</w:t>
            </w:r>
            <w:r w:rsidRPr="00A40DCE">
              <w:rPr>
                <w:b/>
                <w:bCs/>
                <w:sz w:val="20"/>
                <w:szCs w:val="20"/>
              </w:rPr>
              <w:t>, tai piniginė vertė eurais, kuri bus skaičiuojama tiesiogiai už šias reikšmes:</w:t>
            </w:r>
          </w:p>
          <w:p w14:paraId="187C972E" w14:textId="70A9881B" w:rsidR="00AE2C06" w:rsidRPr="00A40DCE" w:rsidRDefault="00AE2C06" w:rsidP="007F691D">
            <w:pPr>
              <w:jc w:val="both"/>
              <w:rPr>
                <w:sz w:val="20"/>
                <w:szCs w:val="20"/>
              </w:rPr>
            </w:pPr>
            <w:r w:rsidRPr="00A40DCE">
              <w:rPr>
                <w:rStyle w:val="mord"/>
                <w:i/>
                <w:iCs/>
                <w:sz w:val="20"/>
                <w:szCs w:val="20"/>
              </w:rPr>
              <w:t>V</w:t>
            </w:r>
            <w:r w:rsidRPr="00A40DCE">
              <w:rPr>
                <w:rStyle w:val="mord"/>
                <w:i/>
                <w:iCs/>
                <w:color w:val="303030"/>
                <w:sz w:val="20"/>
                <w:szCs w:val="20"/>
                <w:shd w:val="clear" w:color="auto" w:fill="FFFFFF"/>
                <w:vertAlign w:val="subscript"/>
              </w:rPr>
              <w:t>DU</w:t>
            </w:r>
            <w:r w:rsidRPr="00A40DCE">
              <w:rPr>
                <w:rStyle w:val="vlist-s"/>
                <w:color w:val="303030"/>
                <w:sz w:val="20"/>
                <w:szCs w:val="20"/>
                <w:shd w:val="clear" w:color="auto" w:fill="FFFFFF"/>
              </w:rPr>
              <w:t>​</w:t>
            </w:r>
            <w:r w:rsidRPr="00A40DCE">
              <w:rPr>
                <w:b/>
                <w:bCs/>
                <w:sz w:val="20"/>
                <w:szCs w:val="20"/>
              </w:rPr>
              <w:t xml:space="preserve">, </w:t>
            </w:r>
            <w:r w:rsidRPr="00A40DCE">
              <w:rPr>
                <w:sz w:val="20"/>
                <w:szCs w:val="20"/>
              </w:rPr>
              <w:t xml:space="preserve"> – 0 </w:t>
            </w:r>
            <w:r w:rsidR="00F82861" w:rsidRPr="00A40DCE">
              <w:rPr>
                <w:sz w:val="20"/>
                <w:szCs w:val="20"/>
              </w:rPr>
              <w:t>eurų</w:t>
            </w:r>
            <w:r w:rsidRPr="00A40DCE">
              <w:rPr>
                <w:sz w:val="20"/>
                <w:szCs w:val="20"/>
              </w:rPr>
              <w:t>, kai lygi MMA;</w:t>
            </w:r>
          </w:p>
          <w:p w14:paraId="7EC08817" w14:textId="4A5050C3" w:rsidR="00AE2C06" w:rsidRPr="00A40DCE" w:rsidRDefault="00AE2C06" w:rsidP="007F691D">
            <w:pPr>
              <w:jc w:val="both"/>
              <w:rPr>
                <w:sz w:val="20"/>
                <w:szCs w:val="20"/>
              </w:rPr>
            </w:pPr>
            <w:r w:rsidRPr="00A40DCE">
              <w:rPr>
                <w:rStyle w:val="mord"/>
                <w:i/>
                <w:iCs/>
                <w:sz w:val="20"/>
                <w:szCs w:val="20"/>
              </w:rPr>
              <w:t>V</w:t>
            </w:r>
            <w:r w:rsidRPr="00A40DCE">
              <w:rPr>
                <w:rStyle w:val="mord"/>
                <w:i/>
                <w:iCs/>
                <w:color w:val="303030"/>
                <w:sz w:val="20"/>
                <w:szCs w:val="20"/>
                <w:shd w:val="clear" w:color="auto" w:fill="FFFFFF"/>
                <w:vertAlign w:val="subscript"/>
              </w:rPr>
              <w:t>DU</w:t>
            </w:r>
            <w:r w:rsidRPr="00A40DCE">
              <w:rPr>
                <w:sz w:val="20"/>
                <w:szCs w:val="20"/>
              </w:rPr>
              <w:t xml:space="preserve"> – 1000 </w:t>
            </w:r>
            <w:r w:rsidR="00F82861" w:rsidRPr="00A40DCE">
              <w:rPr>
                <w:sz w:val="20"/>
                <w:szCs w:val="20"/>
              </w:rPr>
              <w:t>eurų</w:t>
            </w:r>
            <w:r w:rsidRPr="00A40DCE">
              <w:rPr>
                <w:sz w:val="20"/>
                <w:szCs w:val="20"/>
              </w:rPr>
              <w:t>, kai viršija MMA nuo 0,01 iki 50,00 Eur;</w:t>
            </w:r>
          </w:p>
          <w:p w14:paraId="3B31C607" w14:textId="2E929F83" w:rsidR="00AE2C06" w:rsidRPr="00A40DCE" w:rsidRDefault="00AE2C06" w:rsidP="007F691D">
            <w:pPr>
              <w:jc w:val="both"/>
              <w:rPr>
                <w:sz w:val="20"/>
                <w:szCs w:val="20"/>
              </w:rPr>
            </w:pPr>
            <w:r w:rsidRPr="00A40DCE">
              <w:rPr>
                <w:rStyle w:val="mord"/>
                <w:i/>
                <w:iCs/>
                <w:sz w:val="20"/>
                <w:szCs w:val="20"/>
              </w:rPr>
              <w:t>V</w:t>
            </w:r>
            <w:r w:rsidRPr="00A40DCE">
              <w:rPr>
                <w:rStyle w:val="mord"/>
                <w:i/>
                <w:iCs/>
                <w:color w:val="303030"/>
                <w:sz w:val="20"/>
                <w:szCs w:val="20"/>
                <w:shd w:val="clear" w:color="auto" w:fill="FFFFFF"/>
                <w:vertAlign w:val="subscript"/>
              </w:rPr>
              <w:t>DU</w:t>
            </w:r>
            <w:r w:rsidRPr="00A40DCE">
              <w:rPr>
                <w:sz w:val="20"/>
                <w:szCs w:val="20"/>
              </w:rPr>
              <w:t xml:space="preserve"> – 2000 </w:t>
            </w:r>
            <w:r w:rsidR="00F82861" w:rsidRPr="00A40DCE">
              <w:rPr>
                <w:sz w:val="20"/>
                <w:szCs w:val="20"/>
              </w:rPr>
              <w:t>eurų</w:t>
            </w:r>
            <w:r w:rsidRPr="00A40DCE">
              <w:rPr>
                <w:sz w:val="20"/>
                <w:szCs w:val="20"/>
              </w:rPr>
              <w:t>, kai viršija MMA nuo 50,</w:t>
            </w:r>
            <w:r w:rsidR="00FD4B1F" w:rsidRPr="00A40DCE">
              <w:rPr>
                <w:sz w:val="20"/>
                <w:szCs w:val="20"/>
              </w:rPr>
              <w:t>01</w:t>
            </w:r>
            <w:r w:rsidRPr="00A40DCE">
              <w:rPr>
                <w:sz w:val="20"/>
                <w:szCs w:val="20"/>
              </w:rPr>
              <w:t xml:space="preserve"> iki 100,00 Eur;</w:t>
            </w:r>
          </w:p>
          <w:p w14:paraId="7F86D521" w14:textId="4D71494C" w:rsidR="00AE2C06" w:rsidRPr="00A40DCE" w:rsidRDefault="00AE2C06" w:rsidP="007F691D">
            <w:pPr>
              <w:jc w:val="both"/>
              <w:rPr>
                <w:sz w:val="20"/>
                <w:szCs w:val="20"/>
              </w:rPr>
            </w:pPr>
            <w:r w:rsidRPr="00A40DCE">
              <w:rPr>
                <w:rStyle w:val="mord"/>
                <w:i/>
                <w:iCs/>
                <w:sz w:val="20"/>
                <w:szCs w:val="20"/>
              </w:rPr>
              <w:t>V</w:t>
            </w:r>
            <w:r w:rsidRPr="00A40DCE">
              <w:rPr>
                <w:rStyle w:val="mord"/>
                <w:i/>
                <w:iCs/>
                <w:color w:val="303030"/>
                <w:sz w:val="20"/>
                <w:szCs w:val="20"/>
                <w:shd w:val="clear" w:color="auto" w:fill="FFFFFF"/>
                <w:vertAlign w:val="subscript"/>
              </w:rPr>
              <w:t>DU</w:t>
            </w:r>
            <w:r w:rsidRPr="00A40DCE">
              <w:rPr>
                <w:sz w:val="20"/>
                <w:szCs w:val="20"/>
              </w:rPr>
              <w:t xml:space="preserve"> – 3000 </w:t>
            </w:r>
            <w:r w:rsidR="00F82861" w:rsidRPr="00A40DCE">
              <w:rPr>
                <w:sz w:val="20"/>
                <w:szCs w:val="20"/>
              </w:rPr>
              <w:t>eurų</w:t>
            </w:r>
            <w:r w:rsidRPr="00A40DCE">
              <w:rPr>
                <w:sz w:val="20"/>
                <w:szCs w:val="20"/>
              </w:rPr>
              <w:t>, kai viršija daugiau kaip 100</w:t>
            </w:r>
            <w:r w:rsidR="00FD4B1F" w:rsidRPr="00A40DCE">
              <w:rPr>
                <w:sz w:val="20"/>
                <w:szCs w:val="20"/>
              </w:rPr>
              <w:t>,00</w:t>
            </w:r>
            <w:r w:rsidRPr="00A40DCE">
              <w:rPr>
                <w:sz w:val="20"/>
                <w:szCs w:val="20"/>
              </w:rPr>
              <w:t xml:space="preserve"> Eur</w:t>
            </w:r>
            <w:r w:rsidR="00FD4B1F" w:rsidRPr="00A40DCE">
              <w:rPr>
                <w:sz w:val="20"/>
                <w:szCs w:val="20"/>
              </w:rPr>
              <w:t>.</w:t>
            </w:r>
          </w:p>
          <w:p w14:paraId="72BB4C5B" w14:textId="77777777" w:rsidR="00F82861" w:rsidRPr="00A40DCE" w:rsidRDefault="00F82861" w:rsidP="007F691D">
            <w:pPr>
              <w:jc w:val="both"/>
              <w:rPr>
                <w:sz w:val="20"/>
                <w:szCs w:val="20"/>
              </w:rPr>
            </w:pPr>
          </w:p>
          <w:p w14:paraId="4E690A63" w14:textId="77777777" w:rsidR="00CA0032" w:rsidRPr="00A40DCE" w:rsidRDefault="00AE2C06" w:rsidP="007F691D">
            <w:pPr>
              <w:jc w:val="both"/>
              <w:rPr>
                <w:i/>
                <w:iCs/>
                <w:color w:val="303030"/>
                <w:sz w:val="20"/>
                <w:szCs w:val="20"/>
                <w:shd w:val="clear" w:color="auto" w:fill="FFFFFF"/>
              </w:rPr>
            </w:pPr>
            <w:r w:rsidRPr="00A40DCE">
              <w:rPr>
                <w:i/>
                <w:iCs/>
                <w:color w:val="303030"/>
                <w:sz w:val="20"/>
                <w:szCs w:val="20"/>
                <w:shd w:val="clear" w:color="auto" w:fill="FFFFFF"/>
              </w:rPr>
              <w:t xml:space="preserve">3 000 </w:t>
            </w:r>
            <w:r w:rsidR="00F82861" w:rsidRPr="00A40DCE">
              <w:rPr>
                <w:i/>
                <w:iCs/>
                <w:color w:val="303030"/>
                <w:sz w:val="20"/>
                <w:szCs w:val="20"/>
                <w:shd w:val="clear" w:color="auto" w:fill="FFFFFF"/>
              </w:rPr>
              <w:t xml:space="preserve">piniginė </w:t>
            </w:r>
            <w:r w:rsidRPr="00A40DCE">
              <w:rPr>
                <w:i/>
                <w:iCs/>
                <w:color w:val="303030"/>
                <w:sz w:val="20"/>
                <w:szCs w:val="20"/>
                <w:shd w:val="clear" w:color="auto" w:fill="FFFFFF"/>
              </w:rPr>
              <w:t>vertė yra maksimali vertė – už pasiūlytą medianą, kuri MMA viršija daugiau nei 100 Eur, papildom</w:t>
            </w:r>
            <w:r w:rsidR="00F82861" w:rsidRPr="00A40DCE">
              <w:rPr>
                <w:i/>
                <w:iCs/>
                <w:color w:val="303030"/>
                <w:sz w:val="20"/>
                <w:szCs w:val="20"/>
                <w:shd w:val="clear" w:color="auto" w:fill="FFFFFF"/>
              </w:rPr>
              <w:t>a</w:t>
            </w:r>
            <w:r w:rsidRPr="00A40DCE">
              <w:rPr>
                <w:i/>
                <w:iCs/>
                <w:color w:val="303030"/>
                <w:sz w:val="20"/>
                <w:szCs w:val="20"/>
                <w:shd w:val="clear" w:color="auto" w:fill="FFFFFF"/>
              </w:rPr>
              <w:t xml:space="preserve"> </w:t>
            </w:r>
            <w:r w:rsidR="00F82861" w:rsidRPr="00A40DCE">
              <w:rPr>
                <w:i/>
                <w:iCs/>
                <w:color w:val="303030"/>
                <w:sz w:val="20"/>
                <w:szCs w:val="20"/>
                <w:shd w:val="clear" w:color="auto" w:fill="FFFFFF"/>
              </w:rPr>
              <w:t>Eur vertė</w:t>
            </w:r>
            <w:r w:rsidRPr="00A40DCE">
              <w:rPr>
                <w:i/>
                <w:iCs/>
                <w:color w:val="303030"/>
                <w:sz w:val="20"/>
                <w:szCs w:val="20"/>
                <w:shd w:val="clear" w:color="auto" w:fill="FFFFFF"/>
              </w:rPr>
              <w:t xml:space="preserve"> nebeskiriam</w:t>
            </w:r>
            <w:r w:rsidR="00F82861" w:rsidRPr="00A40DCE">
              <w:rPr>
                <w:i/>
                <w:iCs/>
                <w:color w:val="303030"/>
                <w:sz w:val="20"/>
                <w:szCs w:val="20"/>
                <w:shd w:val="clear" w:color="auto" w:fill="FFFFFF"/>
              </w:rPr>
              <w:t>a</w:t>
            </w:r>
          </w:p>
          <w:p w14:paraId="7C472456" w14:textId="516C9A52" w:rsidR="00AE2C06" w:rsidRPr="00A40DCE" w:rsidRDefault="00AE2C06" w:rsidP="007F691D">
            <w:pPr>
              <w:jc w:val="both"/>
              <w:rPr>
                <w:i/>
                <w:iCs/>
                <w:color w:val="303030"/>
                <w:sz w:val="20"/>
                <w:szCs w:val="20"/>
                <w:shd w:val="clear" w:color="auto" w:fill="FFFFFF"/>
              </w:rPr>
            </w:pPr>
            <w:r w:rsidRPr="00A40DCE">
              <w:rPr>
                <w:i/>
                <w:iCs/>
                <w:color w:val="303030"/>
                <w:sz w:val="20"/>
                <w:szCs w:val="20"/>
                <w:shd w:val="clear" w:color="auto" w:fill="FFFFFF"/>
              </w:rPr>
              <w:t>.</w:t>
            </w:r>
          </w:p>
          <w:p w14:paraId="72AB43FA" w14:textId="6A06DBFE" w:rsidR="00CA0032" w:rsidRPr="00A40DCE" w:rsidRDefault="00CA0032" w:rsidP="007F691D">
            <w:pPr>
              <w:jc w:val="both"/>
              <w:rPr>
                <w:i/>
                <w:iCs/>
                <w:sz w:val="20"/>
                <w:szCs w:val="20"/>
              </w:rPr>
            </w:pPr>
            <w:r w:rsidRPr="00A40DCE">
              <w:rPr>
                <w:i/>
                <w:iCs/>
                <w:sz w:val="20"/>
                <w:szCs w:val="20"/>
              </w:rPr>
              <w:t>*Neįtraukiant administracijos, vadybos</w:t>
            </w:r>
            <w:r w:rsidR="00544508">
              <w:rPr>
                <w:i/>
                <w:iCs/>
                <w:sz w:val="20"/>
                <w:szCs w:val="20"/>
              </w:rPr>
              <w:t xml:space="preserve"> </w:t>
            </w:r>
            <w:r w:rsidRPr="00A40DCE">
              <w:rPr>
                <w:i/>
                <w:iCs/>
                <w:sz w:val="20"/>
                <w:szCs w:val="20"/>
              </w:rPr>
              <w:t>darbuotojų atlyginimų</w:t>
            </w:r>
            <w:r w:rsidR="00FD4B1F" w:rsidRPr="00A40DCE">
              <w:rPr>
                <w:i/>
                <w:iCs/>
                <w:sz w:val="20"/>
                <w:szCs w:val="20"/>
              </w:rPr>
              <w:t>.</w:t>
            </w:r>
          </w:p>
        </w:tc>
      </w:tr>
      <w:tr w:rsidR="00777542" w:rsidRPr="0074550E" w14:paraId="5BC0A32A" w14:textId="77777777" w:rsidTr="007F691D">
        <w:tc>
          <w:tcPr>
            <w:tcW w:w="2123" w:type="dxa"/>
          </w:tcPr>
          <w:p w14:paraId="6F7D139D" w14:textId="77777777" w:rsidR="00AE2C06" w:rsidRPr="00D3680F" w:rsidRDefault="00AE2C06" w:rsidP="007F691D">
            <w:pPr>
              <w:pStyle w:val="Betarp"/>
              <w:jc w:val="center"/>
              <w:rPr>
                <w:b/>
                <w:bCs/>
                <w:color w:val="000000" w:themeColor="text1"/>
              </w:rPr>
            </w:pPr>
            <w:r w:rsidRPr="00D3680F">
              <w:rPr>
                <w:b/>
                <w:bCs/>
                <w:color w:val="000000" w:themeColor="text1"/>
              </w:rPr>
              <w:t>Paaiškinimas</w:t>
            </w:r>
          </w:p>
        </w:tc>
        <w:tc>
          <w:tcPr>
            <w:tcW w:w="7788" w:type="dxa"/>
          </w:tcPr>
          <w:p w14:paraId="700792D5" w14:textId="56839226" w:rsidR="00AE2C06" w:rsidRDefault="00AE2C06" w:rsidP="00A76B58">
            <w:pPr>
              <w:pStyle w:val="Betarp"/>
              <w:tabs>
                <w:tab w:val="left" w:pos="176"/>
              </w:tabs>
              <w:jc w:val="both"/>
              <w:rPr>
                <w:color w:val="303030"/>
                <w:shd w:val="clear" w:color="auto" w:fill="FFFFFF"/>
              </w:rPr>
            </w:pPr>
            <w:r w:rsidRPr="00F271B5">
              <w:rPr>
                <w:color w:val="303030"/>
                <w:shd w:val="clear" w:color="auto" w:fill="FFFFFF"/>
              </w:rPr>
              <w:t>Vertinamas atlyginimas tik tų darbuotojų</w:t>
            </w:r>
            <w:r w:rsidR="00695182">
              <w:rPr>
                <w:color w:val="303030"/>
                <w:shd w:val="clear" w:color="auto" w:fill="FFFFFF"/>
              </w:rPr>
              <w:t xml:space="preserve"> (pagal Tiekėjo pateiktą darbuotojų sąrašą</w:t>
            </w:r>
            <w:r w:rsidR="00860CB9">
              <w:rPr>
                <w:color w:val="303030"/>
                <w:shd w:val="clear" w:color="auto" w:fill="FFFFFF"/>
              </w:rPr>
              <w:t>*</w:t>
            </w:r>
            <w:r w:rsidR="00695182">
              <w:rPr>
                <w:color w:val="303030"/>
                <w:shd w:val="clear" w:color="auto" w:fill="FFFFFF"/>
              </w:rPr>
              <w:t>)</w:t>
            </w:r>
            <w:r w:rsidRPr="00F271B5">
              <w:rPr>
                <w:color w:val="303030"/>
                <w:shd w:val="clear" w:color="auto" w:fill="FFFFFF"/>
              </w:rPr>
              <w:t>, kurie faktiškai valys</w:t>
            </w:r>
            <w:r w:rsidR="002B5017">
              <w:rPr>
                <w:color w:val="303030"/>
                <w:shd w:val="clear" w:color="auto" w:fill="FFFFFF"/>
              </w:rPr>
              <w:t xml:space="preserve"> </w:t>
            </w:r>
            <w:r w:rsidRPr="00F271B5">
              <w:rPr>
                <w:color w:val="303030"/>
                <w:shd w:val="clear" w:color="auto" w:fill="FFFFFF"/>
              </w:rPr>
              <w:t>pirkimo dokumentuose nurodytas patalpas.</w:t>
            </w:r>
          </w:p>
          <w:p w14:paraId="200BEC5D" w14:textId="77777777" w:rsidR="00CA0032" w:rsidRPr="00F271B5" w:rsidRDefault="00CA0032" w:rsidP="00A76B58">
            <w:pPr>
              <w:pStyle w:val="Betarp"/>
              <w:tabs>
                <w:tab w:val="left" w:pos="176"/>
              </w:tabs>
              <w:jc w:val="both"/>
              <w:rPr>
                <w:color w:val="303030"/>
                <w:shd w:val="clear" w:color="auto" w:fill="FFFFFF"/>
              </w:rPr>
            </w:pPr>
          </w:p>
          <w:p w14:paraId="57424FDE" w14:textId="77777777" w:rsidR="006578C3" w:rsidRPr="00F271B5" w:rsidRDefault="006578C3" w:rsidP="007F691D">
            <w:pPr>
              <w:pStyle w:val="Betarp"/>
              <w:tabs>
                <w:tab w:val="left" w:pos="176"/>
              </w:tabs>
              <w:ind w:left="34"/>
              <w:jc w:val="both"/>
              <w:rPr>
                <w:color w:val="303030"/>
                <w:shd w:val="clear" w:color="auto" w:fill="FFFFFF"/>
              </w:rPr>
            </w:pPr>
          </w:p>
          <w:p w14:paraId="0A2D8CC4" w14:textId="0EE1BB7E" w:rsidR="00CA0032" w:rsidRDefault="00AE2C06" w:rsidP="00B93322">
            <w:pPr>
              <w:pStyle w:val="Betarp"/>
              <w:tabs>
                <w:tab w:val="left" w:pos="176"/>
              </w:tabs>
              <w:ind w:left="34"/>
              <w:jc w:val="both"/>
              <w:rPr>
                <w:rStyle w:val="ng-star-inserted"/>
                <w:b/>
                <w:bCs/>
                <w:color w:val="303030"/>
                <w:shd w:val="clear" w:color="auto" w:fill="FFFFFF"/>
              </w:rPr>
            </w:pPr>
            <w:r w:rsidRPr="00425C90">
              <w:rPr>
                <w:b/>
                <w:bCs/>
                <w:u w:val="single"/>
              </w:rPr>
              <w:lastRenderedPageBreak/>
              <w:t>Kartu su pasiūlymu turi būti pateikta T</w:t>
            </w:r>
            <w:r w:rsidRPr="00425C90">
              <w:rPr>
                <w:b/>
                <w:bCs/>
                <w:color w:val="303030"/>
                <w:shd w:val="clear" w:color="auto" w:fill="FFFFFF"/>
              </w:rPr>
              <w:t>iekėjo įsipareigojimas (laisvos formos deklaracija), kuriame T</w:t>
            </w:r>
            <w:r w:rsidRPr="00425C90">
              <w:rPr>
                <w:rStyle w:val="ng-star-inserted"/>
                <w:b/>
                <w:bCs/>
                <w:color w:val="303030"/>
                <w:shd w:val="clear" w:color="auto" w:fill="FFFFFF"/>
              </w:rPr>
              <w:t xml:space="preserve">iekėjas deklaruoja, kad siūloma mediana bus skaičiuojama tik tiems darbuotojams, kurie faktiškai vykdys </w:t>
            </w:r>
            <w:r w:rsidR="00860CB9">
              <w:rPr>
                <w:rStyle w:val="ng-star-inserted"/>
                <w:b/>
                <w:bCs/>
                <w:color w:val="303030"/>
                <w:shd w:val="clear" w:color="auto" w:fill="FFFFFF"/>
              </w:rPr>
              <w:t>v</w:t>
            </w:r>
            <w:r w:rsidR="00860CB9">
              <w:rPr>
                <w:rStyle w:val="ng-star-inserted"/>
                <w:b/>
                <w:bCs/>
              </w:rPr>
              <w:t>alymo paslaugas objekte</w:t>
            </w:r>
            <w:r w:rsidRPr="00425C90">
              <w:rPr>
                <w:rStyle w:val="ng-star-inserted"/>
                <w:b/>
                <w:bCs/>
                <w:color w:val="303030"/>
                <w:shd w:val="clear" w:color="auto" w:fill="FFFFFF"/>
              </w:rPr>
              <w:t>, o ne visiems įmonės darbuotojams.</w:t>
            </w:r>
          </w:p>
          <w:p w14:paraId="05E68AD3" w14:textId="77777777" w:rsidR="00695182" w:rsidRDefault="00695182" w:rsidP="00695182">
            <w:pPr>
              <w:pStyle w:val="Betarp"/>
              <w:tabs>
                <w:tab w:val="left" w:pos="176"/>
              </w:tabs>
              <w:ind w:left="34"/>
              <w:jc w:val="both"/>
              <w:rPr>
                <w:i/>
                <w:iCs/>
                <w:color w:val="303030"/>
                <w:shd w:val="clear" w:color="auto" w:fill="FFFFFF"/>
              </w:rPr>
            </w:pPr>
          </w:p>
          <w:p w14:paraId="205443FA" w14:textId="108A9499" w:rsidR="00695182" w:rsidRPr="00695182" w:rsidRDefault="00860CB9" w:rsidP="00695182">
            <w:pPr>
              <w:pStyle w:val="Betarp"/>
              <w:tabs>
                <w:tab w:val="left" w:pos="176"/>
              </w:tabs>
              <w:ind w:left="34"/>
              <w:jc w:val="both"/>
              <w:rPr>
                <w:i/>
                <w:iCs/>
                <w:color w:val="303030"/>
                <w:shd w:val="clear" w:color="auto" w:fill="FFFFFF"/>
              </w:rPr>
            </w:pPr>
            <w:r>
              <w:rPr>
                <w:i/>
                <w:iCs/>
                <w:color w:val="303030"/>
                <w:shd w:val="clear" w:color="auto" w:fill="FFFFFF"/>
              </w:rPr>
              <w:t>*</w:t>
            </w:r>
            <w:r w:rsidR="00695182" w:rsidRPr="00695182">
              <w:rPr>
                <w:i/>
                <w:iCs/>
                <w:color w:val="303030"/>
                <w:shd w:val="clear" w:color="auto" w:fill="FFFFFF"/>
              </w:rPr>
              <w:t>Pirkimo laimėjimo atveju tiekėjas įsipareigoja visą sutarties vykdymo laikotarpį užtikrinti, kad nurodytų sutartį vykdysiančių darbuotojų, įskaitant subtiekėjo darbuotojus, mėnesinio darbo atlygio mediana pasiūlyme nurodytu dydžiu viršys atitinkamą mėnesį galiojančią MMA.</w:t>
            </w:r>
          </w:p>
        </w:tc>
      </w:tr>
    </w:tbl>
    <w:p w14:paraId="4476BA41" w14:textId="2A70E4DE" w:rsidR="00306963" w:rsidRPr="00AE2C06" w:rsidRDefault="00306963" w:rsidP="00AE2C06">
      <w:pPr>
        <w:widowControl w:val="0"/>
        <w:tabs>
          <w:tab w:val="left" w:pos="1134"/>
        </w:tabs>
        <w:jc w:val="both"/>
      </w:pP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3DB80E01" w14:textId="77777777" w:rsidR="00D95FA9" w:rsidRPr="00D95FA9" w:rsidRDefault="00C97D4B" w:rsidP="000849F4">
      <w:pPr>
        <w:pStyle w:val="Sraopastraipa"/>
        <w:widowControl w:val="0"/>
        <w:numPr>
          <w:ilvl w:val="0"/>
          <w:numId w:val="14"/>
        </w:numPr>
        <w:tabs>
          <w:tab w:val="left" w:pos="1134"/>
        </w:tabs>
        <w:ind w:left="0" w:firstLine="709"/>
        <w:jc w:val="both"/>
        <w:rPr>
          <w:sz w:val="24"/>
          <w:szCs w:val="24"/>
        </w:rPr>
      </w:pPr>
      <w:r w:rsidRPr="00D95FA9">
        <w:rPr>
          <w:rFonts w:eastAsia="Calibri"/>
          <w:sz w:val="24"/>
          <w:szCs w:val="24"/>
        </w:rPr>
        <w:t xml:space="preserve">Išnagrinėjusi ir įvertinusi tiekėjų pateiktus EBVPD </w:t>
      </w:r>
      <w:r w:rsidRPr="00D95FA9">
        <w:rPr>
          <w:sz w:val="24"/>
          <w:szCs w:val="24"/>
        </w:rPr>
        <w:t>ir pasiūlymus</w:t>
      </w:r>
      <w:r w:rsidRPr="00D95FA9">
        <w:rPr>
          <w:rFonts w:eastAsia="Calibri"/>
          <w:sz w:val="24"/>
          <w:szCs w:val="24"/>
        </w:rPr>
        <w:t xml:space="preserve">, Komisija nustato pasiūlymų eilę </w:t>
      </w:r>
      <w:r w:rsidR="003714BE" w:rsidRPr="00D95FA9">
        <w:rPr>
          <w:rFonts w:eastAsia="Calibri"/>
          <w:sz w:val="24"/>
          <w:szCs w:val="24"/>
        </w:rPr>
        <w:t>ekonominio naudingumo mažėjimo tvarka</w:t>
      </w:r>
      <w:r w:rsidRPr="00D95FA9">
        <w:rPr>
          <w:rFonts w:eastAsia="Calibri"/>
          <w:sz w:val="24"/>
          <w:szCs w:val="24"/>
        </w:rPr>
        <w:t xml:space="preserve">. </w:t>
      </w:r>
      <w:bookmarkStart w:id="56" w:name="_Hlk131429937"/>
      <w:r w:rsidR="00DA2AB9" w:rsidRPr="00D95FA9">
        <w:rPr>
          <w:rFonts w:eastAsia="Calibri"/>
          <w:sz w:val="24"/>
          <w:szCs w:val="24"/>
        </w:rPr>
        <w:t xml:space="preserve">Jeigu kelių pateiktų pasiūlymų </w:t>
      </w:r>
      <w:r w:rsidR="003714BE" w:rsidRPr="00D95FA9">
        <w:rPr>
          <w:rFonts w:eastAsia="Calibri"/>
          <w:sz w:val="24"/>
          <w:szCs w:val="24"/>
        </w:rPr>
        <w:t>ekonominio naudingumo balai yra vienodi</w:t>
      </w:r>
      <w:r w:rsidR="00DA2AB9" w:rsidRPr="00D95FA9">
        <w:rPr>
          <w:rFonts w:eastAsia="Calibri"/>
          <w:sz w:val="24"/>
          <w:szCs w:val="24"/>
        </w:rPr>
        <w:t xml:space="preserve">, nustatant pasiūlymų eilę, pirmesnis į šią eilę įrašomas tiekėjas, kurio pasiūlymas CVP IS priemonėmis pateiktas anksčiausiai. </w:t>
      </w:r>
      <w:bookmarkStart w:id="57" w:name="_Hlk128678275"/>
      <w:bookmarkEnd w:id="56"/>
      <w:r w:rsidR="00D95FA9" w:rsidRPr="00D95FA9">
        <w:rPr>
          <w:rFonts w:eastAsia="Calibri"/>
          <w:sz w:val="24"/>
          <w:szCs w:val="24"/>
        </w:rPr>
        <w:t>Pasiūlymų eilė nenustatoma, jeigu buvo pateiktas arba, įvertinus pasiūlymus, liko tik vienas pasiūlymas.</w:t>
      </w:r>
    </w:p>
    <w:p w14:paraId="4B61861C" w14:textId="35F1AC6A" w:rsidR="00C97D4B" w:rsidRPr="00D95FA9" w:rsidRDefault="00C97D4B" w:rsidP="000849F4">
      <w:pPr>
        <w:pStyle w:val="Sraopastraipa"/>
        <w:widowControl w:val="0"/>
        <w:numPr>
          <w:ilvl w:val="0"/>
          <w:numId w:val="14"/>
        </w:numPr>
        <w:tabs>
          <w:tab w:val="left" w:pos="1134"/>
        </w:tabs>
        <w:ind w:left="0" w:firstLine="709"/>
        <w:jc w:val="both"/>
        <w:rPr>
          <w:sz w:val="24"/>
          <w:szCs w:val="24"/>
        </w:rPr>
      </w:pPr>
      <w:r w:rsidRPr="00D95FA9">
        <w:rPr>
          <w:sz w:val="24"/>
          <w:szCs w:val="24"/>
        </w:rPr>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w:t>
      </w:r>
      <w:r w:rsidR="00AE53DF" w:rsidRPr="00D95FA9">
        <w:rPr>
          <w:sz w:val="24"/>
          <w:szCs w:val="24"/>
        </w:rPr>
        <w:t xml:space="preserve">CPO </w:t>
      </w:r>
      <w:r w:rsidRPr="00D95FA9">
        <w:rPr>
          <w:sz w:val="24"/>
          <w:szCs w:val="24"/>
        </w:rPr>
        <w:t>turi nurodyti priežastis, jei buvo priimtas sprendimas nesudaryti pirkimo sutarties ar pradėti pirkimą iš naujo</w:t>
      </w:r>
      <w:bookmarkEnd w:id="57"/>
      <w:r w:rsidRPr="00D95FA9">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140EA8C4" w:rsidR="00C97D4B" w:rsidRPr="007B3196" w:rsidRDefault="0005006F" w:rsidP="005F7BDB">
      <w:pPr>
        <w:numPr>
          <w:ilvl w:val="0"/>
          <w:numId w:val="14"/>
        </w:numPr>
        <w:tabs>
          <w:tab w:val="left" w:pos="993"/>
          <w:tab w:val="left" w:pos="1134"/>
        </w:tabs>
        <w:ind w:left="0" w:firstLine="709"/>
        <w:jc w:val="both"/>
      </w:pPr>
      <w:r>
        <w:rPr>
          <w:rFonts w:eastAsiaTheme="minorHAnsi"/>
          <w:color w:val="000000"/>
        </w:rPr>
        <w:t>CPO</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00AE53DF"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16D1596" w14:textId="2F4B6336" w:rsidR="007B3196" w:rsidRPr="00053D08" w:rsidRDefault="007B3196" w:rsidP="005F7BDB">
      <w:pPr>
        <w:numPr>
          <w:ilvl w:val="0"/>
          <w:numId w:val="14"/>
        </w:numPr>
        <w:tabs>
          <w:tab w:val="left" w:pos="993"/>
          <w:tab w:val="left" w:pos="1134"/>
        </w:tabs>
        <w:ind w:left="0" w:firstLine="709"/>
        <w:jc w:val="both"/>
      </w:pPr>
      <w:r w:rsidRPr="00976D23">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w:t>
      </w:r>
      <w:r>
        <w:t xml:space="preserve"> ir (ar) neįtvirtinamas lėšų pagrindimas PVS </w:t>
      </w:r>
      <w:proofErr w:type="spellStart"/>
      <w:r>
        <w:t>Ecocost</w:t>
      </w:r>
      <w:proofErr w:type="spellEnd"/>
      <w:r w:rsidRPr="00976D23">
        <w:t>. Jei pritarimas negaunamas</w:t>
      </w:r>
      <w:r w:rsidRPr="00DC70EA">
        <w:t xml:space="preserve"> </w:t>
      </w:r>
      <w:r>
        <w:t xml:space="preserve">ir (ar) neįtvirtinamas lėšų pagrindimas PVS </w:t>
      </w:r>
      <w:proofErr w:type="spellStart"/>
      <w:r>
        <w:t>Ecocost</w:t>
      </w:r>
      <w:proofErr w:type="spellEnd"/>
      <w:r w:rsidRPr="00976D23">
        <w:t>, tokiu atveju sutartis nesudaroma. Šis punktas taikomas tik tada, kai lėšos pirkimo dokumentuose nebuvo paskelbtos.</w:t>
      </w:r>
    </w:p>
    <w:p w14:paraId="38E1ECC6" w14:textId="3CD14597" w:rsidR="00C97D4B" w:rsidRPr="00053D08" w:rsidRDefault="00AE53DF" w:rsidP="005F7BDB">
      <w:pPr>
        <w:widowControl w:val="0"/>
        <w:numPr>
          <w:ilvl w:val="0"/>
          <w:numId w:val="14"/>
        </w:numPr>
        <w:tabs>
          <w:tab w:val="left" w:pos="1134"/>
        </w:tabs>
        <w:ind w:left="0" w:firstLine="709"/>
        <w:jc w:val="both"/>
      </w:pPr>
      <w:r w:rsidRPr="00053D08">
        <w:t>CPO</w:t>
      </w:r>
      <w:r w:rsidR="00CF023F">
        <w:t>,</w:t>
      </w:r>
      <w:r w:rsidRPr="00053D08">
        <w:t xml:space="preserve"> </w:t>
      </w:r>
      <w:r w:rsidR="00CF023F" w:rsidRPr="00CF023F">
        <w:t>CVP IS priemonėmis apie pirkimo sutarties sudarymą teikia informaciją tam tiekėjui</w:t>
      </w:r>
      <w:r w:rsidR="00C97D4B" w:rsidRPr="00053D08">
        <w:t xml:space="preserve">,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514E6613" w:rsidR="006B2B8C" w:rsidRDefault="006B2B8C" w:rsidP="006B2B8C">
      <w:pPr>
        <w:widowControl w:val="0"/>
        <w:numPr>
          <w:ilvl w:val="0"/>
          <w:numId w:val="14"/>
        </w:numPr>
        <w:tabs>
          <w:tab w:val="left" w:pos="1134"/>
        </w:tabs>
        <w:jc w:val="both"/>
      </w:pPr>
      <w:bookmarkStart w:id="58" w:name="_Hlk195196659"/>
      <w:r w:rsidRPr="00B65BEA">
        <w:t xml:space="preserve">Jeigu tiekėjas, kuriam buvo pasiūlyta sudaryti pirkimo sutartį, raštu atsisako ją sudaryti arba </w:t>
      </w:r>
      <w:r w:rsidRPr="00053D08">
        <w:t>iki CPO</w:t>
      </w:r>
      <w:r w:rsidR="00C10548">
        <w:t xml:space="preserve"> ir (ar) </w:t>
      </w:r>
      <w:r w:rsidRPr="00053D08">
        <w:t xml:space="preserve">Perkančiosios organizacijos nurodyto laiko nepasirašo pirkimo sutarties arba atsisako sudaryti pirkimo sutartį pirkimo dokumentuose nustatytomis sąlygomis, laikoma, kad jis atsisakė sudaryti pirkimo sutartį. </w:t>
      </w:r>
      <w:bookmarkStart w:id="59" w:name="_Hlk161909257"/>
      <w:r w:rsidRPr="00053D08">
        <w:t>Tokiu atveju CPO</w:t>
      </w:r>
      <w:r w:rsidR="00C10548">
        <w:t xml:space="preserve"> ir (ar) Perkančioji organizacija </w:t>
      </w:r>
      <w:r w:rsidRPr="00053D08">
        <w:t xml:space="preserve"> siūlo</w:t>
      </w:r>
      <w:r w:rsidRPr="00B65BEA">
        <w:t xml:space="preserve"> sudaryti pirkimo sutartį tiekėjui, </w:t>
      </w:r>
      <w:bookmarkEnd w:id="59"/>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60" w:name="_Hlk128678358"/>
      <w:r w:rsidRPr="00B65BEA">
        <w:t>kvalifikacijos atitiktį</w:t>
      </w:r>
      <w:bookmarkStart w:id="61" w:name="_Hlk127458430"/>
      <w:r>
        <w:t xml:space="preserve"> patvirtinančius dokumentus, </w:t>
      </w:r>
      <w:r w:rsidRPr="001903B4">
        <w:t>jei prieš tai nebuvo įvertinta</w:t>
      </w:r>
      <w:bookmarkEnd w:id="60"/>
      <w:bookmarkEnd w:id="61"/>
      <w:r w:rsidRPr="00031EB2">
        <w:t>.</w:t>
      </w:r>
    </w:p>
    <w:bookmarkEnd w:id="58"/>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lastRenderedPageBreak/>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0F0F857A"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7B3196">
        <w:rPr>
          <w:sz w:val="24"/>
          <w:szCs w:val="24"/>
        </w:rPr>
        <w:t>5</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47CDAF7E" w14:textId="77777777" w:rsidR="00C20E3D" w:rsidRDefault="006E7AEB" w:rsidP="00C20E3D">
      <w:pPr>
        <w:jc w:val="center"/>
      </w:pPr>
      <w:r>
        <w:t>_________</w:t>
      </w:r>
    </w:p>
    <w:p w14:paraId="0A3E1C78" w14:textId="77777777" w:rsidR="00AF7037" w:rsidRPr="00AF7037" w:rsidRDefault="00AF7037" w:rsidP="00AF7037"/>
    <w:p w14:paraId="4D17CDC7" w14:textId="77777777" w:rsidR="00AF7037" w:rsidRPr="00AF7037" w:rsidRDefault="00AF7037" w:rsidP="00AF7037"/>
    <w:p w14:paraId="78DCF07F" w14:textId="05B67FFD" w:rsidR="00AF7037" w:rsidRDefault="00AF7037" w:rsidP="00AF7037">
      <w:pPr>
        <w:tabs>
          <w:tab w:val="left" w:pos="5567"/>
        </w:tabs>
      </w:pPr>
    </w:p>
    <w:p w14:paraId="4558BAEB" w14:textId="78079F72" w:rsidR="002032A4" w:rsidRDefault="002032A4" w:rsidP="00AF7037">
      <w:pPr>
        <w:tabs>
          <w:tab w:val="left" w:pos="5567"/>
        </w:tabs>
      </w:pPr>
    </w:p>
    <w:p w14:paraId="577CDCD0" w14:textId="6C2FEFE7" w:rsidR="002032A4" w:rsidRDefault="002032A4" w:rsidP="00AF7037">
      <w:pPr>
        <w:tabs>
          <w:tab w:val="left" w:pos="5567"/>
        </w:tabs>
      </w:pPr>
    </w:p>
    <w:p w14:paraId="05299161" w14:textId="77777777" w:rsidR="006A117F" w:rsidRDefault="006A117F" w:rsidP="00AF7037">
      <w:pPr>
        <w:tabs>
          <w:tab w:val="left" w:pos="5567"/>
        </w:tabs>
      </w:pPr>
    </w:p>
    <w:p w14:paraId="2FAD5F7A" w14:textId="2934AA55" w:rsidR="00AF7037" w:rsidRDefault="00AF7037" w:rsidP="00AF7037">
      <w:pPr>
        <w:tabs>
          <w:tab w:val="left" w:pos="5567"/>
        </w:tabs>
      </w:pPr>
    </w:p>
    <w:p w14:paraId="64773EA4" w14:textId="4DAB0985" w:rsidR="00AF7037" w:rsidRDefault="00AF7037" w:rsidP="00AF7037">
      <w:pPr>
        <w:tabs>
          <w:tab w:val="left" w:pos="5567"/>
        </w:tabs>
      </w:pPr>
    </w:p>
    <w:tbl>
      <w:tblPr>
        <w:tblW w:w="2977" w:type="dxa"/>
        <w:tblInd w:w="6946" w:type="dxa"/>
        <w:tblLook w:val="01E0" w:firstRow="1" w:lastRow="1" w:firstColumn="1" w:lastColumn="1" w:noHBand="0" w:noVBand="0"/>
      </w:tblPr>
      <w:tblGrid>
        <w:gridCol w:w="2977"/>
      </w:tblGrid>
      <w:tr w:rsidR="00AF7037" w14:paraId="5AF2FC76" w14:textId="77777777" w:rsidTr="00895026">
        <w:tc>
          <w:tcPr>
            <w:tcW w:w="2977" w:type="dxa"/>
          </w:tcPr>
          <w:p w14:paraId="1F0D43E9" w14:textId="77777777" w:rsidR="00AF7037" w:rsidRDefault="00AF7037" w:rsidP="00895026">
            <w:pPr>
              <w:widowControl w:val="0"/>
            </w:pPr>
            <w:r>
              <w:br w:type="page"/>
            </w:r>
            <w:r>
              <w:br w:type="page"/>
            </w:r>
            <w:r>
              <w:br w:type="page"/>
            </w:r>
            <w:r>
              <w:br w:type="page"/>
            </w:r>
            <w:r>
              <w:br w:type="page"/>
              <w:t>Konkurso sąlygų aprašo</w:t>
            </w:r>
          </w:p>
        </w:tc>
      </w:tr>
      <w:tr w:rsidR="00AF7037" w14:paraId="51A46E7F" w14:textId="77777777" w:rsidTr="00895026">
        <w:tc>
          <w:tcPr>
            <w:tcW w:w="2977" w:type="dxa"/>
          </w:tcPr>
          <w:p w14:paraId="36CC2B43" w14:textId="77777777" w:rsidR="00AF7037" w:rsidRDefault="00AF7037" w:rsidP="00895026">
            <w:pPr>
              <w:widowControl w:val="0"/>
            </w:pPr>
            <w:r w:rsidRPr="003A49AB">
              <w:t>1 priedas</w:t>
            </w:r>
          </w:p>
        </w:tc>
      </w:tr>
    </w:tbl>
    <w:p w14:paraId="2C2FF114" w14:textId="77777777" w:rsidR="00AF7037" w:rsidRDefault="00AF7037" w:rsidP="00AF7037">
      <w:pPr>
        <w:widowControl w:val="0"/>
        <w:ind w:right="-178"/>
        <w:jc w:val="center"/>
        <w:rPr>
          <w:sz w:val="20"/>
          <w:szCs w:val="20"/>
        </w:rPr>
      </w:pPr>
    </w:p>
    <w:p w14:paraId="4640582B" w14:textId="52E7F313" w:rsidR="00AF7037" w:rsidRPr="007229AA" w:rsidRDefault="00AF7037" w:rsidP="00AF7037">
      <w:pPr>
        <w:ind w:right="-178"/>
        <w:jc w:val="center"/>
        <w:rPr>
          <w:sz w:val="20"/>
          <w:szCs w:val="16"/>
          <w:highlight w:val="lightGray"/>
        </w:rPr>
      </w:pPr>
      <w:r w:rsidRPr="007229AA">
        <w:rPr>
          <w:sz w:val="20"/>
          <w:szCs w:val="16"/>
          <w:highlight w:val="lightGray"/>
        </w:rPr>
        <w:t>(</w:t>
      </w:r>
      <w:r w:rsidR="00885E6B" w:rsidRPr="00885E6B">
        <w:rPr>
          <w:color w:val="00B050"/>
          <w:sz w:val="20"/>
          <w:szCs w:val="16"/>
          <w:highlight w:val="lightGray"/>
        </w:rPr>
        <w:t>UŽPILDYTI</w:t>
      </w:r>
      <w:r w:rsidR="00885E6B">
        <w:rPr>
          <w:sz w:val="20"/>
          <w:szCs w:val="16"/>
          <w:highlight w:val="lightGray"/>
        </w:rPr>
        <w:t xml:space="preserve"> </w:t>
      </w:r>
      <w:r w:rsidRPr="007229AA">
        <w:rPr>
          <w:sz w:val="20"/>
          <w:szCs w:val="16"/>
          <w:highlight w:val="lightGray"/>
        </w:rPr>
        <w:t>Tiekėjo pavadinimas)</w:t>
      </w:r>
    </w:p>
    <w:p w14:paraId="2D834389" w14:textId="77777777" w:rsidR="00AF7037" w:rsidRPr="00B30895" w:rsidRDefault="00AF7037" w:rsidP="00AF7037">
      <w:pPr>
        <w:ind w:right="-178"/>
        <w:jc w:val="center"/>
        <w:rPr>
          <w:sz w:val="20"/>
          <w:szCs w:val="16"/>
        </w:rPr>
      </w:pPr>
      <w:r w:rsidRPr="007229A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C2B769" w14:textId="77777777" w:rsidR="00AF7037" w:rsidRDefault="00AF7037" w:rsidP="00AF7037">
      <w:pPr>
        <w:widowControl w:val="0"/>
        <w:tabs>
          <w:tab w:val="center" w:pos="2520"/>
        </w:tabs>
        <w:jc w:val="both"/>
        <w:rPr>
          <w:szCs w:val="22"/>
          <w:u w:val="single"/>
        </w:rPr>
      </w:pPr>
    </w:p>
    <w:p w14:paraId="0C030C6B" w14:textId="77777777" w:rsidR="00AF7037" w:rsidRPr="00CD5CC1" w:rsidRDefault="00AF7037" w:rsidP="00AF7037">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C000D1B" w14:textId="77777777" w:rsidR="00AF7037" w:rsidRDefault="00AF7037" w:rsidP="00AF7037">
      <w:pPr>
        <w:widowControl w:val="0"/>
        <w:tabs>
          <w:tab w:val="center" w:pos="2520"/>
        </w:tabs>
        <w:jc w:val="both"/>
        <w:rPr>
          <w:sz w:val="20"/>
          <w:szCs w:val="20"/>
        </w:rPr>
      </w:pPr>
      <w:r w:rsidRPr="00D84033">
        <w:rPr>
          <w:sz w:val="20"/>
          <w:szCs w:val="20"/>
        </w:rPr>
        <w:t xml:space="preserve"> (Adresatas (</w:t>
      </w:r>
      <w:r>
        <w:rPr>
          <w:sz w:val="20"/>
          <w:szCs w:val="20"/>
        </w:rPr>
        <w:t xml:space="preserve">centrinė </w:t>
      </w:r>
      <w:r w:rsidRPr="00D84033">
        <w:rPr>
          <w:sz w:val="20"/>
          <w:szCs w:val="20"/>
        </w:rPr>
        <w:t>perkančioji organizacija))</w:t>
      </w:r>
    </w:p>
    <w:p w14:paraId="5903B367" w14:textId="77777777" w:rsidR="00AF7037" w:rsidRDefault="00AF7037" w:rsidP="00AF7037">
      <w:pPr>
        <w:ind w:left="5400"/>
        <w:jc w:val="both"/>
      </w:pPr>
    </w:p>
    <w:p w14:paraId="7E065426" w14:textId="77777777" w:rsidR="00AF7037" w:rsidRPr="00D67B94" w:rsidRDefault="00AF7037" w:rsidP="00AF7037">
      <w:pPr>
        <w:jc w:val="center"/>
        <w:rPr>
          <w:b/>
        </w:rPr>
      </w:pPr>
      <w:r w:rsidRPr="00F92C3C">
        <w:rPr>
          <w:b/>
        </w:rPr>
        <w:t>PASIŪLYMAS</w:t>
      </w:r>
    </w:p>
    <w:p w14:paraId="53D73EEC" w14:textId="1CD38EEA" w:rsidR="00AF7037" w:rsidRDefault="00885E6B" w:rsidP="00AF7037">
      <w:pPr>
        <w:shd w:val="clear" w:color="auto" w:fill="FFFFFF"/>
        <w:jc w:val="center"/>
        <w:rPr>
          <w:b/>
        </w:rPr>
      </w:pPr>
      <w:r w:rsidRPr="006034A5">
        <w:rPr>
          <w:b/>
          <w:bCs/>
          <w:color w:val="000000" w:themeColor="text1"/>
        </w:rPr>
        <w:lastRenderedPageBreak/>
        <w:t xml:space="preserve">KLAIPĖDOS </w:t>
      </w:r>
      <w:r>
        <w:rPr>
          <w:b/>
          <w:bCs/>
          <w:color w:val="000000" w:themeColor="text1"/>
        </w:rPr>
        <w:t xml:space="preserve"> „</w:t>
      </w:r>
      <w:r w:rsidRPr="006034A5">
        <w:rPr>
          <w:b/>
          <w:bCs/>
          <w:color w:val="000000" w:themeColor="text1"/>
        </w:rPr>
        <w:t>GINTARO</w:t>
      </w:r>
      <w:r>
        <w:rPr>
          <w:b/>
          <w:bCs/>
          <w:color w:val="000000" w:themeColor="text1"/>
        </w:rPr>
        <w:t xml:space="preserve">“ </w:t>
      </w:r>
      <w:r w:rsidRPr="006034A5">
        <w:rPr>
          <w:b/>
          <w:bCs/>
          <w:color w:val="000000" w:themeColor="text1"/>
        </w:rPr>
        <w:t xml:space="preserve">SPORTO CENTRO  PATALPŲ VALYMO </w:t>
      </w:r>
      <w:r w:rsidRPr="0013437B">
        <w:rPr>
          <w:rFonts w:eastAsiaTheme="minorHAnsi"/>
          <w:b/>
          <w:bCs/>
          <w:color w:val="000000" w:themeColor="text1"/>
        </w:rPr>
        <w:t>PASLAUGŲ</w:t>
      </w:r>
      <w:r>
        <w:rPr>
          <w:rFonts w:eastAsiaTheme="minorHAnsi"/>
          <w:b/>
          <w:bCs/>
          <w:color w:val="000000" w:themeColor="text1"/>
        </w:rPr>
        <w:t xml:space="preserve"> </w:t>
      </w:r>
      <w:r w:rsidR="00AF7037">
        <w:rPr>
          <w:rFonts w:eastAsia="Calibri"/>
          <w:b/>
        </w:rPr>
        <w:t>PIRKIMUI</w:t>
      </w:r>
      <w:r w:rsidR="00AF7037" w:rsidRPr="001E2673">
        <w:rPr>
          <w:b/>
          <w:caps/>
        </w:rPr>
        <w:t xml:space="preserve"> </w:t>
      </w:r>
      <w:r w:rsidR="00AF7037">
        <w:rPr>
          <w:b/>
          <w:caps/>
        </w:rPr>
        <w:t xml:space="preserve">SUPAPRASTINTO </w:t>
      </w:r>
      <w:r w:rsidR="00AF7037" w:rsidRPr="00311F75">
        <w:rPr>
          <w:b/>
          <w:caps/>
        </w:rPr>
        <w:t>ATVIRO KONKURSO BŪDU</w:t>
      </w:r>
      <w:r w:rsidR="00AF7037" w:rsidRPr="00311F75">
        <w:rPr>
          <w:b/>
        </w:rPr>
        <w:t xml:space="preserve"> </w:t>
      </w:r>
    </w:p>
    <w:p w14:paraId="0395CD2A" w14:textId="77777777" w:rsidR="00AF7037" w:rsidRDefault="00AF7037" w:rsidP="00AF7037">
      <w:pPr>
        <w:shd w:val="clear" w:color="auto" w:fill="FFFFFF"/>
        <w:jc w:val="center"/>
        <w:rPr>
          <w:b/>
        </w:rPr>
      </w:pPr>
    </w:p>
    <w:p w14:paraId="24EC672D" w14:textId="58FA7C44" w:rsidR="00AF7037" w:rsidRDefault="00AF7037" w:rsidP="00AF7037">
      <w:pPr>
        <w:shd w:val="clear" w:color="auto" w:fill="FFFFFF"/>
        <w:jc w:val="center"/>
        <w:rPr>
          <w:b/>
          <w:bCs/>
          <w:color w:val="000000"/>
        </w:rPr>
      </w:pPr>
      <w:r>
        <w:t>______</w:t>
      </w:r>
      <w:r w:rsidR="007229AA">
        <w:t>202</w:t>
      </w:r>
      <w:r w:rsidR="00885E6B">
        <w:t>6</w:t>
      </w:r>
      <w:r w:rsidR="007229AA" w:rsidRPr="007229AA">
        <w:rPr>
          <w:highlight w:val="lightGray"/>
        </w:rPr>
        <w:t>-</w:t>
      </w:r>
      <w:r w:rsidR="007229AA" w:rsidRPr="007229AA">
        <w:rPr>
          <w:color w:val="00B050"/>
          <w:highlight w:val="lightGray"/>
        </w:rPr>
        <w:t>00-00</w:t>
      </w:r>
      <w:r w:rsidRPr="007229AA">
        <w:rPr>
          <w:b/>
          <w:bCs/>
          <w:color w:val="00B050"/>
        </w:rPr>
        <w:t xml:space="preserve"> </w:t>
      </w:r>
      <w:r>
        <w:t>Nr.______</w:t>
      </w:r>
    </w:p>
    <w:p w14:paraId="18343398" w14:textId="791CCF7D" w:rsidR="007229AA" w:rsidRDefault="007229AA" w:rsidP="00AF7037">
      <w:pPr>
        <w:shd w:val="clear" w:color="auto" w:fill="FFFFFF"/>
        <w:jc w:val="center"/>
        <w:rPr>
          <w:bCs/>
          <w:color w:val="000000"/>
          <w:sz w:val="20"/>
          <w:szCs w:val="20"/>
        </w:rPr>
      </w:pPr>
      <w:r>
        <w:rPr>
          <w:bCs/>
          <w:color w:val="000000"/>
          <w:sz w:val="20"/>
          <w:szCs w:val="20"/>
        </w:rPr>
        <w:t>________</w:t>
      </w:r>
    </w:p>
    <w:p w14:paraId="73693575" w14:textId="52C9865B" w:rsidR="00AF7037" w:rsidRDefault="00AF7037" w:rsidP="00AF7037">
      <w:pPr>
        <w:shd w:val="clear" w:color="auto" w:fill="FFFFFF"/>
        <w:jc w:val="center"/>
        <w:rPr>
          <w:bCs/>
          <w:color w:val="000000"/>
          <w:sz w:val="20"/>
          <w:szCs w:val="20"/>
        </w:rPr>
      </w:pPr>
      <w:r w:rsidRPr="00B30DED">
        <w:rPr>
          <w:bCs/>
          <w:color w:val="000000"/>
          <w:sz w:val="20"/>
          <w:szCs w:val="20"/>
        </w:rPr>
        <w:t>(Sudarymo vieta)</w:t>
      </w:r>
    </w:p>
    <w:p w14:paraId="2634C6A3" w14:textId="77777777" w:rsidR="00AF7037" w:rsidRPr="00B30DED" w:rsidRDefault="00AF7037" w:rsidP="00AF7037">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AF7037" w14:paraId="03429526" w14:textId="77777777" w:rsidTr="00895026">
        <w:tc>
          <w:tcPr>
            <w:tcW w:w="3468" w:type="pct"/>
            <w:shd w:val="clear" w:color="auto" w:fill="auto"/>
          </w:tcPr>
          <w:p w14:paraId="51B51BE1" w14:textId="77777777" w:rsidR="00AF7037" w:rsidRDefault="00AF7037" w:rsidP="00895026">
            <w:pPr>
              <w:widowControl w:val="0"/>
              <w:jc w:val="both"/>
            </w:pPr>
            <w:r w:rsidRPr="00003B33">
              <w:rPr>
                <w:b/>
              </w:rPr>
              <w:t>Tiekėjo pavadinimas</w:t>
            </w:r>
          </w:p>
          <w:p w14:paraId="2BFB5736" w14:textId="77777777" w:rsidR="00AF7037" w:rsidRDefault="00AF7037" w:rsidP="00895026">
            <w:pPr>
              <w:widowControl w:val="0"/>
              <w:jc w:val="both"/>
              <w:rPr>
                <w:i/>
              </w:rPr>
            </w:pPr>
            <w:r>
              <w:rPr>
                <w:i/>
              </w:rPr>
              <w:t>(jeigu dalyvauja tiekėjų grupė, surašomi visi dalyvių pavadinimai)</w:t>
            </w:r>
          </w:p>
        </w:tc>
        <w:tc>
          <w:tcPr>
            <w:tcW w:w="1532" w:type="pct"/>
            <w:shd w:val="clear" w:color="auto" w:fill="auto"/>
          </w:tcPr>
          <w:p w14:paraId="644D8F9A" w14:textId="77777777" w:rsidR="00AF7037" w:rsidRDefault="00AF7037" w:rsidP="00895026">
            <w:pPr>
              <w:widowControl w:val="0"/>
              <w:jc w:val="both"/>
            </w:pPr>
          </w:p>
          <w:p w14:paraId="0E8AF0BF" w14:textId="77777777" w:rsidR="00AF7037" w:rsidRDefault="00AF7037" w:rsidP="00895026">
            <w:pPr>
              <w:widowControl w:val="0"/>
              <w:jc w:val="both"/>
            </w:pPr>
          </w:p>
        </w:tc>
      </w:tr>
      <w:tr w:rsidR="00AF7037" w14:paraId="6327CE74" w14:textId="77777777" w:rsidTr="00895026">
        <w:tc>
          <w:tcPr>
            <w:tcW w:w="3468" w:type="pct"/>
          </w:tcPr>
          <w:p w14:paraId="2C608A67" w14:textId="77777777" w:rsidR="00AF7037" w:rsidRDefault="00AF7037" w:rsidP="00895026">
            <w:pPr>
              <w:widowControl w:val="0"/>
              <w:jc w:val="both"/>
            </w:pPr>
            <w:r>
              <w:t>Tiekėjo adresas</w:t>
            </w:r>
            <w:r>
              <w:rPr>
                <w:i/>
              </w:rPr>
              <w:t xml:space="preserve"> (jeigu dalyvauja tiekėjų grupė, surašomi visi dalyvių adresai)</w:t>
            </w:r>
          </w:p>
        </w:tc>
        <w:tc>
          <w:tcPr>
            <w:tcW w:w="1532" w:type="pct"/>
          </w:tcPr>
          <w:p w14:paraId="0EAA62B9" w14:textId="77777777" w:rsidR="00AF7037" w:rsidRDefault="00AF7037" w:rsidP="00895026">
            <w:pPr>
              <w:widowControl w:val="0"/>
              <w:jc w:val="both"/>
            </w:pPr>
          </w:p>
          <w:p w14:paraId="3999FA65" w14:textId="77777777" w:rsidR="00AF7037" w:rsidRDefault="00AF7037" w:rsidP="00895026">
            <w:pPr>
              <w:widowControl w:val="0"/>
              <w:jc w:val="both"/>
            </w:pPr>
          </w:p>
        </w:tc>
      </w:tr>
      <w:tr w:rsidR="00AF7037" w14:paraId="761A340D" w14:textId="77777777" w:rsidTr="00895026">
        <w:tc>
          <w:tcPr>
            <w:tcW w:w="3468" w:type="pct"/>
          </w:tcPr>
          <w:p w14:paraId="09282936" w14:textId="77777777" w:rsidR="00AF7037" w:rsidRDefault="00AF7037" w:rsidP="00895026">
            <w:pPr>
              <w:widowControl w:val="0"/>
              <w:jc w:val="both"/>
            </w:pPr>
            <w:r>
              <w:t>Už pasiūlymą atsakingo asmens vardas, pavardė</w:t>
            </w:r>
          </w:p>
        </w:tc>
        <w:tc>
          <w:tcPr>
            <w:tcW w:w="1532" w:type="pct"/>
          </w:tcPr>
          <w:p w14:paraId="64C1B3C3" w14:textId="77777777" w:rsidR="00AF7037" w:rsidRDefault="00AF7037" w:rsidP="00895026">
            <w:pPr>
              <w:widowControl w:val="0"/>
              <w:jc w:val="both"/>
            </w:pPr>
          </w:p>
        </w:tc>
      </w:tr>
      <w:tr w:rsidR="00AF7037" w14:paraId="641DB31D" w14:textId="77777777" w:rsidTr="00895026">
        <w:tc>
          <w:tcPr>
            <w:tcW w:w="3468" w:type="pct"/>
          </w:tcPr>
          <w:p w14:paraId="664BCC5C" w14:textId="77777777" w:rsidR="00AF7037" w:rsidRDefault="00AF7037" w:rsidP="00895026">
            <w:pPr>
              <w:widowControl w:val="0"/>
              <w:jc w:val="both"/>
            </w:pPr>
            <w:r>
              <w:t>Telefono numeris</w:t>
            </w:r>
          </w:p>
        </w:tc>
        <w:tc>
          <w:tcPr>
            <w:tcW w:w="1532" w:type="pct"/>
          </w:tcPr>
          <w:p w14:paraId="04EBC629" w14:textId="77777777" w:rsidR="00AF7037" w:rsidRDefault="00AF7037" w:rsidP="00895026">
            <w:pPr>
              <w:widowControl w:val="0"/>
              <w:jc w:val="both"/>
            </w:pPr>
          </w:p>
        </w:tc>
      </w:tr>
      <w:tr w:rsidR="00AF7037" w14:paraId="326CCF59" w14:textId="77777777" w:rsidTr="00895026">
        <w:tc>
          <w:tcPr>
            <w:tcW w:w="3468" w:type="pct"/>
          </w:tcPr>
          <w:p w14:paraId="626D3D6B" w14:textId="77777777" w:rsidR="00AF7037" w:rsidRDefault="00AF7037" w:rsidP="00895026">
            <w:pPr>
              <w:widowControl w:val="0"/>
              <w:jc w:val="both"/>
            </w:pPr>
            <w:r>
              <w:t>El. pašto adresas</w:t>
            </w:r>
          </w:p>
        </w:tc>
        <w:tc>
          <w:tcPr>
            <w:tcW w:w="1532" w:type="pct"/>
          </w:tcPr>
          <w:p w14:paraId="13DA2291" w14:textId="77777777" w:rsidR="00AF7037" w:rsidRDefault="00AF7037" w:rsidP="00895026">
            <w:pPr>
              <w:widowControl w:val="0"/>
              <w:jc w:val="both"/>
            </w:pPr>
          </w:p>
        </w:tc>
      </w:tr>
    </w:tbl>
    <w:p w14:paraId="135B456D" w14:textId="216B8B38" w:rsidR="00AF7037" w:rsidRDefault="00AF7037" w:rsidP="00AF7037">
      <w:pPr>
        <w:ind w:left="-142" w:firstLine="709"/>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3119"/>
      </w:tblGrid>
      <w:tr w:rsidR="001F7D0F" w:rsidRPr="001F7D0F" w14:paraId="00AF793F" w14:textId="77777777" w:rsidTr="00DC3BDF">
        <w:tc>
          <w:tcPr>
            <w:tcW w:w="6804" w:type="dxa"/>
            <w:tcBorders>
              <w:top w:val="single" w:sz="4" w:space="0" w:color="auto"/>
              <w:left w:val="single" w:sz="4" w:space="0" w:color="auto"/>
              <w:bottom w:val="single" w:sz="4" w:space="0" w:color="auto"/>
              <w:right w:val="single" w:sz="4" w:space="0" w:color="auto"/>
            </w:tcBorders>
            <w:shd w:val="clear" w:color="auto" w:fill="F2F2F2"/>
            <w:hideMark/>
          </w:tcPr>
          <w:p w14:paraId="757ADAB5" w14:textId="77777777" w:rsidR="001F7D0F" w:rsidRPr="001F7D0F" w:rsidRDefault="001F7D0F" w:rsidP="001F7D0F">
            <w:pPr>
              <w:widowControl w:val="0"/>
              <w:jc w:val="both"/>
            </w:pPr>
            <w:r w:rsidRPr="001F7D0F">
              <w:rPr>
                <w:b/>
              </w:rPr>
              <w:t>Ūkio subjekto, kurio pajėgumais (t. y. kvalifikacija) remiamasi,</w:t>
            </w:r>
            <w:r w:rsidRPr="001F7D0F">
              <w:t xml:space="preserve"> pavadinimas </w:t>
            </w:r>
            <w:r w:rsidRPr="001F7D0F">
              <w:rPr>
                <w:i/>
              </w:rPr>
              <w:t xml:space="preserve">(konkurso sąlygų aprašo </w:t>
            </w:r>
            <w:r w:rsidRPr="001F7D0F">
              <w:rPr>
                <w:i/>
                <w:lang w:val="en-US"/>
              </w:rPr>
              <w:t xml:space="preserve">22 </w:t>
            </w:r>
            <w:r w:rsidRPr="001F7D0F">
              <w:rPr>
                <w:i/>
              </w:rPr>
              <w:t>p.)</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5253D5B" w14:textId="77777777" w:rsidR="001F7D0F" w:rsidRPr="001F7D0F" w:rsidRDefault="001F7D0F" w:rsidP="001F7D0F">
            <w:pPr>
              <w:widowControl w:val="0"/>
              <w:ind w:left="-142" w:firstLine="720"/>
              <w:jc w:val="both"/>
            </w:pPr>
          </w:p>
        </w:tc>
      </w:tr>
      <w:tr w:rsidR="001F7D0F" w:rsidRPr="001F7D0F" w14:paraId="6A1E7BB5" w14:textId="77777777" w:rsidTr="00DC3BDF">
        <w:tc>
          <w:tcPr>
            <w:tcW w:w="6804" w:type="dxa"/>
            <w:tcBorders>
              <w:top w:val="single" w:sz="4" w:space="0" w:color="auto"/>
              <w:left w:val="single" w:sz="4" w:space="0" w:color="auto"/>
              <w:bottom w:val="single" w:sz="4" w:space="0" w:color="auto"/>
              <w:right w:val="single" w:sz="4" w:space="0" w:color="auto"/>
            </w:tcBorders>
            <w:shd w:val="clear" w:color="auto" w:fill="F2F2F2"/>
            <w:hideMark/>
          </w:tcPr>
          <w:p w14:paraId="66CB074D" w14:textId="77777777" w:rsidR="001F7D0F" w:rsidRPr="001F7D0F" w:rsidRDefault="001F7D0F" w:rsidP="001F7D0F">
            <w:pPr>
              <w:widowControl w:val="0"/>
              <w:jc w:val="both"/>
            </w:pPr>
            <w:r w:rsidRPr="001F7D0F">
              <w:t>Įsipareigojimų dalis (procentais), kuriai ketinama pasitelkti ūkio subjektą, kurio pajėgumais remiamasi</w:t>
            </w:r>
          </w:p>
        </w:tc>
        <w:tc>
          <w:tcPr>
            <w:tcW w:w="3119" w:type="dxa"/>
            <w:tcBorders>
              <w:top w:val="single" w:sz="4" w:space="0" w:color="auto"/>
              <w:left w:val="single" w:sz="4" w:space="0" w:color="auto"/>
              <w:bottom w:val="single" w:sz="4" w:space="0" w:color="auto"/>
              <w:right w:val="single" w:sz="4" w:space="0" w:color="auto"/>
            </w:tcBorders>
          </w:tcPr>
          <w:p w14:paraId="15E415A1" w14:textId="77777777" w:rsidR="001F7D0F" w:rsidRPr="001F7D0F" w:rsidRDefault="001F7D0F" w:rsidP="001F7D0F">
            <w:pPr>
              <w:widowControl w:val="0"/>
              <w:ind w:left="-142" w:firstLine="720"/>
              <w:jc w:val="both"/>
            </w:pPr>
          </w:p>
        </w:tc>
      </w:tr>
      <w:tr w:rsidR="001F7D0F" w:rsidRPr="001F7D0F" w14:paraId="588FAEAC" w14:textId="77777777" w:rsidTr="00DC3BDF">
        <w:tc>
          <w:tcPr>
            <w:tcW w:w="6804" w:type="dxa"/>
            <w:tcBorders>
              <w:top w:val="single" w:sz="4" w:space="0" w:color="auto"/>
              <w:left w:val="single" w:sz="4" w:space="0" w:color="auto"/>
              <w:bottom w:val="single" w:sz="4" w:space="0" w:color="auto"/>
              <w:right w:val="single" w:sz="4" w:space="0" w:color="auto"/>
            </w:tcBorders>
            <w:shd w:val="clear" w:color="auto" w:fill="F2F2F2"/>
            <w:hideMark/>
          </w:tcPr>
          <w:p w14:paraId="2E7CADC4" w14:textId="77777777" w:rsidR="001F7D0F" w:rsidRPr="001F7D0F" w:rsidRDefault="001F7D0F" w:rsidP="001F7D0F">
            <w:pPr>
              <w:widowControl w:val="0"/>
              <w:jc w:val="both"/>
            </w:pPr>
            <w:r w:rsidRPr="001F7D0F">
              <w:t>Įsipareigojimai, kuriuos numatoma perduoti ūkio subjektui, kurio pajėgumais remiamasi</w:t>
            </w:r>
          </w:p>
        </w:tc>
        <w:tc>
          <w:tcPr>
            <w:tcW w:w="3119" w:type="dxa"/>
            <w:tcBorders>
              <w:top w:val="single" w:sz="4" w:space="0" w:color="auto"/>
              <w:left w:val="single" w:sz="4" w:space="0" w:color="auto"/>
              <w:bottom w:val="single" w:sz="4" w:space="0" w:color="auto"/>
              <w:right w:val="single" w:sz="4" w:space="0" w:color="auto"/>
            </w:tcBorders>
          </w:tcPr>
          <w:p w14:paraId="0022F7F9" w14:textId="77777777" w:rsidR="001F7D0F" w:rsidRPr="001F7D0F" w:rsidRDefault="001F7D0F" w:rsidP="001F7D0F">
            <w:pPr>
              <w:widowControl w:val="0"/>
              <w:ind w:left="-142" w:firstLine="720"/>
              <w:jc w:val="both"/>
            </w:pPr>
          </w:p>
        </w:tc>
      </w:tr>
      <w:tr w:rsidR="001F7D0F" w:rsidRPr="001F7D0F" w14:paraId="244935A4" w14:textId="77777777" w:rsidTr="001F7D0F">
        <w:tblPrEx>
          <w:tblCellMar>
            <w:left w:w="0" w:type="dxa"/>
            <w:right w:w="0" w:type="dxa"/>
          </w:tblCellMar>
        </w:tblPrEx>
        <w:trPr>
          <w:trHeight w:val="199"/>
        </w:trPr>
        <w:tc>
          <w:tcPr>
            <w:tcW w:w="9923" w:type="dxa"/>
            <w:gridSpan w:val="2"/>
            <w:shd w:val="clear" w:color="auto" w:fill="F2F2F2"/>
            <w:tcMar>
              <w:top w:w="0" w:type="dxa"/>
              <w:left w:w="108" w:type="dxa"/>
              <w:bottom w:w="0" w:type="dxa"/>
              <w:right w:w="108" w:type="dxa"/>
            </w:tcMar>
            <w:hideMark/>
          </w:tcPr>
          <w:p w14:paraId="1B2CE490" w14:textId="77777777" w:rsidR="001F7D0F" w:rsidRPr="001F7D0F" w:rsidRDefault="001F7D0F" w:rsidP="001F7D0F">
            <w:pPr>
              <w:jc w:val="both"/>
              <w:rPr>
                <w:color w:val="000000"/>
              </w:rPr>
            </w:pPr>
            <w:r w:rsidRPr="001F7D0F">
              <w:rPr>
                <w:b/>
                <w:bCs/>
                <w:color w:val="000000"/>
              </w:rPr>
              <w:t xml:space="preserve">Kvazisubtiekėjas – </w:t>
            </w:r>
            <w:r w:rsidRPr="001F7D0F">
              <w:rPr>
                <w:color w:val="000000"/>
              </w:rPr>
              <w:t xml:space="preserve">specialistas, kurio kvalifikacija tiekėjas remiasi, ir kuris pasiūlymo teikimo metu </w:t>
            </w:r>
            <w:r w:rsidRPr="001F7D0F">
              <w:rPr>
                <w:b/>
                <w:bCs/>
                <w:color w:val="000000"/>
              </w:rPr>
              <w:t>dar nėra tiekėjo</w:t>
            </w:r>
            <w:r w:rsidRPr="001F7D0F">
              <w:rPr>
                <w:color w:val="000000"/>
              </w:rPr>
              <w:t xml:space="preserve">, kito ūkio subjekto, kurio pajėgumais remiamasi, darbuotojas, tačiau </w:t>
            </w:r>
            <w:r w:rsidRPr="001F7D0F">
              <w:rPr>
                <w:b/>
                <w:bCs/>
                <w:color w:val="000000"/>
                <w:u w:val="single"/>
              </w:rPr>
              <w:t>yra ketinamas įdarbinti</w:t>
            </w:r>
            <w:r w:rsidRPr="001F7D0F">
              <w:rPr>
                <w:b/>
                <w:bCs/>
                <w:color w:val="000000"/>
              </w:rPr>
              <w:t xml:space="preserve"> </w:t>
            </w:r>
            <w:r w:rsidRPr="001F7D0F">
              <w:rPr>
                <w:color w:val="000000"/>
              </w:rPr>
              <w:t>konkurso laimėjimo atveju(konkurso sąlygų aprašo 25 p.):</w:t>
            </w:r>
          </w:p>
        </w:tc>
      </w:tr>
      <w:tr w:rsidR="001F7D0F" w:rsidRPr="001F7D0F" w14:paraId="7AA6AC7F" w14:textId="77777777" w:rsidTr="00DC3BDF">
        <w:tblPrEx>
          <w:tblCellMar>
            <w:left w:w="0" w:type="dxa"/>
            <w:right w:w="0" w:type="dxa"/>
          </w:tblCellMar>
        </w:tblPrEx>
        <w:trPr>
          <w:trHeight w:val="20"/>
        </w:trPr>
        <w:tc>
          <w:tcPr>
            <w:tcW w:w="6804" w:type="dxa"/>
            <w:shd w:val="clear" w:color="auto" w:fill="F2F2F2"/>
            <w:tcMar>
              <w:top w:w="0" w:type="dxa"/>
              <w:left w:w="108" w:type="dxa"/>
              <w:bottom w:w="0" w:type="dxa"/>
              <w:right w:w="108" w:type="dxa"/>
            </w:tcMar>
          </w:tcPr>
          <w:p w14:paraId="279B9970" w14:textId="26A61992" w:rsidR="001F7D0F" w:rsidRPr="001F7D0F" w:rsidRDefault="000E4084" w:rsidP="00392299">
            <w:pPr>
              <w:jc w:val="both"/>
              <w:rPr>
                <w:rFonts w:eastAsia="Calibri"/>
              </w:rPr>
            </w:pPr>
            <w:r>
              <w:rPr>
                <w:rFonts w:eastAsia="Calibri"/>
              </w:rPr>
              <w:t>V</w:t>
            </w:r>
            <w:r w:rsidRPr="000E4084">
              <w:rPr>
                <w:rFonts w:eastAsia="Calibri"/>
              </w:rPr>
              <w:t>adovaujant</w:t>
            </w:r>
            <w:r>
              <w:rPr>
                <w:rFonts w:eastAsia="Calibri"/>
              </w:rPr>
              <w:t>is</w:t>
            </w:r>
            <w:r w:rsidRPr="000E4084">
              <w:rPr>
                <w:rFonts w:eastAsia="Calibri"/>
              </w:rPr>
              <w:t xml:space="preserve"> specialist</w:t>
            </w:r>
            <w:r>
              <w:rPr>
                <w:rFonts w:eastAsia="Calibri"/>
              </w:rPr>
              <w:t>as</w:t>
            </w:r>
            <w:r w:rsidRPr="000E4084">
              <w:rPr>
                <w:rFonts w:eastAsia="Calibri"/>
              </w:rPr>
              <w:t>, kuris bus atsakingas už patalpų valymo ir dezinfekavimo paslaugų teikimo organizavimą bei kokybės kontrolę, turint</w:t>
            </w:r>
            <w:r>
              <w:rPr>
                <w:rFonts w:eastAsia="Calibri"/>
              </w:rPr>
              <w:t>is</w:t>
            </w:r>
            <w:r w:rsidRPr="000E4084">
              <w:rPr>
                <w:rFonts w:eastAsia="Calibri"/>
              </w:rPr>
              <w:t xml:space="preserve"> ne mažesnę kaip 1 (vienerių) metų darbo patirtį organizuojant  vidaus patalpų valymą ir dezinfekavimą</w:t>
            </w:r>
            <w:r w:rsidR="00392299">
              <w:rPr>
                <w:rFonts w:eastAsia="Calibri"/>
              </w:rPr>
              <w:t>.</w:t>
            </w:r>
          </w:p>
        </w:tc>
        <w:tc>
          <w:tcPr>
            <w:tcW w:w="3119" w:type="dxa"/>
            <w:tcMar>
              <w:top w:w="0" w:type="dxa"/>
              <w:left w:w="108" w:type="dxa"/>
              <w:bottom w:w="0" w:type="dxa"/>
              <w:right w:w="108" w:type="dxa"/>
            </w:tcMar>
          </w:tcPr>
          <w:p w14:paraId="175A34C2" w14:textId="77777777" w:rsidR="001F7D0F" w:rsidRPr="001F7D0F" w:rsidRDefault="001F7D0F" w:rsidP="001F7D0F">
            <w:pPr>
              <w:jc w:val="both"/>
              <w:rPr>
                <w:color w:val="000000"/>
              </w:rPr>
            </w:pPr>
          </w:p>
        </w:tc>
      </w:tr>
    </w:tbl>
    <w:p w14:paraId="425AA219" w14:textId="6725053D" w:rsidR="00AF7037" w:rsidRPr="00A4683B" w:rsidRDefault="00086D43" w:rsidP="00AF7037">
      <w:pPr>
        <w:jc w:val="both"/>
        <w:rPr>
          <w:i/>
        </w:rPr>
      </w:pPr>
      <w:r w:rsidRPr="00BC3058">
        <w:rPr>
          <w:i/>
          <w:iCs/>
          <w:color w:val="000000" w:themeColor="text1"/>
          <w:spacing w:val="-4"/>
          <w:highlight w:val="lightGray"/>
        </w:rPr>
        <w:t xml:space="preserve">Pastaba. </w:t>
      </w:r>
      <w:r w:rsidRPr="00BC3058">
        <w:rPr>
          <w:i/>
          <w:iCs/>
          <w:color w:val="4F81BD" w:themeColor="accent1"/>
          <w:spacing w:val="-4"/>
          <w:highlight w:val="lightGray"/>
        </w:rPr>
        <w:t>Pildoma, jei tiekėjas pasitelkia kitus ūkio subjektus,</w:t>
      </w:r>
      <w:r w:rsidRPr="00BC3058">
        <w:rPr>
          <w:color w:val="4F81BD" w:themeColor="accent1"/>
          <w:highlight w:val="lightGray"/>
        </w:rPr>
        <w:t xml:space="preserve"> </w:t>
      </w:r>
      <w:r w:rsidRPr="00BC3058">
        <w:rPr>
          <w:i/>
          <w:iCs/>
          <w:color w:val="4F81BD" w:themeColor="accent1"/>
          <w:highlight w:val="lightGray"/>
        </w:rPr>
        <w:t>kurių pajėgumais remiamasi, kvazisubtiekėjus</w:t>
      </w:r>
      <w:r w:rsidRPr="00BC3058">
        <w:rPr>
          <w:i/>
          <w:color w:val="4F81BD" w:themeColor="accent1"/>
        </w:rPr>
        <w:t>.</w:t>
      </w:r>
    </w:p>
    <w:tbl>
      <w:tblPr>
        <w:tblpPr w:leftFromText="180" w:rightFromText="180" w:vertAnchor="text" w:horzAnchor="margin"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AF7037" w:rsidRPr="00003B33" w14:paraId="53088A0D" w14:textId="77777777" w:rsidTr="00895026">
        <w:tc>
          <w:tcPr>
            <w:tcW w:w="6941" w:type="dxa"/>
            <w:shd w:val="clear" w:color="auto" w:fill="auto"/>
            <w:tcMar>
              <w:top w:w="0" w:type="dxa"/>
              <w:left w:w="108" w:type="dxa"/>
              <w:bottom w:w="0" w:type="dxa"/>
              <w:right w:w="108" w:type="dxa"/>
            </w:tcMar>
            <w:hideMark/>
          </w:tcPr>
          <w:p w14:paraId="2A095FD1" w14:textId="723D45C6" w:rsidR="00AF7037" w:rsidRPr="00003B33" w:rsidRDefault="00AF7037" w:rsidP="00895026">
            <w:pPr>
              <w:jc w:val="both"/>
              <w:rPr>
                <w:i/>
                <w:i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557F06">
              <w:rPr>
                <w:i/>
                <w:iCs/>
              </w:rPr>
              <w:t>23</w:t>
            </w:r>
            <w:r>
              <w:rPr>
                <w:i/>
                <w:iCs/>
              </w:rPr>
              <w:t>p.))</w:t>
            </w:r>
          </w:p>
        </w:tc>
        <w:tc>
          <w:tcPr>
            <w:tcW w:w="2835" w:type="dxa"/>
            <w:shd w:val="clear" w:color="auto" w:fill="auto"/>
            <w:tcMar>
              <w:top w:w="0" w:type="dxa"/>
              <w:left w:w="108" w:type="dxa"/>
              <w:bottom w:w="0" w:type="dxa"/>
              <w:right w:w="108" w:type="dxa"/>
            </w:tcMar>
          </w:tcPr>
          <w:p w14:paraId="44AD9A62" w14:textId="77777777" w:rsidR="00AF7037" w:rsidRPr="00003B33" w:rsidRDefault="00AF7037" w:rsidP="00895026">
            <w:pPr>
              <w:jc w:val="both"/>
              <w:rPr>
                <w:color w:val="000000" w:themeColor="text1"/>
              </w:rPr>
            </w:pPr>
          </w:p>
        </w:tc>
      </w:tr>
      <w:tr w:rsidR="00AF7037" w:rsidRPr="00003B33" w14:paraId="230C0459" w14:textId="77777777" w:rsidTr="00895026">
        <w:tc>
          <w:tcPr>
            <w:tcW w:w="6941" w:type="dxa"/>
            <w:tcMar>
              <w:top w:w="0" w:type="dxa"/>
              <w:left w:w="108" w:type="dxa"/>
              <w:bottom w:w="0" w:type="dxa"/>
              <w:right w:w="108" w:type="dxa"/>
            </w:tcMar>
          </w:tcPr>
          <w:p w14:paraId="09A4F682" w14:textId="77777777" w:rsidR="00AF7037" w:rsidRPr="00003B33" w:rsidRDefault="00AF7037" w:rsidP="00895026">
            <w:pPr>
              <w:jc w:val="both"/>
              <w:rPr>
                <w:color w:val="000000" w:themeColor="text1"/>
              </w:rPr>
            </w:pPr>
            <w:r>
              <w:rPr>
                <w:color w:val="000000" w:themeColor="text1"/>
              </w:rPr>
              <w:t>Subteikėjui perduodamų vykdyti sutartinių prievolių dalis (procentais)</w:t>
            </w:r>
          </w:p>
        </w:tc>
        <w:tc>
          <w:tcPr>
            <w:tcW w:w="2835" w:type="dxa"/>
            <w:tcMar>
              <w:top w:w="0" w:type="dxa"/>
              <w:left w:w="108" w:type="dxa"/>
              <w:bottom w:w="0" w:type="dxa"/>
              <w:right w:w="108" w:type="dxa"/>
            </w:tcMar>
          </w:tcPr>
          <w:p w14:paraId="18918E47" w14:textId="77777777" w:rsidR="00AF7037" w:rsidRPr="00003B33" w:rsidRDefault="00AF7037" w:rsidP="00895026">
            <w:pPr>
              <w:jc w:val="both"/>
              <w:rPr>
                <w:color w:val="000000" w:themeColor="text1"/>
              </w:rPr>
            </w:pPr>
          </w:p>
        </w:tc>
      </w:tr>
      <w:tr w:rsidR="00AF7037" w:rsidRPr="00003B33" w14:paraId="1A764467" w14:textId="77777777" w:rsidTr="00895026">
        <w:tc>
          <w:tcPr>
            <w:tcW w:w="6941" w:type="dxa"/>
            <w:tcMar>
              <w:top w:w="0" w:type="dxa"/>
              <w:left w:w="108" w:type="dxa"/>
              <w:bottom w:w="0" w:type="dxa"/>
              <w:right w:w="108" w:type="dxa"/>
            </w:tcMar>
            <w:hideMark/>
          </w:tcPr>
          <w:p w14:paraId="1F0F99E9" w14:textId="77777777" w:rsidR="00AF7037" w:rsidRPr="00003B33" w:rsidRDefault="00AF7037" w:rsidP="00895026">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34902F60" w14:textId="77777777" w:rsidR="00AF7037" w:rsidRPr="00003B33" w:rsidRDefault="00AF7037" w:rsidP="00895026">
            <w:pPr>
              <w:jc w:val="both"/>
              <w:rPr>
                <w:color w:val="000000" w:themeColor="text1"/>
              </w:rPr>
            </w:pPr>
          </w:p>
        </w:tc>
      </w:tr>
    </w:tbl>
    <w:p w14:paraId="5B8C49B3" w14:textId="7D8C632E" w:rsidR="00EF7574" w:rsidRPr="00086D43" w:rsidRDefault="00AF7037" w:rsidP="00086D43">
      <w:pPr>
        <w:shd w:val="clear" w:color="auto" w:fill="D9D9D9" w:themeFill="background1" w:themeFillShade="D9"/>
        <w:jc w:val="both"/>
        <w:rPr>
          <w:i/>
          <w:iCs/>
          <w:color w:val="000000" w:themeColor="text1"/>
        </w:rPr>
      </w:pPr>
      <w:r w:rsidRPr="007229AA">
        <w:rPr>
          <w:i/>
          <w:iCs/>
          <w:color w:val="000000" w:themeColor="text1"/>
        </w:rPr>
        <w:t>Pastaba.</w:t>
      </w:r>
      <w:r w:rsidRPr="00086D43">
        <w:rPr>
          <w:i/>
          <w:iCs/>
          <w:color w:val="4F81BD" w:themeColor="accent1"/>
        </w:rPr>
        <w:t xml:space="preserve"> Pildoma, jei tiekėjas sutartinėms prievolėms (ne kvalifikacijai) vykdyti pasitelkia subteikėjus</w:t>
      </w:r>
      <w:r w:rsidRPr="00003B33">
        <w:rPr>
          <w:i/>
          <w:iCs/>
          <w:color w:val="000000" w:themeColor="text1"/>
        </w:rPr>
        <w:t>.</w:t>
      </w:r>
    </w:p>
    <w:p w14:paraId="211A9B78" w14:textId="2C8F6DF6" w:rsidR="007229AA" w:rsidRDefault="007229AA" w:rsidP="007229AA">
      <w:pPr>
        <w:ind w:firstLine="709"/>
        <w:jc w:val="both"/>
      </w:pPr>
      <w:r w:rsidRPr="00135E71">
        <w:t>Šiuo pasiūlymu pažymime, kad sutinkame su visomis pirkimo sąlygomis, nustatytomis:</w:t>
      </w:r>
    </w:p>
    <w:p w14:paraId="157A4558" w14:textId="77777777" w:rsidR="00EF7574" w:rsidRPr="00135E71" w:rsidRDefault="00EF7574" w:rsidP="007229AA">
      <w:pPr>
        <w:ind w:firstLine="709"/>
        <w:jc w:val="both"/>
      </w:pPr>
    </w:p>
    <w:p w14:paraId="14CB0005" w14:textId="77777777" w:rsidR="007229AA" w:rsidRPr="00135E71" w:rsidRDefault="007229AA" w:rsidP="007229AA">
      <w:pPr>
        <w:ind w:firstLine="709"/>
        <w:jc w:val="both"/>
      </w:pPr>
      <w:r w:rsidRPr="00135E71">
        <w:t xml:space="preserve">1) skelbime apie pirkimą, paskelbtame </w:t>
      </w:r>
      <w:r>
        <w:t>VPĮ</w:t>
      </w:r>
      <w:r w:rsidRPr="00135E71">
        <w:t xml:space="preserve"> nustatyta tvarka;</w:t>
      </w:r>
    </w:p>
    <w:p w14:paraId="4372AD34" w14:textId="7B336A82" w:rsidR="00EF7574" w:rsidRDefault="007229AA" w:rsidP="00086D43">
      <w:pPr>
        <w:ind w:firstLine="709"/>
        <w:jc w:val="both"/>
      </w:pPr>
      <w:r w:rsidRPr="00135E71">
        <w:t>2) pirkimo dokumentuose (taip pat jų paaiškinimuose, papildymuose).</w:t>
      </w:r>
    </w:p>
    <w:p w14:paraId="66B78D91" w14:textId="597FFD3A" w:rsidR="00AF7037" w:rsidRPr="002B5FB1" w:rsidRDefault="00AF7037" w:rsidP="007229AA">
      <w:pPr>
        <w:jc w:val="both"/>
      </w:pPr>
      <w:bookmarkStart w:id="62" w:name="_Hlk219972493"/>
      <w:r>
        <w:t>Mes siūlome ši</w:t>
      </w:r>
      <w:r w:rsidR="00AE1CFC">
        <w:t>ą</w:t>
      </w:r>
      <w:r>
        <w:t xml:space="preserve"> paslaug</w:t>
      </w:r>
      <w:r w:rsidR="00AE1CFC">
        <w:t>ą</w:t>
      </w:r>
      <w:r>
        <w:t>:</w:t>
      </w:r>
    </w:p>
    <w:tbl>
      <w:tblPr>
        <w:tblW w:w="9756" w:type="dxa"/>
        <w:tblInd w:w="20" w:type="dxa"/>
        <w:tblLook w:val="04A0" w:firstRow="1" w:lastRow="0" w:firstColumn="1" w:lastColumn="0" w:noHBand="0" w:noVBand="1"/>
      </w:tblPr>
      <w:tblGrid>
        <w:gridCol w:w="694"/>
        <w:gridCol w:w="2675"/>
        <w:gridCol w:w="890"/>
        <w:gridCol w:w="854"/>
        <w:gridCol w:w="1656"/>
        <w:gridCol w:w="1563"/>
        <w:gridCol w:w="1424"/>
      </w:tblGrid>
      <w:tr w:rsidR="006F3779" w:rsidRPr="000F5F96" w14:paraId="28701BE4" w14:textId="77777777" w:rsidTr="00895026">
        <w:trPr>
          <w:trHeight w:val="555"/>
        </w:trPr>
        <w:tc>
          <w:tcPr>
            <w:tcW w:w="78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ABEE5A5" w14:textId="77777777" w:rsidR="00AF7037" w:rsidRPr="000F5F96" w:rsidRDefault="00AF7037" w:rsidP="00895026">
            <w:pPr>
              <w:jc w:val="center"/>
              <w:rPr>
                <w:b/>
                <w:bCs/>
                <w:color w:val="000000"/>
                <w:lang w:eastAsia="lt-LT"/>
              </w:rPr>
            </w:pPr>
            <w:r w:rsidRPr="000F5F96">
              <w:rPr>
                <w:b/>
                <w:bCs/>
                <w:color w:val="000000"/>
                <w:lang w:eastAsia="lt-LT"/>
              </w:rPr>
              <w:t>Eil. Nr.</w:t>
            </w:r>
          </w:p>
        </w:tc>
        <w:tc>
          <w:tcPr>
            <w:tcW w:w="3472" w:type="dxa"/>
            <w:vMerge w:val="restart"/>
            <w:tcBorders>
              <w:top w:val="single" w:sz="4" w:space="0" w:color="auto"/>
              <w:left w:val="nil"/>
              <w:right w:val="single" w:sz="4" w:space="0" w:color="auto"/>
            </w:tcBorders>
            <w:shd w:val="clear" w:color="auto" w:fill="F2F2F2" w:themeFill="background1" w:themeFillShade="F2"/>
            <w:vAlign w:val="center"/>
            <w:hideMark/>
          </w:tcPr>
          <w:p w14:paraId="787CA8FB" w14:textId="67D8A149" w:rsidR="00AF7037" w:rsidRPr="000F5F96" w:rsidRDefault="00AF7037" w:rsidP="00895026">
            <w:pPr>
              <w:jc w:val="center"/>
              <w:rPr>
                <w:b/>
                <w:bCs/>
                <w:color w:val="000000"/>
                <w:lang w:eastAsia="lt-LT"/>
              </w:rPr>
            </w:pPr>
            <w:r>
              <w:rPr>
                <w:b/>
                <w:bCs/>
                <w:color w:val="000000"/>
                <w:lang w:eastAsia="lt-LT"/>
              </w:rPr>
              <w:t>Paslaug</w:t>
            </w:r>
            <w:r w:rsidR="00083A0B">
              <w:rPr>
                <w:b/>
                <w:bCs/>
                <w:color w:val="000000"/>
                <w:lang w:eastAsia="lt-LT"/>
              </w:rPr>
              <w:t>os</w:t>
            </w:r>
            <w:r w:rsidRPr="000F5F96">
              <w:rPr>
                <w:b/>
                <w:bCs/>
                <w:color w:val="000000"/>
                <w:lang w:eastAsia="lt-LT"/>
              </w:rPr>
              <w:t xml:space="preserve"> pavadinimas</w:t>
            </w:r>
          </w:p>
        </w:tc>
        <w:tc>
          <w:tcPr>
            <w:tcW w:w="763" w:type="dxa"/>
            <w:vMerge w:val="restart"/>
            <w:tcBorders>
              <w:top w:val="single" w:sz="4" w:space="0" w:color="auto"/>
              <w:left w:val="nil"/>
              <w:right w:val="single" w:sz="4" w:space="0" w:color="auto"/>
            </w:tcBorders>
            <w:shd w:val="clear" w:color="auto" w:fill="F2F2F2" w:themeFill="background1" w:themeFillShade="F2"/>
            <w:vAlign w:val="center"/>
            <w:hideMark/>
          </w:tcPr>
          <w:p w14:paraId="616B8E4E" w14:textId="77777777" w:rsidR="00AF7037" w:rsidRPr="000F5F96" w:rsidRDefault="00AF7037" w:rsidP="00895026">
            <w:pPr>
              <w:jc w:val="center"/>
              <w:rPr>
                <w:b/>
                <w:bCs/>
                <w:color w:val="000000"/>
                <w:lang w:eastAsia="lt-LT"/>
              </w:rPr>
            </w:pPr>
            <w:r w:rsidRPr="000F5F96">
              <w:rPr>
                <w:b/>
                <w:bCs/>
                <w:color w:val="000000"/>
                <w:lang w:eastAsia="lt-LT"/>
              </w:rPr>
              <w:t>Mato vnt.</w:t>
            </w:r>
          </w:p>
        </w:tc>
        <w:tc>
          <w:tcPr>
            <w:tcW w:w="1734"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763F408A" w14:textId="0B87819F" w:rsidR="00AF7037" w:rsidRPr="000F5F96" w:rsidRDefault="00083A0B" w:rsidP="00895026">
            <w:pPr>
              <w:jc w:val="center"/>
              <w:rPr>
                <w:b/>
                <w:bCs/>
                <w:color w:val="000000"/>
                <w:lang w:eastAsia="lt-LT"/>
              </w:rPr>
            </w:pPr>
            <w:r>
              <w:rPr>
                <w:b/>
                <w:bCs/>
                <w:color w:val="000000"/>
                <w:lang w:eastAsia="lt-LT"/>
              </w:rPr>
              <w:t>Dienos valymo į</w:t>
            </w:r>
            <w:r w:rsidR="00AF7037" w:rsidRPr="000F5F96">
              <w:rPr>
                <w:b/>
                <w:bCs/>
                <w:color w:val="000000"/>
                <w:lang w:eastAsia="lt-LT"/>
              </w:rPr>
              <w:t>kainis mato vnt. Eur</w:t>
            </w:r>
          </w:p>
        </w:tc>
        <w:tc>
          <w:tcPr>
            <w:tcW w:w="1563" w:type="dxa"/>
            <w:vMerge w:val="restart"/>
            <w:tcBorders>
              <w:top w:val="single" w:sz="4" w:space="0" w:color="auto"/>
              <w:left w:val="nil"/>
              <w:right w:val="single" w:sz="4" w:space="0" w:color="auto"/>
            </w:tcBorders>
            <w:shd w:val="clear" w:color="auto" w:fill="F2F2F2" w:themeFill="background1" w:themeFillShade="F2"/>
            <w:vAlign w:val="center"/>
            <w:hideMark/>
          </w:tcPr>
          <w:p w14:paraId="739BF826" w14:textId="5584FBF8" w:rsidR="00AF7037" w:rsidRPr="000F5F96" w:rsidRDefault="00301D8C" w:rsidP="00895026">
            <w:pPr>
              <w:jc w:val="center"/>
              <w:rPr>
                <w:b/>
                <w:bCs/>
                <w:color w:val="000000"/>
                <w:lang w:eastAsia="lt-LT"/>
              </w:rPr>
            </w:pPr>
            <w:r w:rsidRPr="00301D8C">
              <w:rPr>
                <w:b/>
                <w:bCs/>
                <w:color w:val="000000"/>
                <w:lang w:eastAsia="lt-LT"/>
              </w:rPr>
              <w:t xml:space="preserve">Preliminarus paslaugų teikimo dienų skaičius </w:t>
            </w:r>
            <w:r>
              <w:rPr>
                <w:b/>
                <w:bCs/>
                <w:color w:val="000000"/>
                <w:lang w:eastAsia="lt-LT"/>
              </w:rPr>
              <w:t>per</w:t>
            </w:r>
            <w:r w:rsidR="00AF7037" w:rsidRPr="000F5F96">
              <w:rPr>
                <w:b/>
                <w:bCs/>
                <w:color w:val="000000"/>
                <w:lang w:eastAsia="lt-LT"/>
              </w:rPr>
              <w:t xml:space="preserve">* </w:t>
            </w:r>
            <w:r w:rsidR="002D29B0">
              <w:rPr>
                <w:b/>
                <w:bCs/>
                <w:color w:val="000000"/>
                <w:lang w:eastAsia="lt-LT"/>
              </w:rPr>
              <w:t xml:space="preserve"> 36 mėn.</w:t>
            </w:r>
          </w:p>
        </w:tc>
        <w:tc>
          <w:tcPr>
            <w:tcW w:w="1439" w:type="dxa"/>
            <w:vMerge w:val="restart"/>
            <w:tcBorders>
              <w:top w:val="single" w:sz="4" w:space="0" w:color="auto"/>
              <w:left w:val="nil"/>
              <w:right w:val="single" w:sz="4" w:space="0" w:color="auto"/>
            </w:tcBorders>
            <w:shd w:val="clear" w:color="auto" w:fill="F2F2F2" w:themeFill="background1" w:themeFillShade="F2"/>
            <w:vAlign w:val="center"/>
            <w:hideMark/>
          </w:tcPr>
          <w:p w14:paraId="418BBA1F" w14:textId="77777777" w:rsidR="00AF7037" w:rsidRPr="000F5F96" w:rsidRDefault="00AF7037" w:rsidP="00895026">
            <w:pPr>
              <w:jc w:val="center"/>
              <w:rPr>
                <w:b/>
                <w:bCs/>
                <w:color w:val="000000"/>
                <w:lang w:eastAsia="lt-LT"/>
              </w:rPr>
            </w:pPr>
            <w:r w:rsidRPr="000F5F96">
              <w:rPr>
                <w:b/>
                <w:bCs/>
                <w:color w:val="000000"/>
                <w:lang w:eastAsia="lt-LT"/>
              </w:rPr>
              <w:t xml:space="preserve">Preliminari </w:t>
            </w:r>
            <w:r>
              <w:rPr>
                <w:b/>
                <w:bCs/>
                <w:color w:val="000000"/>
                <w:lang w:eastAsia="lt-LT"/>
              </w:rPr>
              <w:t xml:space="preserve">pasiūlymo </w:t>
            </w:r>
            <w:r w:rsidRPr="000F5F96">
              <w:rPr>
                <w:b/>
                <w:bCs/>
                <w:color w:val="000000"/>
                <w:lang w:eastAsia="lt-LT"/>
              </w:rPr>
              <w:t>kaina Eur su PVM</w:t>
            </w:r>
          </w:p>
        </w:tc>
      </w:tr>
      <w:tr w:rsidR="007D4024" w:rsidRPr="000F5F96" w14:paraId="7FAABB4F" w14:textId="77777777" w:rsidTr="00895026">
        <w:trPr>
          <w:trHeight w:val="555"/>
        </w:trPr>
        <w:tc>
          <w:tcPr>
            <w:tcW w:w="78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FEAD17E" w14:textId="77777777" w:rsidR="00AF7037" w:rsidRPr="000F5F96" w:rsidRDefault="00AF7037" w:rsidP="00895026">
            <w:pPr>
              <w:jc w:val="center"/>
              <w:rPr>
                <w:b/>
                <w:bCs/>
                <w:color w:val="000000"/>
                <w:lang w:eastAsia="lt-LT"/>
              </w:rPr>
            </w:pPr>
          </w:p>
        </w:tc>
        <w:tc>
          <w:tcPr>
            <w:tcW w:w="3472" w:type="dxa"/>
            <w:vMerge/>
            <w:tcBorders>
              <w:left w:val="nil"/>
              <w:bottom w:val="single" w:sz="4" w:space="0" w:color="auto"/>
              <w:right w:val="single" w:sz="4" w:space="0" w:color="auto"/>
            </w:tcBorders>
            <w:shd w:val="clear" w:color="auto" w:fill="F2F2F2" w:themeFill="background1" w:themeFillShade="F2"/>
            <w:vAlign w:val="center"/>
          </w:tcPr>
          <w:p w14:paraId="1E73BC8C" w14:textId="77777777" w:rsidR="00AF7037" w:rsidRPr="000F5F96" w:rsidRDefault="00AF7037" w:rsidP="00895026">
            <w:pPr>
              <w:jc w:val="center"/>
              <w:rPr>
                <w:b/>
                <w:bCs/>
                <w:color w:val="000000"/>
                <w:lang w:eastAsia="lt-LT"/>
              </w:rPr>
            </w:pPr>
          </w:p>
        </w:tc>
        <w:tc>
          <w:tcPr>
            <w:tcW w:w="763" w:type="dxa"/>
            <w:vMerge/>
            <w:tcBorders>
              <w:left w:val="nil"/>
              <w:bottom w:val="single" w:sz="4" w:space="0" w:color="auto"/>
              <w:right w:val="single" w:sz="4" w:space="0" w:color="auto"/>
            </w:tcBorders>
            <w:shd w:val="clear" w:color="auto" w:fill="F2F2F2" w:themeFill="background1" w:themeFillShade="F2"/>
            <w:vAlign w:val="center"/>
          </w:tcPr>
          <w:p w14:paraId="5914FE61" w14:textId="77777777" w:rsidR="00AF7037" w:rsidRPr="000F5F96" w:rsidRDefault="00AF7037" w:rsidP="00895026">
            <w:pPr>
              <w:jc w:val="center"/>
              <w:rPr>
                <w:b/>
                <w:bCs/>
                <w:color w:val="000000"/>
                <w:lang w:eastAsia="lt-LT"/>
              </w:rPr>
            </w:pPr>
          </w:p>
        </w:tc>
        <w:tc>
          <w:tcPr>
            <w:tcW w:w="871"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156FBFEF" w14:textId="77777777" w:rsidR="00AF7037" w:rsidRPr="000F5F96" w:rsidRDefault="00AF7037" w:rsidP="00895026">
            <w:pPr>
              <w:jc w:val="center"/>
              <w:rPr>
                <w:b/>
                <w:bCs/>
                <w:color w:val="000000"/>
                <w:lang w:eastAsia="lt-LT"/>
              </w:rPr>
            </w:pPr>
            <w:r w:rsidRPr="000F5F96">
              <w:rPr>
                <w:b/>
                <w:bCs/>
                <w:color w:val="000000"/>
                <w:lang w:eastAsia="lt-LT"/>
              </w:rPr>
              <w:t>be PVM</w:t>
            </w:r>
          </w:p>
        </w:tc>
        <w:tc>
          <w:tcPr>
            <w:tcW w:w="863"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7B22EE7D" w14:textId="761A9326" w:rsidR="00AF7037" w:rsidRPr="000F5F96" w:rsidRDefault="00AF7037" w:rsidP="00895026">
            <w:pPr>
              <w:jc w:val="center"/>
              <w:rPr>
                <w:b/>
                <w:bCs/>
                <w:color w:val="000000"/>
                <w:lang w:eastAsia="lt-LT"/>
              </w:rPr>
            </w:pPr>
            <w:r w:rsidRPr="000F5F96">
              <w:rPr>
                <w:b/>
                <w:bCs/>
                <w:color w:val="000000"/>
                <w:lang w:eastAsia="lt-LT"/>
              </w:rPr>
              <w:t>su PVM</w:t>
            </w:r>
            <w:r w:rsidR="00083A0B">
              <w:rPr>
                <w:b/>
                <w:bCs/>
                <w:color w:val="000000"/>
                <w:lang w:eastAsia="lt-LT"/>
              </w:rPr>
              <w:t>(</w:t>
            </w:r>
            <w:r w:rsidR="00083A0B" w:rsidRPr="001B4303">
              <w:rPr>
                <w:i/>
                <w:iCs/>
                <w:color w:val="00B050"/>
                <w:u w:val="single"/>
                <w:lang w:eastAsia="lt-LT"/>
              </w:rPr>
              <w:t>nurodyti tarifą</w:t>
            </w:r>
            <w:r w:rsidR="00083A0B" w:rsidRPr="00083A0B">
              <w:rPr>
                <w:i/>
                <w:iCs/>
                <w:color w:val="00B050"/>
                <w:lang w:eastAsia="lt-LT"/>
              </w:rPr>
              <w:t xml:space="preserve"> </w:t>
            </w:r>
            <w:r w:rsidR="00083A0B" w:rsidRPr="00083A0B">
              <w:rPr>
                <w:color w:val="000000"/>
                <w:lang w:val="en-US" w:eastAsia="lt-LT"/>
              </w:rPr>
              <w:t>%</w:t>
            </w:r>
            <w:r w:rsidR="00083A0B" w:rsidRPr="00083A0B">
              <w:rPr>
                <w:color w:val="000000"/>
                <w:lang w:eastAsia="lt-LT"/>
              </w:rPr>
              <w:t>)</w:t>
            </w:r>
          </w:p>
        </w:tc>
        <w:tc>
          <w:tcPr>
            <w:tcW w:w="1563" w:type="dxa"/>
            <w:vMerge/>
            <w:tcBorders>
              <w:left w:val="nil"/>
              <w:bottom w:val="single" w:sz="4" w:space="0" w:color="auto"/>
              <w:right w:val="single" w:sz="4" w:space="0" w:color="auto"/>
            </w:tcBorders>
            <w:shd w:val="clear" w:color="auto" w:fill="F2F2F2" w:themeFill="background1" w:themeFillShade="F2"/>
            <w:vAlign w:val="center"/>
          </w:tcPr>
          <w:p w14:paraId="06243A3C" w14:textId="77777777" w:rsidR="00AF7037" w:rsidRPr="000F5F96" w:rsidRDefault="00AF7037" w:rsidP="00895026">
            <w:pPr>
              <w:jc w:val="center"/>
              <w:rPr>
                <w:b/>
                <w:bCs/>
                <w:color w:val="000000"/>
                <w:lang w:eastAsia="lt-LT"/>
              </w:rPr>
            </w:pPr>
          </w:p>
        </w:tc>
        <w:tc>
          <w:tcPr>
            <w:tcW w:w="1439" w:type="dxa"/>
            <w:vMerge/>
            <w:tcBorders>
              <w:left w:val="nil"/>
              <w:bottom w:val="single" w:sz="4" w:space="0" w:color="auto"/>
              <w:right w:val="single" w:sz="4" w:space="0" w:color="auto"/>
            </w:tcBorders>
            <w:shd w:val="clear" w:color="auto" w:fill="F2F2F2" w:themeFill="background1" w:themeFillShade="F2"/>
            <w:vAlign w:val="center"/>
          </w:tcPr>
          <w:p w14:paraId="36DAB6FC" w14:textId="77777777" w:rsidR="00AF7037" w:rsidRPr="000F5F96" w:rsidRDefault="00AF7037" w:rsidP="00895026">
            <w:pPr>
              <w:jc w:val="center"/>
              <w:rPr>
                <w:b/>
                <w:bCs/>
                <w:color w:val="000000"/>
                <w:lang w:eastAsia="lt-LT"/>
              </w:rPr>
            </w:pPr>
          </w:p>
        </w:tc>
      </w:tr>
      <w:tr w:rsidR="007D4024" w:rsidRPr="0020027F" w14:paraId="4BA9000B" w14:textId="77777777" w:rsidTr="00895026">
        <w:trPr>
          <w:trHeight w:val="198"/>
        </w:trPr>
        <w:tc>
          <w:tcPr>
            <w:tcW w:w="7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E0B6C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1</w:t>
            </w:r>
          </w:p>
        </w:tc>
        <w:tc>
          <w:tcPr>
            <w:tcW w:w="3472" w:type="dxa"/>
            <w:tcBorders>
              <w:top w:val="nil"/>
              <w:left w:val="nil"/>
              <w:bottom w:val="single" w:sz="4" w:space="0" w:color="auto"/>
              <w:right w:val="single" w:sz="4" w:space="0" w:color="auto"/>
            </w:tcBorders>
            <w:shd w:val="clear" w:color="auto" w:fill="F2F2F2" w:themeFill="background1" w:themeFillShade="F2"/>
            <w:vAlign w:val="center"/>
            <w:hideMark/>
          </w:tcPr>
          <w:p w14:paraId="6ED05AC9"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2</w:t>
            </w:r>
          </w:p>
        </w:tc>
        <w:tc>
          <w:tcPr>
            <w:tcW w:w="763" w:type="dxa"/>
            <w:tcBorders>
              <w:top w:val="nil"/>
              <w:left w:val="nil"/>
              <w:bottom w:val="single" w:sz="4" w:space="0" w:color="auto"/>
              <w:right w:val="single" w:sz="4" w:space="0" w:color="auto"/>
            </w:tcBorders>
            <w:shd w:val="clear" w:color="auto" w:fill="F2F2F2" w:themeFill="background1" w:themeFillShade="F2"/>
            <w:vAlign w:val="center"/>
            <w:hideMark/>
          </w:tcPr>
          <w:p w14:paraId="4A37CC3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3</w:t>
            </w:r>
          </w:p>
        </w:tc>
        <w:tc>
          <w:tcPr>
            <w:tcW w:w="871" w:type="dxa"/>
            <w:tcBorders>
              <w:top w:val="nil"/>
              <w:left w:val="nil"/>
              <w:bottom w:val="single" w:sz="4" w:space="0" w:color="auto"/>
              <w:right w:val="single" w:sz="4" w:space="0" w:color="auto"/>
            </w:tcBorders>
            <w:shd w:val="clear" w:color="auto" w:fill="F2F2F2" w:themeFill="background1" w:themeFillShade="F2"/>
            <w:vAlign w:val="center"/>
            <w:hideMark/>
          </w:tcPr>
          <w:p w14:paraId="59A1B20B"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4</w:t>
            </w:r>
          </w:p>
        </w:tc>
        <w:tc>
          <w:tcPr>
            <w:tcW w:w="863" w:type="dxa"/>
            <w:tcBorders>
              <w:top w:val="nil"/>
              <w:left w:val="nil"/>
              <w:bottom w:val="single" w:sz="4" w:space="0" w:color="auto"/>
              <w:right w:val="single" w:sz="4" w:space="0" w:color="auto"/>
            </w:tcBorders>
            <w:shd w:val="clear" w:color="auto" w:fill="F2F2F2" w:themeFill="background1" w:themeFillShade="F2"/>
            <w:vAlign w:val="center"/>
            <w:hideMark/>
          </w:tcPr>
          <w:p w14:paraId="2B3830F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5</w:t>
            </w:r>
          </w:p>
        </w:tc>
        <w:tc>
          <w:tcPr>
            <w:tcW w:w="1563" w:type="dxa"/>
            <w:tcBorders>
              <w:top w:val="nil"/>
              <w:left w:val="nil"/>
              <w:bottom w:val="single" w:sz="4" w:space="0" w:color="auto"/>
              <w:right w:val="single" w:sz="4" w:space="0" w:color="auto"/>
            </w:tcBorders>
            <w:shd w:val="clear" w:color="auto" w:fill="F2F2F2" w:themeFill="background1" w:themeFillShade="F2"/>
            <w:vAlign w:val="center"/>
            <w:hideMark/>
          </w:tcPr>
          <w:p w14:paraId="25BADC21"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6</w:t>
            </w:r>
          </w:p>
        </w:tc>
        <w:tc>
          <w:tcPr>
            <w:tcW w:w="1439" w:type="dxa"/>
            <w:tcBorders>
              <w:top w:val="nil"/>
              <w:left w:val="nil"/>
              <w:bottom w:val="single" w:sz="4" w:space="0" w:color="auto"/>
              <w:right w:val="single" w:sz="4" w:space="0" w:color="auto"/>
            </w:tcBorders>
            <w:shd w:val="clear" w:color="auto" w:fill="F2F2F2" w:themeFill="background1" w:themeFillShade="F2"/>
            <w:vAlign w:val="center"/>
            <w:hideMark/>
          </w:tcPr>
          <w:p w14:paraId="0C9BAF8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7=5x6</w:t>
            </w:r>
          </w:p>
        </w:tc>
      </w:tr>
      <w:tr w:rsidR="00533D4A" w:rsidRPr="000F5F96" w14:paraId="3B6D5E5E" w14:textId="77777777" w:rsidTr="00895026">
        <w:trPr>
          <w:trHeight w:val="227"/>
        </w:trPr>
        <w:tc>
          <w:tcPr>
            <w:tcW w:w="785" w:type="dxa"/>
            <w:tcBorders>
              <w:top w:val="nil"/>
              <w:left w:val="single" w:sz="4" w:space="0" w:color="auto"/>
              <w:bottom w:val="single" w:sz="4" w:space="0" w:color="auto"/>
              <w:right w:val="single" w:sz="4" w:space="0" w:color="auto"/>
            </w:tcBorders>
            <w:shd w:val="clear" w:color="auto" w:fill="auto"/>
            <w:vAlign w:val="center"/>
          </w:tcPr>
          <w:p w14:paraId="2D737C77" w14:textId="77777777" w:rsidR="00AF7037" w:rsidRPr="000F5F96" w:rsidRDefault="00AF7037" w:rsidP="00895026">
            <w:pPr>
              <w:jc w:val="center"/>
              <w:rPr>
                <w:lang w:eastAsia="lt-LT"/>
              </w:rPr>
            </w:pPr>
            <w:r w:rsidRPr="000F5F96">
              <w:rPr>
                <w:lang w:eastAsia="lt-LT"/>
              </w:rPr>
              <w:t>1.</w:t>
            </w:r>
          </w:p>
        </w:tc>
        <w:tc>
          <w:tcPr>
            <w:tcW w:w="3472" w:type="dxa"/>
            <w:tcBorders>
              <w:top w:val="nil"/>
              <w:left w:val="nil"/>
              <w:bottom w:val="single" w:sz="4" w:space="0" w:color="auto"/>
              <w:right w:val="single" w:sz="4" w:space="0" w:color="auto"/>
            </w:tcBorders>
            <w:shd w:val="clear" w:color="auto" w:fill="auto"/>
          </w:tcPr>
          <w:p w14:paraId="427AAC3C" w14:textId="524ECE50" w:rsidR="00AF7037" w:rsidRPr="00317C21" w:rsidRDefault="0051495C" w:rsidP="00895026">
            <w:pPr>
              <w:jc w:val="both"/>
              <w:rPr>
                <w:lang w:eastAsia="lt-LT"/>
              </w:rPr>
            </w:pPr>
            <w:r w:rsidRPr="00317C21">
              <w:rPr>
                <w:rFonts w:eastAsiaTheme="minorHAnsi"/>
                <w:color w:val="000000" w:themeColor="text1"/>
              </w:rPr>
              <w:t xml:space="preserve">BĮ </w:t>
            </w:r>
            <w:r w:rsidR="006851DD" w:rsidRPr="00317C21">
              <w:rPr>
                <w:rFonts w:eastAsiaTheme="minorHAnsi"/>
                <w:color w:val="000000" w:themeColor="text1"/>
              </w:rPr>
              <w:t>K</w:t>
            </w:r>
            <w:r w:rsidRPr="00317C21">
              <w:rPr>
                <w:rFonts w:eastAsiaTheme="minorHAnsi"/>
                <w:color w:val="000000" w:themeColor="text1"/>
              </w:rPr>
              <w:t>laipėdos</w:t>
            </w:r>
            <w:r w:rsidR="00301D8C">
              <w:rPr>
                <w:rFonts w:eastAsiaTheme="minorHAnsi"/>
                <w:color w:val="000000" w:themeColor="text1"/>
              </w:rPr>
              <w:t xml:space="preserve"> „Gintaro</w:t>
            </w:r>
            <w:r w:rsidRPr="00317C21">
              <w:rPr>
                <w:rFonts w:eastAsiaTheme="minorHAnsi"/>
                <w:color w:val="000000" w:themeColor="text1"/>
              </w:rPr>
              <w:t>“</w:t>
            </w:r>
            <w:r w:rsidR="00301D8C">
              <w:rPr>
                <w:rFonts w:eastAsiaTheme="minorHAnsi"/>
                <w:color w:val="000000" w:themeColor="text1"/>
              </w:rPr>
              <w:t xml:space="preserve">  s</w:t>
            </w:r>
            <w:r w:rsidR="00083A0B">
              <w:rPr>
                <w:rFonts w:eastAsiaTheme="minorHAnsi"/>
                <w:color w:val="000000" w:themeColor="text1"/>
              </w:rPr>
              <w:t>p</w:t>
            </w:r>
            <w:r w:rsidR="00301D8C">
              <w:rPr>
                <w:rFonts w:eastAsiaTheme="minorHAnsi"/>
                <w:color w:val="000000" w:themeColor="text1"/>
              </w:rPr>
              <w:t>orto centro</w:t>
            </w:r>
            <w:r w:rsidRPr="00317C21">
              <w:rPr>
                <w:rFonts w:eastAsiaTheme="minorHAnsi"/>
                <w:color w:val="000000" w:themeColor="text1"/>
              </w:rPr>
              <w:t xml:space="preserve"> </w:t>
            </w:r>
            <w:r w:rsidR="00301D8C">
              <w:rPr>
                <w:rFonts w:eastAsiaTheme="minorHAnsi"/>
                <w:color w:val="000000" w:themeColor="text1"/>
              </w:rPr>
              <w:t xml:space="preserve">vidaus </w:t>
            </w:r>
            <w:r w:rsidR="00301D8C" w:rsidRPr="00301D8C">
              <w:rPr>
                <w:rFonts w:eastAsiaTheme="minorHAnsi"/>
                <w:color w:val="000000" w:themeColor="text1"/>
              </w:rPr>
              <w:t xml:space="preserve">patalpų valymo </w:t>
            </w:r>
            <w:r w:rsidR="00301D8C" w:rsidRPr="00301D8C">
              <w:rPr>
                <w:rFonts w:eastAsiaTheme="minorHAnsi"/>
                <w:color w:val="000000" w:themeColor="text1"/>
              </w:rPr>
              <w:lastRenderedPageBreak/>
              <w:t>paslaugos pagal techninę specifikaciją (</w:t>
            </w:r>
            <w:r w:rsidR="00301D8C" w:rsidRPr="00533D4A">
              <w:rPr>
                <w:rFonts w:eastAsiaTheme="minorHAnsi"/>
                <w:i/>
                <w:iCs/>
                <w:color w:val="000000" w:themeColor="text1"/>
                <w:sz w:val="22"/>
                <w:szCs w:val="22"/>
              </w:rPr>
              <w:t xml:space="preserve">742,91 kv. m., </w:t>
            </w:r>
            <w:r w:rsidR="00533D4A" w:rsidRPr="00533D4A">
              <w:rPr>
                <w:rFonts w:eastAsiaTheme="minorHAnsi"/>
                <w:i/>
                <w:iCs/>
                <w:color w:val="000000" w:themeColor="text1"/>
                <w:sz w:val="22"/>
                <w:szCs w:val="22"/>
              </w:rPr>
              <w:t>baseinas, sporto salė, persirengimo patalpos, sanitariniai mazgai, medicinos kabinetas, administracijos kabinetai, poilsio patalpos</w:t>
            </w:r>
            <w:r w:rsidR="00301D8C" w:rsidRPr="00CC74E3">
              <w:rPr>
                <w:rFonts w:eastAsiaTheme="minorHAnsi"/>
                <w:i/>
                <w:iCs/>
                <w:color w:val="000000" w:themeColor="text1"/>
              </w:rPr>
              <w:t>)</w:t>
            </w:r>
          </w:p>
        </w:tc>
        <w:tc>
          <w:tcPr>
            <w:tcW w:w="763" w:type="dxa"/>
            <w:tcBorders>
              <w:top w:val="single" w:sz="2" w:space="0" w:color="auto"/>
              <w:left w:val="single" w:sz="2" w:space="0" w:color="auto"/>
              <w:bottom w:val="single" w:sz="2" w:space="0" w:color="auto"/>
              <w:right w:val="single" w:sz="2" w:space="0" w:color="auto"/>
            </w:tcBorders>
            <w:vAlign w:val="center"/>
          </w:tcPr>
          <w:p w14:paraId="2E64AA61" w14:textId="77777777" w:rsidR="00642320" w:rsidRDefault="00642320" w:rsidP="00895026">
            <w:pPr>
              <w:jc w:val="center"/>
              <w:rPr>
                <w:lang w:eastAsia="lt-LT"/>
              </w:rPr>
            </w:pPr>
          </w:p>
          <w:p w14:paraId="772E4CD0" w14:textId="3266A961" w:rsidR="00AF7037" w:rsidRPr="000F5F96" w:rsidRDefault="007D4024" w:rsidP="00895026">
            <w:pPr>
              <w:jc w:val="center"/>
              <w:rPr>
                <w:lang w:eastAsia="lt-LT"/>
              </w:rPr>
            </w:pPr>
            <w:r>
              <w:rPr>
                <w:lang w:eastAsia="lt-LT"/>
              </w:rPr>
              <w:t xml:space="preserve">1 </w:t>
            </w:r>
            <w:proofErr w:type="spellStart"/>
            <w:r w:rsidR="006F3779">
              <w:rPr>
                <w:lang w:eastAsia="lt-LT"/>
              </w:rPr>
              <w:t>kompl</w:t>
            </w:r>
            <w:proofErr w:type="spellEnd"/>
            <w:r w:rsidR="006F3779">
              <w:rPr>
                <w:lang w:eastAsia="lt-LT"/>
              </w:rPr>
              <w:t xml:space="preserve">. </w:t>
            </w:r>
          </w:p>
        </w:tc>
        <w:tc>
          <w:tcPr>
            <w:tcW w:w="871" w:type="dxa"/>
            <w:tcBorders>
              <w:top w:val="nil"/>
              <w:left w:val="nil"/>
              <w:bottom w:val="single" w:sz="4" w:space="0" w:color="auto"/>
              <w:right w:val="single" w:sz="4" w:space="0" w:color="auto"/>
            </w:tcBorders>
            <w:shd w:val="clear" w:color="auto" w:fill="auto"/>
          </w:tcPr>
          <w:p w14:paraId="1F841A9B" w14:textId="77777777" w:rsidR="00642320" w:rsidRDefault="00642320" w:rsidP="00895026">
            <w:pPr>
              <w:jc w:val="center"/>
              <w:rPr>
                <w:bCs/>
                <w:i/>
                <w:iCs/>
                <w:color w:val="00B050"/>
                <w:lang w:eastAsia="lt-LT"/>
              </w:rPr>
            </w:pPr>
          </w:p>
          <w:p w14:paraId="7BD14B57" w14:textId="77777777" w:rsidR="00642320" w:rsidRDefault="00642320" w:rsidP="00895026">
            <w:pPr>
              <w:jc w:val="center"/>
              <w:rPr>
                <w:bCs/>
                <w:i/>
                <w:iCs/>
                <w:color w:val="00B050"/>
                <w:lang w:eastAsia="lt-LT"/>
              </w:rPr>
            </w:pPr>
          </w:p>
          <w:p w14:paraId="7EA1E1DC" w14:textId="77777777" w:rsidR="00642320" w:rsidRDefault="00642320" w:rsidP="00895026">
            <w:pPr>
              <w:jc w:val="center"/>
              <w:rPr>
                <w:bCs/>
                <w:i/>
                <w:iCs/>
                <w:color w:val="00B050"/>
                <w:lang w:eastAsia="lt-LT"/>
              </w:rPr>
            </w:pPr>
          </w:p>
          <w:p w14:paraId="34A1DC3A" w14:textId="408A618E" w:rsidR="00642320" w:rsidRDefault="00642320" w:rsidP="00642320">
            <w:pPr>
              <w:rPr>
                <w:bCs/>
                <w:i/>
                <w:iCs/>
                <w:color w:val="00B050"/>
                <w:lang w:eastAsia="lt-LT"/>
              </w:rPr>
            </w:pPr>
          </w:p>
          <w:p w14:paraId="17CD5F2D" w14:textId="77777777" w:rsidR="00642320" w:rsidRDefault="00642320" w:rsidP="00642320">
            <w:pPr>
              <w:rPr>
                <w:bCs/>
                <w:i/>
                <w:iCs/>
                <w:color w:val="00B050"/>
                <w:lang w:eastAsia="lt-LT"/>
              </w:rPr>
            </w:pPr>
          </w:p>
          <w:p w14:paraId="4645D1A8" w14:textId="17683345" w:rsidR="00AF7037" w:rsidRPr="000F5F96" w:rsidRDefault="00104BF6" w:rsidP="00895026">
            <w:pPr>
              <w:jc w:val="center"/>
              <w:rPr>
                <w:highlight w:val="yellow"/>
                <w:lang w:eastAsia="lt-LT"/>
              </w:rPr>
            </w:pPr>
            <w:r w:rsidRPr="00C10F16">
              <w:rPr>
                <w:bCs/>
                <w:i/>
                <w:iCs/>
                <w:color w:val="00B050"/>
                <w:lang w:eastAsia="lt-LT"/>
              </w:rPr>
              <w:t>įrašyti</w:t>
            </w:r>
          </w:p>
        </w:tc>
        <w:tc>
          <w:tcPr>
            <w:tcW w:w="863" w:type="dxa"/>
            <w:tcBorders>
              <w:top w:val="nil"/>
              <w:left w:val="nil"/>
              <w:bottom w:val="single" w:sz="4" w:space="0" w:color="auto"/>
              <w:right w:val="single" w:sz="4" w:space="0" w:color="auto"/>
            </w:tcBorders>
            <w:shd w:val="clear" w:color="auto" w:fill="auto"/>
          </w:tcPr>
          <w:p w14:paraId="040E664F" w14:textId="77777777" w:rsidR="00642320" w:rsidRDefault="00642320" w:rsidP="00895026">
            <w:pPr>
              <w:jc w:val="center"/>
              <w:rPr>
                <w:bCs/>
                <w:i/>
                <w:iCs/>
                <w:color w:val="00B050"/>
                <w:lang w:eastAsia="lt-LT"/>
              </w:rPr>
            </w:pPr>
          </w:p>
          <w:p w14:paraId="7F61072F" w14:textId="77777777" w:rsidR="00642320" w:rsidRDefault="00642320" w:rsidP="00895026">
            <w:pPr>
              <w:jc w:val="center"/>
              <w:rPr>
                <w:bCs/>
                <w:i/>
                <w:iCs/>
                <w:color w:val="00B050"/>
                <w:lang w:eastAsia="lt-LT"/>
              </w:rPr>
            </w:pPr>
          </w:p>
          <w:p w14:paraId="48A5DB9D" w14:textId="77777777" w:rsidR="00642320" w:rsidRDefault="00642320" w:rsidP="00895026">
            <w:pPr>
              <w:jc w:val="center"/>
              <w:rPr>
                <w:bCs/>
                <w:i/>
                <w:iCs/>
                <w:color w:val="00B050"/>
                <w:lang w:eastAsia="lt-LT"/>
              </w:rPr>
            </w:pPr>
          </w:p>
          <w:p w14:paraId="7073C1A0" w14:textId="3CC90BFA" w:rsidR="00642320" w:rsidRDefault="00642320" w:rsidP="00642320">
            <w:pPr>
              <w:rPr>
                <w:bCs/>
                <w:i/>
                <w:iCs/>
                <w:color w:val="00B050"/>
                <w:lang w:eastAsia="lt-LT"/>
              </w:rPr>
            </w:pPr>
          </w:p>
          <w:p w14:paraId="07DD4C5E" w14:textId="77777777" w:rsidR="00642320" w:rsidRDefault="00642320" w:rsidP="00642320">
            <w:pPr>
              <w:rPr>
                <w:bCs/>
                <w:i/>
                <w:iCs/>
                <w:color w:val="00B050"/>
                <w:lang w:eastAsia="lt-LT"/>
              </w:rPr>
            </w:pPr>
          </w:p>
          <w:p w14:paraId="7F88EAE0" w14:textId="4EFD8F6A" w:rsidR="00AF7037" w:rsidRPr="000F5F96" w:rsidRDefault="00104BF6" w:rsidP="00895026">
            <w:pPr>
              <w:jc w:val="center"/>
              <w:rPr>
                <w:highlight w:val="yellow"/>
                <w:lang w:eastAsia="lt-LT"/>
              </w:rPr>
            </w:pPr>
            <w:r w:rsidRPr="00C10F16">
              <w:rPr>
                <w:bCs/>
                <w:i/>
                <w:iCs/>
                <w:color w:val="00B050"/>
                <w:lang w:eastAsia="lt-LT"/>
              </w:rPr>
              <w:t>įrašyti</w:t>
            </w:r>
          </w:p>
        </w:tc>
        <w:tc>
          <w:tcPr>
            <w:tcW w:w="1563" w:type="dxa"/>
            <w:tcBorders>
              <w:top w:val="single" w:sz="2" w:space="0" w:color="auto"/>
              <w:left w:val="single" w:sz="2" w:space="0" w:color="auto"/>
              <w:bottom w:val="single" w:sz="4" w:space="0" w:color="auto"/>
              <w:right w:val="single" w:sz="2" w:space="0" w:color="auto"/>
            </w:tcBorders>
            <w:vAlign w:val="center"/>
          </w:tcPr>
          <w:p w14:paraId="150A5270" w14:textId="77777777" w:rsidR="00642320" w:rsidRDefault="00642320" w:rsidP="00895026">
            <w:pPr>
              <w:jc w:val="center"/>
            </w:pPr>
          </w:p>
          <w:p w14:paraId="42A79334" w14:textId="66E908FA" w:rsidR="00AF7037" w:rsidRPr="000F5F96" w:rsidRDefault="00CC74E3" w:rsidP="00895026">
            <w:pPr>
              <w:jc w:val="center"/>
              <w:rPr>
                <w:lang w:eastAsia="lt-LT"/>
              </w:rPr>
            </w:pPr>
            <w:r>
              <w:t>990</w:t>
            </w:r>
          </w:p>
        </w:tc>
        <w:tc>
          <w:tcPr>
            <w:tcW w:w="1439" w:type="dxa"/>
            <w:tcBorders>
              <w:top w:val="nil"/>
              <w:left w:val="nil"/>
              <w:bottom w:val="single" w:sz="4" w:space="0" w:color="auto"/>
              <w:right w:val="single" w:sz="4" w:space="0" w:color="auto"/>
            </w:tcBorders>
            <w:shd w:val="clear" w:color="auto" w:fill="auto"/>
          </w:tcPr>
          <w:p w14:paraId="286518F5" w14:textId="77777777" w:rsidR="00642320" w:rsidRDefault="00642320" w:rsidP="00895026">
            <w:pPr>
              <w:jc w:val="center"/>
              <w:rPr>
                <w:bCs/>
                <w:i/>
                <w:iCs/>
                <w:color w:val="00B050"/>
                <w:lang w:eastAsia="lt-LT"/>
              </w:rPr>
            </w:pPr>
          </w:p>
          <w:p w14:paraId="1439F69C" w14:textId="77777777" w:rsidR="00642320" w:rsidRDefault="00642320" w:rsidP="00895026">
            <w:pPr>
              <w:jc w:val="center"/>
              <w:rPr>
                <w:bCs/>
                <w:i/>
                <w:iCs/>
                <w:color w:val="00B050"/>
                <w:lang w:eastAsia="lt-LT"/>
              </w:rPr>
            </w:pPr>
          </w:p>
          <w:p w14:paraId="078B15E3" w14:textId="77777777" w:rsidR="00642320" w:rsidRDefault="00642320" w:rsidP="00895026">
            <w:pPr>
              <w:jc w:val="center"/>
              <w:rPr>
                <w:bCs/>
                <w:i/>
                <w:iCs/>
                <w:color w:val="00B050"/>
                <w:lang w:eastAsia="lt-LT"/>
              </w:rPr>
            </w:pPr>
          </w:p>
          <w:p w14:paraId="2FDCC92A" w14:textId="77777777" w:rsidR="00642320" w:rsidRDefault="00642320" w:rsidP="00895026">
            <w:pPr>
              <w:jc w:val="center"/>
              <w:rPr>
                <w:bCs/>
                <w:i/>
                <w:iCs/>
                <w:color w:val="00B050"/>
                <w:lang w:eastAsia="lt-LT"/>
              </w:rPr>
            </w:pPr>
          </w:p>
          <w:p w14:paraId="58B3F94F" w14:textId="77777777" w:rsidR="00642320" w:rsidRDefault="00642320" w:rsidP="00642320">
            <w:pPr>
              <w:rPr>
                <w:bCs/>
                <w:i/>
                <w:iCs/>
                <w:color w:val="00B050"/>
                <w:lang w:eastAsia="lt-LT"/>
              </w:rPr>
            </w:pPr>
          </w:p>
          <w:p w14:paraId="31C7073C" w14:textId="3F591CD5" w:rsidR="00AF7037" w:rsidRPr="000F5F96" w:rsidRDefault="00104BF6" w:rsidP="00642320">
            <w:pPr>
              <w:rPr>
                <w:highlight w:val="yellow"/>
                <w:lang w:eastAsia="lt-LT"/>
              </w:rPr>
            </w:pPr>
            <w:r w:rsidRPr="00C10F16">
              <w:rPr>
                <w:bCs/>
                <w:i/>
                <w:iCs/>
                <w:color w:val="00B050"/>
                <w:lang w:eastAsia="lt-LT"/>
              </w:rPr>
              <w:t>įrašyti</w:t>
            </w:r>
          </w:p>
        </w:tc>
      </w:tr>
      <w:tr w:rsidR="00533D4A" w:rsidRPr="000F5F96" w14:paraId="4A43CB45" w14:textId="77777777" w:rsidTr="00895026">
        <w:trPr>
          <w:trHeight w:val="227"/>
        </w:trPr>
        <w:tc>
          <w:tcPr>
            <w:tcW w:w="785" w:type="dxa"/>
            <w:tcBorders>
              <w:top w:val="nil"/>
              <w:left w:val="single" w:sz="4" w:space="0" w:color="auto"/>
              <w:bottom w:val="single" w:sz="4" w:space="0" w:color="auto"/>
              <w:right w:val="single" w:sz="4" w:space="0" w:color="auto"/>
            </w:tcBorders>
            <w:shd w:val="clear" w:color="auto" w:fill="auto"/>
            <w:vAlign w:val="center"/>
          </w:tcPr>
          <w:p w14:paraId="5B93444D" w14:textId="77777777" w:rsidR="00083A0B" w:rsidRPr="000F5F96" w:rsidRDefault="00083A0B" w:rsidP="00895026">
            <w:pPr>
              <w:jc w:val="center"/>
              <w:rPr>
                <w:lang w:eastAsia="lt-LT"/>
              </w:rPr>
            </w:pPr>
          </w:p>
        </w:tc>
        <w:tc>
          <w:tcPr>
            <w:tcW w:w="3472" w:type="dxa"/>
            <w:tcBorders>
              <w:top w:val="nil"/>
              <w:left w:val="nil"/>
              <w:bottom w:val="single" w:sz="4" w:space="0" w:color="auto"/>
              <w:right w:val="single" w:sz="4" w:space="0" w:color="auto"/>
            </w:tcBorders>
            <w:shd w:val="clear" w:color="auto" w:fill="auto"/>
          </w:tcPr>
          <w:p w14:paraId="3BB02719" w14:textId="77777777" w:rsidR="00083A0B" w:rsidRPr="00317C21" w:rsidRDefault="00083A0B" w:rsidP="00895026">
            <w:pPr>
              <w:jc w:val="both"/>
              <w:rPr>
                <w:rFonts w:eastAsiaTheme="minorHAnsi"/>
                <w:color w:val="000000" w:themeColor="text1"/>
              </w:rPr>
            </w:pPr>
          </w:p>
        </w:tc>
        <w:tc>
          <w:tcPr>
            <w:tcW w:w="763" w:type="dxa"/>
            <w:tcBorders>
              <w:top w:val="single" w:sz="2" w:space="0" w:color="auto"/>
              <w:left w:val="single" w:sz="2" w:space="0" w:color="auto"/>
              <w:bottom w:val="single" w:sz="2" w:space="0" w:color="auto"/>
              <w:right w:val="single" w:sz="2" w:space="0" w:color="auto"/>
            </w:tcBorders>
            <w:vAlign w:val="center"/>
          </w:tcPr>
          <w:p w14:paraId="6FD8BDD9" w14:textId="77777777" w:rsidR="00083A0B" w:rsidRDefault="00083A0B" w:rsidP="00895026">
            <w:pPr>
              <w:jc w:val="center"/>
              <w:rPr>
                <w:lang w:eastAsia="lt-LT"/>
              </w:rPr>
            </w:pPr>
          </w:p>
        </w:tc>
        <w:tc>
          <w:tcPr>
            <w:tcW w:w="871" w:type="dxa"/>
            <w:tcBorders>
              <w:top w:val="nil"/>
              <w:left w:val="nil"/>
              <w:bottom w:val="single" w:sz="4" w:space="0" w:color="auto"/>
              <w:right w:val="single" w:sz="4" w:space="0" w:color="auto"/>
            </w:tcBorders>
            <w:shd w:val="clear" w:color="auto" w:fill="auto"/>
          </w:tcPr>
          <w:p w14:paraId="68F830E1" w14:textId="77777777" w:rsidR="00083A0B" w:rsidRPr="00C10F16" w:rsidRDefault="00083A0B" w:rsidP="00895026">
            <w:pPr>
              <w:jc w:val="center"/>
              <w:rPr>
                <w:bCs/>
                <w:i/>
                <w:iCs/>
                <w:color w:val="00B050"/>
                <w:lang w:eastAsia="lt-LT"/>
              </w:rPr>
            </w:pPr>
          </w:p>
        </w:tc>
        <w:tc>
          <w:tcPr>
            <w:tcW w:w="863" w:type="dxa"/>
            <w:tcBorders>
              <w:top w:val="nil"/>
              <w:left w:val="nil"/>
              <w:bottom w:val="single" w:sz="4" w:space="0" w:color="auto"/>
              <w:right w:val="single" w:sz="4" w:space="0" w:color="auto"/>
            </w:tcBorders>
            <w:shd w:val="clear" w:color="auto" w:fill="auto"/>
          </w:tcPr>
          <w:p w14:paraId="14781C1B" w14:textId="77777777" w:rsidR="00083A0B" w:rsidRPr="00C10F16" w:rsidRDefault="00083A0B" w:rsidP="00895026">
            <w:pPr>
              <w:jc w:val="center"/>
              <w:rPr>
                <w:bCs/>
                <w:i/>
                <w:iCs/>
                <w:color w:val="00B050"/>
                <w:lang w:eastAsia="lt-LT"/>
              </w:rPr>
            </w:pPr>
          </w:p>
        </w:tc>
        <w:tc>
          <w:tcPr>
            <w:tcW w:w="1563" w:type="dxa"/>
            <w:tcBorders>
              <w:top w:val="single" w:sz="2" w:space="0" w:color="auto"/>
              <w:left w:val="single" w:sz="2" w:space="0" w:color="auto"/>
              <w:bottom w:val="single" w:sz="4" w:space="0" w:color="auto"/>
              <w:right w:val="single" w:sz="2" w:space="0" w:color="auto"/>
            </w:tcBorders>
            <w:vAlign w:val="center"/>
          </w:tcPr>
          <w:p w14:paraId="5EDAEEA8" w14:textId="77777777" w:rsidR="00083A0B" w:rsidRDefault="00083A0B" w:rsidP="00895026">
            <w:pPr>
              <w:jc w:val="center"/>
            </w:pPr>
          </w:p>
        </w:tc>
        <w:tc>
          <w:tcPr>
            <w:tcW w:w="1439" w:type="dxa"/>
            <w:tcBorders>
              <w:top w:val="nil"/>
              <w:left w:val="nil"/>
              <w:bottom w:val="single" w:sz="4" w:space="0" w:color="auto"/>
              <w:right w:val="single" w:sz="4" w:space="0" w:color="auto"/>
            </w:tcBorders>
            <w:shd w:val="clear" w:color="auto" w:fill="auto"/>
          </w:tcPr>
          <w:p w14:paraId="10027B60" w14:textId="77777777" w:rsidR="00083A0B" w:rsidRPr="00C10F16" w:rsidRDefault="00083A0B" w:rsidP="00895026">
            <w:pPr>
              <w:jc w:val="center"/>
              <w:rPr>
                <w:bCs/>
                <w:i/>
                <w:iCs/>
                <w:color w:val="00B050"/>
                <w:lang w:eastAsia="lt-LT"/>
              </w:rPr>
            </w:pPr>
          </w:p>
        </w:tc>
      </w:tr>
      <w:tr w:rsidR="00AF7037" w:rsidRPr="000F5F96" w14:paraId="7978C215" w14:textId="77777777" w:rsidTr="00895026">
        <w:trPr>
          <w:trHeight w:val="493"/>
        </w:trPr>
        <w:tc>
          <w:tcPr>
            <w:tcW w:w="9756" w:type="dxa"/>
            <w:gridSpan w:val="7"/>
            <w:tcBorders>
              <w:top w:val="single" w:sz="4" w:space="0" w:color="auto"/>
              <w:left w:val="single" w:sz="4" w:space="0" w:color="auto"/>
              <w:bottom w:val="single" w:sz="4" w:space="0" w:color="auto"/>
              <w:right w:val="single" w:sz="4" w:space="0" w:color="auto"/>
            </w:tcBorders>
            <w:shd w:val="clear" w:color="auto" w:fill="auto"/>
          </w:tcPr>
          <w:p w14:paraId="6DCA0041" w14:textId="55A8F6EE" w:rsidR="00AF7037" w:rsidRPr="000F5F96" w:rsidRDefault="00AF7037" w:rsidP="00895026">
            <w:pPr>
              <w:rPr>
                <w:b/>
                <w:bCs/>
                <w:color w:val="000000"/>
                <w:lang w:eastAsia="lt-LT"/>
              </w:rPr>
            </w:pPr>
            <w:r w:rsidRPr="000F5F96">
              <w:rPr>
                <w:b/>
                <w:bCs/>
                <w:color w:val="000000"/>
                <w:lang w:eastAsia="lt-LT"/>
              </w:rPr>
              <w:t xml:space="preserve">Preliminari pasiūlymo kaina Eur su PVM </w:t>
            </w:r>
            <w:r>
              <w:rPr>
                <w:bCs/>
                <w:color w:val="000000"/>
                <w:lang w:eastAsia="lt-LT"/>
              </w:rPr>
              <w:t>(</w:t>
            </w:r>
            <w:r w:rsidRPr="00C10F16">
              <w:rPr>
                <w:bCs/>
                <w:color w:val="00B050"/>
                <w:lang w:eastAsia="lt-LT"/>
              </w:rPr>
              <w:t>suma žodžiais</w:t>
            </w:r>
            <w:r w:rsidRPr="000F5F96">
              <w:rPr>
                <w:bCs/>
                <w:color w:val="000000"/>
                <w:lang w:eastAsia="lt-LT"/>
              </w:rPr>
              <w:t>)</w:t>
            </w:r>
            <w:r w:rsidRPr="0020027F">
              <w:rPr>
                <w:bCs/>
                <w:color w:val="000000"/>
                <w:lang w:eastAsia="lt-LT"/>
              </w:rPr>
              <w:t>:</w:t>
            </w:r>
            <w:r w:rsidR="00C10F16">
              <w:rPr>
                <w:bCs/>
                <w:color w:val="000000"/>
                <w:lang w:eastAsia="lt-LT"/>
              </w:rPr>
              <w:t xml:space="preserve"> </w:t>
            </w:r>
            <w:r w:rsidR="00C10F16" w:rsidRPr="00C10F16">
              <w:rPr>
                <w:bCs/>
                <w:i/>
                <w:iCs/>
                <w:color w:val="00B050"/>
                <w:lang w:eastAsia="lt-LT"/>
              </w:rPr>
              <w:t>įrašyti</w:t>
            </w:r>
            <w:r w:rsidR="00104BF6">
              <w:rPr>
                <w:bCs/>
                <w:i/>
                <w:iCs/>
                <w:color w:val="00B050"/>
                <w:lang w:eastAsia="lt-LT"/>
              </w:rPr>
              <w:t xml:space="preserve"> žodžiais</w:t>
            </w:r>
          </w:p>
        </w:tc>
      </w:tr>
      <w:bookmarkEnd w:id="62"/>
    </w:tbl>
    <w:p w14:paraId="28BAA53A" w14:textId="77777777" w:rsidR="00AF7037" w:rsidRDefault="00AF7037" w:rsidP="003C1E6C">
      <w:pPr>
        <w:widowControl w:val="0"/>
        <w:rPr>
          <w:i/>
        </w:rPr>
      </w:pPr>
    </w:p>
    <w:p w14:paraId="1B6176D1" w14:textId="3CF9E95F" w:rsidR="00AF7037" w:rsidRDefault="00C30C9C" w:rsidP="00C30C9C">
      <w:pPr>
        <w:widowControl w:val="0"/>
        <w:rPr>
          <w:i/>
        </w:rPr>
      </w:pPr>
      <w:r>
        <w:rPr>
          <w:i/>
        </w:rPr>
        <w:t xml:space="preserve">         </w:t>
      </w:r>
      <w:r w:rsidR="00280298">
        <w:rPr>
          <w:i/>
        </w:rPr>
        <w:t xml:space="preserve"> </w:t>
      </w:r>
      <w:r w:rsidR="00AF7037" w:rsidRPr="00C07237">
        <w:rPr>
          <w:i/>
        </w:rPr>
        <w:t xml:space="preserve">- </w:t>
      </w:r>
      <w:r w:rsidR="00AF7037">
        <w:rPr>
          <w:i/>
        </w:rPr>
        <w:t>įkainiai, kainos pasiūlyme nurodomi</w:t>
      </w:r>
      <w:r w:rsidR="00AF7037" w:rsidRPr="00C07237">
        <w:rPr>
          <w:i/>
        </w:rPr>
        <w:t xml:space="preserve"> paliekant du skaitmenis po kablelio;</w:t>
      </w:r>
    </w:p>
    <w:p w14:paraId="02FCBB41" w14:textId="0E70C359" w:rsidR="00AF7037" w:rsidRDefault="00AF7037" w:rsidP="003E7DA6">
      <w:pPr>
        <w:widowControl w:val="0"/>
        <w:ind w:firstLine="567"/>
        <w:jc w:val="both"/>
        <w:rPr>
          <w:i/>
        </w:rPr>
      </w:pPr>
      <w:r w:rsidRPr="00C07237">
        <w:rPr>
          <w:i/>
        </w:rPr>
        <w:t xml:space="preserve">- </w:t>
      </w:r>
      <w:r w:rsidRPr="003C1E6C">
        <w:rPr>
          <w:i/>
          <w:highlight w:val="lightGray"/>
        </w:rPr>
        <w:t>tais atvejais, kai pagal galiojančius teisės aktus tiekėjui nereikia mokėti PVM, jis nurodo įkainius ir kainas be PVM ir nurodo priežastis, dėl kurių PVM nemoka;</w:t>
      </w:r>
    </w:p>
    <w:p w14:paraId="321C5047" w14:textId="2EA9129C" w:rsidR="00083A0B" w:rsidRPr="00872AC6" w:rsidRDefault="00C0606A" w:rsidP="00872AC6">
      <w:pPr>
        <w:widowControl w:val="0"/>
        <w:ind w:firstLine="567"/>
        <w:jc w:val="both"/>
        <w:rPr>
          <w:i/>
        </w:rPr>
      </w:pPr>
      <w:r>
        <w:rPr>
          <w:i/>
        </w:rPr>
        <w:t>-</w:t>
      </w:r>
      <w:r w:rsidR="003E7DA6">
        <w:rPr>
          <w:i/>
        </w:rPr>
        <w:t xml:space="preserve">*nurodyti kiekiai yra preliminarūs, jie nėra laikomi maksimaliais ir bus naudojami tik pasiūlymų palyginimui. </w:t>
      </w:r>
      <w:r w:rsidR="003E7DA6" w:rsidRPr="00122A22">
        <w:rPr>
          <w:i/>
        </w:rPr>
        <w:t>Sutarties vykdymo metu preliminar</w:t>
      </w:r>
      <w:r w:rsidR="003E7DA6">
        <w:rPr>
          <w:i/>
        </w:rPr>
        <w:t>ū</w:t>
      </w:r>
      <w:r w:rsidR="003E7DA6" w:rsidRPr="00122A22">
        <w:rPr>
          <w:i/>
        </w:rPr>
        <w:t>s kieki</w:t>
      </w:r>
      <w:r w:rsidR="003E7DA6">
        <w:rPr>
          <w:i/>
        </w:rPr>
        <w:t>ai</w:t>
      </w:r>
      <w:r w:rsidR="003E7DA6" w:rsidRPr="00122A22">
        <w:rPr>
          <w:i/>
        </w:rPr>
        <w:t xml:space="preserve"> gali būti didinam</w:t>
      </w:r>
      <w:r w:rsidR="003E7DA6">
        <w:rPr>
          <w:i/>
        </w:rPr>
        <w:t>i</w:t>
      </w:r>
      <w:r w:rsidR="003E7DA6" w:rsidRPr="00122A22">
        <w:rPr>
          <w:i/>
        </w:rPr>
        <w:t xml:space="preserve"> ar mažinam</w:t>
      </w:r>
      <w:r w:rsidR="003E7DA6">
        <w:rPr>
          <w:i/>
        </w:rPr>
        <w:t>i</w:t>
      </w:r>
      <w:r w:rsidR="00083A0B">
        <w:rPr>
          <w:i/>
        </w:rPr>
        <w:t>.</w:t>
      </w:r>
    </w:p>
    <w:p w14:paraId="3AAC01D5" w14:textId="4E2F6587" w:rsidR="00AF7037" w:rsidRDefault="007D4024" w:rsidP="00AF7037">
      <w:pPr>
        <w:jc w:val="both"/>
      </w:pPr>
      <w:r>
        <w:t xml:space="preserve">         </w:t>
      </w:r>
    </w:p>
    <w:p w14:paraId="36B2F2CE" w14:textId="77777777" w:rsidR="00A16708" w:rsidRPr="005B242D" w:rsidRDefault="00A16708" w:rsidP="00A16708">
      <w:pPr>
        <w:ind w:firstLine="720"/>
        <w:jc w:val="both"/>
        <w:rPr>
          <w:b/>
          <w:bCs/>
        </w:rPr>
      </w:pPr>
      <w:r w:rsidRPr="00424DAB">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386"/>
      </w:tblGrid>
      <w:tr w:rsidR="00A16708" w:rsidRPr="005B242D" w14:paraId="3497E756" w14:textId="77777777" w:rsidTr="00CB5B2D">
        <w:tc>
          <w:tcPr>
            <w:tcW w:w="4248" w:type="dxa"/>
            <w:shd w:val="clear" w:color="auto" w:fill="F2F2F2"/>
            <w:vAlign w:val="center"/>
          </w:tcPr>
          <w:p w14:paraId="0A198E5F" w14:textId="77777777" w:rsidR="00A16708" w:rsidRPr="005B242D" w:rsidRDefault="00A16708" w:rsidP="00CB5B2D">
            <w:pPr>
              <w:suppressAutoHyphens/>
              <w:jc w:val="center"/>
              <w:rPr>
                <w:b/>
              </w:rPr>
            </w:pPr>
            <w:r w:rsidRPr="005B242D">
              <w:rPr>
                <w:b/>
              </w:rPr>
              <w:t>Vertinimo kriterij</w:t>
            </w:r>
            <w:r>
              <w:rPr>
                <w:b/>
              </w:rPr>
              <w:t>us</w:t>
            </w:r>
          </w:p>
        </w:tc>
        <w:tc>
          <w:tcPr>
            <w:tcW w:w="5386" w:type="dxa"/>
            <w:shd w:val="clear" w:color="auto" w:fill="F2F2F2"/>
            <w:vAlign w:val="center"/>
          </w:tcPr>
          <w:p w14:paraId="11779B92" w14:textId="77777777" w:rsidR="00A16708" w:rsidRPr="005B242D" w:rsidRDefault="00A16708" w:rsidP="00CB5B2D">
            <w:pPr>
              <w:suppressAutoHyphens/>
              <w:jc w:val="center"/>
              <w:rPr>
                <w:b/>
              </w:rPr>
            </w:pPr>
            <w:r w:rsidRPr="005B242D">
              <w:rPr>
                <w:b/>
              </w:rPr>
              <w:t>Siūloma kriterijaus reikšmė</w:t>
            </w:r>
          </w:p>
        </w:tc>
      </w:tr>
      <w:tr w:rsidR="00A16708" w:rsidRPr="005B242D" w14:paraId="0F195064" w14:textId="77777777" w:rsidTr="00CB5B2D">
        <w:tc>
          <w:tcPr>
            <w:tcW w:w="4248" w:type="dxa"/>
          </w:tcPr>
          <w:p w14:paraId="44454554" w14:textId="7C0C5074" w:rsidR="00812DCD" w:rsidRDefault="00AE5310" w:rsidP="002A4EA7">
            <w:pPr>
              <w:jc w:val="both"/>
              <w:rPr>
                <w:b/>
              </w:rPr>
            </w:pPr>
            <w:r>
              <w:rPr>
                <w:b/>
                <w:bCs/>
              </w:rPr>
              <w:t>Vadovaujančio specialisto</w:t>
            </w:r>
            <w:r w:rsidR="00A16708" w:rsidRPr="008814E4">
              <w:rPr>
                <w:b/>
                <w:bCs/>
              </w:rPr>
              <w:t xml:space="preserve"> patirtis</w:t>
            </w:r>
            <w:r w:rsidR="00A16708" w:rsidRPr="00DF7A75">
              <w:rPr>
                <w:b/>
                <w:bCs/>
              </w:rPr>
              <w:t>(</w:t>
            </w:r>
            <w:proofErr w:type="spellStart"/>
            <w:r w:rsidR="00424C63" w:rsidRPr="00DF7A75">
              <w:rPr>
                <w:b/>
                <w:bCs/>
              </w:rPr>
              <w:t>V</w:t>
            </w:r>
            <w:r w:rsidR="00424C63" w:rsidRPr="00DF7A75">
              <w:rPr>
                <w:b/>
                <w:bCs/>
                <w:vertAlign w:val="subscript"/>
              </w:rPr>
              <w:t>Tp</w:t>
            </w:r>
            <w:proofErr w:type="spellEnd"/>
            <w:r w:rsidR="00A16708" w:rsidRPr="00DF7A75">
              <w:rPr>
                <w:b/>
                <w:bCs/>
              </w:rPr>
              <w:t>)</w:t>
            </w:r>
            <w:r w:rsidR="00A16708" w:rsidRPr="00424DAB">
              <w:rPr>
                <w:b/>
                <w:bCs/>
              </w:rPr>
              <w:t xml:space="preserve"> –</w:t>
            </w:r>
            <w:r w:rsidR="00A16708">
              <w:rPr>
                <w:b/>
                <w:bCs/>
              </w:rPr>
              <w:t xml:space="preserve"> </w:t>
            </w:r>
            <w:r w:rsidR="00A16708">
              <w:t>nurodom</w:t>
            </w:r>
            <w:r w:rsidR="0064256B">
              <w:t>a</w:t>
            </w:r>
            <w:r w:rsidR="00A16708" w:rsidRPr="005C58E2">
              <w:t xml:space="preserve"> 1 (vieno) siūlomo </w:t>
            </w:r>
            <w:r>
              <w:t>vadovaujančio specialisto</w:t>
            </w:r>
            <w:r w:rsidR="00A16708" w:rsidRPr="005C58E2">
              <w:t>, atitinkančio konkurso sąlygų aprašo 18.</w:t>
            </w:r>
            <w:r w:rsidR="00722D7F">
              <w:t>2</w:t>
            </w:r>
            <w:r w:rsidR="00A16708" w:rsidRPr="005C58E2">
              <w:t xml:space="preserve"> p. nustatytą kvalifikacijos reikalavimą, per paskutinius </w:t>
            </w:r>
            <w:r w:rsidR="002A4EA7">
              <w:t>5</w:t>
            </w:r>
            <w:r w:rsidR="00A16708" w:rsidRPr="005C58E2">
              <w:t xml:space="preserve"> metus iki pasiūlymų pateikimo termino pabaigos</w:t>
            </w:r>
            <w:r w:rsidR="0058489F">
              <w:t xml:space="preserve"> patirtis </w:t>
            </w:r>
            <w:r w:rsidR="002A4EA7">
              <w:t xml:space="preserve">, kuris </w:t>
            </w:r>
            <w:r w:rsidR="00A16708" w:rsidRPr="005C58E2">
              <w:t xml:space="preserve">  ėjo </w:t>
            </w:r>
            <w:r w:rsidR="002A4EA7">
              <w:t xml:space="preserve">vadovaujamas pareigas </w:t>
            </w:r>
            <w:r w:rsidR="002A4EA7" w:rsidRPr="000A5280">
              <w:rPr>
                <w:rStyle w:val="ng-star-inserted"/>
                <w:rFonts w:eastAsia="Calibri"/>
                <w:shd w:val="clear" w:color="auto" w:fill="FFFFFF"/>
              </w:rPr>
              <w:t xml:space="preserve">organizuojant </w:t>
            </w:r>
            <w:r w:rsidR="002A4EA7" w:rsidRPr="002A4EA7">
              <w:rPr>
                <w:rStyle w:val="ng-star-inserted"/>
                <w:rFonts w:eastAsia="Calibri"/>
                <w:shd w:val="clear" w:color="auto" w:fill="FFFFFF"/>
              </w:rPr>
              <w:t>vidaus patalpų valymą</w:t>
            </w:r>
            <w:r w:rsidR="0052069B">
              <w:rPr>
                <w:rStyle w:val="ng-star-inserted"/>
                <w:rFonts w:eastAsia="Calibri"/>
                <w:shd w:val="clear" w:color="auto" w:fill="FFFFFF"/>
              </w:rPr>
              <w:t xml:space="preserve"> ir dezinfekavimą</w:t>
            </w:r>
            <w:r w:rsidR="00A7183E">
              <w:rPr>
                <w:rStyle w:val="ng-star-inserted"/>
                <w:rFonts w:eastAsia="Calibri"/>
                <w:shd w:val="clear" w:color="auto" w:fill="FFFFFF"/>
              </w:rPr>
              <w:t>.</w:t>
            </w:r>
          </w:p>
          <w:p w14:paraId="4292AA08" w14:textId="3DEA7AD4" w:rsidR="000F2915" w:rsidRPr="00812DCD" w:rsidRDefault="000F2915" w:rsidP="002A4EA7">
            <w:pPr>
              <w:jc w:val="both"/>
              <w:rPr>
                <w:b/>
              </w:rPr>
            </w:pPr>
          </w:p>
        </w:tc>
        <w:tc>
          <w:tcPr>
            <w:tcW w:w="5386" w:type="dxa"/>
          </w:tcPr>
          <w:p w14:paraId="36A6BA13" w14:textId="77777777" w:rsidR="00CD51FB" w:rsidRPr="00147093" w:rsidRDefault="00CD51FB" w:rsidP="00424C63">
            <w:pPr>
              <w:pStyle w:val="Sraopastraipa"/>
              <w:ind w:left="0"/>
            </w:pPr>
          </w:p>
          <w:p w14:paraId="35869B10" w14:textId="68A66907" w:rsidR="004C0C5B" w:rsidRPr="00147093" w:rsidRDefault="005D27A7" w:rsidP="005D27A7">
            <w:pPr>
              <w:pStyle w:val="Sraopastraipa"/>
              <w:ind w:left="0"/>
              <w:jc w:val="both"/>
            </w:pPr>
            <w:r w:rsidRPr="00147093">
              <w:rPr>
                <w:b/>
                <w:bCs/>
                <w:color w:val="303030"/>
                <w:shd w:val="clear" w:color="auto" w:fill="FFFFFF"/>
              </w:rPr>
              <w:t>Vadovaujančio specialisto patirtis (</w:t>
            </w:r>
            <w:proofErr w:type="spellStart"/>
            <w:r w:rsidRPr="00147093">
              <w:rPr>
                <w:rStyle w:val="mord"/>
                <w:b/>
                <w:bCs/>
                <w:i/>
                <w:iCs/>
                <w:color w:val="303030"/>
                <w:shd w:val="clear" w:color="auto" w:fill="FFFFFF"/>
              </w:rPr>
              <w:t>V</w:t>
            </w:r>
            <w:r w:rsidRPr="00147093">
              <w:rPr>
                <w:rStyle w:val="mord"/>
                <w:b/>
                <w:bCs/>
                <w:i/>
                <w:iCs/>
                <w:color w:val="303030"/>
                <w:shd w:val="clear" w:color="auto" w:fill="FFFFFF"/>
                <w:vertAlign w:val="subscript"/>
              </w:rPr>
              <w:t>Tp</w:t>
            </w:r>
            <w:proofErr w:type="spellEnd"/>
            <w:r w:rsidRPr="00147093">
              <w:rPr>
                <w:rStyle w:val="vlist-s"/>
                <w:b/>
                <w:bCs/>
                <w:color w:val="303030"/>
                <w:shd w:val="clear" w:color="auto" w:fill="FFFFFF"/>
              </w:rPr>
              <w:t>​</w:t>
            </w:r>
            <w:r w:rsidRPr="00147093">
              <w:rPr>
                <w:b/>
                <w:bCs/>
                <w:color w:val="303030"/>
                <w:shd w:val="clear" w:color="auto" w:fill="FFFFFF"/>
              </w:rPr>
              <w:t>)</w:t>
            </w:r>
            <w:r w:rsidRPr="00147093">
              <w:rPr>
                <w:rStyle w:val="ng-star-inserted"/>
                <w:color w:val="303030"/>
                <w:shd w:val="clear" w:color="auto" w:fill="FFFFFF"/>
              </w:rPr>
              <w:t xml:space="preserve"> (</w:t>
            </w:r>
            <w:r w:rsidRPr="00147093">
              <w:rPr>
                <w:rStyle w:val="ng-star-inserted"/>
                <w:i/>
                <w:iCs/>
                <w:color w:val="303030"/>
                <w:shd w:val="clear" w:color="auto" w:fill="FFFFFF"/>
              </w:rPr>
              <w:t>nurodyti pilnais metais viršijantis nustatytą minimalų reikalavimą 1 m</w:t>
            </w:r>
            <w:r w:rsidRPr="00147093">
              <w:rPr>
                <w:rStyle w:val="ng-star-inserted"/>
                <w:color w:val="303030"/>
                <w:shd w:val="clear" w:color="auto" w:fill="FFFFFF"/>
              </w:rPr>
              <w:t xml:space="preserve">) </w:t>
            </w:r>
            <w:r w:rsidRPr="00147093">
              <w:rPr>
                <w:rStyle w:val="ng-star-inserted"/>
                <w:b/>
                <w:bCs/>
                <w:color w:val="303030"/>
                <w:shd w:val="clear" w:color="auto" w:fill="FFFFFF"/>
              </w:rPr>
              <w:t xml:space="preserve">yra </w:t>
            </w:r>
            <w:r w:rsidR="004C0C5B" w:rsidRPr="00147093">
              <w:rPr>
                <w:b/>
                <w:bCs/>
              </w:rPr>
              <w:t xml:space="preserve"> </w:t>
            </w:r>
            <w:r w:rsidR="00812DCD" w:rsidRPr="00147093">
              <w:rPr>
                <w:b/>
                <w:bCs/>
                <w:u w:val="single"/>
              </w:rPr>
              <w:t>_</w:t>
            </w:r>
            <w:r w:rsidR="00576DE3" w:rsidRPr="00147093">
              <w:rPr>
                <w:b/>
                <w:bCs/>
                <w:u w:val="single"/>
              </w:rPr>
              <w:t>(</w:t>
            </w:r>
            <w:r w:rsidR="00576DE3" w:rsidRPr="00147093">
              <w:rPr>
                <w:i/>
                <w:iCs/>
                <w:highlight w:val="lightGray"/>
                <w:u w:val="single"/>
              </w:rPr>
              <w:t>įrašyti sveiku skaičiumi</w:t>
            </w:r>
            <w:r w:rsidR="00576DE3" w:rsidRPr="00147093">
              <w:rPr>
                <w:b/>
                <w:bCs/>
                <w:u w:val="single"/>
              </w:rPr>
              <w:t>)</w:t>
            </w:r>
            <w:r w:rsidR="00812DCD" w:rsidRPr="00147093">
              <w:rPr>
                <w:b/>
                <w:bCs/>
                <w:u w:val="single"/>
              </w:rPr>
              <w:t>__</w:t>
            </w:r>
            <w:r w:rsidR="00CD51FB" w:rsidRPr="00147093">
              <w:rPr>
                <w:b/>
                <w:bCs/>
              </w:rPr>
              <w:t xml:space="preserve">  metai</w:t>
            </w:r>
            <w:r w:rsidR="00812DCD" w:rsidRPr="00147093">
              <w:t>*</w:t>
            </w:r>
          </w:p>
          <w:p w14:paraId="02B7ADA0" w14:textId="77777777" w:rsidR="00DF7A75" w:rsidRPr="00147093" w:rsidRDefault="00DF7A75" w:rsidP="00CC5314">
            <w:pPr>
              <w:pStyle w:val="Sraopastraipa"/>
              <w:ind w:left="0"/>
              <w:jc w:val="both"/>
              <w:rPr>
                <w:i/>
                <w:iCs/>
                <w:color w:val="303030"/>
                <w:shd w:val="clear" w:color="auto" w:fill="FFFFFF"/>
              </w:rPr>
            </w:pPr>
          </w:p>
          <w:p w14:paraId="3FBE304E" w14:textId="010D9FCA" w:rsidR="00CC5314" w:rsidRPr="00147093" w:rsidRDefault="00812DCD" w:rsidP="00CC5314">
            <w:pPr>
              <w:pStyle w:val="Sraopastraipa"/>
              <w:ind w:left="0"/>
              <w:jc w:val="both"/>
            </w:pPr>
            <w:r w:rsidRPr="00147093">
              <w:rPr>
                <w:i/>
                <w:iCs/>
                <w:color w:val="303030"/>
                <w:shd w:val="clear" w:color="auto" w:fill="FFFFFF"/>
              </w:rPr>
              <w:t>*(Galimos reikšmės: 2, 3, 4 arba 5 metai)</w:t>
            </w:r>
            <w:r w:rsidRPr="00147093">
              <w:t xml:space="preserve"> .</w:t>
            </w:r>
          </w:p>
          <w:p w14:paraId="42A57AE4" w14:textId="77777777" w:rsidR="00812DCD" w:rsidRPr="00147093" w:rsidRDefault="00812DCD" w:rsidP="00424C63">
            <w:pPr>
              <w:tabs>
                <w:tab w:val="left" w:pos="993"/>
              </w:tabs>
              <w:jc w:val="both"/>
              <w:rPr>
                <w:sz w:val="20"/>
                <w:szCs w:val="20"/>
              </w:rPr>
            </w:pPr>
          </w:p>
          <w:p w14:paraId="42BF5F75" w14:textId="77777777" w:rsidR="00812DCD" w:rsidRPr="00147093" w:rsidRDefault="00812DCD" w:rsidP="00424C63">
            <w:pPr>
              <w:tabs>
                <w:tab w:val="left" w:pos="993"/>
              </w:tabs>
              <w:jc w:val="both"/>
              <w:rPr>
                <w:sz w:val="20"/>
                <w:szCs w:val="20"/>
                <w:u w:val="single"/>
              </w:rPr>
            </w:pPr>
            <w:r w:rsidRPr="00147093">
              <w:rPr>
                <w:b/>
                <w:bCs/>
                <w:sz w:val="20"/>
                <w:szCs w:val="20"/>
                <w:u w:val="single"/>
              </w:rPr>
              <w:t>Kartu su pasiūlymu turi būti pateikta</w:t>
            </w:r>
            <w:r w:rsidRPr="00147093">
              <w:rPr>
                <w:sz w:val="20"/>
                <w:szCs w:val="20"/>
                <w:u w:val="single"/>
              </w:rPr>
              <w:t xml:space="preserve"> </w:t>
            </w:r>
          </w:p>
          <w:p w14:paraId="0094F639" w14:textId="2AE57731" w:rsidR="00424C63" w:rsidRPr="00147093" w:rsidRDefault="00424C63" w:rsidP="00424C63">
            <w:pPr>
              <w:tabs>
                <w:tab w:val="left" w:pos="993"/>
              </w:tabs>
              <w:jc w:val="both"/>
              <w:rPr>
                <w:sz w:val="20"/>
                <w:szCs w:val="20"/>
              </w:rPr>
            </w:pPr>
            <w:r w:rsidRPr="00147093">
              <w:rPr>
                <w:sz w:val="20"/>
                <w:szCs w:val="20"/>
              </w:rPr>
              <w:t>a) specialisto- (ų), kurie bus atsakingi už sutarties vykdymą, sąrašas, užpildytas pagal konkurso sąlygų aprašo 4 priedą. Šio priedo skyriuje „Darbo patirties aprašymas“ aprašyme turi būti nurodytas tikslus specialisto patirties laikotarpis (metais ir mėnesiais), eitos vadovaujamos pareigos bei konkretus vykdytos veiklos pobūdis (vidaus patalpų valymo ir dezinfekavimo organizavimas)</w:t>
            </w:r>
            <w:r w:rsidR="00A7183E" w:rsidRPr="00147093">
              <w:rPr>
                <w:i/>
                <w:iCs/>
                <w:color w:val="000000" w:themeColor="text1"/>
                <w:sz w:val="20"/>
                <w:szCs w:val="20"/>
                <w:u w:val="single"/>
              </w:rPr>
              <w:t>.</w:t>
            </w:r>
            <w:r w:rsidRPr="00147093">
              <w:rPr>
                <w:i/>
                <w:iCs/>
                <w:color w:val="000000" w:themeColor="text1"/>
                <w:sz w:val="20"/>
                <w:szCs w:val="20"/>
                <w:u w:val="single"/>
              </w:rPr>
              <w:t>Pateikti duomenys turi įrodyti, kad specialistas organizavo kasdienį valymą ir dezinfekavimą</w:t>
            </w:r>
            <w:r w:rsidRPr="00147093">
              <w:rPr>
                <w:sz w:val="20"/>
                <w:szCs w:val="20"/>
              </w:rPr>
              <w:t xml:space="preserve">; </w:t>
            </w:r>
          </w:p>
          <w:p w14:paraId="6DB6A09A" w14:textId="77777777" w:rsidR="00424C63" w:rsidRPr="00147093" w:rsidRDefault="00424C63" w:rsidP="00424C63">
            <w:pPr>
              <w:jc w:val="both"/>
              <w:rPr>
                <w:sz w:val="20"/>
                <w:szCs w:val="20"/>
              </w:rPr>
            </w:pPr>
            <w:r w:rsidRPr="00147093">
              <w:rPr>
                <w:sz w:val="20"/>
                <w:szCs w:val="20"/>
              </w:rPr>
              <w:t>b) specialisto paskyrimo į atitinkamas pareigas įsakymai ar kiti lygiaverčiai dokumentai, įrodantys, kad siūlomas specialistas tikrai ėjo nurodytas pareigas ir turi reikalaujamą patirtį;</w:t>
            </w:r>
          </w:p>
          <w:p w14:paraId="123C211F" w14:textId="77777777" w:rsidR="00424C63" w:rsidRPr="00147093" w:rsidRDefault="00424C63" w:rsidP="00424C63">
            <w:pPr>
              <w:jc w:val="both"/>
              <w:rPr>
                <w:rStyle w:val="ng-star-inserted"/>
                <w:color w:val="303030"/>
                <w:sz w:val="20"/>
                <w:szCs w:val="20"/>
                <w:shd w:val="clear" w:color="auto" w:fill="FFFFFF"/>
              </w:rPr>
            </w:pPr>
            <w:r w:rsidRPr="00147093">
              <w:rPr>
                <w:color w:val="303030"/>
                <w:sz w:val="20"/>
                <w:szCs w:val="20"/>
                <w:shd w:val="clear" w:color="auto" w:fill="FFFFFF"/>
              </w:rPr>
              <w:t>c) Ketinimų protokolas arba susitarimas (jei asmuo nėra darbuotojas):</w:t>
            </w:r>
            <w:r w:rsidRPr="00147093">
              <w:rPr>
                <w:rStyle w:val="ng-star-inserted"/>
                <w:color w:val="303030"/>
                <w:sz w:val="20"/>
                <w:szCs w:val="20"/>
                <w:shd w:val="clear" w:color="auto" w:fill="FFFFFF"/>
              </w:rPr>
              <w:t xml:space="preserve"> Jei siūlomas specialistas pasiūlymo teikimo metu nėra tiekėjo darbuotojas (kvazisubtiekėjas), būtina pateikti </w:t>
            </w:r>
            <w:r w:rsidRPr="00147093">
              <w:rPr>
                <w:color w:val="303030"/>
                <w:sz w:val="20"/>
                <w:szCs w:val="20"/>
                <w:shd w:val="clear" w:color="auto" w:fill="FFFFFF"/>
              </w:rPr>
              <w:t>susitarimą arba ketinimų protokolą</w:t>
            </w:r>
            <w:r w:rsidRPr="00147093">
              <w:rPr>
                <w:rStyle w:val="ng-star-inserted"/>
                <w:color w:val="303030"/>
                <w:sz w:val="20"/>
                <w:szCs w:val="20"/>
                <w:shd w:val="clear" w:color="auto" w:fill="FFFFFF"/>
              </w:rPr>
              <w:t>, patvirtinantį, kad laimėjimo atveju asmuo bus pasitelktas sutarties vykdymui. Šis asmuo turi būti aiškiai išviešintas jau pasiūlymo teikimo metu</w:t>
            </w:r>
          </w:p>
          <w:p w14:paraId="1B33037B" w14:textId="5CBDDA2B" w:rsidR="00CC5314" w:rsidRPr="00147093" w:rsidRDefault="00424C63" w:rsidP="00424C63">
            <w:pPr>
              <w:jc w:val="both"/>
              <w:rPr>
                <w:sz w:val="20"/>
                <w:szCs w:val="20"/>
              </w:rPr>
            </w:pPr>
            <w:r w:rsidRPr="00147093">
              <w:rPr>
                <w:rStyle w:val="ng-star-inserted"/>
                <w:color w:val="303030"/>
                <w:sz w:val="20"/>
                <w:szCs w:val="20"/>
                <w:shd w:val="clear" w:color="auto" w:fill="FFFFFF"/>
              </w:rPr>
              <w:t>d)</w:t>
            </w:r>
            <w:r w:rsidRPr="00147093">
              <w:rPr>
                <w:color w:val="303030"/>
                <w:sz w:val="20"/>
                <w:szCs w:val="20"/>
                <w:shd w:val="clear" w:color="auto" w:fill="FFFFFF"/>
              </w:rPr>
              <w:t xml:space="preserve"> Užsakovų pažymos</w:t>
            </w:r>
            <w:r w:rsidR="007422A1" w:rsidRPr="00147093">
              <w:rPr>
                <w:color w:val="303030"/>
                <w:sz w:val="20"/>
                <w:szCs w:val="20"/>
                <w:shd w:val="clear" w:color="auto" w:fill="FFFFFF"/>
              </w:rPr>
              <w:t>(</w:t>
            </w:r>
            <w:r w:rsidR="007422A1" w:rsidRPr="00147093">
              <w:rPr>
                <w:i/>
                <w:iCs/>
                <w:color w:val="303030"/>
                <w:sz w:val="20"/>
                <w:szCs w:val="20"/>
                <w:shd w:val="clear" w:color="auto" w:fill="FFFFFF"/>
              </w:rPr>
              <w:t>nurodoma sutarties pavadinimas, Sutarties trukmė, paslaugų aprašymas</w:t>
            </w:r>
            <w:r w:rsidR="007422A1" w:rsidRPr="00147093">
              <w:rPr>
                <w:color w:val="303030"/>
                <w:sz w:val="20"/>
                <w:szCs w:val="20"/>
                <w:shd w:val="clear" w:color="auto" w:fill="FFFFFF"/>
              </w:rPr>
              <w:t>)</w:t>
            </w:r>
            <w:r w:rsidRPr="00147093">
              <w:rPr>
                <w:color w:val="303030"/>
                <w:sz w:val="20"/>
                <w:szCs w:val="20"/>
                <w:shd w:val="clear" w:color="auto" w:fill="FFFFFF"/>
              </w:rPr>
              <w:t xml:space="preserve"> </w:t>
            </w:r>
            <w:r w:rsidR="00147093">
              <w:rPr>
                <w:color w:val="303030"/>
                <w:sz w:val="20"/>
                <w:szCs w:val="20"/>
                <w:shd w:val="clear" w:color="auto" w:fill="FFFFFF"/>
              </w:rPr>
              <w:t xml:space="preserve">ar </w:t>
            </w:r>
            <w:r w:rsidRPr="00147093">
              <w:rPr>
                <w:color w:val="303030"/>
                <w:sz w:val="20"/>
                <w:szCs w:val="20"/>
                <w:shd w:val="clear" w:color="auto" w:fill="FFFFFF"/>
              </w:rPr>
              <w:t>darbdavio patvirtinimai</w:t>
            </w:r>
            <w:r w:rsidR="00A7183E" w:rsidRPr="00147093">
              <w:rPr>
                <w:color w:val="303030"/>
                <w:sz w:val="20"/>
                <w:szCs w:val="20"/>
                <w:shd w:val="clear" w:color="auto" w:fill="FFFFFF"/>
              </w:rPr>
              <w:t xml:space="preserve">, kad </w:t>
            </w:r>
            <w:r w:rsidR="007422A1" w:rsidRPr="00147093">
              <w:rPr>
                <w:color w:val="303030"/>
                <w:sz w:val="20"/>
                <w:szCs w:val="20"/>
                <w:shd w:val="clear" w:color="auto" w:fill="FFFFFF"/>
              </w:rPr>
              <w:t>specialistas</w:t>
            </w:r>
            <w:r w:rsidR="00147093">
              <w:t xml:space="preserve"> </w:t>
            </w:r>
            <w:r w:rsidR="00147093" w:rsidRPr="00147093">
              <w:rPr>
                <w:color w:val="303030"/>
                <w:sz w:val="20"/>
                <w:szCs w:val="20"/>
                <w:shd w:val="clear" w:color="auto" w:fill="FFFFFF"/>
              </w:rPr>
              <w:t>atitinkan</w:t>
            </w:r>
            <w:r w:rsidR="00147093">
              <w:rPr>
                <w:color w:val="303030"/>
                <w:sz w:val="20"/>
                <w:szCs w:val="20"/>
                <w:shd w:val="clear" w:color="auto" w:fill="FFFFFF"/>
              </w:rPr>
              <w:t>tis</w:t>
            </w:r>
            <w:r w:rsidR="00147093" w:rsidRPr="00147093">
              <w:rPr>
                <w:color w:val="303030"/>
                <w:sz w:val="20"/>
                <w:szCs w:val="20"/>
                <w:shd w:val="clear" w:color="auto" w:fill="FFFFFF"/>
              </w:rPr>
              <w:t xml:space="preserve"> konkurso sąlygų aprašo 18.2 p. </w:t>
            </w:r>
            <w:r w:rsidR="00147093">
              <w:rPr>
                <w:color w:val="303030"/>
                <w:sz w:val="20"/>
                <w:szCs w:val="20"/>
                <w:shd w:val="clear" w:color="auto" w:fill="FFFFFF"/>
              </w:rPr>
              <w:t>nustatytus reikalavimus</w:t>
            </w:r>
            <w:r w:rsidR="007422A1" w:rsidRPr="00147093">
              <w:rPr>
                <w:color w:val="303030"/>
                <w:sz w:val="20"/>
                <w:szCs w:val="20"/>
                <w:shd w:val="clear" w:color="auto" w:fill="FFFFFF"/>
              </w:rPr>
              <w:t xml:space="preserve"> ėjo </w:t>
            </w:r>
            <w:r w:rsidR="007422A1" w:rsidRPr="00147093">
              <w:rPr>
                <w:sz w:val="20"/>
                <w:szCs w:val="20"/>
              </w:rPr>
              <w:t xml:space="preserve">vadovaujamas pareigas </w:t>
            </w:r>
            <w:r w:rsidR="007422A1" w:rsidRPr="00147093">
              <w:rPr>
                <w:rStyle w:val="ng-star-inserted"/>
                <w:rFonts w:eastAsia="Calibri"/>
                <w:sz w:val="20"/>
                <w:szCs w:val="20"/>
                <w:shd w:val="clear" w:color="auto" w:fill="FFFFFF"/>
              </w:rPr>
              <w:t>organizuojant vidaus patalpų valymą vykdant sutartį</w:t>
            </w:r>
            <w:r w:rsidR="007422A1" w:rsidRPr="00147093">
              <w:rPr>
                <w:color w:val="303030"/>
                <w:sz w:val="20"/>
                <w:szCs w:val="20"/>
                <w:shd w:val="clear" w:color="auto" w:fill="FFFFFF"/>
              </w:rPr>
              <w:t xml:space="preserve"> ir tinkamai suteikė paslaugas</w:t>
            </w:r>
            <w:r w:rsidR="007422A1" w:rsidRPr="00147093">
              <w:rPr>
                <w:rStyle w:val="ng-star-inserted"/>
                <w:sz w:val="20"/>
                <w:szCs w:val="20"/>
              </w:rPr>
              <w:t>.</w:t>
            </w:r>
          </w:p>
        </w:tc>
      </w:tr>
      <w:tr w:rsidR="009F5DFC" w:rsidRPr="005B242D" w14:paraId="3BA608AE" w14:textId="77777777" w:rsidTr="00CB5B2D">
        <w:tc>
          <w:tcPr>
            <w:tcW w:w="4248" w:type="dxa"/>
          </w:tcPr>
          <w:p w14:paraId="4DA33393" w14:textId="2793FDC2" w:rsidR="008C44A2" w:rsidRDefault="008C44A2" w:rsidP="00DF7A75">
            <w:pPr>
              <w:jc w:val="both"/>
              <w:rPr>
                <w:color w:val="303030"/>
                <w:shd w:val="clear" w:color="auto" w:fill="FFFFFF"/>
              </w:rPr>
            </w:pPr>
            <w:r w:rsidRPr="00044408">
              <w:t>Tiekėjo ir subtiekėjo (jeigu pasitelkiamas) darbuotojams, tiesiogiai teiksiantiems valymo paslaugas</w:t>
            </w:r>
            <w:r>
              <w:t>*</w:t>
            </w:r>
            <w:r w:rsidRPr="00044408">
              <w:t xml:space="preserve">, </w:t>
            </w:r>
            <w:r>
              <w:rPr>
                <w:b/>
                <w:bCs/>
              </w:rPr>
              <w:t>s</w:t>
            </w:r>
            <w:r w:rsidRPr="00DF7A75">
              <w:rPr>
                <w:b/>
                <w:bCs/>
              </w:rPr>
              <w:t>iūlomo darbo užmokesčio mėnesio mediana</w:t>
            </w:r>
            <w:r>
              <w:rPr>
                <w:rFonts w:ascii="Arial" w:hAnsi="Arial" w:cs="Arial"/>
                <w:b/>
                <w:bCs/>
                <w:color w:val="303030"/>
                <w:sz w:val="21"/>
                <w:szCs w:val="21"/>
                <w:shd w:val="clear" w:color="auto" w:fill="FFFFFF"/>
              </w:rPr>
              <w:t xml:space="preserve"> </w:t>
            </w:r>
            <w:r w:rsidRPr="002C19ED">
              <w:rPr>
                <w:b/>
                <w:bCs/>
                <w:color w:val="303030"/>
                <w:shd w:val="clear" w:color="auto" w:fill="FFFFFF"/>
              </w:rPr>
              <w:t>(</w:t>
            </w:r>
            <w:r w:rsidRPr="002C19ED">
              <w:rPr>
                <w:rStyle w:val="mord"/>
                <w:b/>
                <w:bCs/>
                <w:i/>
                <w:iCs/>
                <w:color w:val="303030"/>
                <w:shd w:val="clear" w:color="auto" w:fill="FFFFFF"/>
              </w:rPr>
              <w:t>V</w:t>
            </w:r>
            <w:r w:rsidRPr="002C19ED">
              <w:rPr>
                <w:rStyle w:val="mord"/>
                <w:b/>
                <w:bCs/>
                <w:i/>
                <w:iCs/>
                <w:color w:val="303030"/>
                <w:shd w:val="clear" w:color="auto" w:fill="FFFFFF"/>
                <w:vertAlign w:val="subscript"/>
              </w:rPr>
              <w:t>DU</w:t>
            </w:r>
            <w:r w:rsidRPr="002C19ED">
              <w:rPr>
                <w:rStyle w:val="vlist-s"/>
                <w:b/>
                <w:bCs/>
                <w:color w:val="303030"/>
                <w:shd w:val="clear" w:color="auto" w:fill="FFFFFF"/>
              </w:rPr>
              <w:t>​</w:t>
            </w:r>
            <w:r w:rsidRPr="002C19ED">
              <w:rPr>
                <w:b/>
                <w:bCs/>
                <w:color w:val="303030"/>
                <w:shd w:val="clear" w:color="auto" w:fill="FFFFFF"/>
              </w:rPr>
              <w:t>)</w:t>
            </w:r>
            <w:r w:rsidR="00584380">
              <w:rPr>
                <w:b/>
                <w:bCs/>
                <w:color w:val="303030"/>
                <w:shd w:val="clear" w:color="auto" w:fill="FFFFFF"/>
              </w:rPr>
              <w:t xml:space="preserve"> </w:t>
            </w:r>
            <w:r w:rsidR="00584380" w:rsidRPr="00DF7A75">
              <w:rPr>
                <w:i/>
                <w:iCs/>
              </w:rPr>
              <w:t xml:space="preserve">(be mokesčių) </w:t>
            </w:r>
            <w:r w:rsidRPr="00044408">
              <w:t>viršija</w:t>
            </w:r>
            <w:r>
              <w:t>nti</w:t>
            </w:r>
            <w:r w:rsidRPr="00044408">
              <w:t xml:space="preserve"> Lietuvos Respublikos Vyriausybės patvirtintą minimalią mėnesinę algą (MMA), proc.</w:t>
            </w:r>
          </w:p>
          <w:p w14:paraId="255628A7" w14:textId="77777777" w:rsidR="008C44A2" w:rsidRDefault="008C44A2" w:rsidP="00DF7A75">
            <w:pPr>
              <w:jc w:val="both"/>
              <w:rPr>
                <w:color w:val="303030"/>
                <w:shd w:val="clear" w:color="auto" w:fill="FFFFFF"/>
              </w:rPr>
            </w:pPr>
          </w:p>
          <w:p w14:paraId="2AD3E7D6" w14:textId="737ACA00" w:rsidR="00607537" w:rsidRPr="00DF7A75" w:rsidRDefault="00DF7A75" w:rsidP="00DF7A75">
            <w:pPr>
              <w:jc w:val="both"/>
              <w:rPr>
                <w:color w:val="303030"/>
                <w:shd w:val="clear" w:color="auto" w:fill="FFFFFF"/>
              </w:rPr>
            </w:pPr>
            <w:r>
              <w:rPr>
                <w:i/>
                <w:iCs/>
              </w:rPr>
              <w:t xml:space="preserve"> </w:t>
            </w:r>
          </w:p>
          <w:p w14:paraId="0B066012" w14:textId="77777777" w:rsidR="00607537" w:rsidRDefault="00607537" w:rsidP="00607537">
            <w:pPr>
              <w:rPr>
                <w:color w:val="303030"/>
                <w:shd w:val="clear" w:color="auto" w:fill="FFFFFF"/>
              </w:rPr>
            </w:pPr>
          </w:p>
          <w:p w14:paraId="0999A017" w14:textId="77777777" w:rsidR="00192660" w:rsidRDefault="00192660" w:rsidP="000D6729">
            <w:pPr>
              <w:pStyle w:val="Betarp"/>
              <w:tabs>
                <w:tab w:val="left" w:pos="176"/>
              </w:tabs>
              <w:ind w:left="34"/>
              <w:jc w:val="both"/>
              <w:rPr>
                <w:rFonts w:ascii="Times New Roman" w:eastAsia="Calibri" w:hAnsi="Times New Roman" w:cs="Times New Roman"/>
                <w:i/>
                <w:iCs/>
                <w:color w:val="303030"/>
                <w:sz w:val="20"/>
                <w:szCs w:val="20"/>
                <w:shd w:val="clear" w:color="auto" w:fill="FFFFFF"/>
              </w:rPr>
            </w:pPr>
          </w:p>
          <w:p w14:paraId="0C9F34BA" w14:textId="48E757E7" w:rsidR="00192660" w:rsidRPr="002E0233" w:rsidRDefault="008C44A2" w:rsidP="000D6729">
            <w:pPr>
              <w:pStyle w:val="Betarp"/>
              <w:tabs>
                <w:tab w:val="left" w:pos="176"/>
              </w:tabs>
              <w:ind w:left="34"/>
              <w:jc w:val="both"/>
              <w:rPr>
                <w:i/>
                <w:iCs/>
              </w:rPr>
            </w:pPr>
            <w:r w:rsidRPr="008C44A2">
              <w:rPr>
                <w:rFonts w:ascii="Times New Roman" w:hAnsi="Times New Roman" w:cs="Times New Roman"/>
                <w:i/>
                <w:iCs/>
              </w:rPr>
              <w:t>*N</w:t>
            </w:r>
            <w:r w:rsidR="00192660" w:rsidRPr="008C44A2">
              <w:rPr>
                <w:rFonts w:ascii="Times New Roman" w:hAnsi="Times New Roman" w:cs="Times New Roman"/>
                <w:i/>
                <w:iCs/>
              </w:rPr>
              <w:t>eįtraukiant</w:t>
            </w:r>
            <w:r w:rsidR="00192660" w:rsidRPr="00CA0032">
              <w:rPr>
                <w:rFonts w:ascii="Times New Roman" w:hAnsi="Times New Roman" w:cs="Times New Roman"/>
                <w:i/>
                <w:iCs/>
              </w:rPr>
              <w:t xml:space="preserve"> administracijos, vadybos, darbuotojų atlyginimų</w:t>
            </w:r>
          </w:p>
        </w:tc>
        <w:tc>
          <w:tcPr>
            <w:tcW w:w="5386" w:type="dxa"/>
          </w:tcPr>
          <w:p w14:paraId="1C7AC539" w14:textId="77777777" w:rsidR="009F5DFC" w:rsidRPr="00147093" w:rsidRDefault="009F5DFC" w:rsidP="009F5DFC">
            <w:pPr>
              <w:jc w:val="center"/>
              <w:rPr>
                <w:bCs/>
                <w:sz w:val="20"/>
                <w:szCs w:val="20"/>
                <w:highlight w:val="lightGray"/>
              </w:rPr>
            </w:pPr>
          </w:p>
          <w:p w14:paraId="2CECDF85" w14:textId="0A4E4558" w:rsidR="009F5DFC" w:rsidRPr="00147093" w:rsidRDefault="00592D4F" w:rsidP="009F5DFC">
            <w:pPr>
              <w:jc w:val="center"/>
              <w:rPr>
                <w:b/>
                <w:sz w:val="20"/>
                <w:szCs w:val="20"/>
              </w:rPr>
            </w:pPr>
            <w:r w:rsidRPr="00147093">
              <w:rPr>
                <w:color w:val="303030"/>
                <w:sz w:val="20"/>
                <w:szCs w:val="20"/>
                <w:u w:val="single"/>
                <w:shd w:val="clear" w:color="auto" w:fill="FFFFFF"/>
                <w:lang w:eastAsia="lt-LT"/>
              </w:rPr>
              <w:t>(</w:t>
            </w:r>
            <w:r w:rsidR="00080EAE" w:rsidRPr="00147093">
              <w:rPr>
                <w:i/>
                <w:iCs/>
                <w:color w:val="303030"/>
                <w:sz w:val="20"/>
                <w:szCs w:val="20"/>
                <w:highlight w:val="lightGray"/>
                <w:u w:val="single"/>
                <w:shd w:val="clear" w:color="auto" w:fill="FFFFFF"/>
                <w:lang w:eastAsia="lt-LT"/>
              </w:rPr>
              <w:t>įrašyti sumą</w:t>
            </w:r>
            <w:r w:rsidRPr="00147093">
              <w:rPr>
                <w:color w:val="303030"/>
                <w:sz w:val="20"/>
                <w:szCs w:val="20"/>
                <w:u w:val="single"/>
                <w:shd w:val="clear" w:color="auto" w:fill="FFFFFF"/>
                <w:lang w:eastAsia="lt-LT"/>
              </w:rPr>
              <w:t>)</w:t>
            </w:r>
            <w:r w:rsidR="00080EAE" w:rsidRPr="00147093">
              <w:rPr>
                <w:color w:val="303030"/>
                <w:sz w:val="20"/>
                <w:szCs w:val="20"/>
                <w:shd w:val="clear" w:color="auto" w:fill="FFFFFF"/>
                <w:lang w:eastAsia="lt-LT"/>
              </w:rPr>
              <w:t xml:space="preserve"> Eur virš MMA</w:t>
            </w:r>
          </w:p>
          <w:p w14:paraId="221FDDAC" w14:textId="77777777" w:rsidR="0069304D" w:rsidRPr="00147093" w:rsidRDefault="0069304D" w:rsidP="0069304D">
            <w:pPr>
              <w:pStyle w:val="Betarp"/>
              <w:tabs>
                <w:tab w:val="left" w:pos="176"/>
              </w:tabs>
              <w:ind w:left="34"/>
              <w:jc w:val="both"/>
              <w:rPr>
                <w:rFonts w:ascii="Times New Roman" w:hAnsi="Times New Roman" w:cs="Times New Roman"/>
                <w:color w:val="303030"/>
                <w:sz w:val="20"/>
                <w:szCs w:val="20"/>
                <w:shd w:val="clear" w:color="auto" w:fill="FFFFFF"/>
              </w:rPr>
            </w:pPr>
          </w:p>
          <w:p w14:paraId="52B66DFB" w14:textId="352547E1" w:rsidR="009F5DFC" w:rsidRPr="00147093" w:rsidRDefault="0069304D" w:rsidP="00576DE3">
            <w:pPr>
              <w:widowControl w:val="0"/>
              <w:tabs>
                <w:tab w:val="left" w:pos="1080"/>
              </w:tabs>
              <w:spacing w:after="240"/>
              <w:contextualSpacing/>
              <w:jc w:val="both"/>
              <w:rPr>
                <w:sz w:val="20"/>
                <w:szCs w:val="20"/>
              </w:rPr>
            </w:pPr>
            <w:r w:rsidRPr="00147093">
              <w:rPr>
                <w:b/>
                <w:bCs/>
                <w:sz w:val="20"/>
                <w:szCs w:val="20"/>
                <w:u w:val="single"/>
              </w:rPr>
              <w:t>Kartu su pasiūlymu turi būti pateikta</w:t>
            </w:r>
            <w:r w:rsidRPr="00147093">
              <w:rPr>
                <w:sz w:val="20"/>
                <w:szCs w:val="20"/>
                <w:u w:val="single"/>
              </w:rPr>
              <w:t xml:space="preserve"> T</w:t>
            </w:r>
            <w:r w:rsidRPr="00147093">
              <w:rPr>
                <w:color w:val="303030"/>
                <w:sz w:val="20"/>
                <w:szCs w:val="20"/>
                <w:shd w:val="clear" w:color="auto" w:fill="FFFFFF"/>
              </w:rPr>
              <w:t>iekėjo įsipareigojimas (laisvos formos deklaracija), kuriame T</w:t>
            </w:r>
            <w:r w:rsidRPr="00147093">
              <w:rPr>
                <w:rStyle w:val="ng-star-inserted"/>
                <w:color w:val="303030"/>
                <w:sz w:val="20"/>
                <w:szCs w:val="20"/>
                <w:shd w:val="clear" w:color="auto" w:fill="FFFFFF"/>
              </w:rPr>
              <w:t xml:space="preserve">iekėjas deklaruoja, kad siūloma mediana bus skaičiuojama tik tiems darbuotojams, kurie faktiškai </w:t>
            </w:r>
            <w:r w:rsidR="000D6729" w:rsidRPr="00147093">
              <w:rPr>
                <w:color w:val="303030"/>
                <w:sz w:val="20"/>
                <w:szCs w:val="20"/>
                <w:shd w:val="clear" w:color="auto" w:fill="FFFFFF"/>
              </w:rPr>
              <w:t>valys pirkimo dokumentuose nurodytas patalpas</w:t>
            </w:r>
            <w:r w:rsidR="00576DE3" w:rsidRPr="00147093">
              <w:rPr>
                <w:rStyle w:val="ng-star-inserted"/>
                <w:sz w:val="20"/>
                <w:szCs w:val="20"/>
              </w:rPr>
              <w:t>.</w:t>
            </w:r>
          </w:p>
        </w:tc>
      </w:tr>
    </w:tbl>
    <w:p w14:paraId="417B50B3" w14:textId="77777777" w:rsidR="00746590" w:rsidRPr="00534AF0" w:rsidRDefault="00746590" w:rsidP="00746590">
      <w:pPr>
        <w:tabs>
          <w:tab w:val="left" w:pos="885"/>
          <w:tab w:val="left" w:pos="15484"/>
        </w:tabs>
        <w:ind w:right="-1" w:firstLine="709"/>
        <w:jc w:val="both"/>
        <w:rPr>
          <w:i/>
        </w:rPr>
      </w:pPr>
      <w:r w:rsidRPr="00534AF0">
        <w:rPr>
          <w:i/>
        </w:rPr>
        <w:t xml:space="preserve">Pastabos: </w:t>
      </w:r>
    </w:p>
    <w:p w14:paraId="32D3C9AE" w14:textId="0533D71B" w:rsidR="00746590" w:rsidRPr="00534AF0" w:rsidRDefault="00746590" w:rsidP="00746590">
      <w:pPr>
        <w:tabs>
          <w:tab w:val="left" w:pos="885"/>
          <w:tab w:val="left" w:pos="15484"/>
        </w:tabs>
        <w:ind w:right="111" w:firstLine="709"/>
        <w:jc w:val="both"/>
        <w:rPr>
          <w:i/>
        </w:rPr>
      </w:pPr>
      <w:r w:rsidRPr="00534AF0">
        <w:rPr>
          <w:i/>
        </w:rPr>
        <w:t xml:space="preserve">- </w:t>
      </w:r>
      <w:r w:rsidRPr="00534AF0">
        <w:rPr>
          <w:bCs/>
          <w:i/>
          <w:iCs/>
        </w:rPr>
        <w:t xml:space="preserve">nurodyti ekonominio naudingumo vertinimo kriterijai yra kokybės kriterijai, todėl dėl šių kriterijų vertinimo tiekėjo pateiktų dokumentų papildymas (naujos informacijos pateikimas) nėra galimas.  Vertinimas bus atliekamas pagal tiekėjų pasiūlymuose pateiktą informaciją ir (ar) kartu su pasiūlymu pateiktus/nurodytus informaciją patvirtinančius dokumentus. </w:t>
      </w:r>
      <w:r w:rsidRPr="00534AF0">
        <w:rPr>
          <w:bCs/>
          <w:i/>
        </w:rPr>
        <w:t xml:space="preserve">Jei tiekėjas neužpildys reikalaujamų duomenų ar, teikiant pasiūlymą, nepateiks reikalaujamų kartu pateikti dokumentų, tiekėjo pasiūlymas nebus atmetamas, tačiau tiekėjui </w:t>
      </w:r>
      <w:r w:rsidRPr="00746590">
        <w:rPr>
          <w:bCs/>
          <w:i/>
          <w:iCs/>
        </w:rPr>
        <w:t>šiam kriterijui skiriama 0 Eur vertė</w:t>
      </w:r>
      <w:r w:rsidR="003F493E">
        <w:rPr>
          <w:bCs/>
          <w:i/>
          <w:iCs/>
        </w:rPr>
        <w:t>.</w:t>
      </w:r>
    </w:p>
    <w:p w14:paraId="0B56DB3D" w14:textId="77777777" w:rsidR="00A16708" w:rsidRDefault="00A16708" w:rsidP="00AF7037">
      <w:pPr>
        <w:jc w:val="both"/>
      </w:pPr>
    </w:p>
    <w:p w14:paraId="658F31ED" w14:textId="77777777" w:rsidR="00746590" w:rsidRDefault="00746590" w:rsidP="00AF7037">
      <w:pPr>
        <w:widowControl w:val="0"/>
        <w:ind w:firstLine="709"/>
        <w:jc w:val="both"/>
      </w:pPr>
    </w:p>
    <w:p w14:paraId="73CF1913" w14:textId="30056FAD" w:rsidR="00AF7037" w:rsidRPr="00C07237" w:rsidRDefault="00AF7037" w:rsidP="00AF7037">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w:t>
      </w:r>
      <w:r w:rsidR="001E2B63">
        <w:t xml:space="preserve">mūsų </w:t>
      </w:r>
      <w:r w:rsidR="001E2B63" w:rsidRPr="001E2B63">
        <w:rPr>
          <w:u w:val="single"/>
        </w:rPr>
        <w:t xml:space="preserve">siūlomą </w:t>
      </w:r>
      <w:r w:rsidR="0052069B">
        <w:rPr>
          <w:u w:val="single"/>
        </w:rPr>
        <w:t xml:space="preserve">vienos </w:t>
      </w:r>
      <w:r w:rsidR="001E2B63" w:rsidRPr="001E2B63">
        <w:rPr>
          <w:u w:val="single"/>
        </w:rPr>
        <w:t xml:space="preserve">dienos valymo paslaugų įkainį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w:t>
      </w:r>
      <w:r w:rsidR="009E4429">
        <w:t>į</w:t>
      </w:r>
      <w:r w:rsidRPr="00C07237">
        <w:t>.</w:t>
      </w:r>
    </w:p>
    <w:p w14:paraId="6B01DFCB" w14:textId="77777777" w:rsidR="00AF7037" w:rsidRPr="00BD7D40" w:rsidRDefault="00AF7037" w:rsidP="00AF7037">
      <w:pPr>
        <w:widowControl w:val="0"/>
        <w:jc w:val="both"/>
        <w:rPr>
          <w:i/>
        </w:rPr>
      </w:pPr>
    </w:p>
    <w:p w14:paraId="41F34C2F" w14:textId="77777777" w:rsidR="00AF7037" w:rsidRDefault="00AF7037" w:rsidP="00AF7037">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as įkainis.</w:t>
      </w:r>
    </w:p>
    <w:p w14:paraId="2DBE6E08" w14:textId="77777777" w:rsidR="00AF7037" w:rsidRDefault="00AF7037" w:rsidP="00AF7037">
      <w:pPr>
        <w:widowControl w:val="0"/>
        <w:jc w:val="both"/>
        <w:rPr>
          <w:b/>
        </w:rPr>
      </w:pPr>
    </w:p>
    <w:tbl>
      <w:tblPr>
        <w:tblW w:w="9639" w:type="dxa"/>
        <w:tblLayout w:type="fixed"/>
        <w:tblLook w:val="01E0" w:firstRow="1" w:lastRow="1" w:firstColumn="1" w:lastColumn="1" w:noHBand="0" w:noVBand="0"/>
      </w:tblPr>
      <w:tblGrid>
        <w:gridCol w:w="9639"/>
      </w:tblGrid>
      <w:tr w:rsidR="00AF7037" w:rsidRPr="0086368F" w14:paraId="243E3AD6" w14:textId="77777777" w:rsidTr="00895026">
        <w:trPr>
          <w:trHeight w:val="324"/>
        </w:trPr>
        <w:tc>
          <w:tcPr>
            <w:tcW w:w="9639" w:type="dxa"/>
          </w:tcPr>
          <w:p w14:paraId="7D900344" w14:textId="2139FA5F" w:rsidR="00AF7037" w:rsidRPr="0086368F" w:rsidRDefault="00AF7037" w:rsidP="00895026">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r>
              <w:rPr>
                <w:i/>
              </w:rPr>
              <w:t>31</w:t>
            </w:r>
            <w:r w:rsidRPr="0086368F">
              <w:rPr>
                <w:i/>
              </w:rPr>
              <w:t xml:space="preserve"> punkte</w:t>
            </w:r>
            <w:r w:rsidRPr="0086368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AF7037" w:rsidRPr="0086368F" w14:paraId="500DB31B" w14:textId="77777777" w:rsidTr="00895026">
              <w:trPr>
                <w:trHeight w:val="591"/>
              </w:trPr>
              <w:tc>
                <w:tcPr>
                  <w:tcW w:w="560" w:type="dxa"/>
                  <w:tcBorders>
                    <w:top w:val="single" w:sz="4" w:space="0" w:color="auto"/>
                    <w:left w:val="single" w:sz="4" w:space="0" w:color="auto"/>
                    <w:bottom w:val="single" w:sz="4" w:space="0" w:color="auto"/>
                    <w:right w:val="single" w:sz="4" w:space="0" w:color="auto"/>
                  </w:tcBorders>
                </w:tcPr>
                <w:p w14:paraId="18DA4A28" w14:textId="77777777" w:rsidR="00AF7037" w:rsidRPr="0086368F" w:rsidRDefault="00AF7037" w:rsidP="00895026">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095B9D27" w14:textId="77777777" w:rsidR="00AF7037" w:rsidRPr="0086368F" w:rsidRDefault="00AF7037" w:rsidP="00895026">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1AA892A0" w14:textId="77777777" w:rsidR="00AF7037" w:rsidRPr="0086368F" w:rsidRDefault="00AF7037" w:rsidP="00895026">
                  <w:pPr>
                    <w:widowControl w:val="0"/>
                    <w:jc w:val="center"/>
                  </w:pPr>
                  <w:r w:rsidRPr="0086368F">
                    <w:t>Nurodytos konfidencialios informacijos pagrindimas (paaiškinimas, kuo remiantis nurodytas dokumentas ar jo dalis yra konfidencialūs)</w:t>
                  </w:r>
                </w:p>
              </w:tc>
            </w:tr>
            <w:tr w:rsidR="00AF7037" w:rsidRPr="0086368F" w14:paraId="22F3AF49" w14:textId="77777777" w:rsidTr="00895026">
              <w:trPr>
                <w:trHeight w:val="158"/>
              </w:trPr>
              <w:tc>
                <w:tcPr>
                  <w:tcW w:w="560" w:type="dxa"/>
                  <w:tcBorders>
                    <w:top w:val="single" w:sz="4" w:space="0" w:color="auto"/>
                    <w:left w:val="single" w:sz="4" w:space="0" w:color="auto"/>
                    <w:bottom w:val="single" w:sz="4" w:space="0" w:color="auto"/>
                    <w:right w:val="single" w:sz="4" w:space="0" w:color="auto"/>
                  </w:tcBorders>
                </w:tcPr>
                <w:p w14:paraId="389CE861" w14:textId="6038F9CD" w:rsidR="00AF7037" w:rsidRPr="0086368F" w:rsidRDefault="00AF7037" w:rsidP="00895026">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768B9558" w14:textId="77777777" w:rsidR="00AF7037" w:rsidRPr="0086368F" w:rsidRDefault="00AF7037" w:rsidP="00895026">
                  <w:pPr>
                    <w:widowControl w:val="0"/>
                  </w:pPr>
                </w:p>
              </w:tc>
              <w:tc>
                <w:tcPr>
                  <w:tcW w:w="4483" w:type="dxa"/>
                  <w:tcBorders>
                    <w:top w:val="single" w:sz="4" w:space="0" w:color="auto"/>
                    <w:left w:val="single" w:sz="4" w:space="0" w:color="auto"/>
                    <w:bottom w:val="single" w:sz="4" w:space="0" w:color="auto"/>
                    <w:right w:val="single" w:sz="4" w:space="0" w:color="auto"/>
                  </w:tcBorders>
                </w:tcPr>
                <w:p w14:paraId="63ED5571" w14:textId="77777777" w:rsidR="00AF7037" w:rsidRPr="0086368F" w:rsidRDefault="00AF7037" w:rsidP="00895026">
                  <w:pPr>
                    <w:widowControl w:val="0"/>
                  </w:pPr>
                </w:p>
              </w:tc>
            </w:tr>
            <w:tr w:rsidR="00AF7037" w:rsidRPr="0086368F" w14:paraId="1E5C3047" w14:textId="77777777" w:rsidTr="00895026">
              <w:trPr>
                <w:trHeight w:val="237"/>
              </w:trPr>
              <w:tc>
                <w:tcPr>
                  <w:tcW w:w="560" w:type="dxa"/>
                  <w:tcBorders>
                    <w:top w:val="single" w:sz="4" w:space="0" w:color="auto"/>
                    <w:left w:val="single" w:sz="4" w:space="0" w:color="auto"/>
                    <w:bottom w:val="single" w:sz="4" w:space="0" w:color="auto"/>
                    <w:right w:val="single" w:sz="4" w:space="0" w:color="auto"/>
                  </w:tcBorders>
                </w:tcPr>
                <w:p w14:paraId="7998582F" w14:textId="57963DCD" w:rsidR="00AF7037" w:rsidRPr="0086368F" w:rsidRDefault="00AF7037" w:rsidP="00895026">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47C0D04" w14:textId="77777777" w:rsidR="00AF7037" w:rsidRPr="0086368F" w:rsidRDefault="00AF7037" w:rsidP="00895026">
                  <w:pPr>
                    <w:widowControl w:val="0"/>
                  </w:pPr>
                </w:p>
              </w:tc>
              <w:tc>
                <w:tcPr>
                  <w:tcW w:w="4483" w:type="dxa"/>
                  <w:tcBorders>
                    <w:top w:val="single" w:sz="4" w:space="0" w:color="auto"/>
                    <w:left w:val="single" w:sz="4" w:space="0" w:color="auto"/>
                    <w:bottom w:val="single" w:sz="4" w:space="0" w:color="auto"/>
                    <w:right w:val="single" w:sz="4" w:space="0" w:color="auto"/>
                  </w:tcBorders>
                </w:tcPr>
                <w:p w14:paraId="060C3BBB" w14:textId="77777777" w:rsidR="00AF7037" w:rsidRPr="0086368F" w:rsidRDefault="00AF7037" w:rsidP="00895026">
                  <w:pPr>
                    <w:widowControl w:val="0"/>
                  </w:pPr>
                </w:p>
              </w:tc>
            </w:tr>
          </w:tbl>
          <w:p w14:paraId="51B4E83D" w14:textId="77777777" w:rsidR="00AF7037" w:rsidRPr="0086368F" w:rsidRDefault="00AF7037" w:rsidP="00895026">
            <w:pPr>
              <w:widowControl w:val="0"/>
            </w:pPr>
          </w:p>
        </w:tc>
      </w:tr>
    </w:tbl>
    <w:p w14:paraId="0263F2F2" w14:textId="77777777" w:rsidR="00AF7037" w:rsidRPr="0086368F" w:rsidRDefault="00AF7037" w:rsidP="00557F06">
      <w:pPr>
        <w:widowControl w:val="0"/>
        <w:jc w:val="both"/>
      </w:pPr>
      <w:r w:rsidRPr="0086368F">
        <w:rPr>
          <w:i/>
        </w:rPr>
        <w:t>Pastabos:</w:t>
      </w:r>
    </w:p>
    <w:p w14:paraId="4F6BE12A" w14:textId="539DEF98" w:rsidR="00AF7037" w:rsidRPr="0086368F" w:rsidRDefault="00AF7037" w:rsidP="00AF7037">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2" w:history="1">
        <w:r w:rsidRPr="005B5C5E">
          <w:rPr>
            <w:rStyle w:val="Hipersaitas"/>
          </w:rPr>
          <w:t>https://vpt.lrv.lt/uploads/vpt/documents/files/mp/konfidenciali_informacija.pdf</w:t>
        </w:r>
      </w:hyperlink>
      <w:r>
        <w:t xml:space="preserve"> </w:t>
      </w:r>
      <w:r w:rsidRPr="0086368F">
        <w:rPr>
          <w:i/>
          <w:iCs/>
        </w:rPr>
        <w:t>)</w:t>
      </w:r>
      <w:r w:rsidRPr="0086368F">
        <w:rPr>
          <w:rFonts w:eastAsia="Calibri"/>
          <w:i/>
          <w:iCs/>
        </w:rPr>
        <w:t>.</w:t>
      </w:r>
    </w:p>
    <w:p w14:paraId="1A584A52" w14:textId="77777777" w:rsidR="00AF7037" w:rsidRPr="00C07237" w:rsidRDefault="00AF7037" w:rsidP="00AF7037">
      <w:pPr>
        <w:widowControl w:val="0"/>
      </w:pPr>
    </w:p>
    <w:p w14:paraId="4827E389" w14:textId="29401BFF" w:rsidR="00AF7037" w:rsidRPr="00C07237" w:rsidRDefault="00AF7037" w:rsidP="00AF7037">
      <w:pPr>
        <w:widowControl w:val="0"/>
        <w:ind w:firstLine="709"/>
      </w:pPr>
      <w:r w:rsidRPr="00C07237">
        <w:t>Kartu su pasi</w:t>
      </w:r>
      <w:r>
        <w:t>ūlymu pateikiami šie dokumentai</w:t>
      </w:r>
      <w:r w:rsidR="00557F06" w:rsidRPr="0086368F">
        <w:rPr>
          <w:i/>
        </w:rPr>
        <w:t xml:space="preserve">(detaliau apie </w:t>
      </w:r>
      <w:r w:rsidR="00557F06">
        <w:rPr>
          <w:i/>
        </w:rPr>
        <w:t>pateikiamus dokumentus</w:t>
      </w:r>
      <w:r w:rsidR="00557F06" w:rsidRPr="0086368F">
        <w:rPr>
          <w:i/>
        </w:rPr>
        <w:t xml:space="preserve"> žiūrėti sąlygų </w:t>
      </w:r>
      <w:r w:rsidR="00557F06">
        <w:rPr>
          <w:i/>
        </w:rPr>
        <w:t>3</w:t>
      </w:r>
      <w:r w:rsidR="00885E6B">
        <w:rPr>
          <w:i/>
        </w:rPr>
        <w:t>6</w:t>
      </w:r>
      <w:r w:rsidR="00557F06" w:rsidRPr="0086368F">
        <w:rPr>
          <w:i/>
        </w:rPr>
        <w:t xml:space="preserve"> punkte</w:t>
      </w:r>
      <w:r w:rsidR="00557F06"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AF7037" w:rsidRPr="00C07237" w14:paraId="7805E53E" w14:textId="77777777" w:rsidTr="00895026">
        <w:trPr>
          <w:trHeight w:val="602"/>
        </w:trPr>
        <w:tc>
          <w:tcPr>
            <w:tcW w:w="566" w:type="dxa"/>
          </w:tcPr>
          <w:p w14:paraId="3D50DE01" w14:textId="77777777" w:rsidR="00AF7037" w:rsidRPr="00C07237" w:rsidRDefault="00AF7037" w:rsidP="00895026">
            <w:pPr>
              <w:widowControl w:val="0"/>
            </w:pPr>
            <w:r w:rsidRPr="00C07237">
              <w:t>Eil. Nr.</w:t>
            </w:r>
          </w:p>
        </w:tc>
        <w:tc>
          <w:tcPr>
            <w:tcW w:w="7118" w:type="dxa"/>
            <w:vAlign w:val="center"/>
          </w:tcPr>
          <w:p w14:paraId="6261A108" w14:textId="77777777" w:rsidR="00AF7037" w:rsidRPr="00C07237" w:rsidRDefault="00AF7037" w:rsidP="00895026">
            <w:pPr>
              <w:widowControl w:val="0"/>
              <w:jc w:val="center"/>
            </w:pPr>
            <w:r w:rsidRPr="00C07237">
              <w:t>Pateiktų dokumentų pavadinimas</w:t>
            </w:r>
          </w:p>
        </w:tc>
        <w:tc>
          <w:tcPr>
            <w:tcW w:w="1842" w:type="dxa"/>
          </w:tcPr>
          <w:p w14:paraId="566B937C" w14:textId="77777777" w:rsidR="00AF7037" w:rsidRPr="00C07237" w:rsidRDefault="00AF7037" w:rsidP="00895026">
            <w:pPr>
              <w:widowControl w:val="0"/>
              <w:jc w:val="center"/>
            </w:pPr>
            <w:r w:rsidRPr="00C07237">
              <w:t>Dokumento puslapių skaičius</w:t>
            </w:r>
          </w:p>
        </w:tc>
      </w:tr>
      <w:tr w:rsidR="00AF7037" w:rsidRPr="00C07237" w14:paraId="2919228F" w14:textId="77777777" w:rsidTr="00895026">
        <w:trPr>
          <w:trHeight w:val="208"/>
        </w:trPr>
        <w:tc>
          <w:tcPr>
            <w:tcW w:w="566" w:type="dxa"/>
          </w:tcPr>
          <w:p w14:paraId="15387CA1" w14:textId="2F478BC2" w:rsidR="00AF7037" w:rsidRPr="00C07237" w:rsidRDefault="00557F06" w:rsidP="00895026">
            <w:pPr>
              <w:widowControl w:val="0"/>
            </w:pPr>
            <w:r>
              <w:t>1.</w:t>
            </w:r>
          </w:p>
        </w:tc>
        <w:tc>
          <w:tcPr>
            <w:tcW w:w="7118" w:type="dxa"/>
          </w:tcPr>
          <w:p w14:paraId="3311DEC4" w14:textId="77777777" w:rsidR="00AF7037" w:rsidRPr="00C07237" w:rsidRDefault="00AF7037" w:rsidP="00895026">
            <w:pPr>
              <w:widowControl w:val="0"/>
            </w:pPr>
          </w:p>
        </w:tc>
        <w:tc>
          <w:tcPr>
            <w:tcW w:w="1842" w:type="dxa"/>
          </w:tcPr>
          <w:p w14:paraId="4F9BDA79" w14:textId="77777777" w:rsidR="00AF7037" w:rsidRPr="00C07237" w:rsidRDefault="00AF7037" w:rsidP="00895026">
            <w:pPr>
              <w:widowControl w:val="0"/>
            </w:pPr>
          </w:p>
        </w:tc>
      </w:tr>
      <w:tr w:rsidR="00AF7037" w:rsidRPr="00C07237" w14:paraId="2C9194E6" w14:textId="77777777" w:rsidTr="00895026">
        <w:trPr>
          <w:trHeight w:val="208"/>
        </w:trPr>
        <w:tc>
          <w:tcPr>
            <w:tcW w:w="566" w:type="dxa"/>
          </w:tcPr>
          <w:p w14:paraId="444F902E" w14:textId="5E3AA5D2" w:rsidR="00AF7037" w:rsidRPr="00C07237" w:rsidRDefault="003B42F7" w:rsidP="00895026">
            <w:pPr>
              <w:widowControl w:val="0"/>
            </w:pPr>
            <w:r>
              <w:t>2.</w:t>
            </w:r>
          </w:p>
        </w:tc>
        <w:tc>
          <w:tcPr>
            <w:tcW w:w="7118" w:type="dxa"/>
          </w:tcPr>
          <w:p w14:paraId="3B5B1272" w14:textId="77777777" w:rsidR="00AF7037" w:rsidRPr="00C07237" w:rsidRDefault="00AF7037" w:rsidP="00895026">
            <w:pPr>
              <w:widowControl w:val="0"/>
            </w:pPr>
          </w:p>
        </w:tc>
        <w:tc>
          <w:tcPr>
            <w:tcW w:w="1842" w:type="dxa"/>
          </w:tcPr>
          <w:p w14:paraId="2FDF822C" w14:textId="77777777" w:rsidR="00AF7037" w:rsidRPr="00C07237" w:rsidRDefault="00AF7037" w:rsidP="00895026">
            <w:pPr>
              <w:widowControl w:val="0"/>
            </w:pPr>
          </w:p>
        </w:tc>
      </w:tr>
      <w:tr w:rsidR="003B42F7" w:rsidRPr="00C07237" w14:paraId="4C7ADD98" w14:textId="77777777" w:rsidTr="00895026">
        <w:trPr>
          <w:trHeight w:val="208"/>
        </w:trPr>
        <w:tc>
          <w:tcPr>
            <w:tcW w:w="566" w:type="dxa"/>
          </w:tcPr>
          <w:p w14:paraId="20CA466B" w14:textId="185831AA" w:rsidR="003B42F7" w:rsidRDefault="003B42F7" w:rsidP="00895026">
            <w:pPr>
              <w:widowControl w:val="0"/>
            </w:pPr>
            <w:r>
              <w:t>3.</w:t>
            </w:r>
          </w:p>
        </w:tc>
        <w:tc>
          <w:tcPr>
            <w:tcW w:w="7118" w:type="dxa"/>
          </w:tcPr>
          <w:p w14:paraId="0AFC4480" w14:textId="77777777" w:rsidR="003B42F7" w:rsidRPr="00C07237" w:rsidRDefault="003B42F7" w:rsidP="00895026">
            <w:pPr>
              <w:widowControl w:val="0"/>
            </w:pPr>
          </w:p>
        </w:tc>
        <w:tc>
          <w:tcPr>
            <w:tcW w:w="1842" w:type="dxa"/>
          </w:tcPr>
          <w:p w14:paraId="0ADC9CDF" w14:textId="77777777" w:rsidR="003B42F7" w:rsidRPr="00C07237" w:rsidRDefault="003B42F7" w:rsidP="00895026">
            <w:pPr>
              <w:widowControl w:val="0"/>
            </w:pPr>
          </w:p>
        </w:tc>
      </w:tr>
      <w:tr w:rsidR="00FF629F" w:rsidRPr="00C07237" w14:paraId="31A827D1" w14:textId="77777777" w:rsidTr="00895026">
        <w:trPr>
          <w:trHeight w:val="208"/>
        </w:trPr>
        <w:tc>
          <w:tcPr>
            <w:tcW w:w="566" w:type="dxa"/>
          </w:tcPr>
          <w:p w14:paraId="76B64ADA" w14:textId="46370C80" w:rsidR="00FF629F" w:rsidRDefault="00576DE3" w:rsidP="00895026">
            <w:pPr>
              <w:widowControl w:val="0"/>
            </w:pPr>
            <w:r>
              <w:t>.</w:t>
            </w:r>
          </w:p>
        </w:tc>
        <w:tc>
          <w:tcPr>
            <w:tcW w:w="7118" w:type="dxa"/>
          </w:tcPr>
          <w:p w14:paraId="4A6296EA" w14:textId="77777777" w:rsidR="00FF629F" w:rsidRPr="00C07237" w:rsidRDefault="00FF629F" w:rsidP="00895026">
            <w:pPr>
              <w:widowControl w:val="0"/>
            </w:pPr>
          </w:p>
        </w:tc>
        <w:tc>
          <w:tcPr>
            <w:tcW w:w="1842" w:type="dxa"/>
          </w:tcPr>
          <w:p w14:paraId="43446374" w14:textId="77777777" w:rsidR="00FF629F" w:rsidRPr="00C07237" w:rsidRDefault="00FF629F" w:rsidP="00895026">
            <w:pPr>
              <w:widowControl w:val="0"/>
            </w:pPr>
          </w:p>
        </w:tc>
      </w:tr>
    </w:tbl>
    <w:p w14:paraId="6809F6E5" w14:textId="77777777" w:rsidR="00AF7037" w:rsidRPr="00C07237" w:rsidRDefault="00AF7037" w:rsidP="00AF7037">
      <w:pPr>
        <w:widowControl w:val="0"/>
        <w:ind w:firstLine="709"/>
        <w:jc w:val="both"/>
      </w:pPr>
    </w:p>
    <w:p w14:paraId="6151A9FF" w14:textId="77777777" w:rsidR="00AF7037" w:rsidRDefault="00AF7037" w:rsidP="00AF7037">
      <w:pPr>
        <w:widowControl w:val="0"/>
        <w:ind w:firstLine="709"/>
        <w:rPr>
          <w:b/>
        </w:rPr>
      </w:pPr>
      <w:r w:rsidRPr="00D62E8E">
        <w:rPr>
          <w:b/>
        </w:rPr>
        <w:t xml:space="preserve">Pasiūlymas galioja iki </w:t>
      </w:r>
      <w:r>
        <w:rPr>
          <w:b/>
        </w:rPr>
        <w:t>skelbime apie pirkimą nurodyto termino.</w:t>
      </w:r>
    </w:p>
    <w:p w14:paraId="3543A2DD" w14:textId="58CEDAC5" w:rsidR="003B42F7" w:rsidRPr="003B42F7" w:rsidRDefault="003B42F7" w:rsidP="003B42F7">
      <w:pPr>
        <w:pStyle w:val="paragraph"/>
        <w:ind w:firstLine="705"/>
        <w:jc w:val="both"/>
        <w:textAlignment w:val="baseline"/>
        <w:rPr>
          <w:rStyle w:val="eop"/>
        </w:rPr>
      </w:pPr>
      <w:r>
        <w:rPr>
          <w:rStyle w:val="eop"/>
        </w:rPr>
        <w:t> </w:t>
      </w:r>
      <w:r w:rsidRPr="003B42F7">
        <w:rPr>
          <w:rStyle w:val="eop"/>
        </w:rPr>
        <w:t xml:space="preserve">Pateikdamas CVP IS priemonėmis pasiūlymą, patvirtinu, kad dokumentų skaitmeninės kopijos ir elektroninėmis priemonėmis pateikti duomenys yra tikri. </w:t>
      </w:r>
    </w:p>
    <w:p w14:paraId="546D8DD6" w14:textId="4545F716" w:rsidR="00AF7037" w:rsidRPr="00AF7037" w:rsidRDefault="003B42F7" w:rsidP="007229AA">
      <w:pPr>
        <w:pStyle w:val="paragraph"/>
        <w:ind w:firstLine="705"/>
        <w:jc w:val="both"/>
        <w:textAlignment w:val="baseline"/>
        <w:sectPr w:rsidR="00AF7037" w:rsidRPr="00AF7037" w:rsidSect="00721A16">
          <w:headerReference w:type="default" r:id="rId33"/>
          <w:pgSz w:w="11906" w:h="16838" w:code="9"/>
          <w:pgMar w:top="1134" w:right="567" w:bottom="1134" w:left="1701" w:header="567" w:footer="567" w:gutter="0"/>
          <w:pgNumType w:start="1"/>
          <w:cols w:space="1296"/>
          <w:titlePg/>
          <w:docGrid w:linePitch="360"/>
        </w:sectPr>
      </w:pPr>
      <w:r>
        <w:rPr>
          <w:rStyle w:val="eop"/>
        </w:rPr>
        <w:lastRenderedPageBreak/>
        <w:t>CPO</w:t>
      </w:r>
      <w:r w:rsidRPr="003B42F7">
        <w:rPr>
          <w:rStyle w:val="eop"/>
        </w:rPr>
        <w:t xml:space="preserve"> nereikalauja, kad pasiūlymas (pagal šią formą) būtų pasirašytas. Tiekėjui pateikus pasirašytą pasiūlymą, jo pasirašymas nebus </w:t>
      </w:r>
      <w:r w:rsidR="00A21635" w:rsidRPr="003B42F7">
        <w:rPr>
          <w:rStyle w:val="eop"/>
        </w:rPr>
        <w:t>vertina</w:t>
      </w:r>
      <w:r w:rsidR="00F23E5F">
        <w:rPr>
          <w:rStyle w:val="eop"/>
        </w:rPr>
        <w:t>ma</w:t>
      </w:r>
      <w:r w:rsidR="002B67DC">
        <w:rPr>
          <w:rStyle w:val="eop"/>
        </w:rPr>
        <w:t>s.</w:t>
      </w:r>
    </w:p>
    <w:p w14:paraId="16D0BB96" w14:textId="520682D6" w:rsidR="00A46CA8" w:rsidRDefault="00A46CA8" w:rsidP="007229AA">
      <w:pPr>
        <w:spacing w:after="200" w:line="276" w:lineRule="auto"/>
        <w:rPr>
          <w:rFonts w:eastAsia="Calibri"/>
          <w:lang w:eastAsia="lt-LT"/>
        </w:rPr>
      </w:pPr>
    </w:p>
    <w:sectPr w:rsidR="00A46CA8" w:rsidSect="007229A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6C2B" w14:textId="77777777" w:rsidR="0040110D" w:rsidRDefault="0040110D" w:rsidP="000E15EF">
      <w:r>
        <w:separator/>
      </w:r>
    </w:p>
  </w:endnote>
  <w:endnote w:type="continuationSeparator" w:id="0">
    <w:p w14:paraId="3028FB73" w14:textId="77777777" w:rsidR="0040110D" w:rsidRDefault="0040110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02CD" w14:textId="77777777" w:rsidR="0040110D" w:rsidRDefault="0040110D" w:rsidP="000E15EF">
      <w:r>
        <w:separator/>
      </w:r>
    </w:p>
  </w:footnote>
  <w:footnote w:type="continuationSeparator" w:id="0">
    <w:p w14:paraId="282C5D3B" w14:textId="77777777" w:rsidR="0040110D" w:rsidRDefault="0040110D"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0656B2EB" w:rsidR="00BB1089" w:rsidRDefault="00BB1089">
        <w:pPr>
          <w:pStyle w:val="Antrats"/>
          <w:jc w:val="center"/>
        </w:pPr>
        <w:r>
          <w:fldChar w:fldCharType="begin"/>
        </w:r>
        <w:r>
          <w:instrText>PAGE   \* MERGEFORMAT</w:instrText>
        </w:r>
        <w:r>
          <w:fldChar w:fldCharType="separate"/>
        </w:r>
        <w:r w:rsidR="000328DF">
          <w:rPr>
            <w:noProof/>
          </w:rPr>
          <w:t>25</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CD210E"/>
    <w:multiLevelType w:val="hybridMultilevel"/>
    <w:tmpl w:val="1786F6F4"/>
    <w:lvl w:ilvl="0" w:tplc="37BA33B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C91683"/>
    <w:multiLevelType w:val="multilevel"/>
    <w:tmpl w:val="CCF2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AE85AFB"/>
    <w:multiLevelType w:val="hybridMultilevel"/>
    <w:tmpl w:val="60506CBE"/>
    <w:lvl w:ilvl="0" w:tplc="D3A27462">
      <w:start w:val="1"/>
      <w:numFmt w:val="decimal"/>
      <w:lvlText w:val="%1."/>
      <w:lvlJc w:val="left"/>
      <w:pPr>
        <w:ind w:left="720" w:hanging="360"/>
      </w:pPr>
      <w:rPr>
        <w:rFonts w:ascii="Arial" w:hAnsi="Arial" w:cs="Arial" w:hint="default"/>
        <w:color w:val="30303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0"/>
  </w:num>
  <w:num w:numId="3">
    <w:abstractNumId w:val="15"/>
  </w:num>
  <w:num w:numId="4">
    <w:abstractNumId w:val="23"/>
  </w:num>
  <w:num w:numId="5">
    <w:abstractNumId w:val="25"/>
  </w:num>
  <w:num w:numId="6">
    <w:abstractNumId w:val="16"/>
  </w:num>
  <w:num w:numId="7">
    <w:abstractNumId w:val="27"/>
  </w:num>
  <w:num w:numId="8">
    <w:abstractNumId w:val="29"/>
  </w:num>
  <w:num w:numId="9">
    <w:abstractNumId w:val="0"/>
  </w:num>
  <w:num w:numId="10">
    <w:abstractNumId w:val="2"/>
  </w:num>
  <w:num w:numId="11">
    <w:abstractNumId w:val="20"/>
  </w:num>
  <w:num w:numId="12">
    <w:abstractNumId w:val="22"/>
  </w:num>
  <w:num w:numId="13">
    <w:abstractNumId w:val="8"/>
  </w:num>
  <w:num w:numId="14">
    <w:abstractNumId w:val="26"/>
  </w:num>
  <w:num w:numId="15">
    <w:abstractNumId w:val="4"/>
  </w:num>
  <w:num w:numId="16">
    <w:abstractNumId w:val="21"/>
  </w:num>
  <w:num w:numId="17">
    <w:abstractNumId w:val="30"/>
  </w:num>
  <w:num w:numId="18">
    <w:abstractNumId w:val="13"/>
  </w:num>
  <w:num w:numId="19">
    <w:abstractNumId w:val="24"/>
  </w:num>
  <w:num w:numId="20">
    <w:abstractNumId w:val="17"/>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9"/>
  </w:num>
  <w:num w:numId="24">
    <w:abstractNumId w:val="9"/>
  </w:num>
  <w:num w:numId="25">
    <w:abstractNumId w:val="7"/>
  </w:num>
  <w:num w:numId="26">
    <w:abstractNumId w:val="12"/>
  </w:num>
  <w:num w:numId="27">
    <w:abstractNumId w:val="3"/>
  </w:num>
  <w:num w:numId="28">
    <w:abstractNumId w:val="18"/>
  </w:num>
  <w:num w:numId="29">
    <w:abstractNumId w:val="14"/>
  </w:num>
  <w:num w:numId="30">
    <w:abstractNumId w:val="31"/>
  </w:num>
  <w:num w:numId="31">
    <w:abstractNumId w:val="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5621"/>
    <w:rsid w:val="0000624B"/>
    <w:rsid w:val="00006D92"/>
    <w:rsid w:val="00007E25"/>
    <w:rsid w:val="00007E9E"/>
    <w:rsid w:val="00007F09"/>
    <w:rsid w:val="000107A0"/>
    <w:rsid w:val="0001144B"/>
    <w:rsid w:val="00011A8F"/>
    <w:rsid w:val="00011D14"/>
    <w:rsid w:val="00012403"/>
    <w:rsid w:val="000127FB"/>
    <w:rsid w:val="00013379"/>
    <w:rsid w:val="0001340A"/>
    <w:rsid w:val="000134AA"/>
    <w:rsid w:val="000143CB"/>
    <w:rsid w:val="000144B6"/>
    <w:rsid w:val="000145D5"/>
    <w:rsid w:val="00014A00"/>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8DF"/>
    <w:rsid w:val="00032E1E"/>
    <w:rsid w:val="00034A0E"/>
    <w:rsid w:val="00036102"/>
    <w:rsid w:val="00036879"/>
    <w:rsid w:val="0003717F"/>
    <w:rsid w:val="0003771C"/>
    <w:rsid w:val="00037DC5"/>
    <w:rsid w:val="000403BF"/>
    <w:rsid w:val="000406F2"/>
    <w:rsid w:val="000409D6"/>
    <w:rsid w:val="00040A9C"/>
    <w:rsid w:val="00041496"/>
    <w:rsid w:val="0004200E"/>
    <w:rsid w:val="000424F3"/>
    <w:rsid w:val="000429E2"/>
    <w:rsid w:val="0004315A"/>
    <w:rsid w:val="000434C1"/>
    <w:rsid w:val="000439C5"/>
    <w:rsid w:val="00044060"/>
    <w:rsid w:val="0004435E"/>
    <w:rsid w:val="00044600"/>
    <w:rsid w:val="0004514E"/>
    <w:rsid w:val="000451C4"/>
    <w:rsid w:val="0004556C"/>
    <w:rsid w:val="00046084"/>
    <w:rsid w:val="0004653D"/>
    <w:rsid w:val="00046BE3"/>
    <w:rsid w:val="00050033"/>
    <w:rsid w:val="0005006F"/>
    <w:rsid w:val="00050273"/>
    <w:rsid w:val="000503E6"/>
    <w:rsid w:val="00050E8E"/>
    <w:rsid w:val="00051B5D"/>
    <w:rsid w:val="00051E1C"/>
    <w:rsid w:val="000522E3"/>
    <w:rsid w:val="00052B43"/>
    <w:rsid w:val="00052CDC"/>
    <w:rsid w:val="00052E5E"/>
    <w:rsid w:val="00053321"/>
    <w:rsid w:val="0005349A"/>
    <w:rsid w:val="0005391D"/>
    <w:rsid w:val="00053A38"/>
    <w:rsid w:val="00053CE3"/>
    <w:rsid w:val="00053D08"/>
    <w:rsid w:val="00053FB5"/>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444"/>
    <w:rsid w:val="00064688"/>
    <w:rsid w:val="00065042"/>
    <w:rsid w:val="00065D3A"/>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0EAE"/>
    <w:rsid w:val="000811D0"/>
    <w:rsid w:val="000813B7"/>
    <w:rsid w:val="000826FD"/>
    <w:rsid w:val="00082E91"/>
    <w:rsid w:val="000830A1"/>
    <w:rsid w:val="000834E1"/>
    <w:rsid w:val="00083767"/>
    <w:rsid w:val="000838BB"/>
    <w:rsid w:val="00083A0B"/>
    <w:rsid w:val="00086D43"/>
    <w:rsid w:val="00087262"/>
    <w:rsid w:val="00087535"/>
    <w:rsid w:val="000877F9"/>
    <w:rsid w:val="00087E81"/>
    <w:rsid w:val="00090AEC"/>
    <w:rsid w:val="00090E4C"/>
    <w:rsid w:val="00090F29"/>
    <w:rsid w:val="0009186A"/>
    <w:rsid w:val="00092952"/>
    <w:rsid w:val="00092BC3"/>
    <w:rsid w:val="0009369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280"/>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053"/>
    <w:rsid w:val="000C6491"/>
    <w:rsid w:val="000C6CEB"/>
    <w:rsid w:val="000C70DC"/>
    <w:rsid w:val="000C7263"/>
    <w:rsid w:val="000C7458"/>
    <w:rsid w:val="000C7559"/>
    <w:rsid w:val="000D0F11"/>
    <w:rsid w:val="000D1360"/>
    <w:rsid w:val="000D1999"/>
    <w:rsid w:val="000D1D36"/>
    <w:rsid w:val="000D1DA9"/>
    <w:rsid w:val="000D33DC"/>
    <w:rsid w:val="000D3DA5"/>
    <w:rsid w:val="000D4822"/>
    <w:rsid w:val="000D4D89"/>
    <w:rsid w:val="000D5229"/>
    <w:rsid w:val="000D598D"/>
    <w:rsid w:val="000D5D94"/>
    <w:rsid w:val="000D6729"/>
    <w:rsid w:val="000D6E18"/>
    <w:rsid w:val="000D7307"/>
    <w:rsid w:val="000D7E78"/>
    <w:rsid w:val="000E0551"/>
    <w:rsid w:val="000E15EF"/>
    <w:rsid w:val="000E1894"/>
    <w:rsid w:val="000E1E4A"/>
    <w:rsid w:val="000E1FFF"/>
    <w:rsid w:val="000E23C8"/>
    <w:rsid w:val="000E2441"/>
    <w:rsid w:val="000E2591"/>
    <w:rsid w:val="000E2BC2"/>
    <w:rsid w:val="000E2FD4"/>
    <w:rsid w:val="000E370A"/>
    <w:rsid w:val="000E378F"/>
    <w:rsid w:val="000E4084"/>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915"/>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5EF"/>
    <w:rsid w:val="00102AC0"/>
    <w:rsid w:val="00102CFB"/>
    <w:rsid w:val="0010308F"/>
    <w:rsid w:val="0010309F"/>
    <w:rsid w:val="00103678"/>
    <w:rsid w:val="001037D8"/>
    <w:rsid w:val="00103A4F"/>
    <w:rsid w:val="0010433D"/>
    <w:rsid w:val="001045CC"/>
    <w:rsid w:val="00104AA0"/>
    <w:rsid w:val="00104BF6"/>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10D"/>
    <w:rsid w:val="00120B97"/>
    <w:rsid w:val="00121542"/>
    <w:rsid w:val="00121982"/>
    <w:rsid w:val="0012289D"/>
    <w:rsid w:val="00123CD9"/>
    <w:rsid w:val="00125045"/>
    <w:rsid w:val="0012699E"/>
    <w:rsid w:val="00127AF2"/>
    <w:rsid w:val="00130846"/>
    <w:rsid w:val="001308A1"/>
    <w:rsid w:val="00131100"/>
    <w:rsid w:val="001317B5"/>
    <w:rsid w:val="00131836"/>
    <w:rsid w:val="00131F76"/>
    <w:rsid w:val="001326D5"/>
    <w:rsid w:val="00132F4D"/>
    <w:rsid w:val="00133695"/>
    <w:rsid w:val="001336CF"/>
    <w:rsid w:val="001338DA"/>
    <w:rsid w:val="0013437B"/>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4B4"/>
    <w:rsid w:val="00143CAF"/>
    <w:rsid w:val="00143E9B"/>
    <w:rsid w:val="00143EEF"/>
    <w:rsid w:val="00144A0C"/>
    <w:rsid w:val="00144D6E"/>
    <w:rsid w:val="00144DBA"/>
    <w:rsid w:val="0014551C"/>
    <w:rsid w:val="00146330"/>
    <w:rsid w:val="001465E0"/>
    <w:rsid w:val="00146775"/>
    <w:rsid w:val="00146804"/>
    <w:rsid w:val="00147093"/>
    <w:rsid w:val="00147305"/>
    <w:rsid w:val="0014793E"/>
    <w:rsid w:val="00147CA6"/>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4D2"/>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3F6"/>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76A3"/>
    <w:rsid w:val="0017777F"/>
    <w:rsid w:val="00177889"/>
    <w:rsid w:val="00177F03"/>
    <w:rsid w:val="001807A3"/>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660"/>
    <w:rsid w:val="001931B2"/>
    <w:rsid w:val="00193324"/>
    <w:rsid w:val="001939EC"/>
    <w:rsid w:val="00193E6C"/>
    <w:rsid w:val="00195B20"/>
    <w:rsid w:val="00195B34"/>
    <w:rsid w:val="001960CF"/>
    <w:rsid w:val="001961E8"/>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303"/>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59B7"/>
    <w:rsid w:val="001C6484"/>
    <w:rsid w:val="001C6925"/>
    <w:rsid w:val="001C6AC2"/>
    <w:rsid w:val="001C7D23"/>
    <w:rsid w:val="001D0399"/>
    <w:rsid w:val="001D0515"/>
    <w:rsid w:val="001D09D8"/>
    <w:rsid w:val="001D0A6C"/>
    <w:rsid w:val="001D1A82"/>
    <w:rsid w:val="001D300B"/>
    <w:rsid w:val="001D3408"/>
    <w:rsid w:val="001D433E"/>
    <w:rsid w:val="001D5641"/>
    <w:rsid w:val="001D59B3"/>
    <w:rsid w:val="001D5AEB"/>
    <w:rsid w:val="001D6162"/>
    <w:rsid w:val="001D7206"/>
    <w:rsid w:val="001D78ED"/>
    <w:rsid w:val="001E01DA"/>
    <w:rsid w:val="001E0435"/>
    <w:rsid w:val="001E0925"/>
    <w:rsid w:val="001E1281"/>
    <w:rsid w:val="001E2165"/>
    <w:rsid w:val="001E2657"/>
    <w:rsid w:val="001E2673"/>
    <w:rsid w:val="001E29AB"/>
    <w:rsid w:val="001E2B63"/>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2A51"/>
    <w:rsid w:val="001F312B"/>
    <w:rsid w:val="001F38C6"/>
    <w:rsid w:val="001F3DFD"/>
    <w:rsid w:val="001F3F01"/>
    <w:rsid w:val="001F3F65"/>
    <w:rsid w:val="001F45B4"/>
    <w:rsid w:val="001F4C11"/>
    <w:rsid w:val="001F4C9B"/>
    <w:rsid w:val="001F5D2E"/>
    <w:rsid w:val="001F6B8E"/>
    <w:rsid w:val="001F7B29"/>
    <w:rsid w:val="001F7D0F"/>
    <w:rsid w:val="001F7E02"/>
    <w:rsid w:val="00200448"/>
    <w:rsid w:val="00200F35"/>
    <w:rsid w:val="00200FB9"/>
    <w:rsid w:val="00203248"/>
    <w:rsid w:val="002032A4"/>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0DA"/>
    <w:rsid w:val="00260130"/>
    <w:rsid w:val="00260468"/>
    <w:rsid w:val="00260F52"/>
    <w:rsid w:val="00261842"/>
    <w:rsid w:val="00262123"/>
    <w:rsid w:val="0026225A"/>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5BFE"/>
    <w:rsid w:val="00275DD4"/>
    <w:rsid w:val="0027651C"/>
    <w:rsid w:val="00276770"/>
    <w:rsid w:val="00277635"/>
    <w:rsid w:val="00277D77"/>
    <w:rsid w:val="00280292"/>
    <w:rsid w:val="00280298"/>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4EA7"/>
    <w:rsid w:val="002A561E"/>
    <w:rsid w:val="002A683A"/>
    <w:rsid w:val="002A6930"/>
    <w:rsid w:val="002A7077"/>
    <w:rsid w:val="002B059F"/>
    <w:rsid w:val="002B07FC"/>
    <w:rsid w:val="002B0F2A"/>
    <w:rsid w:val="002B2A54"/>
    <w:rsid w:val="002B2C44"/>
    <w:rsid w:val="002B3064"/>
    <w:rsid w:val="002B31D1"/>
    <w:rsid w:val="002B4308"/>
    <w:rsid w:val="002B4355"/>
    <w:rsid w:val="002B4F19"/>
    <w:rsid w:val="002B5017"/>
    <w:rsid w:val="002B5993"/>
    <w:rsid w:val="002B67DC"/>
    <w:rsid w:val="002B680A"/>
    <w:rsid w:val="002B6CAB"/>
    <w:rsid w:val="002B6DBC"/>
    <w:rsid w:val="002B7452"/>
    <w:rsid w:val="002B7CAD"/>
    <w:rsid w:val="002B7D7E"/>
    <w:rsid w:val="002C045C"/>
    <w:rsid w:val="002C095E"/>
    <w:rsid w:val="002C11EB"/>
    <w:rsid w:val="002C19B3"/>
    <w:rsid w:val="002C19ED"/>
    <w:rsid w:val="002C1B38"/>
    <w:rsid w:val="002C26E8"/>
    <w:rsid w:val="002C3005"/>
    <w:rsid w:val="002C30A7"/>
    <w:rsid w:val="002C3390"/>
    <w:rsid w:val="002C35B2"/>
    <w:rsid w:val="002C3DA8"/>
    <w:rsid w:val="002C5132"/>
    <w:rsid w:val="002C52A1"/>
    <w:rsid w:val="002C5384"/>
    <w:rsid w:val="002C5546"/>
    <w:rsid w:val="002C659C"/>
    <w:rsid w:val="002C6C48"/>
    <w:rsid w:val="002C6D36"/>
    <w:rsid w:val="002C7189"/>
    <w:rsid w:val="002C754E"/>
    <w:rsid w:val="002C7A03"/>
    <w:rsid w:val="002C7B39"/>
    <w:rsid w:val="002C7C11"/>
    <w:rsid w:val="002D19AD"/>
    <w:rsid w:val="002D2468"/>
    <w:rsid w:val="002D29B0"/>
    <w:rsid w:val="002D2C5F"/>
    <w:rsid w:val="002D3063"/>
    <w:rsid w:val="002D3305"/>
    <w:rsid w:val="002D346E"/>
    <w:rsid w:val="002D3662"/>
    <w:rsid w:val="002D67B3"/>
    <w:rsid w:val="002D7374"/>
    <w:rsid w:val="002D76FE"/>
    <w:rsid w:val="002D785F"/>
    <w:rsid w:val="002D78B4"/>
    <w:rsid w:val="002D7B1E"/>
    <w:rsid w:val="002E0233"/>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90"/>
    <w:rsid w:val="002E45F5"/>
    <w:rsid w:val="002E4861"/>
    <w:rsid w:val="002E4B99"/>
    <w:rsid w:val="002E4DBD"/>
    <w:rsid w:val="002E4FB4"/>
    <w:rsid w:val="002E52BB"/>
    <w:rsid w:val="002E54B5"/>
    <w:rsid w:val="002E6114"/>
    <w:rsid w:val="002E6D32"/>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0DDC"/>
    <w:rsid w:val="003013C6"/>
    <w:rsid w:val="00301D8C"/>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6963"/>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17C21"/>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01C0"/>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487"/>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284"/>
    <w:rsid w:val="00355902"/>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2CA"/>
    <w:rsid w:val="003665D9"/>
    <w:rsid w:val="0036663E"/>
    <w:rsid w:val="00367389"/>
    <w:rsid w:val="003678AA"/>
    <w:rsid w:val="00367D75"/>
    <w:rsid w:val="0037037A"/>
    <w:rsid w:val="00370633"/>
    <w:rsid w:val="00370951"/>
    <w:rsid w:val="003714BE"/>
    <w:rsid w:val="003719A6"/>
    <w:rsid w:val="00373973"/>
    <w:rsid w:val="00373F0A"/>
    <w:rsid w:val="0037478E"/>
    <w:rsid w:val="00375BAE"/>
    <w:rsid w:val="00376843"/>
    <w:rsid w:val="00376948"/>
    <w:rsid w:val="00376C05"/>
    <w:rsid w:val="00376CFE"/>
    <w:rsid w:val="0037721B"/>
    <w:rsid w:val="00377427"/>
    <w:rsid w:val="00377AFC"/>
    <w:rsid w:val="0038020E"/>
    <w:rsid w:val="00380284"/>
    <w:rsid w:val="00380306"/>
    <w:rsid w:val="003807B1"/>
    <w:rsid w:val="0038158A"/>
    <w:rsid w:val="0038159F"/>
    <w:rsid w:val="003815A1"/>
    <w:rsid w:val="00381A13"/>
    <w:rsid w:val="003821C3"/>
    <w:rsid w:val="003849BA"/>
    <w:rsid w:val="003851FC"/>
    <w:rsid w:val="003853E8"/>
    <w:rsid w:val="00385F5F"/>
    <w:rsid w:val="003862F8"/>
    <w:rsid w:val="00386609"/>
    <w:rsid w:val="00387015"/>
    <w:rsid w:val="003870DE"/>
    <w:rsid w:val="003870EF"/>
    <w:rsid w:val="00390009"/>
    <w:rsid w:val="00390049"/>
    <w:rsid w:val="0039082F"/>
    <w:rsid w:val="00390B06"/>
    <w:rsid w:val="00390E6D"/>
    <w:rsid w:val="00391221"/>
    <w:rsid w:val="003912DC"/>
    <w:rsid w:val="00391BA7"/>
    <w:rsid w:val="00392057"/>
    <w:rsid w:val="00392299"/>
    <w:rsid w:val="003927E8"/>
    <w:rsid w:val="0039283E"/>
    <w:rsid w:val="00392B46"/>
    <w:rsid w:val="00392E5B"/>
    <w:rsid w:val="00393AD9"/>
    <w:rsid w:val="00393D0A"/>
    <w:rsid w:val="00394728"/>
    <w:rsid w:val="003953A1"/>
    <w:rsid w:val="00395442"/>
    <w:rsid w:val="0039647E"/>
    <w:rsid w:val="00396ADE"/>
    <w:rsid w:val="00396B7C"/>
    <w:rsid w:val="0039730B"/>
    <w:rsid w:val="00397900"/>
    <w:rsid w:val="0039798D"/>
    <w:rsid w:val="00397FAA"/>
    <w:rsid w:val="003A039B"/>
    <w:rsid w:val="003A0422"/>
    <w:rsid w:val="003A063E"/>
    <w:rsid w:val="003A107F"/>
    <w:rsid w:val="003A1516"/>
    <w:rsid w:val="003A1607"/>
    <w:rsid w:val="003A1AD7"/>
    <w:rsid w:val="003A2131"/>
    <w:rsid w:val="003A2A00"/>
    <w:rsid w:val="003A2F93"/>
    <w:rsid w:val="003A30DF"/>
    <w:rsid w:val="003A3289"/>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2F7"/>
    <w:rsid w:val="003B4CB3"/>
    <w:rsid w:val="003B5533"/>
    <w:rsid w:val="003B5573"/>
    <w:rsid w:val="003B5DF7"/>
    <w:rsid w:val="003B6554"/>
    <w:rsid w:val="003B66E5"/>
    <w:rsid w:val="003B7DBA"/>
    <w:rsid w:val="003B7E65"/>
    <w:rsid w:val="003C04CC"/>
    <w:rsid w:val="003C16F0"/>
    <w:rsid w:val="003C1CCC"/>
    <w:rsid w:val="003C1E6C"/>
    <w:rsid w:val="003C2189"/>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2EAC"/>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E7DA6"/>
    <w:rsid w:val="003F031B"/>
    <w:rsid w:val="003F07BE"/>
    <w:rsid w:val="003F0D33"/>
    <w:rsid w:val="003F1EC5"/>
    <w:rsid w:val="003F2814"/>
    <w:rsid w:val="003F2A65"/>
    <w:rsid w:val="003F35DD"/>
    <w:rsid w:val="003F3B7F"/>
    <w:rsid w:val="003F4631"/>
    <w:rsid w:val="003F493E"/>
    <w:rsid w:val="003F4AAA"/>
    <w:rsid w:val="003F4EA4"/>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10D"/>
    <w:rsid w:val="00401B60"/>
    <w:rsid w:val="00401D01"/>
    <w:rsid w:val="00401F81"/>
    <w:rsid w:val="00402A3D"/>
    <w:rsid w:val="0040317C"/>
    <w:rsid w:val="004035EA"/>
    <w:rsid w:val="004042D8"/>
    <w:rsid w:val="0040549A"/>
    <w:rsid w:val="004054ED"/>
    <w:rsid w:val="00406D7F"/>
    <w:rsid w:val="004074A6"/>
    <w:rsid w:val="00407C77"/>
    <w:rsid w:val="004114B5"/>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4C63"/>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A1B"/>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2F81"/>
    <w:rsid w:val="00463821"/>
    <w:rsid w:val="0046385A"/>
    <w:rsid w:val="00463BD4"/>
    <w:rsid w:val="00464062"/>
    <w:rsid w:val="004641BF"/>
    <w:rsid w:val="0046451A"/>
    <w:rsid w:val="00464890"/>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7D9"/>
    <w:rsid w:val="004848E8"/>
    <w:rsid w:val="00484BDA"/>
    <w:rsid w:val="004859C8"/>
    <w:rsid w:val="00486CEB"/>
    <w:rsid w:val="00486E22"/>
    <w:rsid w:val="00486EB0"/>
    <w:rsid w:val="00487445"/>
    <w:rsid w:val="004879BF"/>
    <w:rsid w:val="00487CF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2F28"/>
    <w:rsid w:val="004A403B"/>
    <w:rsid w:val="004A4287"/>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568"/>
    <w:rsid w:val="004B773D"/>
    <w:rsid w:val="004B7B7E"/>
    <w:rsid w:val="004B7D61"/>
    <w:rsid w:val="004C072F"/>
    <w:rsid w:val="004C08D3"/>
    <w:rsid w:val="004C0AEF"/>
    <w:rsid w:val="004C0C5B"/>
    <w:rsid w:val="004C10B5"/>
    <w:rsid w:val="004C1361"/>
    <w:rsid w:val="004C1933"/>
    <w:rsid w:val="004C1C48"/>
    <w:rsid w:val="004C1CE5"/>
    <w:rsid w:val="004C2B10"/>
    <w:rsid w:val="004C366C"/>
    <w:rsid w:val="004C447C"/>
    <w:rsid w:val="004C4773"/>
    <w:rsid w:val="004C4958"/>
    <w:rsid w:val="004C4EE5"/>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2A7"/>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2B3"/>
    <w:rsid w:val="004F6C47"/>
    <w:rsid w:val="004F74BD"/>
    <w:rsid w:val="004F78A3"/>
    <w:rsid w:val="004F7B3E"/>
    <w:rsid w:val="00500208"/>
    <w:rsid w:val="00500504"/>
    <w:rsid w:val="00500840"/>
    <w:rsid w:val="00500CBB"/>
    <w:rsid w:val="00501347"/>
    <w:rsid w:val="00502633"/>
    <w:rsid w:val="0050287D"/>
    <w:rsid w:val="0050297B"/>
    <w:rsid w:val="00502F99"/>
    <w:rsid w:val="0050312A"/>
    <w:rsid w:val="005050A5"/>
    <w:rsid w:val="00505877"/>
    <w:rsid w:val="0050660D"/>
    <w:rsid w:val="00506887"/>
    <w:rsid w:val="005074EB"/>
    <w:rsid w:val="00510510"/>
    <w:rsid w:val="00510A8B"/>
    <w:rsid w:val="00510BC0"/>
    <w:rsid w:val="005118D1"/>
    <w:rsid w:val="00511A51"/>
    <w:rsid w:val="00511D2A"/>
    <w:rsid w:val="00512717"/>
    <w:rsid w:val="00512847"/>
    <w:rsid w:val="0051495C"/>
    <w:rsid w:val="00515C04"/>
    <w:rsid w:val="0051696D"/>
    <w:rsid w:val="00516DA7"/>
    <w:rsid w:val="00517519"/>
    <w:rsid w:val="0051768A"/>
    <w:rsid w:val="0051773E"/>
    <w:rsid w:val="00520534"/>
    <w:rsid w:val="0052069B"/>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DB6"/>
    <w:rsid w:val="00526FA2"/>
    <w:rsid w:val="005270EE"/>
    <w:rsid w:val="00527E78"/>
    <w:rsid w:val="005306A3"/>
    <w:rsid w:val="00530D61"/>
    <w:rsid w:val="005314FA"/>
    <w:rsid w:val="00532ED4"/>
    <w:rsid w:val="00533370"/>
    <w:rsid w:val="00533AFF"/>
    <w:rsid w:val="00533D4A"/>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616"/>
    <w:rsid w:val="005428E2"/>
    <w:rsid w:val="00542964"/>
    <w:rsid w:val="00542EB5"/>
    <w:rsid w:val="00543906"/>
    <w:rsid w:val="00544508"/>
    <w:rsid w:val="005445B4"/>
    <w:rsid w:val="00544672"/>
    <w:rsid w:val="00544D8E"/>
    <w:rsid w:val="00545152"/>
    <w:rsid w:val="00545603"/>
    <w:rsid w:val="0054610D"/>
    <w:rsid w:val="00546183"/>
    <w:rsid w:val="0054629C"/>
    <w:rsid w:val="0054644D"/>
    <w:rsid w:val="0054650C"/>
    <w:rsid w:val="0054671D"/>
    <w:rsid w:val="00546DEA"/>
    <w:rsid w:val="00546E08"/>
    <w:rsid w:val="00547946"/>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67EE"/>
    <w:rsid w:val="00557749"/>
    <w:rsid w:val="0055786A"/>
    <w:rsid w:val="00557BC3"/>
    <w:rsid w:val="00557EDF"/>
    <w:rsid w:val="00557F06"/>
    <w:rsid w:val="00561E94"/>
    <w:rsid w:val="00562309"/>
    <w:rsid w:val="005629A8"/>
    <w:rsid w:val="0056302D"/>
    <w:rsid w:val="005630C3"/>
    <w:rsid w:val="005638E9"/>
    <w:rsid w:val="0056418C"/>
    <w:rsid w:val="00564289"/>
    <w:rsid w:val="00564642"/>
    <w:rsid w:val="0056502C"/>
    <w:rsid w:val="005655D7"/>
    <w:rsid w:val="0056648F"/>
    <w:rsid w:val="00570EA7"/>
    <w:rsid w:val="00571AA5"/>
    <w:rsid w:val="00571E73"/>
    <w:rsid w:val="00572563"/>
    <w:rsid w:val="005727CB"/>
    <w:rsid w:val="00572A4F"/>
    <w:rsid w:val="00573073"/>
    <w:rsid w:val="00574690"/>
    <w:rsid w:val="00575402"/>
    <w:rsid w:val="00575C7F"/>
    <w:rsid w:val="00576130"/>
    <w:rsid w:val="00576704"/>
    <w:rsid w:val="005767DB"/>
    <w:rsid w:val="00576DE3"/>
    <w:rsid w:val="00577329"/>
    <w:rsid w:val="0057749F"/>
    <w:rsid w:val="00577FEA"/>
    <w:rsid w:val="0058180E"/>
    <w:rsid w:val="00581FFB"/>
    <w:rsid w:val="00582604"/>
    <w:rsid w:val="005830F0"/>
    <w:rsid w:val="005833DE"/>
    <w:rsid w:val="005842AA"/>
    <w:rsid w:val="00584380"/>
    <w:rsid w:val="00584850"/>
    <w:rsid w:val="0058489F"/>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2D4F"/>
    <w:rsid w:val="0059369C"/>
    <w:rsid w:val="005942DD"/>
    <w:rsid w:val="005947B2"/>
    <w:rsid w:val="0059577C"/>
    <w:rsid w:val="00595B3F"/>
    <w:rsid w:val="00595B5C"/>
    <w:rsid w:val="005961CD"/>
    <w:rsid w:val="00596540"/>
    <w:rsid w:val="00596587"/>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1F6"/>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27A7"/>
    <w:rsid w:val="005D3171"/>
    <w:rsid w:val="005D31E3"/>
    <w:rsid w:val="005D3C8B"/>
    <w:rsid w:val="005D3F3D"/>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3A2"/>
    <w:rsid w:val="005F3666"/>
    <w:rsid w:val="005F386A"/>
    <w:rsid w:val="005F3FF0"/>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537"/>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2CB"/>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19A"/>
    <w:rsid w:val="006408C4"/>
    <w:rsid w:val="0064110A"/>
    <w:rsid w:val="00641AF4"/>
    <w:rsid w:val="00641FED"/>
    <w:rsid w:val="00642320"/>
    <w:rsid w:val="006423EC"/>
    <w:rsid w:val="0064256B"/>
    <w:rsid w:val="006426C2"/>
    <w:rsid w:val="00642F2A"/>
    <w:rsid w:val="00643027"/>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D29"/>
    <w:rsid w:val="00655176"/>
    <w:rsid w:val="00655765"/>
    <w:rsid w:val="00655818"/>
    <w:rsid w:val="006564A0"/>
    <w:rsid w:val="00657091"/>
    <w:rsid w:val="006574C6"/>
    <w:rsid w:val="006578C3"/>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55E"/>
    <w:rsid w:val="00681CDC"/>
    <w:rsid w:val="00682478"/>
    <w:rsid w:val="00683299"/>
    <w:rsid w:val="00683378"/>
    <w:rsid w:val="00683EED"/>
    <w:rsid w:val="00684D96"/>
    <w:rsid w:val="006851DD"/>
    <w:rsid w:val="006853B0"/>
    <w:rsid w:val="00685BEC"/>
    <w:rsid w:val="00685DF9"/>
    <w:rsid w:val="0068601C"/>
    <w:rsid w:val="006862D4"/>
    <w:rsid w:val="0068634C"/>
    <w:rsid w:val="00686D1E"/>
    <w:rsid w:val="00686E03"/>
    <w:rsid w:val="006909EA"/>
    <w:rsid w:val="006910A8"/>
    <w:rsid w:val="006914CB"/>
    <w:rsid w:val="00691E4F"/>
    <w:rsid w:val="00692333"/>
    <w:rsid w:val="00692FAC"/>
    <w:rsid w:val="0069304D"/>
    <w:rsid w:val="00693479"/>
    <w:rsid w:val="00693A0E"/>
    <w:rsid w:val="00694F8F"/>
    <w:rsid w:val="00695182"/>
    <w:rsid w:val="00695FE1"/>
    <w:rsid w:val="006962FF"/>
    <w:rsid w:val="006971A3"/>
    <w:rsid w:val="00697BF7"/>
    <w:rsid w:val="006A025F"/>
    <w:rsid w:val="006A02D2"/>
    <w:rsid w:val="006A0365"/>
    <w:rsid w:val="006A0BBF"/>
    <w:rsid w:val="006A117F"/>
    <w:rsid w:val="006A135A"/>
    <w:rsid w:val="006A17C0"/>
    <w:rsid w:val="006A1EF4"/>
    <w:rsid w:val="006A1FCD"/>
    <w:rsid w:val="006A32F9"/>
    <w:rsid w:val="006A3B9F"/>
    <w:rsid w:val="006A4094"/>
    <w:rsid w:val="006A4459"/>
    <w:rsid w:val="006A48AC"/>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26B"/>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C70"/>
    <w:rsid w:val="006C3EF7"/>
    <w:rsid w:val="006C4541"/>
    <w:rsid w:val="006C4A76"/>
    <w:rsid w:val="006C4B5E"/>
    <w:rsid w:val="006C4DBA"/>
    <w:rsid w:val="006C5212"/>
    <w:rsid w:val="006C5A5A"/>
    <w:rsid w:val="006C5C23"/>
    <w:rsid w:val="006C5C7F"/>
    <w:rsid w:val="006C5CC8"/>
    <w:rsid w:val="006C610F"/>
    <w:rsid w:val="006C6E28"/>
    <w:rsid w:val="006C731D"/>
    <w:rsid w:val="006D032B"/>
    <w:rsid w:val="006D09E5"/>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3779"/>
    <w:rsid w:val="006F45D5"/>
    <w:rsid w:val="006F4D48"/>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8EB"/>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BEE"/>
    <w:rsid w:val="00720F69"/>
    <w:rsid w:val="00721248"/>
    <w:rsid w:val="00721310"/>
    <w:rsid w:val="00721415"/>
    <w:rsid w:val="00721A16"/>
    <w:rsid w:val="007229AA"/>
    <w:rsid w:val="00722D7F"/>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2A1"/>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590"/>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556D"/>
    <w:rsid w:val="0075595E"/>
    <w:rsid w:val="007563A4"/>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265"/>
    <w:rsid w:val="0077674A"/>
    <w:rsid w:val="00776B7B"/>
    <w:rsid w:val="00777542"/>
    <w:rsid w:val="007775B8"/>
    <w:rsid w:val="00777742"/>
    <w:rsid w:val="00777805"/>
    <w:rsid w:val="007809AA"/>
    <w:rsid w:val="00780AF2"/>
    <w:rsid w:val="00780FEA"/>
    <w:rsid w:val="0078245C"/>
    <w:rsid w:val="00783563"/>
    <w:rsid w:val="00783AB7"/>
    <w:rsid w:val="007844CB"/>
    <w:rsid w:val="0078467C"/>
    <w:rsid w:val="00784803"/>
    <w:rsid w:val="007856B8"/>
    <w:rsid w:val="00785904"/>
    <w:rsid w:val="00786CB0"/>
    <w:rsid w:val="00786CE9"/>
    <w:rsid w:val="00786DE3"/>
    <w:rsid w:val="007872C4"/>
    <w:rsid w:val="007879DE"/>
    <w:rsid w:val="007879DF"/>
    <w:rsid w:val="00787A0D"/>
    <w:rsid w:val="00787D25"/>
    <w:rsid w:val="007903BA"/>
    <w:rsid w:val="00790B23"/>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6789"/>
    <w:rsid w:val="00796B9B"/>
    <w:rsid w:val="00797297"/>
    <w:rsid w:val="00797349"/>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54EF"/>
    <w:rsid w:val="007A7179"/>
    <w:rsid w:val="007A71D2"/>
    <w:rsid w:val="007A7C75"/>
    <w:rsid w:val="007A7CF8"/>
    <w:rsid w:val="007B03E0"/>
    <w:rsid w:val="007B0461"/>
    <w:rsid w:val="007B0850"/>
    <w:rsid w:val="007B0AF8"/>
    <w:rsid w:val="007B0CE0"/>
    <w:rsid w:val="007B0DF3"/>
    <w:rsid w:val="007B0F2B"/>
    <w:rsid w:val="007B109D"/>
    <w:rsid w:val="007B215C"/>
    <w:rsid w:val="007B3196"/>
    <w:rsid w:val="007B334D"/>
    <w:rsid w:val="007B3863"/>
    <w:rsid w:val="007B3D04"/>
    <w:rsid w:val="007B440F"/>
    <w:rsid w:val="007B5532"/>
    <w:rsid w:val="007B5591"/>
    <w:rsid w:val="007B5ACF"/>
    <w:rsid w:val="007B6B8E"/>
    <w:rsid w:val="007B7051"/>
    <w:rsid w:val="007B73F1"/>
    <w:rsid w:val="007C02BB"/>
    <w:rsid w:val="007C1646"/>
    <w:rsid w:val="007C1712"/>
    <w:rsid w:val="007C1D48"/>
    <w:rsid w:val="007C2387"/>
    <w:rsid w:val="007C2B0A"/>
    <w:rsid w:val="007C2CAA"/>
    <w:rsid w:val="007C3621"/>
    <w:rsid w:val="007C38EC"/>
    <w:rsid w:val="007C56E1"/>
    <w:rsid w:val="007C57E5"/>
    <w:rsid w:val="007C5C2B"/>
    <w:rsid w:val="007C6369"/>
    <w:rsid w:val="007C6F4F"/>
    <w:rsid w:val="007C70DA"/>
    <w:rsid w:val="007C7C7B"/>
    <w:rsid w:val="007C7C7E"/>
    <w:rsid w:val="007D00F5"/>
    <w:rsid w:val="007D030C"/>
    <w:rsid w:val="007D0624"/>
    <w:rsid w:val="007D06CA"/>
    <w:rsid w:val="007D0E53"/>
    <w:rsid w:val="007D12AD"/>
    <w:rsid w:val="007D20F9"/>
    <w:rsid w:val="007D22FD"/>
    <w:rsid w:val="007D29C5"/>
    <w:rsid w:val="007D29CF"/>
    <w:rsid w:val="007D2ACB"/>
    <w:rsid w:val="007D2DD7"/>
    <w:rsid w:val="007D30CA"/>
    <w:rsid w:val="007D388F"/>
    <w:rsid w:val="007D39A5"/>
    <w:rsid w:val="007D3F36"/>
    <w:rsid w:val="007D3FAC"/>
    <w:rsid w:val="007D4024"/>
    <w:rsid w:val="007D489B"/>
    <w:rsid w:val="007D4ABE"/>
    <w:rsid w:val="007D4B1C"/>
    <w:rsid w:val="007D4C67"/>
    <w:rsid w:val="007D4D9F"/>
    <w:rsid w:val="007D54B0"/>
    <w:rsid w:val="007D59E9"/>
    <w:rsid w:val="007D5C5C"/>
    <w:rsid w:val="007D622B"/>
    <w:rsid w:val="007D758A"/>
    <w:rsid w:val="007D78A6"/>
    <w:rsid w:val="007D7F98"/>
    <w:rsid w:val="007E0089"/>
    <w:rsid w:val="007E0867"/>
    <w:rsid w:val="007E13BE"/>
    <w:rsid w:val="007E1AF3"/>
    <w:rsid w:val="007E22AC"/>
    <w:rsid w:val="007E2510"/>
    <w:rsid w:val="007E43A8"/>
    <w:rsid w:val="007E44A4"/>
    <w:rsid w:val="007E47E2"/>
    <w:rsid w:val="007E4DAD"/>
    <w:rsid w:val="007E5445"/>
    <w:rsid w:val="007E589F"/>
    <w:rsid w:val="007E5DBB"/>
    <w:rsid w:val="007E6BC3"/>
    <w:rsid w:val="007E7F2D"/>
    <w:rsid w:val="007F13BC"/>
    <w:rsid w:val="007F1AE3"/>
    <w:rsid w:val="007F1DDF"/>
    <w:rsid w:val="007F1F40"/>
    <w:rsid w:val="007F2C88"/>
    <w:rsid w:val="007F2E19"/>
    <w:rsid w:val="007F2F4B"/>
    <w:rsid w:val="007F36FD"/>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69D"/>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2DCD"/>
    <w:rsid w:val="008130FD"/>
    <w:rsid w:val="008133F6"/>
    <w:rsid w:val="00813E0C"/>
    <w:rsid w:val="00814AB2"/>
    <w:rsid w:val="00815779"/>
    <w:rsid w:val="00815B60"/>
    <w:rsid w:val="00815D6B"/>
    <w:rsid w:val="00820EBE"/>
    <w:rsid w:val="00821273"/>
    <w:rsid w:val="008212DE"/>
    <w:rsid w:val="00821A62"/>
    <w:rsid w:val="00821ED5"/>
    <w:rsid w:val="0082212B"/>
    <w:rsid w:val="00822ADA"/>
    <w:rsid w:val="00822C83"/>
    <w:rsid w:val="00822C97"/>
    <w:rsid w:val="008241D5"/>
    <w:rsid w:val="008249E6"/>
    <w:rsid w:val="0082507D"/>
    <w:rsid w:val="008252D7"/>
    <w:rsid w:val="0082564E"/>
    <w:rsid w:val="00825B8F"/>
    <w:rsid w:val="00826368"/>
    <w:rsid w:val="00831408"/>
    <w:rsid w:val="00831660"/>
    <w:rsid w:val="00831729"/>
    <w:rsid w:val="00831D09"/>
    <w:rsid w:val="0083275B"/>
    <w:rsid w:val="00833368"/>
    <w:rsid w:val="008334F9"/>
    <w:rsid w:val="008335EE"/>
    <w:rsid w:val="00834824"/>
    <w:rsid w:val="00834F3C"/>
    <w:rsid w:val="00834F61"/>
    <w:rsid w:val="008354D5"/>
    <w:rsid w:val="00835D7F"/>
    <w:rsid w:val="00835EA7"/>
    <w:rsid w:val="008363F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5247"/>
    <w:rsid w:val="0085600A"/>
    <w:rsid w:val="0085787C"/>
    <w:rsid w:val="00857A26"/>
    <w:rsid w:val="00857D68"/>
    <w:rsid w:val="00857ED8"/>
    <w:rsid w:val="00860CB9"/>
    <w:rsid w:val="00861594"/>
    <w:rsid w:val="00861794"/>
    <w:rsid w:val="008618F4"/>
    <w:rsid w:val="00861F48"/>
    <w:rsid w:val="00861F5E"/>
    <w:rsid w:val="00862399"/>
    <w:rsid w:val="00862CB0"/>
    <w:rsid w:val="008634D9"/>
    <w:rsid w:val="008638FF"/>
    <w:rsid w:val="00863D64"/>
    <w:rsid w:val="00864918"/>
    <w:rsid w:val="00864CEF"/>
    <w:rsid w:val="008650D7"/>
    <w:rsid w:val="0086544C"/>
    <w:rsid w:val="008654C6"/>
    <w:rsid w:val="00866940"/>
    <w:rsid w:val="008670D1"/>
    <w:rsid w:val="0086779E"/>
    <w:rsid w:val="00867A77"/>
    <w:rsid w:val="00867B17"/>
    <w:rsid w:val="00867B44"/>
    <w:rsid w:val="00871D8C"/>
    <w:rsid w:val="008721E0"/>
    <w:rsid w:val="00872AC6"/>
    <w:rsid w:val="00873175"/>
    <w:rsid w:val="008732AB"/>
    <w:rsid w:val="008748C5"/>
    <w:rsid w:val="00874E5D"/>
    <w:rsid w:val="00874EB1"/>
    <w:rsid w:val="0087524E"/>
    <w:rsid w:val="00876117"/>
    <w:rsid w:val="00876180"/>
    <w:rsid w:val="008768BC"/>
    <w:rsid w:val="00876CD9"/>
    <w:rsid w:val="008770A9"/>
    <w:rsid w:val="00877604"/>
    <w:rsid w:val="00877AE8"/>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85E6B"/>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4935"/>
    <w:rsid w:val="008A542F"/>
    <w:rsid w:val="008A5729"/>
    <w:rsid w:val="008A659C"/>
    <w:rsid w:val="008A69B5"/>
    <w:rsid w:val="008B1D12"/>
    <w:rsid w:val="008B20C3"/>
    <w:rsid w:val="008B2D4D"/>
    <w:rsid w:val="008B3371"/>
    <w:rsid w:val="008B3C84"/>
    <w:rsid w:val="008B446F"/>
    <w:rsid w:val="008B4523"/>
    <w:rsid w:val="008B4ABB"/>
    <w:rsid w:val="008B5E48"/>
    <w:rsid w:val="008B604D"/>
    <w:rsid w:val="008B610D"/>
    <w:rsid w:val="008B733F"/>
    <w:rsid w:val="008B74B3"/>
    <w:rsid w:val="008B7867"/>
    <w:rsid w:val="008C0A0E"/>
    <w:rsid w:val="008C1734"/>
    <w:rsid w:val="008C2695"/>
    <w:rsid w:val="008C3EB9"/>
    <w:rsid w:val="008C44A2"/>
    <w:rsid w:val="008C4772"/>
    <w:rsid w:val="008C4D44"/>
    <w:rsid w:val="008C5291"/>
    <w:rsid w:val="008C5492"/>
    <w:rsid w:val="008C571B"/>
    <w:rsid w:val="008C5AA8"/>
    <w:rsid w:val="008C62BF"/>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990"/>
    <w:rsid w:val="008D7C0D"/>
    <w:rsid w:val="008E0D6A"/>
    <w:rsid w:val="008E1DF9"/>
    <w:rsid w:val="008E20CE"/>
    <w:rsid w:val="008E2443"/>
    <w:rsid w:val="008E25B2"/>
    <w:rsid w:val="008E28EF"/>
    <w:rsid w:val="008E349E"/>
    <w:rsid w:val="008E3D19"/>
    <w:rsid w:val="008E3D5D"/>
    <w:rsid w:val="008E3F5B"/>
    <w:rsid w:val="008E4351"/>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578"/>
    <w:rsid w:val="00903753"/>
    <w:rsid w:val="00903785"/>
    <w:rsid w:val="00903AFF"/>
    <w:rsid w:val="00903C4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642"/>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3EB8"/>
    <w:rsid w:val="009241D7"/>
    <w:rsid w:val="00924419"/>
    <w:rsid w:val="00924E23"/>
    <w:rsid w:val="0092504C"/>
    <w:rsid w:val="00925479"/>
    <w:rsid w:val="0092554E"/>
    <w:rsid w:val="009263BF"/>
    <w:rsid w:val="00926A20"/>
    <w:rsid w:val="00926D3B"/>
    <w:rsid w:val="009309D9"/>
    <w:rsid w:val="00930B01"/>
    <w:rsid w:val="00930C05"/>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371EB"/>
    <w:rsid w:val="0094012E"/>
    <w:rsid w:val="00940394"/>
    <w:rsid w:val="00940711"/>
    <w:rsid w:val="00941545"/>
    <w:rsid w:val="0094315C"/>
    <w:rsid w:val="00944002"/>
    <w:rsid w:val="00944471"/>
    <w:rsid w:val="009451DA"/>
    <w:rsid w:val="009459EC"/>
    <w:rsid w:val="00945A38"/>
    <w:rsid w:val="00945BA8"/>
    <w:rsid w:val="00947445"/>
    <w:rsid w:val="009475BE"/>
    <w:rsid w:val="00950704"/>
    <w:rsid w:val="00950BC4"/>
    <w:rsid w:val="0095126A"/>
    <w:rsid w:val="0095189F"/>
    <w:rsid w:val="00951B69"/>
    <w:rsid w:val="00952160"/>
    <w:rsid w:val="00952855"/>
    <w:rsid w:val="0095297B"/>
    <w:rsid w:val="00952F3D"/>
    <w:rsid w:val="00952FE8"/>
    <w:rsid w:val="0095341D"/>
    <w:rsid w:val="009539E3"/>
    <w:rsid w:val="009542D7"/>
    <w:rsid w:val="009542FF"/>
    <w:rsid w:val="009548BE"/>
    <w:rsid w:val="009557C3"/>
    <w:rsid w:val="0095618E"/>
    <w:rsid w:val="00957DE5"/>
    <w:rsid w:val="00957FED"/>
    <w:rsid w:val="00960477"/>
    <w:rsid w:val="00961A74"/>
    <w:rsid w:val="00961D61"/>
    <w:rsid w:val="00961EB5"/>
    <w:rsid w:val="00961FD7"/>
    <w:rsid w:val="00962639"/>
    <w:rsid w:val="009627C3"/>
    <w:rsid w:val="009628DF"/>
    <w:rsid w:val="00962AC6"/>
    <w:rsid w:val="00962C0C"/>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82B"/>
    <w:rsid w:val="00975DE1"/>
    <w:rsid w:val="0097646A"/>
    <w:rsid w:val="009764A0"/>
    <w:rsid w:val="00976982"/>
    <w:rsid w:val="00976C66"/>
    <w:rsid w:val="00977730"/>
    <w:rsid w:val="00980267"/>
    <w:rsid w:val="0098089A"/>
    <w:rsid w:val="009808AF"/>
    <w:rsid w:val="00981821"/>
    <w:rsid w:val="00981D3B"/>
    <w:rsid w:val="00981E29"/>
    <w:rsid w:val="00984417"/>
    <w:rsid w:val="00984495"/>
    <w:rsid w:val="00984702"/>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4AC"/>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62B4"/>
    <w:rsid w:val="009B7180"/>
    <w:rsid w:val="009B7336"/>
    <w:rsid w:val="009B7A2B"/>
    <w:rsid w:val="009B7C88"/>
    <w:rsid w:val="009B7E78"/>
    <w:rsid w:val="009B7E85"/>
    <w:rsid w:val="009B7F10"/>
    <w:rsid w:val="009C033B"/>
    <w:rsid w:val="009C03D0"/>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429"/>
    <w:rsid w:val="009E4FED"/>
    <w:rsid w:val="009E573A"/>
    <w:rsid w:val="009E66BE"/>
    <w:rsid w:val="009E73ED"/>
    <w:rsid w:val="009E7A65"/>
    <w:rsid w:val="009F056F"/>
    <w:rsid w:val="009F07A4"/>
    <w:rsid w:val="009F0A32"/>
    <w:rsid w:val="009F17B9"/>
    <w:rsid w:val="009F2048"/>
    <w:rsid w:val="009F24F2"/>
    <w:rsid w:val="009F32DA"/>
    <w:rsid w:val="009F333D"/>
    <w:rsid w:val="009F3482"/>
    <w:rsid w:val="009F3701"/>
    <w:rsid w:val="009F4866"/>
    <w:rsid w:val="009F494A"/>
    <w:rsid w:val="009F5DFC"/>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2F7"/>
    <w:rsid w:val="00A108EE"/>
    <w:rsid w:val="00A110F1"/>
    <w:rsid w:val="00A12ACD"/>
    <w:rsid w:val="00A134D2"/>
    <w:rsid w:val="00A13779"/>
    <w:rsid w:val="00A13CA6"/>
    <w:rsid w:val="00A13F5D"/>
    <w:rsid w:val="00A1485E"/>
    <w:rsid w:val="00A14A06"/>
    <w:rsid w:val="00A14B34"/>
    <w:rsid w:val="00A14E43"/>
    <w:rsid w:val="00A154B6"/>
    <w:rsid w:val="00A15588"/>
    <w:rsid w:val="00A15738"/>
    <w:rsid w:val="00A16470"/>
    <w:rsid w:val="00A16708"/>
    <w:rsid w:val="00A16E28"/>
    <w:rsid w:val="00A16EC9"/>
    <w:rsid w:val="00A17115"/>
    <w:rsid w:val="00A2053E"/>
    <w:rsid w:val="00A20EF3"/>
    <w:rsid w:val="00A21569"/>
    <w:rsid w:val="00A21635"/>
    <w:rsid w:val="00A219B6"/>
    <w:rsid w:val="00A22BB0"/>
    <w:rsid w:val="00A22F82"/>
    <w:rsid w:val="00A237BC"/>
    <w:rsid w:val="00A24FD0"/>
    <w:rsid w:val="00A25F97"/>
    <w:rsid w:val="00A267B5"/>
    <w:rsid w:val="00A268BA"/>
    <w:rsid w:val="00A26EED"/>
    <w:rsid w:val="00A270E4"/>
    <w:rsid w:val="00A27593"/>
    <w:rsid w:val="00A30534"/>
    <w:rsid w:val="00A30D3B"/>
    <w:rsid w:val="00A30DFF"/>
    <w:rsid w:val="00A31939"/>
    <w:rsid w:val="00A31C1B"/>
    <w:rsid w:val="00A32243"/>
    <w:rsid w:val="00A324B2"/>
    <w:rsid w:val="00A33129"/>
    <w:rsid w:val="00A33EE4"/>
    <w:rsid w:val="00A34148"/>
    <w:rsid w:val="00A34A88"/>
    <w:rsid w:val="00A34D59"/>
    <w:rsid w:val="00A35020"/>
    <w:rsid w:val="00A35D15"/>
    <w:rsid w:val="00A36AFF"/>
    <w:rsid w:val="00A36DDB"/>
    <w:rsid w:val="00A37068"/>
    <w:rsid w:val="00A37439"/>
    <w:rsid w:val="00A3773E"/>
    <w:rsid w:val="00A37782"/>
    <w:rsid w:val="00A37F7C"/>
    <w:rsid w:val="00A40084"/>
    <w:rsid w:val="00A40DCE"/>
    <w:rsid w:val="00A40E48"/>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83B"/>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814"/>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83E"/>
    <w:rsid w:val="00A71B06"/>
    <w:rsid w:val="00A72233"/>
    <w:rsid w:val="00A72A89"/>
    <w:rsid w:val="00A731DD"/>
    <w:rsid w:val="00A73E3B"/>
    <w:rsid w:val="00A747D1"/>
    <w:rsid w:val="00A74C3B"/>
    <w:rsid w:val="00A760FE"/>
    <w:rsid w:val="00A76196"/>
    <w:rsid w:val="00A76785"/>
    <w:rsid w:val="00A76B58"/>
    <w:rsid w:val="00A76C1A"/>
    <w:rsid w:val="00A7726C"/>
    <w:rsid w:val="00A774C1"/>
    <w:rsid w:val="00A776F9"/>
    <w:rsid w:val="00A77AD1"/>
    <w:rsid w:val="00A80B56"/>
    <w:rsid w:val="00A8156B"/>
    <w:rsid w:val="00A81998"/>
    <w:rsid w:val="00A81A17"/>
    <w:rsid w:val="00A8219C"/>
    <w:rsid w:val="00A82F71"/>
    <w:rsid w:val="00A83015"/>
    <w:rsid w:val="00A83C54"/>
    <w:rsid w:val="00A8409B"/>
    <w:rsid w:val="00A853C4"/>
    <w:rsid w:val="00A855C1"/>
    <w:rsid w:val="00A85A4F"/>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37B8"/>
    <w:rsid w:val="00AA4182"/>
    <w:rsid w:val="00AA529E"/>
    <w:rsid w:val="00AA5335"/>
    <w:rsid w:val="00AA5545"/>
    <w:rsid w:val="00AA5B8C"/>
    <w:rsid w:val="00AA6041"/>
    <w:rsid w:val="00AA66EE"/>
    <w:rsid w:val="00AA7A7D"/>
    <w:rsid w:val="00AA7BBB"/>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A5C"/>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8EE"/>
    <w:rsid w:val="00AE1CFC"/>
    <w:rsid w:val="00AE1E69"/>
    <w:rsid w:val="00AE20F5"/>
    <w:rsid w:val="00AE238A"/>
    <w:rsid w:val="00AE2858"/>
    <w:rsid w:val="00AE2A08"/>
    <w:rsid w:val="00AE2C06"/>
    <w:rsid w:val="00AE30BF"/>
    <w:rsid w:val="00AE35A0"/>
    <w:rsid w:val="00AE376C"/>
    <w:rsid w:val="00AE3C8A"/>
    <w:rsid w:val="00AE4CAB"/>
    <w:rsid w:val="00AE507F"/>
    <w:rsid w:val="00AE5310"/>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CC4"/>
    <w:rsid w:val="00AF4F09"/>
    <w:rsid w:val="00AF5002"/>
    <w:rsid w:val="00AF50AC"/>
    <w:rsid w:val="00AF50B6"/>
    <w:rsid w:val="00AF549A"/>
    <w:rsid w:val="00AF5706"/>
    <w:rsid w:val="00AF5ECC"/>
    <w:rsid w:val="00AF5F7C"/>
    <w:rsid w:val="00AF61BF"/>
    <w:rsid w:val="00AF7037"/>
    <w:rsid w:val="00AF7824"/>
    <w:rsid w:val="00AF7928"/>
    <w:rsid w:val="00AF7D08"/>
    <w:rsid w:val="00B0091A"/>
    <w:rsid w:val="00B00D30"/>
    <w:rsid w:val="00B010AD"/>
    <w:rsid w:val="00B01E82"/>
    <w:rsid w:val="00B01F05"/>
    <w:rsid w:val="00B0232D"/>
    <w:rsid w:val="00B029DD"/>
    <w:rsid w:val="00B02C2E"/>
    <w:rsid w:val="00B02EA8"/>
    <w:rsid w:val="00B030C8"/>
    <w:rsid w:val="00B03198"/>
    <w:rsid w:val="00B03244"/>
    <w:rsid w:val="00B0377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432C"/>
    <w:rsid w:val="00B26191"/>
    <w:rsid w:val="00B263A1"/>
    <w:rsid w:val="00B26402"/>
    <w:rsid w:val="00B26804"/>
    <w:rsid w:val="00B2770E"/>
    <w:rsid w:val="00B27CD6"/>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08E"/>
    <w:rsid w:val="00B557B7"/>
    <w:rsid w:val="00B559EB"/>
    <w:rsid w:val="00B55D79"/>
    <w:rsid w:val="00B56D29"/>
    <w:rsid w:val="00B56E80"/>
    <w:rsid w:val="00B57470"/>
    <w:rsid w:val="00B57867"/>
    <w:rsid w:val="00B57A27"/>
    <w:rsid w:val="00B60748"/>
    <w:rsid w:val="00B607E8"/>
    <w:rsid w:val="00B61535"/>
    <w:rsid w:val="00B6156E"/>
    <w:rsid w:val="00B62284"/>
    <w:rsid w:val="00B6246F"/>
    <w:rsid w:val="00B6261E"/>
    <w:rsid w:val="00B629AA"/>
    <w:rsid w:val="00B632CE"/>
    <w:rsid w:val="00B636C6"/>
    <w:rsid w:val="00B641AB"/>
    <w:rsid w:val="00B64510"/>
    <w:rsid w:val="00B648E9"/>
    <w:rsid w:val="00B64C0D"/>
    <w:rsid w:val="00B64EA1"/>
    <w:rsid w:val="00B650BA"/>
    <w:rsid w:val="00B658A9"/>
    <w:rsid w:val="00B65B49"/>
    <w:rsid w:val="00B65CD5"/>
    <w:rsid w:val="00B66271"/>
    <w:rsid w:val="00B662CD"/>
    <w:rsid w:val="00B66FA2"/>
    <w:rsid w:val="00B6743C"/>
    <w:rsid w:val="00B67A3A"/>
    <w:rsid w:val="00B700E7"/>
    <w:rsid w:val="00B70361"/>
    <w:rsid w:val="00B712D7"/>
    <w:rsid w:val="00B71435"/>
    <w:rsid w:val="00B718D5"/>
    <w:rsid w:val="00B71A92"/>
    <w:rsid w:val="00B71F6A"/>
    <w:rsid w:val="00B72A38"/>
    <w:rsid w:val="00B72C3E"/>
    <w:rsid w:val="00B73EA6"/>
    <w:rsid w:val="00B74348"/>
    <w:rsid w:val="00B7485C"/>
    <w:rsid w:val="00B7490D"/>
    <w:rsid w:val="00B74F26"/>
    <w:rsid w:val="00B750B6"/>
    <w:rsid w:val="00B754D2"/>
    <w:rsid w:val="00B755CF"/>
    <w:rsid w:val="00B75A06"/>
    <w:rsid w:val="00B75C0F"/>
    <w:rsid w:val="00B75D46"/>
    <w:rsid w:val="00B76353"/>
    <w:rsid w:val="00B77379"/>
    <w:rsid w:val="00B7749A"/>
    <w:rsid w:val="00B775B3"/>
    <w:rsid w:val="00B77814"/>
    <w:rsid w:val="00B77B58"/>
    <w:rsid w:val="00B77E30"/>
    <w:rsid w:val="00B80016"/>
    <w:rsid w:val="00B80BD1"/>
    <w:rsid w:val="00B812E9"/>
    <w:rsid w:val="00B814F4"/>
    <w:rsid w:val="00B8168D"/>
    <w:rsid w:val="00B817CF"/>
    <w:rsid w:val="00B8248E"/>
    <w:rsid w:val="00B8289B"/>
    <w:rsid w:val="00B82A5A"/>
    <w:rsid w:val="00B82B43"/>
    <w:rsid w:val="00B83874"/>
    <w:rsid w:val="00B8399A"/>
    <w:rsid w:val="00B83EAB"/>
    <w:rsid w:val="00B84118"/>
    <w:rsid w:val="00B8433A"/>
    <w:rsid w:val="00B8454D"/>
    <w:rsid w:val="00B84835"/>
    <w:rsid w:val="00B852D5"/>
    <w:rsid w:val="00B85400"/>
    <w:rsid w:val="00B8555A"/>
    <w:rsid w:val="00B8594A"/>
    <w:rsid w:val="00B85B8F"/>
    <w:rsid w:val="00B8695E"/>
    <w:rsid w:val="00B8772A"/>
    <w:rsid w:val="00B87A3C"/>
    <w:rsid w:val="00B900A3"/>
    <w:rsid w:val="00B90659"/>
    <w:rsid w:val="00B909EA"/>
    <w:rsid w:val="00B90BD3"/>
    <w:rsid w:val="00B9114D"/>
    <w:rsid w:val="00B917C2"/>
    <w:rsid w:val="00B91C7F"/>
    <w:rsid w:val="00B91F9F"/>
    <w:rsid w:val="00B92A42"/>
    <w:rsid w:val="00B92FD8"/>
    <w:rsid w:val="00B932FA"/>
    <w:rsid w:val="00B93322"/>
    <w:rsid w:val="00B936A5"/>
    <w:rsid w:val="00B93936"/>
    <w:rsid w:val="00B93946"/>
    <w:rsid w:val="00B94314"/>
    <w:rsid w:val="00B94397"/>
    <w:rsid w:val="00B943A4"/>
    <w:rsid w:val="00B948BA"/>
    <w:rsid w:val="00B94EFB"/>
    <w:rsid w:val="00B962DD"/>
    <w:rsid w:val="00B976E9"/>
    <w:rsid w:val="00BA0768"/>
    <w:rsid w:val="00BA09AE"/>
    <w:rsid w:val="00BA0DE9"/>
    <w:rsid w:val="00BA1E94"/>
    <w:rsid w:val="00BA2656"/>
    <w:rsid w:val="00BA2EDF"/>
    <w:rsid w:val="00BA3157"/>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043"/>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3BF"/>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310"/>
    <w:rsid w:val="00C01AFB"/>
    <w:rsid w:val="00C02AC5"/>
    <w:rsid w:val="00C02FFB"/>
    <w:rsid w:val="00C033B7"/>
    <w:rsid w:val="00C03587"/>
    <w:rsid w:val="00C03EF5"/>
    <w:rsid w:val="00C04047"/>
    <w:rsid w:val="00C04421"/>
    <w:rsid w:val="00C06034"/>
    <w:rsid w:val="00C0606A"/>
    <w:rsid w:val="00C06170"/>
    <w:rsid w:val="00C0642A"/>
    <w:rsid w:val="00C0686B"/>
    <w:rsid w:val="00C070D6"/>
    <w:rsid w:val="00C072B1"/>
    <w:rsid w:val="00C10548"/>
    <w:rsid w:val="00C10EEE"/>
    <w:rsid w:val="00C10F16"/>
    <w:rsid w:val="00C110A5"/>
    <w:rsid w:val="00C1168E"/>
    <w:rsid w:val="00C11923"/>
    <w:rsid w:val="00C12050"/>
    <w:rsid w:val="00C12342"/>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2F36"/>
    <w:rsid w:val="00C23C6E"/>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B95"/>
    <w:rsid w:val="00C30C88"/>
    <w:rsid w:val="00C30C9C"/>
    <w:rsid w:val="00C31FB9"/>
    <w:rsid w:val="00C3275A"/>
    <w:rsid w:val="00C32AE4"/>
    <w:rsid w:val="00C33E43"/>
    <w:rsid w:val="00C342C5"/>
    <w:rsid w:val="00C34F75"/>
    <w:rsid w:val="00C35404"/>
    <w:rsid w:val="00C35821"/>
    <w:rsid w:val="00C36897"/>
    <w:rsid w:val="00C36D06"/>
    <w:rsid w:val="00C36D96"/>
    <w:rsid w:val="00C36F34"/>
    <w:rsid w:val="00C37209"/>
    <w:rsid w:val="00C378D4"/>
    <w:rsid w:val="00C37901"/>
    <w:rsid w:val="00C4020D"/>
    <w:rsid w:val="00C418A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3C88"/>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032"/>
    <w:rsid w:val="00CA0923"/>
    <w:rsid w:val="00CA0C63"/>
    <w:rsid w:val="00CA0D58"/>
    <w:rsid w:val="00CA18BB"/>
    <w:rsid w:val="00CA210D"/>
    <w:rsid w:val="00CA26F8"/>
    <w:rsid w:val="00CA2D27"/>
    <w:rsid w:val="00CA2D35"/>
    <w:rsid w:val="00CA2D65"/>
    <w:rsid w:val="00CA2FA4"/>
    <w:rsid w:val="00CA319A"/>
    <w:rsid w:val="00CA320D"/>
    <w:rsid w:val="00CA3A3F"/>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5BF"/>
    <w:rsid w:val="00CB7D58"/>
    <w:rsid w:val="00CC00EA"/>
    <w:rsid w:val="00CC0407"/>
    <w:rsid w:val="00CC0CAE"/>
    <w:rsid w:val="00CC136B"/>
    <w:rsid w:val="00CC2852"/>
    <w:rsid w:val="00CC3C3E"/>
    <w:rsid w:val="00CC3F3B"/>
    <w:rsid w:val="00CC4495"/>
    <w:rsid w:val="00CC5314"/>
    <w:rsid w:val="00CC5424"/>
    <w:rsid w:val="00CC54EC"/>
    <w:rsid w:val="00CC57C8"/>
    <w:rsid w:val="00CC5E97"/>
    <w:rsid w:val="00CC6542"/>
    <w:rsid w:val="00CC6D12"/>
    <w:rsid w:val="00CC6D60"/>
    <w:rsid w:val="00CC6E89"/>
    <w:rsid w:val="00CC7080"/>
    <w:rsid w:val="00CC74E3"/>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1FB"/>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23F"/>
    <w:rsid w:val="00CF0302"/>
    <w:rsid w:val="00CF0672"/>
    <w:rsid w:val="00CF0E8F"/>
    <w:rsid w:val="00CF0EC1"/>
    <w:rsid w:val="00CF0F6D"/>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0F"/>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50D"/>
    <w:rsid w:val="00D106F1"/>
    <w:rsid w:val="00D10DA2"/>
    <w:rsid w:val="00D10E61"/>
    <w:rsid w:val="00D11917"/>
    <w:rsid w:val="00D11C3B"/>
    <w:rsid w:val="00D12C2D"/>
    <w:rsid w:val="00D1315A"/>
    <w:rsid w:val="00D134F0"/>
    <w:rsid w:val="00D1360B"/>
    <w:rsid w:val="00D13E8D"/>
    <w:rsid w:val="00D1561E"/>
    <w:rsid w:val="00D15932"/>
    <w:rsid w:val="00D166C9"/>
    <w:rsid w:val="00D16D68"/>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19E"/>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5E9"/>
    <w:rsid w:val="00D43B09"/>
    <w:rsid w:val="00D43BB3"/>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FC1"/>
    <w:rsid w:val="00D52C12"/>
    <w:rsid w:val="00D53459"/>
    <w:rsid w:val="00D536AD"/>
    <w:rsid w:val="00D53A22"/>
    <w:rsid w:val="00D53DEF"/>
    <w:rsid w:val="00D54AAA"/>
    <w:rsid w:val="00D54D1C"/>
    <w:rsid w:val="00D55025"/>
    <w:rsid w:val="00D553F9"/>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659C"/>
    <w:rsid w:val="00D67123"/>
    <w:rsid w:val="00D67335"/>
    <w:rsid w:val="00D70564"/>
    <w:rsid w:val="00D70BE9"/>
    <w:rsid w:val="00D70E72"/>
    <w:rsid w:val="00D715D6"/>
    <w:rsid w:val="00D7167C"/>
    <w:rsid w:val="00D735DE"/>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08C"/>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5C94"/>
    <w:rsid w:val="00D95FA9"/>
    <w:rsid w:val="00D96B1D"/>
    <w:rsid w:val="00D96E6C"/>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433"/>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6F6"/>
    <w:rsid w:val="00DB78D1"/>
    <w:rsid w:val="00DB7F71"/>
    <w:rsid w:val="00DC0F66"/>
    <w:rsid w:val="00DC27BC"/>
    <w:rsid w:val="00DC3171"/>
    <w:rsid w:val="00DC329C"/>
    <w:rsid w:val="00DC3748"/>
    <w:rsid w:val="00DC3A7D"/>
    <w:rsid w:val="00DC3BDF"/>
    <w:rsid w:val="00DC3D72"/>
    <w:rsid w:val="00DC4E00"/>
    <w:rsid w:val="00DC4FFF"/>
    <w:rsid w:val="00DC5C57"/>
    <w:rsid w:val="00DC62DC"/>
    <w:rsid w:val="00DC69FD"/>
    <w:rsid w:val="00DC6DCC"/>
    <w:rsid w:val="00DC769C"/>
    <w:rsid w:val="00DC7E37"/>
    <w:rsid w:val="00DD0337"/>
    <w:rsid w:val="00DD08F7"/>
    <w:rsid w:val="00DD11D3"/>
    <w:rsid w:val="00DD1696"/>
    <w:rsid w:val="00DD169F"/>
    <w:rsid w:val="00DD2641"/>
    <w:rsid w:val="00DD2C4E"/>
    <w:rsid w:val="00DD5A7B"/>
    <w:rsid w:val="00DD60C4"/>
    <w:rsid w:val="00DD713D"/>
    <w:rsid w:val="00DE06C3"/>
    <w:rsid w:val="00DE12A8"/>
    <w:rsid w:val="00DE23A0"/>
    <w:rsid w:val="00DE2432"/>
    <w:rsid w:val="00DE2F99"/>
    <w:rsid w:val="00DE359B"/>
    <w:rsid w:val="00DE384A"/>
    <w:rsid w:val="00DE3965"/>
    <w:rsid w:val="00DE3E7A"/>
    <w:rsid w:val="00DE3FCF"/>
    <w:rsid w:val="00DE448C"/>
    <w:rsid w:val="00DE49C2"/>
    <w:rsid w:val="00DE4E15"/>
    <w:rsid w:val="00DE5178"/>
    <w:rsid w:val="00DE566A"/>
    <w:rsid w:val="00DE7D0A"/>
    <w:rsid w:val="00DF14EE"/>
    <w:rsid w:val="00DF157C"/>
    <w:rsid w:val="00DF3B48"/>
    <w:rsid w:val="00DF472F"/>
    <w:rsid w:val="00DF4A49"/>
    <w:rsid w:val="00DF4E24"/>
    <w:rsid w:val="00DF4F0E"/>
    <w:rsid w:val="00DF6059"/>
    <w:rsid w:val="00DF66EF"/>
    <w:rsid w:val="00DF76CF"/>
    <w:rsid w:val="00DF7A75"/>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2E3B"/>
    <w:rsid w:val="00E131B7"/>
    <w:rsid w:val="00E13AC8"/>
    <w:rsid w:val="00E13E01"/>
    <w:rsid w:val="00E14B8D"/>
    <w:rsid w:val="00E14C35"/>
    <w:rsid w:val="00E15019"/>
    <w:rsid w:val="00E1509F"/>
    <w:rsid w:val="00E15362"/>
    <w:rsid w:val="00E153B3"/>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27"/>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25BD"/>
    <w:rsid w:val="00E4371A"/>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5ED"/>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521C"/>
    <w:rsid w:val="00E674A1"/>
    <w:rsid w:val="00E675AC"/>
    <w:rsid w:val="00E677E3"/>
    <w:rsid w:val="00E67C10"/>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49F0"/>
    <w:rsid w:val="00EA5AD2"/>
    <w:rsid w:val="00EA5FD1"/>
    <w:rsid w:val="00EA6887"/>
    <w:rsid w:val="00EA6F72"/>
    <w:rsid w:val="00EA7874"/>
    <w:rsid w:val="00EA7C72"/>
    <w:rsid w:val="00EA7F5F"/>
    <w:rsid w:val="00EB03EF"/>
    <w:rsid w:val="00EB136A"/>
    <w:rsid w:val="00EB1930"/>
    <w:rsid w:val="00EB1EEC"/>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275"/>
    <w:rsid w:val="00EC1761"/>
    <w:rsid w:val="00EC3878"/>
    <w:rsid w:val="00EC3B3F"/>
    <w:rsid w:val="00EC3BA6"/>
    <w:rsid w:val="00EC507B"/>
    <w:rsid w:val="00EC5340"/>
    <w:rsid w:val="00EC55E9"/>
    <w:rsid w:val="00EC6C64"/>
    <w:rsid w:val="00EC6FB9"/>
    <w:rsid w:val="00EC7004"/>
    <w:rsid w:val="00EC7F4C"/>
    <w:rsid w:val="00ED020F"/>
    <w:rsid w:val="00ED14D6"/>
    <w:rsid w:val="00ED1F88"/>
    <w:rsid w:val="00ED25F2"/>
    <w:rsid w:val="00ED3F53"/>
    <w:rsid w:val="00ED4835"/>
    <w:rsid w:val="00ED49D0"/>
    <w:rsid w:val="00ED508D"/>
    <w:rsid w:val="00ED5197"/>
    <w:rsid w:val="00ED5932"/>
    <w:rsid w:val="00ED5B62"/>
    <w:rsid w:val="00ED5F03"/>
    <w:rsid w:val="00ED5F33"/>
    <w:rsid w:val="00ED6675"/>
    <w:rsid w:val="00ED6AEC"/>
    <w:rsid w:val="00ED6F1B"/>
    <w:rsid w:val="00ED72DB"/>
    <w:rsid w:val="00ED7C27"/>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2D5"/>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DD1"/>
    <w:rsid w:val="00EF6F06"/>
    <w:rsid w:val="00EF71D6"/>
    <w:rsid w:val="00EF7574"/>
    <w:rsid w:val="00EF7858"/>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294"/>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3E5F"/>
    <w:rsid w:val="00F2478B"/>
    <w:rsid w:val="00F24791"/>
    <w:rsid w:val="00F24998"/>
    <w:rsid w:val="00F251F5"/>
    <w:rsid w:val="00F25822"/>
    <w:rsid w:val="00F263A0"/>
    <w:rsid w:val="00F2656D"/>
    <w:rsid w:val="00F2670B"/>
    <w:rsid w:val="00F26C7E"/>
    <w:rsid w:val="00F2766A"/>
    <w:rsid w:val="00F3018A"/>
    <w:rsid w:val="00F30301"/>
    <w:rsid w:val="00F30D96"/>
    <w:rsid w:val="00F30FEB"/>
    <w:rsid w:val="00F31836"/>
    <w:rsid w:val="00F3239A"/>
    <w:rsid w:val="00F32C22"/>
    <w:rsid w:val="00F3309E"/>
    <w:rsid w:val="00F33386"/>
    <w:rsid w:val="00F334A1"/>
    <w:rsid w:val="00F335F3"/>
    <w:rsid w:val="00F33FF4"/>
    <w:rsid w:val="00F34862"/>
    <w:rsid w:val="00F34CE2"/>
    <w:rsid w:val="00F35457"/>
    <w:rsid w:val="00F359E0"/>
    <w:rsid w:val="00F35C51"/>
    <w:rsid w:val="00F4024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775"/>
    <w:rsid w:val="00F51C5B"/>
    <w:rsid w:val="00F51E4B"/>
    <w:rsid w:val="00F5205E"/>
    <w:rsid w:val="00F526FF"/>
    <w:rsid w:val="00F53C63"/>
    <w:rsid w:val="00F54AE7"/>
    <w:rsid w:val="00F552B1"/>
    <w:rsid w:val="00F559E3"/>
    <w:rsid w:val="00F560A8"/>
    <w:rsid w:val="00F57229"/>
    <w:rsid w:val="00F57581"/>
    <w:rsid w:val="00F57CA2"/>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AB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861"/>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881"/>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376"/>
    <w:rsid w:val="00FC45A4"/>
    <w:rsid w:val="00FC4C6C"/>
    <w:rsid w:val="00FC4F02"/>
    <w:rsid w:val="00FC50E7"/>
    <w:rsid w:val="00FC5D0D"/>
    <w:rsid w:val="00FC5D98"/>
    <w:rsid w:val="00FC6089"/>
    <w:rsid w:val="00FC6FB7"/>
    <w:rsid w:val="00FC7FB0"/>
    <w:rsid w:val="00FD0223"/>
    <w:rsid w:val="00FD0F8C"/>
    <w:rsid w:val="00FD199E"/>
    <w:rsid w:val="00FD21E3"/>
    <w:rsid w:val="00FD26E4"/>
    <w:rsid w:val="00FD28AC"/>
    <w:rsid w:val="00FD2C85"/>
    <w:rsid w:val="00FD3136"/>
    <w:rsid w:val="00FD3312"/>
    <w:rsid w:val="00FD34AE"/>
    <w:rsid w:val="00FD3A9E"/>
    <w:rsid w:val="00FD4695"/>
    <w:rsid w:val="00FD4B1F"/>
    <w:rsid w:val="00FD4DF1"/>
    <w:rsid w:val="00FD5183"/>
    <w:rsid w:val="00FD5AF0"/>
    <w:rsid w:val="00FD5B4A"/>
    <w:rsid w:val="00FD5FB0"/>
    <w:rsid w:val="00FD647E"/>
    <w:rsid w:val="00FD66D1"/>
    <w:rsid w:val="00FD6B64"/>
    <w:rsid w:val="00FD6EA2"/>
    <w:rsid w:val="00FD718A"/>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EC4"/>
    <w:rsid w:val="00FE4F9D"/>
    <w:rsid w:val="00FE5BD2"/>
    <w:rsid w:val="00FE63A4"/>
    <w:rsid w:val="00FE791B"/>
    <w:rsid w:val="00FE7AB4"/>
    <w:rsid w:val="00FF0291"/>
    <w:rsid w:val="00FF152D"/>
    <w:rsid w:val="00FF2BA4"/>
    <w:rsid w:val="00FF30DF"/>
    <w:rsid w:val="00FF3136"/>
    <w:rsid w:val="00FF336D"/>
    <w:rsid w:val="00FF40B9"/>
    <w:rsid w:val="00FF5675"/>
    <w:rsid w:val="00FF56A9"/>
    <w:rsid w:val="00FF629F"/>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3B42F7"/>
    <w:pPr>
      <w:spacing w:before="100" w:beforeAutospacing="1" w:after="100" w:afterAutospacing="1"/>
    </w:pPr>
    <w:rPr>
      <w:lang w:eastAsia="lt-LT"/>
    </w:rPr>
  </w:style>
  <w:style w:type="character" w:customStyle="1" w:styleId="eop">
    <w:name w:val="eop"/>
    <w:basedOn w:val="Numatytasispastraiposriftas"/>
    <w:rsid w:val="003B42F7"/>
  </w:style>
  <w:style w:type="character" w:customStyle="1" w:styleId="normaltextrun">
    <w:name w:val="normaltextrun"/>
    <w:basedOn w:val="Numatytasispastraiposriftas"/>
    <w:rsid w:val="003B42F7"/>
  </w:style>
  <w:style w:type="character" w:styleId="Neapdorotaspaminjimas">
    <w:name w:val="Unresolved Mention"/>
    <w:basedOn w:val="Numatytasispastraiposriftas"/>
    <w:uiPriority w:val="99"/>
    <w:semiHidden/>
    <w:unhideWhenUsed/>
    <w:rsid w:val="00355902"/>
    <w:rPr>
      <w:color w:val="605E5C"/>
      <w:shd w:val="clear" w:color="auto" w:fill="E1DFDD"/>
    </w:rPr>
  </w:style>
  <w:style w:type="character" w:customStyle="1" w:styleId="ng-star-inserted">
    <w:name w:val="ng-star-inserted"/>
    <w:basedOn w:val="Numatytasispastraiposriftas"/>
    <w:rsid w:val="00275DD4"/>
  </w:style>
  <w:style w:type="character" w:customStyle="1" w:styleId="mord">
    <w:name w:val="mord"/>
    <w:basedOn w:val="Numatytasispastraiposriftas"/>
    <w:rsid w:val="005D27A7"/>
  </w:style>
  <w:style w:type="character" w:customStyle="1" w:styleId="vlist-s">
    <w:name w:val="vlist-s"/>
    <w:basedOn w:val="Numatytasispastraiposriftas"/>
    <w:rsid w:val="005D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87788395">
      <w:bodyDiv w:val="1"/>
      <w:marLeft w:val="0"/>
      <w:marRight w:val="0"/>
      <w:marTop w:val="0"/>
      <w:marBottom w:val="0"/>
      <w:divBdr>
        <w:top w:val="none" w:sz="0" w:space="0" w:color="auto"/>
        <w:left w:val="none" w:sz="0" w:space="0" w:color="auto"/>
        <w:bottom w:val="none" w:sz="0" w:space="0" w:color="auto"/>
        <w:right w:val="none" w:sz="0" w:space="0" w:color="auto"/>
      </w:divBdr>
    </w:div>
    <w:div w:id="495615176">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1905521">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1532241">
      <w:bodyDiv w:val="1"/>
      <w:marLeft w:val="0"/>
      <w:marRight w:val="0"/>
      <w:marTop w:val="0"/>
      <w:marBottom w:val="0"/>
      <w:divBdr>
        <w:top w:val="none" w:sz="0" w:space="0" w:color="auto"/>
        <w:left w:val="none" w:sz="0" w:space="0" w:color="auto"/>
        <w:bottom w:val="none" w:sz="0" w:space="0" w:color="auto"/>
        <w:right w:val="none" w:sz="0" w:space="0" w:color="auto"/>
      </w:divBdr>
      <w:divsChild>
        <w:div w:id="36978122">
          <w:marLeft w:val="0"/>
          <w:marRight w:val="0"/>
          <w:marTop w:val="0"/>
          <w:marBottom w:val="0"/>
          <w:divBdr>
            <w:top w:val="none" w:sz="0" w:space="0" w:color="auto"/>
            <w:left w:val="none" w:sz="0" w:space="0" w:color="auto"/>
            <w:bottom w:val="none" w:sz="0" w:space="0" w:color="auto"/>
            <w:right w:val="none" w:sz="0" w:space="0" w:color="auto"/>
          </w:divBdr>
        </w:div>
        <w:div w:id="13270781">
          <w:marLeft w:val="0"/>
          <w:marRight w:val="0"/>
          <w:marTop w:val="0"/>
          <w:marBottom w:val="0"/>
          <w:divBdr>
            <w:top w:val="none" w:sz="0" w:space="0" w:color="auto"/>
            <w:left w:val="none" w:sz="0" w:space="0" w:color="auto"/>
            <w:bottom w:val="none" w:sz="0" w:space="0" w:color="auto"/>
            <w:right w:val="none" w:sz="0" w:space="0" w:color="auto"/>
          </w:divBdr>
        </w:div>
        <w:div w:id="1389957405">
          <w:marLeft w:val="0"/>
          <w:marRight w:val="0"/>
          <w:marTop w:val="0"/>
          <w:marBottom w:val="0"/>
          <w:divBdr>
            <w:top w:val="none" w:sz="0" w:space="0" w:color="auto"/>
            <w:left w:val="none" w:sz="0" w:space="0" w:color="auto"/>
            <w:bottom w:val="none" w:sz="0" w:space="0" w:color="auto"/>
            <w:right w:val="none" w:sz="0" w:space="0" w:color="auto"/>
          </w:divBdr>
        </w:div>
        <w:div w:id="53359642">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037932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314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loreta.urbut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vpt.lrv.lt/public/canonical/1734960273/18656/Proceduru_vadovas_2024-12-23%20finalinis.pdf" TargetMode="External"/><Relationship Id="rId19" Type="http://schemas.openxmlformats.org/officeDocument/2006/relationships/hyperlink" Target="https://kt.gov.lt/lt/atviri-duomenys/diskvalifikavimas-is-viesuju-"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mailto:loreta.urbute@klaipeda.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mailto:ingrida.kuzmenkove@gintarosc.lt" TargetMode="External"/><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21FB-C0DA-4B8D-AC0F-1C2FDEE0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31</Pages>
  <Words>59425</Words>
  <Characters>33873</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165</cp:revision>
  <cp:lastPrinted>2025-04-10T05:16:00Z</cp:lastPrinted>
  <dcterms:created xsi:type="dcterms:W3CDTF">2026-01-21T13:25:00Z</dcterms:created>
  <dcterms:modified xsi:type="dcterms:W3CDTF">2026-01-28T14:43:00Z</dcterms:modified>
</cp:coreProperties>
</file>