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0CAC7" w14:textId="77777777" w:rsidR="00137F56" w:rsidRPr="00287D82" w:rsidRDefault="00137F56" w:rsidP="00287D82">
      <w:pPr>
        <w:pStyle w:val="Heading2"/>
        <w:tabs>
          <w:tab w:val="left" w:pos="142"/>
        </w:tabs>
        <w:spacing w:before="240" w:after="0"/>
        <w:rPr>
          <w:rFonts w:asciiTheme="majorBidi" w:hAnsiTheme="majorBidi"/>
          <w:color w:val="auto"/>
          <w:sz w:val="24"/>
          <w:szCs w:val="24"/>
        </w:rPr>
      </w:pPr>
      <w:bookmarkStart w:id="0" w:name="_Ref428970897"/>
      <w:r w:rsidRPr="00287D82">
        <w:rPr>
          <w:rFonts w:asciiTheme="majorBidi" w:hAnsiTheme="majorBidi"/>
          <w:color w:val="auto"/>
          <w:sz w:val="24"/>
          <w:szCs w:val="24"/>
        </w:rPr>
        <w:t xml:space="preserve">Tiekėjų pasiūlymai bus vertinami ir ekonomiškai naudingiausias pasiūlymas bus išrenkamas pagal </w:t>
      </w:r>
      <w:r w:rsidRPr="00287D82">
        <w:rPr>
          <w:rFonts w:asciiTheme="majorBidi" w:hAnsiTheme="majorBidi"/>
          <w:bCs/>
          <w:color w:val="auto"/>
          <w:sz w:val="24"/>
          <w:szCs w:val="24"/>
        </w:rPr>
        <w:t>kainos ir kokybės</w:t>
      </w:r>
      <w:r w:rsidRPr="00287D82">
        <w:rPr>
          <w:rFonts w:asciiTheme="majorBidi" w:hAnsiTheme="majorBidi"/>
          <w:color w:val="auto"/>
          <w:sz w:val="24"/>
          <w:szCs w:val="24"/>
        </w:rPr>
        <w:t xml:space="preserve"> santykį</w:t>
      </w:r>
      <w:bookmarkEnd w:id="0"/>
      <w:r w:rsidRPr="00287D82">
        <w:rPr>
          <w:rFonts w:asciiTheme="majorBidi" w:hAnsiTheme="majorBidi"/>
          <w:color w:val="auto"/>
          <w:sz w:val="24"/>
          <w:szCs w:val="24"/>
        </w:rPr>
        <w:t>, vadovaujantis šiais kriterijais:</w:t>
      </w:r>
    </w:p>
    <w:p w14:paraId="7C6FFA93" w14:textId="77777777" w:rsidR="00137F56" w:rsidRPr="00040F83" w:rsidRDefault="00137F56" w:rsidP="00137F56">
      <w:pPr>
        <w:rPr>
          <w:rFonts w:asciiTheme="majorBidi" w:hAnsiTheme="majorBidi" w:cstheme="majorBidi"/>
          <w:sz w:val="22"/>
          <w:szCs w:val="22"/>
          <w:lang w:eastAsia="lt-LT"/>
        </w:rPr>
      </w:pPr>
    </w:p>
    <w:tbl>
      <w:tblPr>
        <w:tblW w:w="12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35"/>
        <w:gridCol w:w="6300"/>
        <w:gridCol w:w="3420"/>
      </w:tblGrid>
      <w:tr w:rsidR="00040F83" w:rsidRPr="00040F83" w14:paraId="39E685FF" w14:textId="77777777" w:rsidTr="00287D82">
        <w:trPr>
          <w:cantSplit/>
          <w:trHeight w:val="441"/>
        </w:trPr>
        <w:tc>
          <w:tcPr>
            <w:tcW w:w="9535" w:type="dxa"/>
            <w:gridSpan w:val="2"/>
            <w:shd w:val="clear" w:color="auto" w:fill="F2F2F2" w:themeFill="background1" w:themeFillShade="F2"/>
            <w:vAlign w:val="center"/>
          </w:tcPr>
          <w:p w14:paraId="6EECC1C6" w14:textId="77777777" w:rsidR="00040F83" w:rsidRPr="00040F83" w:rsidRDefault="00040F83" w:rsidP="00040F83">
            <w:pPr>
              <w:jc w:val="center"/>
              <w:rPr>
                <w:rFonts w:asciiTheme="majorBidi" w:hAnsiTheme="majorBidi" w:cstheme="majorBidi"/>
                <w:sz w:val="22"/>
                <w:szCs w:val="22"/>
              </w:rPr>
            </w:pPr>
            <w:r w:rsidRPr="00040F83">
              <w:rPr>
                <w:rFonts w:asciiTheme="majorBidi" w:hAnsiTheme="majorBidi" w:cstheme="majorBidi"/>
                <w:sz w:val="22"/>
                <w:szCs w:val="22"/>
              </w:rPr>
              <w:t>Vertinimo kriterijai, kriterijaus žymuo, aprašymas</w:t>
            </w:r>
          </w:p>
        </w:tc>
        <w:tc>
          <w:tcPr>
            <w:tcW w:w="3420" w:type="dxa"/>
            <w:vMerge w:val="restart"/>
            <w:shd w:val="clear" w:color="auto" w:fill="F2F2F2" w:themeFill="background1" w:themeFillShade="F2"/>
            <w:vAlign w:val="center"/>
          </w:tcPr>
          <w:p w14:paraId="0BD2CA2F" w14:textId="567CD340" w:rsidR="00040F83" w:rsidRPr="00040F83" w:rsidRDefault="00040F83" w:rsidP="00524C96">
            <w:pPr>
              <w:jc w:val="center"/>
              <w:rPr>
                <w:rFonts w:asciiTheme="majorBidi" w:hAnsiTheme="majorBidi" w:cstheme="majorBidi"/>
                <w:sz w:val="22"/>
                <w:szCs w:val="22"/>
              </w:rPr>
            </w:pPr>
            <w:r w:rsidRPr="00040F83">
              <w:rPr>
                <w:rFonts w:asciiTheme="majorBidi" w:hAnsiTheme="majorBidi" w:cstheme="majorBidi"/>
                <w:sz w:val="22"/>
                <w:szCs w:val="22"/>
              </w:rPr>
              <w:t xml:space="preserve">Lyginamasis svoris ekonominio naudingumo įvertinime </w:t>
            </w:r>
          </w:p>
        </w:tc>
      </w:tr>
      <w:tr w:rsidR="00040F83" w:rsidRPr="00040F83" w14:paraId="68E9E823" w14:textId="77777777" w:rsidTr="00287D82">
        <w:trPr>
          <w:cantSplit/>
        </w:trPr>
        <w:tc>
          <w:tcPr>
            <w:tcW w:w="3235" w:type="dxa"/>
            <w:shd w:val="clear" w:color="auto" w:fill="F2F2F2" w:themeFill="background1" w:themeFillShade="F2"/>
            <w:vAlign w:val="center"/>
          </w:tcPr>
          <w:p w14:paraId="352F7EDE" w14:textId="77777777" w:rsidR="00287D82" w:rsidRDefault="00040F83" w:rsidP="00524C96">
            <w:pPr>
              <w:jc w:val="center"/>
              <w:rPr>
                <w:rFonts w:asciiTheme="majorBidi" w:hAnsiTheme="majorBidi" w:cstheme="majorBidi"/>
                <w:sz w:val="22"/>
                <w:szCs w:val="22"/>
              </w:rPr>
            </w:pPr>
            <w:r w:rsidRPr="00040F83">
              <w:rPr>
                <w:rFonts w:asciiTheme="majorBidi" w:hAnsiTheme="majorBidi" w:cstheme="majorBidi"/>
                <w:sz w:val="22"/>
                <w:szCs w:val="22"/>
              </w:rPr>
              <w:t xml:space="preserve">Vertinimo kriterijaus pavadinimas </w:t>
            </w:r>
          </w:p>
          <w:p w14:paraId="5BAF48E6" w14:textId="31D4362F" w:rsidR="00040F83" w:rsidRPr="00040F83" w:rsidRDefault="00040F83" w:rsidP="00524C96">
            <w:pPr>
              <w:jc w:val="center"/>
              <w:rPr>
                <w:rFonts w:asciiTheme="majorBidi" w:hAnsiTheme="majorBidi" w:cstheme="majorBidi"/>
                <w:sz w:val="22"/>
                <w:szCs w:val="22"/>
              </w:rPr>
            </w:pPr>
            <w:r w:rsidRPr="00040F83">
              <w:rPr>
                <w:rFonts w:asciiTheme="majorBidi" w:hAnsiTheme="majorBidi" w:cstheme="majorBidi"/>
                <w:sz w:val="22"/>
                <w:szCs w:val="22"/>
              </w:rPr>
              <w:t>ir žymuo</w:t>
            </w:r>
          </w:p>
        </w:tc>
        <w:tc>
          <w:tcPr>
            <w:tcW w:w="6300" w:type="dxa"/>
            <w:shd w:val="clear" w:color="auto" w:fill="F2F2F2" w:themeFill="background1" w:themeFillShade="F2"/>
            <w:vAlign w:val="center"/>
          </w:tcPr>
          <w:p w14:paraId="6E8C8169" w14:textId="77777777" w:rsidR="00040F83" w:rsidRPr="00040F83" w:rsidRDefault="00040F83" w:rsidP="00524C96">
            <w:pPr>
              <w:jc w:val="center"/>
              <w:rPr>
                <w:rFonts w:asciiTheme="majorBidi" w:hAnsiTheme="majorBidi" w:cstheme="majorBidi"/>
                <w:sz w:val="22"/>
                <w:szCs w:val="22"/>
              </w:rPr>
            </w:pPr>
            <w:r w:rsidRPr="00040F83">
              <w:rPr>
                <w:rFonts w:asciiTheme="majorBidi" w:hAnsiTheme="majorBidi" w:cstheme="majorBidi"/>
                <w:sz w:val="22"/>
                <w:szCs w:val="22"/>
              </w:rPr>
              <w:t>Kriterijaus aprašymas</w:t>
            </w:r>
          </w:p>
        </w:tc>
        <w:tc>
          <w:tcPr>
            <w:tcW w:w="3420" w:type="dxa"/>
            <w:vMerge/>
            <w:shd w:val="clear" w:color="auto" w:fill="FFFFFF" w:themeFill="background1"/>
          </w:tcPr>
          <w:p w14:paraId="1F4D7B87" w14:textId="77777777" w:rsidR="00040F83" w:rsidRPr="00040F83" w:rsidRDefault="00040F83" w:rsidP="00524C96">
            <w:pPr>
              <w:jc w:val="center"/>
              <w:rPr>
                <w:rFonts w:asciiTheme="majorBidi" w:hAnsiTheme="majorBidi" w:cstheme="majorBidi"/>
                <w:color w:val="FFFFFF" w:themeColor="background1"/>
                <w:sz w:val="22"/>
                <w:szCs w:val="22"/>
              </w:rPr>
            </w:pPr>
          </w:p>
        </w:tc>
      </w:tr>
      <w:tr w:rsidR="00287D82" w:rsidRPr="00040F83" w14:paraId="1F675731" w14:textId="77777777" w:rsidTr="00287D82">
        <w:trPr>
          <w:cantSplit/>
        </w:trPr>
        <w:tc>
          <w:tcPr>
            <w:tcW w:w="3235" w:type="dxa"/>
          </w:tcPr>
          <w:p w14:paraId="4C3ECAB3" w14:textId="12C71106" w:rsidR="00287D82" w:rsidRPr="00040F83" w:rsidRDefault="00287D82" w:rsidP="00287D82">
            <w:pPr>
              <w:rPr>
                <w:rFonts w:asciiTheme="majorBidi" w:hAnsiTheme="majorBidi" w:cstheme="majorBidi"/>
                <w:sz w:val="22"/>
                <w:szCs w:val="22"/>
              </w:rPr>
            </w:pPr>
            <w:r w:rsidRPr="00040F83">
              <w:rPr>
                <w:rFonts w:asciiTheme="majorBidi" w:hAnsiTheme="majorBidi" w:cstheme="majorBidi"/>
                <w:b/>
                <w:sz w:val="22"/>
                <w:szCs w:val="22"/>
              </w:rPr>
              <w:t>Pasiūlymo kaina</w:t>
            </w:r>
            <w:r>
              <w:rPr>
                <w:rFonts w:asciiTheme="majorBidi" w:hAnsiTheme="majorBidi" w:cstheme="majorBidi"/>
                <w:b/>
                <w:sz w:val="22"/>
                <w:szCs w:val="22"/>
              </w:rPr>
              <w:t xml:space="preserve">, </w:t>
            </w:r>
            <w:r w:rsidRPr="00040F83">
              <w:rPr>
                <w:rFonts w:asciiTheme="majorBidi" w:hAnsiTheme="majorBidi" w:cstheme="majorBidi"/>
                <w:b/>
                <w:sz w:val="22"/>
                <w:szCs w:val="22"/>
              </w:rPr>
              <w:t xml:space="preserve"> </w:t>
            </w:r>
            <w:r w:rsidRPr="00040F83">
              <w:rPr>
                <w:rFonts w:asciiTheme="majorBidi" w:hAnsiTheme="majorBidi" w:cstheme="majorBidi"/>
                <w:sz w:val="22"/>
                <w:szCs w:val="22"/>
              </w:rPr>
              <w:t>C</w:t>
            </w:r>
          </w:p>
        </w:tc>
        <w:tc>
          <w:tcPr>
            <w:tcW w:w="6300" w:type="dxa"/>
            <w:vAlign w:val="center"/>
          </w:tcPr>
          <w:p w14:paraId="1FF31B28" w14:textId="675EA5FB" w:rsidR="00287D82" w:rsidRPr="00287D82" w:rsidRDefault="00287D82" w:rsidP="00040F83">
            <w:pPr>
              <w:jc w:val="left"/>
              <w:rPr>
                <w:rFonts w:asciiTheme="majorBidi" w:hAnsiTheme="majorBidi" w:cstheme="majorBidi"/>
                <w:sz w:val="22"/>
                <w:szCs w:val="22"/>
              </w:rPr>
            </w:pPr>
            <w:r w:rsidRPr="00287D82">
              <w:rPr>
                <w:rFonts w:asciiTheme="majorBidi" w:hAnsiTheme="majorBidi" w:cstheme="majorBidi"/>
                <w:sz w:val="22"/>
                <w:szCs w:val="22"/>
              </w:rPr>
              <w:t>Pasiūlyme įrašyta Bendra palyginamoji kaina, Eur be PVM</w:t>
            </w:r>
          </w:p>
        </w:tc>
        <w:tc>
          <w:tcPr>
            <w:tcW w:w="3420" w:type="dxa"/>
            <w:vAlign w:val="center"/>
          </w:tcPr>
          <w:p w14:paraId="4C65971C" w14:textId="6161C25F" w:rsidR="00287D82" w:rsidRPr="00040F83" w:rsidRDefault="00287D82" w:rsidP="00524C96">
            <w:pPr>
              <w:jc w:val="center"/>
              <w:rPr>
                <w:rFonts w:asciiTheme="majorBidi" w:hAnsiTheme="majorBidi" w:cstheme="majorBidi"/>
                <w:sz w:val="22"/>
                <w:szCs w:val="22"/>
              </w:rPr>
            </w:pPr>
            <w:r w:rsidRPr="00040F83">
              <w:rPr>
                <w:rFonts w:asciiTheme="majorBidi" w:hAnsiTheme="majorBidi" w:cstheme="majorBidi"/>
                <w:sz w:val="22"/>
                <w:szCs w:val="22"/>
              </w:rPr>
              <w:t xml:space="preserve">X </w:t>
            </w:r>
            <w:r w:rsidRPr="00040F83">
              <w:rPr>
                <w:rFonts w:asciiTheme="majorBidi" w:hAnsiTheme="majorBidi" w:cstheme="majorBidi"/>
                <w:sz w:val="22"/>
                <w:szCs w:val="22"/>
                <w:lang w:val="en-US"/>
              </w:rPr>
              <w:t xml:space="preserve">= </w:t>
            </w:r>
            <w:r>
              <w:rPr>
                <w:rFonts w:asciiTheme="majorBidi" w:hAnsiTheme="majorBidi" w:cstheme="majorBidi"/>
                <w:sz w:val="22"/>
                <w:szCs w:val="22"/>
                <w:lang w:val="en-US"/>
              </w:rPr>
              <w:t>7</w:t>
            </w:r>
            <w:r w:rsidRPr="00040F83">
              <w:rPr>
                <w:rFonts w:asciiTheme="majorBidi" w:hAnsiTheme="majorBidi" w:cstheme="majorBidi"/>
                <w:sz w:val="22"/>
                <w:szCs w:val="22"/>
              </w:rPr>
              <w:t>0</w:t>
            </w:r>
          </w:p>
        </w:tc>
      </w:tr>
      <w:tr w:rsidR="00287D82" w:rsidRPr="00040F83" w14:paraId="4979650B" w14:textId="77777777" w:rsidTr="00287D82">
        <w:trPr>
          <w:cantSplit/>
        </w:trPr>
        <w:tc>
          <w:tcPr>
            <w:tcW w:w="3235" w:type="dxa"/>
          </w:tcPr>
          <w:p w14:paraId="4AB29D2F" w14:textId="582A5243" w:rsidR="00287D82" w:rsidRPr="00040F83" w:rsidRDefault="00287D82" w:rsidP="00287D82">
            <w:pPr>
              <w:rPr>
                <w:rFonts w:asciiTheme="majorBidi" w:hAnsiTheme="majorBidi" w:cstheme="majorBidi"/>
                <w:sz w:val="22"/>
                <w:szCs w:val="22"/>
              </w:rPr>
            </w:pPr>
            <w:r w:rsidRPr="00040F83">
              <w:rPr>
                <w:rFonts w:asciiTheme="majorBidi" w:hAnsiTheme="majorBidi" w:cstheme="majorBidi"/>
                <w:b/>
                <w:sz w:val="22"/>
                <w:szCs w:val="22"/>
              </w:rPr>
              <w:t>Kokybės kriterijus</w:t>
            </w:r>
            <w:r>
              <w:rPr>
                <w:rFonts w:asciiTheme="majorBidi" w:hAnsiTheme="majorBidi" w:cstheme="majorBidi"/>
                <w:b/>
                <w:sz w:val="22"/>
                <w:szCs w:val="22"/>
              </w:rPr>
              <w:t xml:space="preserve">, </w:t>
            </w:r>
            <w:r w:rsidRPr="00040F83">
              <w:rPr>
                <w:rFonts w:asciiTheme="majorBidi" w:hAnsiTheme="majorBidi" w:cstheme="majorBidi"/>
                <w:b/>
                <w:sz w:val="22"/>
                <w:szCs w:val="22"/>
              </w:rPr>
              <w:t xml:space="preserve"> </w:t>
            </w:r>
            <w:r w:rsidRPr="00040F83">
              <w:rPr>
                <w:rFonts w:asciiTheme="majorBidi" w:hAnsiTheme="majorBidi" w:cstheme="majorBidi"/>
                <w:sz w:val="22"/>
                <w:szCs w:val="22"/>
              </w:rPr>
              <w:t>T</w:t>
            </w:r>
          </w:p>
        </w:tc>
        <w:tc>
          <w:tcPr>
            <w:tcW w:w="6300" w:type="dxa"/>
            <w:vAlign w:val="center"/>
          </w:tcPr>
          <w:p w14:paraId="4144F542" w14:textId="03621F7E" w:rsidR="00287D82" w:rsidRPr="00287D82" w:rsidRDefault="00287D82" w:rsidP="00524C96">
            <w:pPr>
              <w:rPr>
                <w:rFonts w:asciiTheme="majorBidi" w:hAnsiTheme="majorBidi" w:cstheme="majorBidi"/>
                <w:sz w:val="22"/>
                <w:szCs w:val="22"/>
              </w:rPr>
            </w:pPr>
            <w:r w:rsidRPr="00287D82">
              <w:rPr>
                <w:rFonts w:asciiTheme="majorBidi" w:hAnsiTheme="majorBidi" w:cstheme="majorBidi"/>
                <w:sz w:val="22"/>
                <w:szCs w:val="22"/>
              </w:rPr>
              <w:t xml:space="preserve">Pasiūlyme įrašyta siūlomų specialistų patirtis, </w:t>
            </w:r>
            <w:r>
              <w:rPr>
                <w:rFonts w:asciiTheme="majorBidi" w:hAnsiTheme="majorBidi" w:cstheme="majorBidi"/>
                <w:sz w:val="22"/>
                <w:szCs w:val="22"/>
              </w:rPr>
              <w:t xml:space="preserve">viršijanti </w:t>
            </w:r>
            <w:r w:rsidRPr="00287D82">
              <w:rPr>
                <w:rFonts w:asciiTheme="majorBidi" w:hAnsiTheme="majorBidi" w:cstheme="majorBidi"/>
                <w:color w:val="000000"/>
                <w:sz w:val="22"/>
                <w:szCs w:val="22"/>
              </w:rPr>
              <w:t>minimaliuose kvalifikaciniuose reikalavimuose nurodytą patirtį</w:t>
            </w:r>
          </w:p>
        </w:tc>
        <w:tc>
          <w:tcPr>
            <w:tcW w:w="3420" w:type="dxa"/>
            <w:vAlign w:val="center"/>
          </w:tcPr>
          <w:p w14:paraId="0D81AF02" w14:textId="5B27A7BC" w:rsidR="00287D82" w:rsidRPr="00040F83" w:rsidRDefault="00287D82" w:rsidP="00524C96">
            <w:pPr>
              <w:jc w:val="center"/>
              <w:rPr>
                <w:rFonts w:asciiTheme="majorBidi" w:hAnsiTheme="majorBidi" w:cstheme="majorBidi"/>
                <w:sz w:val="22"/>
                <w:szCs w:val="22"/>
              </w:rPr>
            </w:pPr>
            <w:r w:rsidRPr="00040F83">
              <w:rPr>
                <w:rFonts w:asciiTheme="majorBidi" w:hAnsiTheme="majorBidi" w:cstheme="majorBidi"/>
                <w:sz w:val="22"/>
                <w:szCs w:val="22"/>
              </w:rPr>
              <w:t xml:space="preserve">Y = </w:t>
            </w:r>
            <w:r>
              <w:rPr>
                <w:rFonts w:asciiTheme="majorBidi" w:hAnsiTheme="majorBidi" w:cstheme="majorBidi"/>
                <w:sz w:val="22"/>
                <w:szCs w:val="22"/>
              </w:rPr>
              <w:t>3</w:t>
            </w:r>
            <w:r w:rsidRPr="00040F83">
              <w:rPr>
                <w:rFonts w:asciiTheme="majorBidi" w:hAnsiTheme="majorBidi" w:cstheme="majorBidi"/>
                <w:sz w:val="22"/>
                <w:szCs w:val="22"/>
              </w:rPr>
              <w:t>0</w:t>
            </w:r>
          </w:p>
        </w:tc>
      </w:tr>
    </w:tbl>
    <w:p w14:paraId="512622E6" w14:textId="77777777" w:rsidR="00137F56" w:rsidRPr="00040F83" w:rsidRDefault="00137F56" w:rsidP="00137F56">
      <w:pPr>
        <w:spacing w:before="120" w:after="120"/>
        <w:rPr>
          <w:rFonts w:asciiTheme="majorBidi" w:hAnsiTheme="majorBidi" w:cstheme="majorBidi"/>
          <w:i/>
          <w:iCs/>
          <w:sz w:val="22"/>
          <w:szCs w:val="22"/>
        </w:rPr>
      </w:pPr>
    </w:p>
    <w:p w14:paraId="37E15ED9" w14:textId="77777777" w:rsidR="00232E68" w:rsidRPr="00040F83" w:rsidRDefault="00232E68" w:rsidP="00232E68">
      <w:pPr>
        <w:pStyle w:val="BodyText"/>
        <w:tabs>
          <w:tab w:val="left" w:pos="0"/>
          <w:tab w:val="left" w:pos="142"/>
          <w:tab w:val="left" w:pos="1985"/>
          <w:tab w:val="left" w:pos="2694"/>
        </w:tabs>
        <w:ind w:firstLine="0"/>
        <w:rPr>
          <w:rFonts w:asciiTheme="majorBidi" w:hAnsiTheme="majorBidi" w:cstheme="majorBidi"/>
          <w:sz w:val="22"/>
          <w:szCs w:val="22"/>
        </w:rPr>
      </w:pPr>
    </w:p>
    <w:p w14:paraId="3484154D" w14:textId="77777777" w:rsidR="00232E68" w:rsidRPr="00040F83" w:rsidRDefault="00232E68" w:rsidP="00137F56">
      <w:pPr>
        <w:jc w:val="center"/>
        <w:rPr>
          <w:rFonts w:asciiTheme="majorBidi" w:hAnsiTheme="majorBidi" w:cstheme="majorBidi"/>
          <w:sz w:val="22"/>
          <w:szCs w:val="22"/>
        </w:rPr>
      </w:pPr>
    </w:p>
    <w:p w14:paraId="72C0AC43" w14:textId="628739E2" w:rsidR="00137F56" w:rsidRPr="00040F83" w:rsidRDefault="00232E68" w:rsidP="00232E68">
      <w:pPr>
        <w:tabs>
          <w:tab w:val="left" w:pos="284"/>
        </w:tabs>
        <w:jc w:val="center"/>
        <w:rPr>
          <w:rFonts w:asciiTheme="majorBidi" w:hAnsiTheme="majorBidi" w:cstheme="majorBidi"/>
          <w:b/>
          <w:sz w:val="22"/>
          <w:szCs w:val="22"/>
        </w:rPr>
      </w:pPr>
      <w:r w:rsidRPr="00040F83">
        <w:rPr>
          <w:rFonts w:asciiTheme="majorBidi" w:hAnsiTheme="majorBidi" w:cstheme="majorBidi"/>
          <w:b/>
          <w:sz w:val="22"/>
          <w:szCs w:val="22"/>
        </w:rPr>
        <w:t xml:space="preserve">PARAMETRŲ APRAŠYMAS IR VERTINIMO TVARKA </w:t>
      </w:r>
    </w:p>
    <w:p w14:paraId="587E440A" w14:textId="77777777" w:rsidR="00232E68" w:rsidRPr="00040F83" w:rsidRDefault="00232E68" w:rsidP="00137F56">
      <w:pPr>
        <w:tabs>
          <w:tab w:val="left" w:pos="284"/>
        </w:tabs>
        <w:rPr>
          <w:rFonts w:asciiTheme="majorBidi" w:hAnsiTheme="majorBidi" w:cstheme="majorBidi"/>
          <w:b/>
          <w:sz w:val="22"/>
          <w:szCs w:val="22"/>
        </w:rPr>
      </w:pPr>
    </w:p>
    <w:tbl>
      <w:tblPr>
        <w:tblW w:w="131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615"/>
        <w:gridCol w:w="11520"/>
      </w:tblGrid>
      <w:tr w:rsidR="00137F56" w:rsidRPr="00040F83" w14:paraId="796DCEBC" w14:textId="77777777" w:rsidTr="003B37F2">
        <w:trPr>
          <w:jc w:val="center"/>
        </w:trPr>
        <w:tc>
          <w:tcPr>
            <w:tcW w:w="16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F45158C" w14:textId="77777777" w:rsidR="00137F56" w:rsidRPr="00040F83" w:rsidRDefault="00137F56" w:rsidP="00524C96">
            <w:pPr>
              <w:spacing w:before="120" w:after="120" w:line="276" w:lineRule="auto"/>
              <w:ind w:firstLine="21"/>
              <w:jc w:val="center"/>
              <w:rPr>
                <w:rFonts w:asciiTheme="majorBidi" w:hAnsiTheme="majorBidi" w:cstheme="majorBidi"/>
                <w:b/>
                <w:sz w:val="22"/>
                <w:szCs w:val="22"/>
              </w:rPr>
            </w:pPr>
            <w:r w:rsidRPr="00040F83">
              <w:rPr>
                <w:rFonts w:asciiTheme="majorBidi" w:hAnsiTheme="majorBidi" w:cstheme="majorBidi"/>
                <w:b/>
                <w:sz w:val="22"/>
                <w:szCs w:val="22"/>
              </w:rPr>
              <w:t>Vertinimas</w:t>
            </w:r>
          </w:p>
        </w:tc>
        <w:tc>
          <w:tcPr>
            <w:tcW w:w="115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858958A" w14:textId="6633F549" w:rsidR="00137F56" w:rsidRPr="00040F83" w:rsidRDefault="003B37F2" w:rsidP="00524C96">
            <w:pPr>
              <w:spacing w:line="276" w:lineRule="auto"/>
              <w:jc w:val="center"/>
              <w:rPr>
                <w:rFonts w:asciiTheme="majorBidi" w:hAnsiTheme="majorBidi" w:cstheme="majorBidi"/>
                <w:b/>
                <w:sz w:val="22"/>
                <w:szCs w:val="22"/>
              </w:rPr>
            </w:pPr>
            <w:r w:rsidRPr="00040F83">
              <w:rPr>
                <w:rFonts w:asciiTheme="majorBidi" w:hAnsiTheme="majorBidi" w:cstheme="majorBidi"/>
                <w:b/>
                <w:sz w:val="22"/>
                <w:szCs w:val="22"/>
              </w:rPr>
              <w:t>Kokybės vertinimo kriterij</w:t>
            </w:r>
            <w:r>
              <w:rPr>
                <w:rFonts w:asciiTheme="majorBidi" w:hAnsiTheme="majorBidi" w:cstheme="majorBidi"/>
                <w:b/>
                <w:sz w:val="22"/>
                <w:szCs w:val="22"/>
              </w:rPr>
              <w:t>ų a</w:t>
            </w:r>
            <w:r w:rsidR="00137F56" w:rsidRPr="00040F83">
              <w:rPr>
                <w:rFonts w:asciiTheme="majorBidi" w:hAnsiTheme="majorBidi" w:cstheme="majorBidi"/>
                <w:b/>
                <w:sz w:val="22"/>
                <w:szCs w:val="22"/>
              </w:rPr>
              <w:t>prašymas</w:t>
            </w:r>
          </w:p>
        </w:tc>
      </w:tr>
      <w:tr w:rsidR="00137F56" w:rsidRPr="00040F83" w14:paraId="7530D826" w14:textId="77777777" w:rsidTr="003B37F2">
        <w:trPr>
          <w:jc w:val="center"/>
        </w:trPr>
        <w:tc>
          <w:tcPr>
            <w:tcW w:w="1615" w:type="dxa"/>
            <w:tcBorders>
              <w:top w:val="single" w:sz="4" w:space="0" w:color="000000"/>
              <w:left w:val="single" w:sz="4" w:space="0" w:color="000000"/>
              <w:bottom w:val="single" w:sz="4" w:space="0" w:color="000000"/>
              <w:right w:val="single" w:sz="4" w:space="0" w:color="000000"/>
            </w:tcBorders>
          </w:tcPr>
          <w:p w14:paraId="04A0E907" w14:textId="77D5007C" w:rsidR="00137F56" w:rsidRPr="00040F83" w:rsidRDefault="00137F56" w:rsidP="00524C96">
            <w:pPr>
              <w:spacing w:line="276" w:lineRule="auto"/>
              <w:rPr>
                <w:rFonts w:asciiTheme="majorBidi" w:hAnsiTheme="majorBidi" w:cstheme="majorBidi"/>
                <w:sz w:val="22"/>
                <w:szCs w:val="22"/>
              </w:rPr>
            </w:pPr>
            <w:r w:rsidRPr="00040F83">
              <w:rPr>
                <w:rFonts w:asciiTheme="majorBidi" w:hAnsiTheme="majorBidi" w:cstheme="majorBidi"/>
                <w:sz w:val="22"/>
                <w:szCs w:val="22"/>
              </w:rPr>
              <w:t xml:space="preserve">Max. </w:t>
            </w:r>
            <w:r w:rsidR="00FF7FF7">
              <w:rPr>
                <w:rFonts w:asciiTheme="majorBidi" w:hAnsiTheme="majorBidi" w:cstheme="majorBidi"/>
                <w:sz w:val="22"/>
                <w:szCs w:val="22"/>
              </w:rPr>
              <w:t>15</w:t>
            </w:r>
            <w:r w:rsidRPr="00040F83">
              <w:rPr>
                <w:rFonts w:asciiTheme="majorBidi" w:hAnsiTheme="majorBidi" w:cstheme="majorBidi"/>
                <w:sz w:val="22"/>
                <w:szCs w:val="22"/>
              </w:rPr>
              <w:t xml:space="preserve"> bal</w:t>
            </w:r>
            <w:r w:rsidR="00040F83">
              <w:rPr>
                <w:rFonts w:asciiTheme="majorBidi" w:hAnsiTheme="majorBidi" w:cstheme="majorBidi"/>
                <w:sz w:val="22"/>
                <w:szCs w:val="22"/>
              </w:rPr>
              <w:t>ų</w:t>
            </w:r>
          </w:p>
        </w:tc>
        <w:tc>
          <w:tcPr>
            <w:tcW w:w="11520" w:type="dxa"/>
            <w:tcBorders>
              <w:top w:val="single" w:sz="4" w:space="0" w:color="000000"/>
              <w:left w:val="single" w:sz="4" w:space="0" w:color="000000"/>
              <w:bottom w:val="single" w:sz="4" w:space="0" w:color="000000"/>
              <w:right w:val="single" w:sz="4" w:space="0" w:color="000000"/>
            </w:tcBorders>
          </w:tcPr>
          <w:p w14:paraId="2C186638" w14:textId="4200BBFB" w:rsidR="00137F56" w:rsidRDefault="00607AE0" w:rsidP="000057FC">
            <w:pPr>
              <w:tabs>
                <w:tab w:val="left" w:pos="3780"/>
              </w:tabs>
              <w:rPr>
                <w:rFonts w:asciiTheme="majorBidi" w:hAnsiTheme="majorBidi" w:cstheme="majorBidi"/>
                <w:sz w:val="22"/>
                <w:szCs w:val="22"/>
              </w:rPr>
            </w:pPr>
            <w:r w:rsidRPr="00867119">
              <w:rPr>
                <w:b/>
                <w:bCs/>
                <w:sz w:val="22"/>
                <w:szCs w:val="22"/>
                <w:u w:val="single"/>
              </w:rPr>
              <w:t>Komandos vadovas/ partneris</w:t>
            </w:r>
            <w:r w:rsidR="00FF7FF7">
              <w:rPr>
                <w:b/>
                <w:bCs/>
                <w:sz w:val="22"/>
                <w:szCs w:val="22"/>
                <w:u w:val="single"/>
              </w:rPr>
              <w:t xml:space="preserve">, </w:t>
            </w:r>
            <w:r w:rsidR="00137F56" w:rsidRPr="00040F83">
              <w:rPr>
                <w:rFonts w:asciiTheme="majorBidi" w:hAnsiTheme="majorBidi" w:cstheme="majorBidi"/>
                <w:bCs/>
                <w:sz w:val="22"/>
                <w:szCs w:val="22"/>
              </w:rPr>
              <w:t>(P</w:t>
            </w:r>
            <w:r w:rsidR="00137F56" w:rsidRPr="00040F83">
              <w:rPr>
                <w:rFonts w:asciiTheme="majorBidi" w:hAnsiTheme="majorBidi" w:cstheme="majorBidi"/>
                <w:bCs/>
                <w:sz w:val="22"/>
                <w:szCs w:val="22"/>
                <w:vertAlign w:val="subscript"/>
              </w:rPr>
              <w:t>1</w:t>
            </w:r>
            <w:r w:rsidR="00137F56" w:rsidRPr="00040F83">
              <w:rPr>
                <w:rFonts w:asciiTheme="majorBidi" w:hAnsiTheme="majorBidi" w:cstheme="majorBidi"/>
                <w:bCs/>
                <w:sz w:val="22"/>
                <w:szCs w:val="22"/>
              </w:rPr>
              <w:t>)</w:t>
            </w:r>
            <w:r w:rsidR="000057FC">
              <w:rPr>
                <w:rFonts w:asciiTheme="majorBidi" w:hAnsiTheme="majorBidi" w:cstheme="majorBidi"/>
                <w:bCs/>
                <w:sz w:val="22"/>
                <w:szCs w:val="22"/>
              </w:rPr>
              <w:t>:</w:t>
            </w:r>
            <w:r w:rsidR="00137F56" w:rsidRPr="00040F83">
              <w:rPr>
                <w:rFonts w:asciiTheme="majorBidi" w:hAnsiTheme="majorBidi" w:cstheme="majorBidi"/>
                <w:b/>
                <w:sz w:val="22"/>
                <w:szCs w:val="22"/>
              </w:rPr>
              <w:t xml:space="preserve"> </w:t>
            </w:r>
          </w:p>
          <w:p w14:paraId="043E387A" w14:textId="77777777" w:rsidR="000057FC" w:rsidRPr="000057FC" w:rsidRDefault="000057FC" w:rsidP="000057FC">
            <w:pPr>
              <w:suppressAutoHyphens/>
              <w:snapToGrid w:val="0"/>
              <w:spacing w:line="252" w:lineRule="auto"/>
              <w:contextualSpacing/>
              <w:outlineLvl w:val="0"/>
              <w:rPr>
                <w:sz w:val="22"/>
                <w:szCs w:val="22"/>
                <w14:ligatures w14:val="standardContextual"/>
              </w:rPr>
            </w:pPr>
            <w:r w:rsidRPr="000057FC">
              <w:rPr>
                <w:sz w:val="22"/>
                <w:szCs w:val="22"/>
                <w14:ligatures w14:val="standardContextual"/>
              </w:rPr>
              <w:t xml:space="preserve">- </w:t>
            </w:r>
            <w:r w:rsidRPr="000057FC">
              <w:rPr>
                <w:sz w:val="22"/>
                <w:szCs w:val="22"/>
              </w:rPr>
              <w:t xml:space="preserve"> per paskutinius 7 metus iki pasiūlymų pateikimo termino pabaigos dalyvavo bent 1 projekte </w:t>
            </w:r>
            <w:r w:rsidRPr="000057FC">
              <w:rPr>
                <w:sz w:val="22"/>
                <w:szCs w:val="22"/>
                <w14:ligatures w14:val="standardContextual"/>
              </w:rPr>
              <w:t>teikiant teisines konsultacijas ES ir (ar) Lietuvos finansuojamuose projektuose, įskaitant: finansavimo sutarčių rengimą, vertinimą ir vykdymo priežiūrą, projektų įgyvendinimo teisinių reikalavimų užtikrinimą, teisinių rizikų vertinimą ir rekomendacijų teikimą, sutarčių vykdymo priežiūrą bei projektų dokumentacijos rengimą ir peržiūrą; taip pat dalyvavimą derybose, darbo grupėse ir susitikimuose su finansuojančiomis institucijomis;</w:t>
            </w:r>
          </w:p>
          <w:p w14:paraId="1B64946B" w14:textId="2B4D8DE0" w:rsidR="000057FC" w:rsidRPr="000057FC" w:rsidRDefault="000057FC" w:rsidP="00524C96">
            <w:pPr>
              <w:tabs>
                <w:tab w:val="left" w:pos="3780"/>
              </w:tabs>
              <w:rPr>
                <w:rFonts w:asciiTheme="majorBidi" w:hAnsiTheme="majorBidi" w:cstheme="majorBidi"/>
                <w:sz w:val="22"/>
                <w:szCs w:val="22"/>
              </w:rPr>
            </w:pPr>
            <w:r>
              <w:rPr>
                <w:sz w:val="22"/>
                <w:szCs w:val="22"/>
              </w:rPr>
              <w:t xml:space="preserve">- </w:t>
            </w:r>
            <w:r w:rsidRPr="00873F0C">
              <w:rPr>
                <w:sz w:val="22"/>
                <w:szCs w:val="22"/>
              </w:rPr>
              <w:t xml:space="preserve">per paskutinius 7 metus iki pasiūlymų pateikimo termino pabaigos dalyvavo bent 1 projekte </w:t>
            </w:r>
            <w:r w:rsidRPr="00873F0C">
              <w:rPr>
                <w:sz w:val="22"/>
                <w:szCs w:val="22"/>
                <w14:ligatures w14:val="standardContextual"/>
              </w:rPr>
              <w:t>teikiant teisines konsultacijas ES ir (ar) Lietuvos finansuojamuose projektuose, įskaitant: finansavimo sutarčių rengimą, vertinimą ir vykdymo priežiūrą, projektų įgyvendinimo teisinių reikalavimų užtikrinimą, teisinių rizikų vertinimą ir rekomendacijų teikimą, sutarčių vykdymo priežiūrą bei projektų dokumentacijos rengimą ir peržiūrą; taip pat dalyvavimą derybose, darbo grupėse ir susitikimuose su finansuojančiomis institucijomis;</w:t>
            </w:r>
          </w:p>
          <w:p w14:paraId="46F0615B" w14:textId="77777777" w:rsidR="000057FC" w:rsidRPr="002A0198" w:rsidRDefault="000057FC" w:rsidP="000057FC">
            <w:pPr>
              <w:suppressAutoHyphens/>
              <w:snapToGrid w:val="0"/>
              <w:spacing w:line="252" w:lineRule="auto"/>
              <w:contextualSpacing/>
              <w:outlineLvl w:val="0"/>
              <w:rPr>
                <w:sz w:val="22"/>
                <w:szCs w:val="22"/>
                <w14:ligatures w14:val="standardContextual"/>
              </w:rPr>
            </w:pPr>
            <w:r w:rsidRPr="00873F0C">
              <w:rPr>
                <w:sz w:val="22"/>
                <w:szCs w:val="22"/>
                <w14:ligatures w14:val="standardContextual"/>
              </w:rPr>
              <w:t xml:space="preserve">- </w:t>
            </w:r>
            <w:r w:rsidRPr="00873F0C">
              <w:rPr>
                <w:color w:val="EE0000"/>
                <w:sz w:val="22"/>
                <w:szCs w:val="22"/>
              </w:rPr>
              <w:t xml:space="preserve"> </w:t>
            </w:r>
            <w:r w:rsidRPr="00873F0C">
              <w:rPr>
                <w:sz w:val="22"/>
                <w:szCs w:val="22"/>
              </w:rPr>
              <w:t>per paskutinius 7 metus</w:t>
            </w:r>
            <w:r w:rsidRPr="535DFCBF">
              <w:rPr>
                <w:sz w:val="22"/>
                <w:szCs w:val="22"/>
              </w:rPr>
              <w:t xml:space="preserve"> iki pasiūlymų pateikimo termino pabaigos dalyvavo bent 1 projekte, kurio objektas</w:t>
            </w:r>
            <w:r w:rsidRPr="535DFCBF">
              <w:rPr>
                <w:sz w:val="22"/>
                <w:szCs w:val="22"/>
                <w14:ligatures w14:val="standardContextual"/>
              </w:rPr>
              <w:t xml:space="preserve"> teisinių paslaugų teikimo projektams  koordinavimas, užtikrinant Paslaugų kokybę; </w:t>
            </w:r>
          </w:p>
          <w:p w14:paraId="67752A97" w14:textId="0C7D5314" w:rsidR="000057FC" w:rsidRDefault="000057FC" w:rsidP="000057FC">
            <w:pPr>
              <w:tabs>
                <w:tab w:val="left" w:pos="3780"/>
              </w:tabs>
              <w:rPr>
                <w:sz w:val="22"/>
                <w:szCs w:val="22"/>
                <w14:ligatures w14:val="standardContextual"/>
              </w:rPr>
            </w:pPr>
            <w:r w:rsidRPr="535DFCBF">
              <w:rPr>
                <w:sz w:val="22"/>
                <w:szCs w:val="22"/>
                <w14:ligatures w14:val="standardContextual"/>
              </w:rPr>
              <w:t xml:space="preserve">- </w:t>
            </w:r>
            <w:r w:rsidRPr="535DFCBF">
              <w:rPr>
                <w:sz w:val="22"/>
                <w:szCs w:val="22"/>
              </w:rPr>
              <w:t xml:space="preserve"> per paskutinius </w:t>
            </w:r>
            <w:r>
              <w:rPr>
                <w:sz w:val="22"/>
                <w:szCs w:val="22"/>
              </w:rPr>
              <w:t>7</w:t>
            </w:r>
            <w:r w:rsidRPr="535DFCBF">
              <w:rPr>
                <w:sz w:val="22"/>
                <w:szCs w:val="22"/>
              </w:rPr>
              <w:t xml:space="preserve"> metus iki pasiūlymų pateikimo termino pabaigos dalyvavo bent 1 projekte, kurio objektas</w:t>
            </w:r>
            <w:r w:rsidRPr="535DFCBF">
              <w:rPr>
                <w:sz w:val="22"/>
                <w:szCs w:val="22"/>
                <w14:ligatures w14:val="standardContextual"/>
              </w:rPr>
              <w:t xml:space="preserve"> viešųjų pirkimų, duomenų apsaugos, administracinės arba civilinės teisės sričių klausimai (privalumas)</w:t>
            </w:r>
            <w:r w:rsidR="007C0C4D">
              <w:rPr>
                <w:sz w:val="22"/>
                <w:szCs w:val="22"/>
                <w14:ligatures w14:val="standardContextual"/>
              </w:rPr>
              <w:t>.</w:t>
            </w:r>
          </w:p>
          <w:p w14:paraId="0577A564" w14:textId="77777777" w:rsidR="007C0C4D" w:rsidRDefault="007C0C4D" w:rsidP="000057FC">
            <w:pPr>
              <w:tabs>
                <w:tab w:val="left" w:pos="3780"/>
              </w:tabs>
              <w:rPr>
                <w:rFonts w:asciiTheme="majorBidi" w:hAnsiTheme="majorBidi" w:cstheme="majorBidi"/>
                <w:sz w:val="22"/>
                <w:szCs w:val="22"/>
              </w:rPr>
            </w:pPr>
          </w:p>
          <w:p w14:paraId="3F16406B" w14:textId="77777777" w:rsidR="00137F56" w:rsidRPr="000057FC" w:rsidRDefault="00137F56" w:rsidP="00524C96">
            <w:pPr>
              <w:rPr>
                <w:rFonts w:asciiTheme="majorBidi" w:hAnsiTheme="majorBidi" w:cstheme="majorBidi"/>
                <w:iCs/>
                <w:sz w:val="22"/>
                <w:szCs w:val="22"/>
                <w:u w:val="single"/>
              </w:rPr>
            </w:pPr>
            <w:r w:rsidRPr="000057FC">
              <w:rPr>
                <w:rFonts w:asciiTheme="majorBidi" w:hAnsiTheme="majorBidi" w:cstheme="majorBidi"/>
                <w:b/>
                <w:iCs/>
                <w:sz w:val="22"/>
                <w:szCs w:val="22"/>
                <w:u w:val="single"/>
              </w:rPr>
              <w:t>Vertinimo tvarka</w:t>
            </w:r>
            <w:r w:rsidRPr="000057FC">
              <w:rPr>
                <w:rFonts w:asciiTheme="majorBidi" w:hAnsiTheme="majorBidi" w:cstheme="majorBidi"/>
                <w:iCs/>
                <w:sz w:val="22"/>
                <w:szCs w:val="22"/>
                <w:u w:val="single"/>
              </w:rPr>
              <w:t>:</w:t>
            </w:r>
          </w:p>
          <w:p w14:paraId="53B22D0D" w14:textId="3B5852D1" w:rsidR="00137F56" w:rsidRDefault="00137F56" w:rsidP="00524C96">
            <w:pPr>
              <w:rPr>
                <w:rFonts w:asciiTheme="majorBidi" w:hAnsiTheme="majorBidi" w:cstheme="majorBidi"/>
                <w:iCs/>
                <w:sz w:val="22"/>
                <w:szCs w:val="22"/>
              </w:rPr>
            </w:pPr>
            <w:r w:rsidRPr="00040F83">
              <w:rPr>
                <w:rFonts w:asciiTheme="majorBidi" w:hAnsiTheme="majorBidi" w:cstheme="majorBidi"/>
                <w:iCs/>
                <w:sz w:val="22"/>
                <w:szCs w:val="22"/>
              </w:rPr>
              <w:t xml:space="preserve">Balai skiriami </w:t>
            </w:r>
            <w:r w:rsidRPr="000057FC">
              <w:rPr>
                <w:rFonts w:asciiTheme="majorBidi" w:hAnsiTheme="majorBidi" w:cstheme="majorBidi"/>
                <w:b/>
                <w:bCs/>
                <w:iCs/>
                <w:sz w:val="22"/>
                <w:szCs w:val="22"/>
              </w:rPr>
              <w:t xml:space="preserve">tik už </w:t>
            </w:r>
            <w:r w:rsidRPr="000057FC">
              <w:rPr>
                <w:rFonts w:asciiTheme="majorBidi" w:hAnsiTheme="majorBidi" w:cstheme="majorBidi"/>
                <w:b/>
                <w:bCs/>
                <w:color w:val="000000"/>
                <w:sz w:val="22"/>
                <w:szCs w:val="22"/>
              </w:rPr>
              <w:t>minimaliuose kvalifikaciniuose reikalavimuose nurodytą patirtį viršijančius</w:t>
            </w:r>
            <w:r w:rsidRPr="000057FC">
              <w:rPr>
                <w:rFonts w:asciiTheme="majorBidi" w:hAnsiTheme="majorBidi" w:cstheme="majorBidi"/>
                <w:b/>
                <w:bCs/>
                <w:iCs/>
                <w:sz w:val="22"/>
                <w:szCs w:val="22"/>
              </w:rPr>
              <w:t xml:space="preserve"> įvykdytus (vykdomus) projektus (sutartis)</w:t>
            </w:r>
            <w:r w:rsidRPr="00040F83">
              <w:rPr>
                <w:rFonts w:asciiTheme="majorBidi" w:hAnsiTheme="majorBidi" w:cstheme="majorBidi"/>
                <w:iCs/>
                <w:sz w:val="22"/>
                <w:szCs w:val="22"/>
              </w:rPr>
              <w:t xml:space="preserve"> - nuo papildomų 1 iki </w:t>
            </w:r>
            <w:r w:rsidR="000057FC">
              <w:rPr>
                <w:rFonts w:asciiTheme="majorBidi" w:hAnsiTheme="majorBidi" w:cstheme="majorBidi"/>
                <w:iCs/>
                <w:sz w:val="22"/>
                <w:szCs w:val="22"/>
              </w:rPr>
              <w:t>2</w:t>
            </w:r>
            <w:r w:rsidRPr="00040F83">
              <w:rPr>
                <w:rFonts w:asciiTheme="majorBidi" w:hAnsiTheme="majorBidi" w:cstheme="majorBidi"/>
                <w:iCs/>
                <w:sz w:val="22"/>
                <w:szCs w:val="22"/>
              </w:rPr>
              <w:t xml:space="preserve"> projektų (sutarčių) skiriama po </w:t>
            </w:r>
            <w:r w:rsidR="000057FC">
              <w:rPr>
                <w:rFonts w:asciiTheme="majorBidi" w:hAnsiTheme="majorBidi" w:cstheme="majorBidi"/>
                <w:iCs/>
                <w:sz w:val="22"/>
                <w:szCs w:val="22"/>
              </w:rPr>
              <w:t>5</w:t>
            </w:r>
            <w:r w:rsidRPr="00040F83">
              <w:rPr>
                <w:rFonts w:asciiTheme="majorBidi" w:hAnsiTheme="majorBidi" w:cstheme="majorBidi"/>
                <w:iCs/>
                <w:sz w:val="22"/>
                <w:szCs w:val="22"/>
              </w:rPr>
              <w:t xml:space="preserve"> balus už kiekvieną papildomą projektą (sutartį), už </w:t>
            </w:r>
            <w:r w:rsidR="000057FC">
              <w:rPr>
                <w:rFonts w:asciiTheme="majorBidi" w:hAnsiTheme="majorBidi" w:cstheme="majorBidi"/>
                <w:iCs/>
                <w:sz w:val="22"/>
                <w:szCs w:val="22"/>
              </w:rPr>
              <w:t>3</w:t>
            </w:r>
            <w:r w:rsidRPr="00040F83">
              <w:rPr>
                <w:rFonts w:asciiTheme="majorBidi" w:hAnsiTheme="majorBidi" w:cstheme="majorBidi"/>
                <w:iCs/>
                <w:sz w:val="22"/>
                <w:szCs w:val="22"/>
              </w:rPr>
              <w:t xml:space="preserve"> projektus (sutartis) ir daugiau skiriama maksimali balų suma – </w:t>
            </w:r>
            <w:r w:rsidR="000057FC">
              <w:rPr>
                <w:rFonts w:asciiTheme="majorBidi" w:hAnsiTheme="majorBidi" w:cstheme="majorBidi"/>
                <w:iCs/>
                <w:sz w:val="22"/>
                <w:szCs w:val="22"/>
              </w:rPr>
              <w:t>15</w:t>
            </w:r>
            <w:r w:rsidRPr="00040F83">
              <w:rPr>
                <w:rFonts w:asciiTheme="majorBidi" w:hAnsiTheme="majorBidi" w:cstheme="majorBidi"/>
                <w:iCs/>
                <w:sz w:val="22"/>
                <w:szCs w:val="22"/>
              </w:rPr>
              <w:t xml:space="preserve"> balų.</w:t>
            </w:r>
          </w:p>
          <w:p w14:paraId="49522364" w14:textId="77777777" w:rsidR="007C0C4D" w:rsidRPr="00040F83" w:rsidRDefault="007C0C4D" w:rsidP="00524C96">
            <w:pPr>
              <w:rPr>
                <w:rFonts w:asciiTheme="majorBidi" w:hAnsiTheme="majorBidi" w:cstheme="majorBidi"/>
                <w:iCs/>
                <w:sz w:val="22"/>
                <w:szCs w:val="22"/>
              </w:rPr>
            </w:pPr>
          </w:p>
          <w:p w14:paraId="75771FF0" w14:textId="77777777" w:rsidR="00137F56" w:rsidRPr="000057FC" w:rsidRDefault="00137F56" w:rsidP="00524C96">
            <w:pPr>
              <w:rPr>
                <w:rFonts w:asciiTheme="majorBidi" w:hAnsiTheme="majorBidi" w:cstheme="majorBidi"/>
                <w:b/>
                <w:color w:val="000000"/>
                <w:sz w:val="22"/>
                <w:szCs w:val="22"/>
                <w:u w:val="single"/>
              </w:rPr>
            </w:pPr>
            <w:r w:rsidRPr="000057FC">
              <w:rPr>
                <w:rFonts w:asciiTheme="majorBidi" w:hAnsiTheme="majorBidi" w:cstheme="majorBidi"/>
                <w:b/>
                <w:color w:val="000000"/>
                <w:sz w:val="22"/>
                <w:szCs w:val="22"/>
                <w:u w:val="single"/>
              </w:rPr>
              <w:lastRenderedPageBreak/>
              <w:t xml:space="preserve">Pastabos: </w:t>
            </w:r>
          </w:p>
          <w:p w14:paraId="761140AE" w14:textId="76B45250" w:rsidR="00137F56" w:rsidRPr="00040F83" w:rsidRDefault="00137F56" w:rsidP="00524C96">
            <w:pPr>
              <w:rPr>
                <w:rFonts w:asciiTheme="majorBidi" w:hAnsiTheme="majorBidi" w:cstheme="majorBidi"/>
                <w:color w:val="000000"/>
                <w:sz w:val="22"/>
                <w:szCs w:val="22"/>
              </w:rPr>
            </w:pPr>
            <w:r w:rsidRPr="00040F83">
              <w:rPr>
                <w:rFonts w:asciiTheme="majorBidi" w:hAnsiTheme="majorBidi" w:cstheme="majorBidi"/>
                <w:color w:val="000000"/>
                <w:sz w:val="22"/>
                <w:szCs w:val="22"/>
              </w:rPr>
              <w:t>1) Specialistas</w:t>
            </w:r>
            <w:r w:rsidR="000057FC">
              <w:rPr>
                <w:rFonts w:asciiTheme="majorBidi" w:hAnsiTheme="majorBidi" w:cstheme="majorBidi"/>
                <w:color w:val="000000"/>
                <w:sz w:val="22"/>
                <w:szCs w:val="22"/>
              </w:rPr>
              <w:t>,</w:t>
            </w:r>
            <w:r w:rsidRPr="00040F83">
              <w:rPr>
                <w:rFonts w:asciiTheme="majorBidi" w:hAnsiTheme="majorBidi" w:cstheme="majorBidi"/>
                <w:color w:val="000000"/>
                <w:sz w:val="22"/>
                <w:szCs w:val="22"/>
              </w:rPr>
              <w:t xml:space="preserve"> kuriam skiriami balai už patirtį, turi būti tas pats specialistas, kuris bus nurodytas įrodinėjant tiekėjo atitiktį minimaliems kvalifikacijos reikalavimams. </w:t>
            </w:r>
          </w:p>
          <w:p w14:paraId="0EEB5537" w14:textId="37AEB1EA" w:rsidR="00137F56" w:rsidRPr="00040F83" w:rsidRDefault="00137F56" w:rsidP="00524C96">
            <w:pPr>
              <w:spacing w:line="276" w:lineRule="auto"/>
              <w:rPr>
                <w:rFonts w:asciiTheme="majorBidi" w:hAnsiTheme="majorBidi" w:cstheme="majorBidi"/>
                <w:sz w:val="22"/>
                <w:szCs w:val="22"/>
              </w:rPr>
            </w:pPr>
            <w:r w:rsidRPr="00040F83">
              <w:rPr>
                <w:rFonts w:asciiTheme="majorBidi" w:hAnsiTheme="majorBidi" w:cstheme="majorBidi"/>
                <w:color w:val="000000"/>
                <w:sz w:val="22"/>
                <w:szCs w:val="22"/>
              </w:rPr>
              <w:t xml:space="preserve">2) Jei prie </w:t>
            </w:r>
            <w:r w:rsidR="000057FC" w:rsidRPr="000057FC">
              <w:rPr>
                <w:sz w:val="22"/>
                <w:szCs w:val="22"/>
              </w:rPr>
              <w:t>Komandos vadovo/ partnerio</w:t>
            </w:r>
            <w:r w:rsidR="000057FC">
              <w:rPr>
                <w:rFonts w:asciiTheme="majorBidi" w:hAnsiTheme="majorBidi" w:cstheme="majorBidi"/>
                <w:color w:val="000000"/>
                <w:sz w:val="22"/>
                <w:szCs w:val="22"/>
              </w:rPr>
              <w:t xml:space="preserve"> </w:t>
            </w:r>
            <w:r w:rsidRPr="00040F83">
              <w:rPr>
                <w:rFonts w:asciiTheme="majorBidi" w:hAnsiTheme="majorBidi" w:cstheme="majorBidi"/>
                <w:color w:val="000000"/>
                <w:sz w:val="22"/>
                <w:szCs w:val="22"/>
              </w:rPr>
              <w:t>nurodyti keli specialistai – balas bus skiriamas už 1 (vieną) specialistą, kuris turės didžiausią patirtį.</w:t>
            </w:r>
          </w:p>
        </w:tc>
      </w:tr>
      <w:tr w:rsidR="00137F56" w:rsidRPr="00040F83" w14:paraId="29C3AB3A" w14:textId="77777777" w:rsidTr="003B37F2">
        <w:trPr>
          <w:jc w:val="center"/>
        </w:trPr>
        <w:tc>
          <w:tcPr>
            <w:tcW w:w="1615" w:type="dxa"/>
            <w:tcBorders>
              <w:top w:val="single" w:sz="4" w:space="0" w:color="000000"/>
              <w:left w:val="single" w:sz="4" w:space="0" w:color="000000"/>
              <w:bottom w:val="single" w:sz="4" w:space="0" w:color="000000"/>
              <w:right w:val="single" w:sz="4" w:space="0" w:color="000000"/>
            </w:tcBorders>
          </w:tcPr>
          <w:p w14:paraId="6DE11A58" w14:textId="16D68DB4" w:rsidR="00137F56" w:rsidRPr="00040F83" w:rsidRDefault="00137F56" w:rsidP="00524C96">
            <w:pPr>
              <w:spacing w:line="276" w:lineRule="auto"/>
              <w:ind w:firstLine="21"/>
              <w:rPr>
                <w:rFonts w:asciiTheme="majorBidi" w:hAnsiTheme="majorBidi" w:cstheme="majorBidi"/>
                <w:sz w:val="22"/>
                <w:szCs w:val="22"/>
              </w:rPr>
            </w:pPr>
            <w:r w:rsidRPr="00040F83">
              <w:rPr>
                <w:rFonts w:asciiTheme="majorBidi" w:hAnsiTheme="majorBidi" w:cstheme="majorBidi"/>
                <w:sz w:val="22"/>
                <w:szCs w:val="22"/>
              </w:rPr>
              <w:lastRenderedPageBreak/>
              <w:t xml:space="preserve">Max. </w:t>
            </w:r>
            <w:r w:rsidR="00FF7FF7">
              <w:rPr>
                <w:rFonts w:asciiTheme="majorBidi" w:hAnsiTheme="majorBidi" w:cstheme="majorBidi"/>
                <w:sz w:val="22"/>
                <w:szCs w:val="22"/>
              </w:rPr>
              <w:t>10</w:t>
            </w:r>
            <w:r w:rsidRPr="00040F83">
              <w:rPr>
                <w:rFonts w:asciiTheme="majorBidi" w:hAnsiTheme="majorBidi" w:cstheme="majorBidi"/>
                <w:sz w:val="22"/>
                <w:szCs w:val="22"/>
              </w:rPr>
              <w:t xml:space="preserve"> bal</w:t>
            </w:r>
            <w:r w:rsidR="00040F83">
              <w:rPr>
                <w:rFonts w:asciiTheme="majorBidi" w:hAnsiTheme="majorBidi" w:cstheme="majorBidi"/>
                <w:sz w:val="22"/>
                <w:szCs w:val="22"/>
              </w:rPr>
              <w:t>ų</w:t>
            </w:r>
          </w:p>
        </w:tc>
        <w:tc>
          <w:tcPr>
            <w:tcW w:w="11520" w:type="dxa"/>
            <w:tcBorders>
              <w:top w:val="single" w:sz="4" w:space="0" w:color="000000"/>
              <w:left w:val="single" w:sz="4" w:space="0" w:color="000000"/>
              <w:bottom w:val="single" w:sz="4" w:space="0" w:color="000000"/>
              <w:right w:val="single" w:sz="4" w:space="0" w:color="000000"/>
            </w:tcBorders>
          </w:tcPr>
          <w:p w14:paraId="52E55D1E" w14:textId="77777777" w:rsidR="007C0C4D" w:rsidRPr="007C0C4D" w:rsidRDefault="00FF7FF7" w:rsidP="007C0C4D">
            <w:pPr>
              <w:tabs>
                <w:tab w:val="left" w:pos="595"/>
              </w:tabs>
              <w:rPr>
                <w:rFonts w:asciiTheme="majorBidi" w:eastAsiaTheme="minorEastAsia" w:hAnsiTheme="majorBidi" w:cstheme="majorBidi"/>
                <w:sz w:val="22"/>
                <w:szCs w:val="22"/>
              </w:rPr>
            </w:pPr>
            <w:r w:rsidRPr="00FF7FF7">
              <w:rPr>
                <w:b/>
                <w:bCs/>
                <w:u w:val="single"/>
              </w:rPr>
              <w:t>A</w:t>
            </w:r>
            <w:r w:rsidRPr="00FF7FF7">
              <w:rPr>
                <w:rFonts w:asciiTheme="majorBidi" w:eastAsia="Calibri" w:hAnsiTheme="majorBidi" w:cstheme="majorBidi"/>
                <w:b/>
                <w:bCs/>
                <w:u w:val="single"/>
              </w:rPr>
              <w:t xml:space="preserve">dvokatas/ vyresnysis teisininkas/ </w:t>
            </w:r>
            <w:r w:rsidRPr="00FF7FF7">
              <w:rPr>
                <w:b/>
                <w:bCs/>
                <w:u w:val="single"/>
              </w:rPr>
              <w:t>ekspertas</w:t>
            </w:r>
            <w:r>
              <w:rPr>
                <w:b/>
                <w:bCs/>
              </w:rPr>
              <w:t xml:space="preserve">, </w:t>
            </w:r>
            <w:r w:rsidR="00137F56" w:rsidRPr="00040F83">
              <w:rPr>
                <w:rFonts w:asciiTheme="majorBidi" w:hAnsiTheme="majorBidi" w:cstheme="majorBidi"/>
                <w:bCs/>
                <w:sz w:val="22"/>
                <w:szCs w:val="22"/>
              </w:rPr>
              <w:t>(P</w:t>
            </w:r>
            <w:r w:rsidR="00137F56" w:rsidRPr="00040F83">
              <w:rPr>
                <w:rFonts w:asciiTheme="majorBidi" w:hAnsiTheme="majorBidi" w:cstheme="majorBidi"/>
                <w:bCs/>
                <w:sz w:val="22"/>
                <w:szCs w:val="22"/>
                <w:vertAlign w:val="subscript"/>
              </w:rPr>
              <w:t>2</w:t>
            </w:r>
            <w:r w:rsidR="00137F56" w:rsidRPr="00040F83">
              <w:rPr>
                <w:rFonts w:asciiTheme="majorBidi" w:hAnsiTheme="majorBidi" w:cstheme="majorBidi"/>
                <w:bCs/>
                <w:sz w:val="22"/>
                <w:szCs w:val="22"/>
              </w:rPr>
              <w:t>)</w:t>
            </w:r>
            <w:r w:rsidR="00137F56" w:rsidRPr="00040F83">
              <w:rPr>
                <w:rFonts w:asciiTheme="majorBidi" w:hAnsiTheme="majorBidi" w:cstheme="majorBidi"/>
                <w:b/>
                <w:sz w:val="22"/>
                <w:szCs w:val="22"/>
              </w:rPr>
              <w:t xml:space="preserve"> </w:t>
            </w:r>
            <w:r w:rsidR="007C0C4D" w:rsidRPr="535DFCBF">
              <w:rPr>
                <w:rFonts w:asciiTheme="majorBidi" w:eastAsia="Calibri" w:hAnsiTheme="majorBidi" w:cstheme="majorBidi"/>
                <w14:ligatures w14:val="standardContextual"/>
              </w:rPr>
              <w:t xml:space="preserve">- </w:t>
            </w:r>
            <w:r w:rsidR="007C0C4D" w:rsidRPr="007C0C4D">
              <w:rPr>
                <w:rFonts w:asciiTheme="majorBidi" w:eastAsia="Calibri" w:hAnsiTheme="majorBidi" w:cstheme="majorBidi"/>
                <w:sz w:val="22"/>
                <w:szCs w:val="22"/>
                <w14:ligatures w14:val="standardContextual"/>
              </w:rPr>
              <w:t>ne mažiau kaip 5 metų teisinio darbo patirtis</w:t>
            </w:r>
            <w:r w:rsidR="007C0C4D" w:rsidRPr="007C0C4D">
              <w:rPr>
                <w:rFonts w:asciiTheme="majorBidi" w:eastAsiaTheme="minorEastAsia" w:hAnsiTheme="majorBidi" w:cstheme="majorBidi"/>
                <w:sz w:val="22"/>
                <w:szCs w:val="22"/>
              </w:rPr>
              <w:t xml:space="preserve"> per paskutinius 7 metus iki pasiūlymų pateikimo termino, </w:t>
            </w:r>
            <w:r w:rsidR="007C0C4D" w:rsidRPr="007C0C4D">
              <w:rPr>
                <w:rFonts w:asciiTheme="majorBidi" w:eastAsia="Calibri" w:hAnsiTheme="majorBidi" w:cstheme="majorBidi"/>
                <w:sz w:val="22"/>
                <w:szCs w:val="22"/>
                <w14:ligatures w14:val="standardContextual"/>
              </w:rPr>
              <w:t>atitinkamose srityse, kurių objektas:</w:t>
            </w:r>
          </w:p>
          <w:p w14:paraId="44321A3F" w14:textId="77777777" w:rsidR="007C0C4D" w:rsidRPr="007C0C4D" w:rsidRDefault="007C0C4D" w:rsidP="007C0C4D">
            <w:pPr>
              <w:suppressAutoHyphens/>
              <w:snapToGrid w:val="0"/>
              <w:spacing w:line="252" w:lineRule="auto"/>
              <w:contextualSpacing/>
              <w:outlineLvl w:val="0"/>
              <w:rPr>
                <w:rFonts w:asciiTheme="majorBidi" w:eastAsia="Calibri" w:hAnsiTheme="majorBidi" w:cstheme="majorBidi"/>
                <w:sz w:val="22"/>
                <w:szCs w:val="22"/>
                <w14:ligatures w14:val="standardContextual"/>
              </w:rPr>
            </w:pPr>
            <w:r w:rsidRPr="007C0C4D">
              <w:rPr>
                <w:rFonts w:asciiTheme="majorBidi" w:eastAsia="Calibri" w:hAnsiTheme="majorBidi" w:cstheme="majorBidi"/>
                <w:sz w:val="22"/>
                <w:szCs w:val="22"/>
                <w14:ligatures w14:val="standardContextual"/>
              </w:rPr>
              <w:t>- ES ir (ar) Lietuvos finansuojamų projektų finansavimo ir sutarčių klausimai (privalumas);</w:t>
            </w:r>
          </w:p>
          <w:p w14:paraId="5125AE44" w14:textId="77777777" w:rsidR="007C0C4D" w:rsidRPr="007C0C4D" w:rsidRDefault="007C0C4D" w:rsidP="007C0C4D">
            <w:pPr>
              <w:suppressAutoHyphens/>
              <w:snapToGrid w:val="0"/>
              <w:spacing w:line="252" w:lineRule="auto"/>
              <w:contextualSpacing/>
              <w:outlineLvl w:val="0"/>
              <w:rPr>
                <w:rFonts w:asciiTheme="majorBidi" w:eastAsia="Calibri" w:hAnsiTheme="majorBidi" w:cstheme="majorBidi"/>
                <w:sz w:val="22"/>
                <w:szCs w:val="22"/>
                <w14:ligatures w14:val="standardContextual"/>
              </w:rPr>
            </w:pPr>
            <w:r w:rsidRPr="007C0C4D">
              <w:rPr>
                <w:rFonts w:asciiTheme="majorBidi" w:eastAsia="Calibri" w:hAnsiTheme="majorBidi" w:cstheme="majorBidi"/>
                <w:sz w:val="22"/>
                <w:szCs w:val="22"/>
                <w14:ligatures w14:val="standardContextual"/>
              </w:rPr>
              <w:t>- viešųjų pirkimų teisė;</w:t>
            </w:r>
          </w:p>
          <w:p w14:paraId="2D9B3634" w14:textId="77777777" w:rsidR="007C0C4D" w:rsidRPr="007C0C4D" w:rsidRDefault="007C0C4D" w:rsidP="007C0C4D">
            <w:pPr>
              <w:suppressAutoHyphens/>
              <w:snapToGrid w:val="0"/>
              <w:spacing w:line="252" w:lineRule="auto"/>
              <w:contextualSpacing/>
              <w:outlineLvl w:val="0"/>
              <w:rPr>
                <w:rFonts w:asciiTheme="majorBidi" w:eastAsia="Calibri" w:hAnsiTheme="majorBidi" w:cstheme="majorBidi"/>
                <w:sz w:val="22"/>
                <w:szCs w:val="22"/>
                <w14:ligatures w14:val="standardContextual"/>
              </w:rPr>
            </w:pPr>
            <w:r w:rsidRPr="007C0C4D">
              <w:rPr>
                <w:rFonts w:asciiTheme="majorBidi" w:eastAsia="Calibri" w:hAnsiTheme="majorBidi" w:cstheme="majorBidi"/>
                <w:sz w:val="22"/>
                <w:szCs w:val="22"/>
                <w14:ligatures w14:val="standardContextual"/>
              </w:rPr>
              <w:t>- sutarčių teisė (paslaugų, rangos, partnerystės, konsorciumo, duomenų tvarkymo ar analogiškos sutartys).</w:t>
            </w:r>
          </w:p>
          <w:p w14:paraId="66A46F71" w14:textId="77777777" w:rsidR="00287D82" w:rsidRDefault="00287D82" w:rsidP="00524C96">
            <w:pPr>
              <w:tabs>
                <w:tab w:val="left" w:pos="3780"/>
              </w:tabs>
              <w:rPr>
                <w:rFonts w:asciiTheme="majorBidi" w:hAnsiTheme="majorBidi" w:cstheme="majorBidi"/>
                <w:bCs/>
                <w:sz w:val="22"/>
                <w:szCs w:val="22"/>
              </w:rPr>
            </w:pPr>
          </w:p>
          <w:p w14:paraId="31A94F1D" w14:textId="77777777" w:rsidR="00137F56" w:rsidRPr="00287D82" w:rsidRDefault="00137F56" w:rsidP="00524C96">
            <w:pPr>
              <w:rPr>
                <w:rFonts w:asciiTheme="majorBidi" w:hAnsiTheme="majorBidi" w:cstheme="majorBidi"/>
                <w:iCs/>
                <w:sz w:val="22"/>
                <w:szCs w:val="22"/>
                <w:u w:val="single"/>
              </w:rPr>
            </w:pPr>
            <w:r w:rsidRPr="00287D82">
              <w:rPr>
                <w:rFonts w:asciiTheme="majorBidi" w:hAnsiTheme="majorBidi" w:cstheme="majorBidi"/>
                <w:b/>
                <w:iCs/>
                <w:sz w:val="22"/>
                <w:szCs w:val="22"/>
                <w:u w:val="single"/>
              </w:rPr>
              <w:t>Vertinimo tvarka</w:t>
            </w:r>
            <w:r w:rsidRPr="00287D82">
              <w:rPr>
                <w:rFonts w:asciiTheme="majorBidi" w:hAnsiTheme="majorBidi" w:cstheme="majorBidi"/>
                <w:iCs/>
                <w:sz w:val="22"/>
                <w:szCs w:val="22"/>
                <w:u w:val="single"/>
              </w:rPr>
              <w:t>:</w:t>
            </w:r>
          </w:p>
          <w:p w14:paraId="474CD6FD" w14:textId="108CD16D" w:rsidR="00137F56" w:rsidRPr="00040F83" w:rsidRDefault="00137F56" w:rsidP="00524C96">
            <w:pPr>
              <w:rPr>
                <w:rFonts w:asciiTheme="majorBidi" w:hAnsiTheme="majorBidi" w:cstheme="majorBidi"/>
                <w:iCs/>
                <w:sz w:val="22"/>
                <w:szCs w:val="22"/>
              </w:rPr>
            </w:pPr>
            <w:r w:rsidRPr="00040F83">
              <w:rPr>
                <w:rFonts w:asciiTheme="majorBidi" w:hAnsiTheme="majorBidi" w:cstheme="majorBidi"/>
                <w:iCs/>
                <w:sz w:val="22"/>
                <w:szCs w:val="22"/>
              </w:rPr>
              <w:t xml:space="preserve">Balai skiriami </w:t>
            </w:r>
            <w:r w:rsidRPr="00287D82">
              <w:rPr>
                <w:rFonts w:asciiTheme="majorBidi" w:hAnsiTheme="majorBidi" w:cstheme="majorBidi"/>
                <w:b/>
                <w:bCs/>
                <w:iCs/>
                <w:sz w:val="22"/>
                <w:szCs w:val="22"/>
              </w:rPr>
              <w:t xml:space="preserve">tik už </w:t>
            </w:r>
            <w:r w:rsidRPr="00287D82">
              <w:rPr>
                <w:rFonts w:asciiTheme="majorBidi" w:hAnsiTheme="majorBidi" w:cstheme="majorBidi"/>
                <w:b/>
                <w:bCs/>
                <w:color w:val="000000"/>
                <w:sz w:val="22"/>
                <w:szCs w:val="22"/>
              </w:rPr>
              <w:t>minimaliuose kvalifikaciniuose reikalavimuose nurodytą patirtį viršijančius</w:t>
            </w:r>
            <w:r w:rsidRPr="00287D82">
              <w:rPr>
                <w:rFonts w:asciiTheme="majorBidi" w:hAnsiTheme="majorBidi" w:cstheme="majorBidi"/>
                <w:b/>
                <w:bCs/>
                <w:iCs/>
                <w:sz w:val="22"/>
                <w:szCs w:val="22"/>
              </w:rPr>
              <w:t xml:space="preserve"> </w:t>
            </w:r>
            <w:r w:rsidR="00287D82">
              <w:rPr>
                <w:rFonts w:asciiTheme="majorBidi" w:hAnsiTheme="majorBidi" w:cstheme="majorBidi"/>
                <w:b/>
                <w:bCs/>
                <w:iCs/>
                <w:sz w:val="22"/>
                <w:szCs w:val="22"/>
              </w:rPr>
              <w:t xml:space="preserve">metus </w:t>
            </w:r>
            <w:r w:rsidRPr="00040F83">
              <w:rPr>
                <w:rFonts w:asciiTheme="majorBidi" w:hAnsiTheme="majorBidi" w:cstheme="majorBidi"/>
                <w:iCs/>
                <w:sz w:val="22"/>
                <w:szCs w:val="22"/>
              </w:rPr>
              <w:t xml:space="preserve">- nuo papildomų 1 iki  </w:t>
            </w:r>
            <w:r w:rsidR="00287D82">
              <w:rPr>
                <w:rFonts w:asciiTheme="majorBidi" w:hAnsiTheme="majorBidi" w:cstheme="majorBidi"/>
                <w:iCs/>
                <w:sz w:val="22"/>
                <w:szCs w:val="22"/>
              </w:rPr>
              <w:t xml:space="preserve">2 metų </w:t>
            </w:r>
            <w:r w:rsidRPr="00040F83">
              <w:rPr>
                <w:rFonts w:asciiTheme="majorBidi" w:hAnsiTheme="majorBidi" w:cstheme="majorBidi"/>
                <w:iCs/>
                <w:sz w:val="22"/>
                <w:szCs w:val="22"/>
              </w:rPr>
              <w:t xml:space="preserve">skiriama po </w:t>
            </w:r>
            <w:r w:rsidR="00287D82">
              <w:rPr>
                <w:rFonts w:asciiTheme="majorBidi" w:hAnsiTheme="majorBidi" w:cstheme="majorBidi"/>
                <w:iCs/>
                <w:sz w:val="22"/>
                <w:szCs w:val="22"/>
              </w:rPr>
              <w:t>3</w:t>
            </w:r>
            <w:r w:rsidRPr="00040F83">
              <w:rPr>
                <w:rFonts w:asciiTheme="majorBidi" w:hAnsiTheme="majorBidi" w:cstheme="majorBidi"/>
                <w:iCs/>
                <w:sz w:val="22"/>
                <w:szCs w:val="22"/>
              </w:rPr>
              <w:t xml:space="preserve"> balus už kiekvien</w:t>
            </w:r>
            <w:r w:rsidR="00287D82">
              <w:rPr>
                <w:rFonts w:asciiTheme="majorBidi" w:hAnsiTheme="majorBidi" w:cstheme="majorBidi"/>
                <w:iCs/>
                <w:sz w:val="22"/>
                <w:szCs w:val="22"/>
              </w:rPr>
              <w:t xml:space="preserve">us </w:t>
            </w:r>
            <w:r w:rsidRPr="00040F83">
              <w:rPr>
                <w:rFonts w:asciiTheme="majorBidi" w:hAnsiTheme="majorBidi" w:cstheme="majorBidi"/>
                <w:iCs/>
                <w:sz w:val="22"/>
                <w:szCs w:val="22"/>
              </w:rPr>
              <w:t>papildom</w:t>
            </w:r>
            <w:r w:rsidR="00287D82">
              <w:rPr>
                <w:rFonts w:asciiTheme="majorBidi" w:hAnsiTheme="majorBidi" w:cstheme="majorBidi"/>
                <w:iCs/>
                <w:sz w:val="22"/>
                <w:szCs w:val="22"/>
              </w:rPr>
              <w:t xml:space="preserve">us metus, </w:t>
            </w:r>
            <w:r w:rsidRPr="00040F83">
              <w:rPr>
                <w:rFonts w:asciiTheme="majorBidi" w:hAnsiTheme="majorBidi" w:cstheme="majorBidi"/>
                <w:iCs/>
                <w:sz w:val="22"/>
                <w:szCs w:val="22"/>
              </w:rPr>
              <w:t xml:space="preserve">už </w:t>
            </w:r>
            <w:r w:rsidR="00287D82">
              <w:rPr>
                <w:rFonts w:asciiTheme="majorBidi" w:hAnsiTheme="majorBidi" w:cstheme="majorBidi"/>
                <w:iCs/>
                <w:sz w:val="22"/>
                <w:szCs w:val="22"/>
              </w:rPr>
              <w:t>3</w:t>
            </w:r>
            <w:r w:rsidRPr="00040F83">
              <w:rPr>
                <w:rFonts w:asciiTheme="majorBidi" w:hAnsiTheme="majorBidi" w:cstheme="majorBidi"/>
                <w:iCs/>
                <w:sz w:val="22"/>
                <w:szCs w:val="22"/>
              </w:rPr>
              <w:t xml:space="preserve"> </w:t>
            </w:r>
            <w:r w:rsidR="00287D82">
              <w:rPr>
                <w:rFonts w:asciiTheme="majorBidi" w:hAnsiTheme="majorBidi" w:cstheme="majorBidi"/>
                <w:iCs/>
                <w:sz w:val="22"/>
                <w:szCs w:val="22"/>
              </w:rPr>
              <w:t xml:space="preserve">metus </w:t>
            </w:r>
            <w:r w:rsidRPr="00040F83">
              <w:rPr>
                <w:rFonts w:asciiTheme="majorBidi" w:hAnsiTheme="majorBidi" w:cstheme="majorBidi"/>
                <w:iCs/>
                <w:sz w:val="22"/>
                <w:szCs w:val="22"/>
              </w:rPr>
              <w:t xml:space="preserve">ir daugiau skiriama maksimali balų suma – </w:t>
            </w:r>
            <w:r w:rsidR="00040F83">
              <w:rPr>
                <w:rFonts w:asciiTheme="majorBidi" w:hAnsiTheme="majorBidi" w:cstheme="majorBidi"/>
                <w:iCs/>
                <w:sz w:val="22"/>
                <w:szCs w:val="22"/>
              </w:rPr>
              <w:t>1</w:t>
            </w:r>
            <w:r w:rsidRPr="00040F83">
              <w:rPr>
                <w:rFonts w:asciiTheme="majorBidi" w:hAnsiTheme="majorBidi" w:cstheme="majorBidi"/>
                <w:iCs/>
                <w:sz w:val="22"/>
                <w:szCs w:val="22"/>
              </w:rPr>
              <w:t>0 balų.</w:t>
            </w:r>
          </w:p>
          <w:p w14:paraId="69E07E60" w14:textId="77777777" w:rsidR="00137F56" w:rsidRPr="00287D82" w:rsidRDefault="00137F56" w:rsidP="00524C96">
            <w:pPr>
              <w:rPr>
                <w:rFonts w:asciiTheme="majorBidi" w:hAnsiTheme="majorBidi" w:cstheme="majorBidi"/>
                <w:b/>
                <w:color w:val="000000"/>
                <w:sz w:val="22"/>
                <w:szCs w:val="22"/>
                <w:u w:val="single"/>
              </w:rPr>
            </w:pPr>
            <w:r w:rsidRPr="00287D82">
              <w:rPr>
                <w:rFonts w:asciiTheme="majorBidi" w:hAnsiTheme="majorBidi" w:cstheme="majorBidi"/>
                <w:b/>
                <w:color w:val="000000"/>
                <w:sz w:val="22"/>
                <w:szCs w:val="22"/>
                <w:u w:val="single"/>
              </w:rPr>
              <w:t xml:space="preserve">Pastabos: </w:t>
            </w:r>
          </w:p>
          <w:p w14:paraId="645D1A3D" w14:textId="624C1CE1" w:rsidR="00137F56" w:rsidRPr="00040F83" w:rsidRDefault="00137F56" w:rsidP="00524C96">
            <w:pPr>
              <w:rPr>
                <w:rFonts w:asciiTheme="majorBidi" w:hAnsiTheme="majorBidi" w:cstheme="majorBidi"/>
                <w:color w:val="000000"/>
                <w:sz w:val="22"/>
                <w:szCs w:val="22"/>
              </w:rPr>
            </w:pPr>
            <w:r w:rsidRPr="00040F83">
              <w:rPr>
                <w:rFonts w:asciiTheme="majorBidi" w:hAnsiTheme="majorBidi" w:cstheme="majorBidi"/>
                <w:color w:val="000000"/>
                <w:sz w:val="22"/>
                <w:szCs w:val="22"/>
              </w:rPr>
              <w:t>1) Specialistas</w:t>
            </w:r>
            <w:r w:rsidR="00287D82">
              <w:rPr>
                <w:rFonts w:asciiTheme="majorBidi" w:hAnsiTheme="majorBidi" w:cstheme="majorBidi"/>
                <w:color w:val="000000"/>
                <w:sz w:val="22"/>
                <w:szCs w:val="22"/>
              </w:rPr>
              <w:t xml:space="preserve">, </w:t>
            </w:r>
            <w:r w:rsidRPr="00040F83">
              <w:rPr>
                <w:rFonts w:asciiTheme="majorBidi" w:hAnsiTheme="majorBidi" w:cstheme="majorBidi"/>
                <w:color w:val="000000"/>
                <w:sz w:val="22"/>
                <w:szCs w:val="22"/>
              </w:rPr>
              <w:t xml:space="preserve">kuriam skiriami balai už patirtį, turi būti tas pats specialistas, kuris bus nurodytas įrodinėjant tiekėjo atitiktį minimaliems kvalifikacijos reikalavimams. </w:t>
            </w:r>
          </w:p>
          <w:p w14:paraId="62C48F8B" w14:textId="6B4B2972" w:rsidR="00137F56" w:rsidRPr="00040F83" w:rsidRDefault="00137F56" w:rsidP="00524C96">
            <w:pPr>
              <w:spacing w:line="276" w:lineRule="auto"/>
              <w:rPr>
                <w:rFonts w:asciiTheme="majorBidi" w:hAnsiTheme="majorBidi" w:cstheme="majorBidi"/>
                <w:sz w:val="22"/>
                <w:szCs w:val="22"/>
              </w:rPr>
            </w:pPr>
            <w:r w:rsidRPr="00040F83">
              <w:rPr>
                <w:rFonts w:asciiTheme="majorBidi" w:hAnsiTheme="majorBidi" w:cstheme="majorBidi"/>
                <w:color w:val="000000"/>
                <w:sz w:val="22"/>
                <w:szCs w:val="22"/>
              </w:rPr>
              <w:t xml:space="preserve">2) Jei </w:t>
            </w:r>
            <w:r w:rsidRPr="00287D82">
              <w:rPr>
                <w:rFonts w:asciiTheme="majorBidi" w:hAnsiTheme="majorBidi" w:cstheme="majorBidi"/>
                <w:color w:val="000000"/>
                <w:sz w:val="22"/>
                <w:szCs w:val="22"/>
              </w:rPr>
              <w:t xml:space="preserve">prie </w:t>
            </w:r>
            <w:r w:rsidR="00287D82" w:rsidRPr="00287D82">
              <w:rPr>
                <w:sz w:val="22"/>
                <w:szCs w:val="22"/>
              </w:rPr>
              <w:t>A</w:t>
            </w:r>
            <w:r w:rsidR="00287D82" w:rsidRPr="00287D82">
              <w:rPr>
                <w:rFonts w:asciiTheme="majorBidi" w:eastAsia="Calibri" w:hAnsiTheme="majorBidi" w:cstheme="majorBidi"/>
                <w:sz w:val="22"/>
                <w:szCs w:val="22"/>
              </w:rPr>
              <w:t xml:space="preserve">dvokato/ vyresniojo teisininko/ </w:t>
            </w:r>
            <w:r w:rsidR="00287D82" w:rsidRPr="00287D82">
              <w:rPr>
                <w:sz w:val="22"/>
                <w:szCs w:val="22"/>
              </w:rPr>
              <w:t>eksperto</w:t>
            </w:r>
            <w:r w:rsidR="00287D82" w:rsidRPr="00287D82">
              <w:rPr>
                <w:rFonts w:asciiTheme="majorBidi" w:hAnsiTheme="majorBidi" w:cstheme="majorBidi"/>
                <w:color w:val="000000"/>
                <w:sz w:val="22"/>
                <w:szCs w:val="22"/>
              </w:rPr>
              <w:t xml:space="preserve"> </w:t>
            </w:r>
            <w:r w:rsidRPr="00287D82">
              <w:rPr>
                <w:rFonts w:asciiTheme="majorBidi" w:hAnsiTheme="majorBidi" w:cstheme="majorBidi"/>
                <w:color w:val="000000"/>
                <w:sz w:val="22"/>
                <w:szCs w:val="22"/>
              </w:rPr>
              <w:t>nurodyti</w:t>
            </w:r>
            <w:r w:rsidRPr="00040F83">
              <w:rPr>
                <w:rFonts w:asciiTheme="majorBidi" w:hAnsiTheme="majorBidi" w:cstheme="majorBidi"/>
                <w:color w:val="000000"/>
                <w:sz w:val="22"/>
                <w:szCs w:val="22"/>
              </w:rPr>
              <w:t xml:space="preserve"> keli specialistai – balas bus skiriamas už 1 (vieną) specialistą, kuris turės didžiausią patirtį.</w:t>
            </w:r>
          </w:p>
        </w:tc>
      </w:tr>
      <w:tr w:rsidR="00474A4B" w:rsidRPr="00040F83" w14:paraId="530048D3" w14:textId="77777777" w:rsidTr="00BD2AB5">
        <w:trPr>
          <w:jc w:val="center"/>
        </w:trPr>
        <w:tc>
          <w:tcPr>
            <w:tcW w:w="1615" w:type="dxa"/>
            <w:tcBorders>
              <w:top w:val="single" w:sz="4" w:space="0" w:color="000000"/>
              <w:left w:val="single" w:sz="4" w:space="0" w:color="000000"/>
              <w:bottom w:val="single" w:sz="4" w:space="0" w:color="000000"/>
              <w:right w:val="single" w:sz="4" w:space="0" w:color="000000"/>
            </w:tcBorders>
          </w:tcPr>
          <w:p w14:paraId="528CA0D8" w14:textId="6659688A" w:rsidR="00474A4B" w:rsidRPr="00040F83" w:rsidRDefault="00474A4B" w:rsidP="00474A4B">
            <w:pPr>
              <w:spacing w:line="276" w:lineRule="auto"/>
              <w:ind w:firstLine="21"/>
              <w:rPr>
                <w:rFonts w:asciiTheme="majorBidi" w:hAnsiTheme="majorBidi" w:cstheme="majorBidi"/>
                <w:sz w:val="22"/>
                <w:szCs w:val="22"/>
              </w:rPr>
            </w:pPr>
            <w:r w:rsidRPr="00040F83">
              <w:rPr>
                <w:rFonts w:asciiTheme="majorBidi" w:hAnsiTheme="majorBidi" w:cstheme="majorBidi"/>
                <w:sz w:val="22"/>
                <w:szCs w:val="22"/>
              </w:rPr>
              <w:t xml:space="preserve">Max. </w:t>
            </w:r>
            <w:r>
              <w:rPr>
                <w:rFonts w:asciiTheme="majorBidi" w:hAnsiTheme="majorBidi" w:cstheme="majorBidi"/>
                <w:sz w:val="22"/>
                <w:szCs w:val="22"/>
              </w:rPr>
              <w:t>5</w:t>
            </w:r>
            <w:r w:rsidRPr="00040F83">
              <w:rPr>
                <w:rFonts w:asciiTheme="majorBidi" w:hAnsiTheme="majorBidi" w:cstheme="majorBidi"/>
                <w:sz w:val="22"/>
                <w:szCs w:val="22"/>
              </w:rPr>
              <w:t xml:space="preserve"> bal</w:t>
            </w:r>
            <w:r>
              <w:rPr>
                <w:rFonts w:asciiTheme="majorBidi" w:hAnsiTheme="majorBidi" w:cstheme="majorBidi"/>
                <w:sz w:val="22"/>
                <w:szCs w:val="22"/>
              </w:rPr>
              <w:t>ų</w:t>
            </w:r>
          </w:p>
        </w:tc>
        <w:tc>
          <w:tcPr>
            <w:tcW w:w="11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3AD72A" w14:textId="49BEA075" w:rsidR="00474A4B" w:rsidRPr="00474A4B" w:rsidRDefault="00474A4B" w:rsidP="00474A4B">
            <w:pPr>
              <w:suppressAutoHyphens/>
              <w:snapToGrid w:val="0"/>
              <w:spacing w:after="255" w:line="252" w:lineRule="auto"/>
              <w:contextualSpacing/>
              <w:outlineLvl w:val="0"/>
              <w:rPr>
                <w:rFonts w:asciiTheme="majorBidi" w:eastAsia="Calibri" w:hAnsiTheme="majorBidi" w:cstheme="majorBidi"/>
                <w:sz w:val="22"/>
                <w:szCs w:val="22"/>
                <w14:ligatures w14:val="standardContextual"/>
              </w:rPr>
            </w:pPr>
            <w:r>
              <w:rPr>
                <w:rFonts w:asciiTheme="majorBidi" w:eastAsia="Calibri" w:hAnsiTheme="majorBidi" w:cstheme="majorBidi"/>
                <w:b/>
                <w:bCs/>
                <w:szCs w:val="24"/>
                <w:u w:val="single"/>
                <w14:ligatures w14:val="standardContextual"/>
              </w:rPr>
              <w:t>Teisininkas / jaunesnysis teisininkas,</w:t>
            </w:r>
            <w:r>
              <w:rPr>
                <w:rFonts w:asciiTheme="majorBidi" w:eastAsia="Calibri" w:hAnsiTheme="majorBidi" w:cstheme="majorBidi"/>
                <w:szCs w:val="24"/>
                <w14:ligatures w14:val="standardContextual"/>
              </w:rPr>
              <w:t xml:space="preserve"> </w:t>
            </w:r>
            <w:r w:rsidRPr="00040F83">
              <w:rPr>
                <w:rFonts w:asciiTheme="majorBidi" w:hAnsiTheme="majorBidi" w:cstheme="majorBidi"/>
                <w:bCs/>
                <w:sz w:val="22"/>
                <w:szCs w:val="22"/>
              </w:rPr>
              <w:t>(P</w:t>
            </w:r>
            <w:r>
              <w:rPr>
                <w:rFonts w:asciiTheme="majorBidi" w:hAnsiTheme="majorBidi" w:cstheme="majorBidi"/>
                <w:bCs/>
                <w:sz w:val="22"/>
                <w:szCs w:val="22"/>
              </w:rPr>
              <w:t>3</w:t>
            </w:r>
            <w:r w:rsidRPr="00040F83">
              <w:rPr>
                <w:rFonts w:asciiTheme="majorBidi" w:hAnsiTheme="majorBidi" w:cstheme="majorBidi"/>
                <w:bCs/>
                <w:sz w:val="22"/>
                <w:szCs w:val="22"/>
              </w:rPr>
              <w:t>)</w:t>
            </w:r>
            <w:r w:rsidRPr="00040F83">
              <w:rPr>
                <w:rFonts w:asciiTheme="majorBidi" w:hAnsiTheme="majorBidi" w:cstheme="majorBidi"/>
                <w:b/>
                <w:sz w:val="22"/>
                <w:szCs w:val="22"/>
              </w:rPr>
              <w:t xml:space="preserve"> </w:t>
            </w:r>
            <w:r w:rsidRPr="00474A4B">
              <w:rPr>
                <w:rFonts w:asciiTheme="majorBidi" w:eastAsia="Calibri" w:hAnsiTheme="majorBidi" w:cstheme="majorBidi"/>
                <w:sz w:val="22"/>
                <w:szCs w:val="22"/>
                <w14:ligatures w14:val="standardContextual"/>
              </w:rPr>
              <w:t xml:space="preserve">- ne mažiau kaip 2–3 metų teisinio darbo patirtis </w:t>
            </w:r>
            <w:r w:rsidRPr="00474A4B">
              <w:rPr>
                <w:rFonts w:asciiTheme="majorBidi" w:eastAsiaTheme="minorEastAsia" w:hAnsiTheme="majorBidi" w:cstheme="majorBidi"/>
                <w:color w:val="EE0000"/>
                <w:sz w:val="22"/>
                <w:szCs w:val="22"/>
              </w:rPr>
              <w:t xml:space="preserve"> </w:t>
            </w:r>
            <w:r w:rsidRPr="00474A4B">
              <w:rPr>
                <w:rFonts w:asciiTheme="majorBidi" w:eastAsiaTheme="minorEastAsia" w:hAnsiTheme="majorBidi" w:cstheme="majorBidi"/>
                <w:sz w:val="22"/>
                <w:szCs w:val="22"/>
              </w:rPr>
              <w:t xml:space="preserve">per paskutinius 5 metus iki pasiūlymų pateikimo termino, </w:t>
            </w:r>
            <w:r w:rsidRPr="00474A4B">
              <w:rPr>
                <w:rFonts w:asciiTheme="majorBidi" w:eastAsia="Calibri" w:hAnsiTheme="majorBidi" w:cstheme="majorBidi"/>
                <w:sz w:val="22"/>
                <w:szCs w:val="22"/>
                <w14:ligatures w14:val="standardContextual"/>
              </w:rPr>
              <w:t>bent vienoje iš sričių:</w:t>
            </w:r>
          </w:p>
          <w:p w14:paraId="7D26605D" w14:textId="0B099F1B" w:rsidR="00474A4B" w:rsidRPr="00474A4B" w:rsidRDefault="00474A4B" w:rsidP="00474A4B">
            <w:pPr>
              <w:suppressAutoHyphens/>
              <w:snapToGrid w:val="0"/>
              <w:spacing w:line="252" w:lineRule="auto"/>
              <w:outlineLvl w:val="0"/>
              <w:rPr>
                <w:rFonts w:asciiTheme="majorBidi" w:eastAsia="Calibri" w:hAnsiTheme="majorBidi" w:cstheme="majorBidi"/>
                <w:sz w:val="22"/>
                <w:szCs w:val="22"/>
                <w:lang w:eastAsia="ar-SA"/>
              </w:rPr>
            </w:pPr>
            <w:r w:rsidRPr="00474A4B">
              <w:rPr>
                <w:rFonts w:asciiTheme="majorBidi" w:eastAsia="Calibri" w:hAnsiTheme="majorBidi" w:cstheme="majorBidi"/>
                <w:sz w:val="22"/>
                <w:szCs w:val="22"/>
                <w:lang w:eastAsia="ar-SA"/>
              </w:rPr>
              <w:t xml:space="preserve">- dokumentų projektų rengimas, teisinės analizės </w:t>
            </w:r>
            <w:r w:rsidRPr="00474A4B">
              <w:rPr>
                <w:rFonts w:asciiTheme="majorBidi" w:eastAsia="Calibri" w:hAnsiTheme="majorBidi" w:cstheme="majorBidi"/>
                <w:sz w:val="22"/>
                <w:szCs w:val="22"/>
                <w:lang w:eastAsia="ar-SA"/>
              </w:rPr>
              <w:t>atliki</w:t>
            </w:r>
            <w:r w:rsidRPr="00474A4B">
              <w:rPr>
                <w:rFonts w:asciiTheme="majorBidi" w:eastAsia="Calibri" w:hAnsiTheme="majorBidi" w:cstheme="majorBidi"/>
                <w:sz w:val="22"/>
                <w:szCs w:val="22"/>
                <w:lang w:eastAsia="ar-SA"/>
              </w:rPr>
              <w:t>mas, pastab</w:t>
            </w:r>
            <w:r>
              <w:rPr>
                <w:rFonts w:asciiTheme="majorBidi" w:eastAsia="Calibri" w:hAnsiTheme="majorBidi" w:cstheme="majorBidi"/>
                <w:sz w:val="22"/>
                <w:szCs w:val="22"/>
                <w:lang w:eastAsia="ar-SA"/>
              </w:rPr>
              <w:t>ų</w:t>
            </w:r>
            <w:r w:rsidRPr="00474A4B">
              <w:rPr>
                <w:rFonts w:asciiTheme="majorBidi" w:eastAsia="Calibri" w:hAnsiTheme="majorBidi" w:cstheme="majorBidi"/>
                <w:sz w:val="22"/>
                <w:szCs w:val="22"/>
                <w:lang w:eastAsia="ar-SA"/>
              </w:rPr>
              <w:t xml:space="preserve"> teisės aktų projektams </w:t>
            </w:r>
            <w:r w:rsidRPr="00474A4B">
              <w:rPr>
                <w:rFonts w:asciiTheme="majorBidi" w:eastAsia="Calibri" w:hAnsiTheme="majorBidi" w:cstheme="majorBidi"/>
                <w:sz w:val="22"/>
                <w:szCs w:val="22"/>
                <w:lang w:eastAsia="ar-SA"/>
              </w:rPr>
              <w:t>rengi</w:t>
            </w:r>
            <w:r w:rsidRPr="00474A4B">
              <w:rPr>
                <w:rFonts w:asciiTheme="majorBidi" w:eastAsia="Calibri" w:hAnsiTheme="majorBidi" w:cstheme="majorBidi"/>
                <w:sz w:val="22"/>
                <w:szCs w:val="22"/>
                <w:lang w:eastAsia="ar-SA"/>
              </w:rPr>
              <w:t xml:space="preserve">mas ir </w:t>
            </w:r>
            <w:r w:rsidRPr="00474A4B">
              <w:rPr>
                <w:rFonts w:asciiTheme="majorBidi" w:eastAsia="Calibri" w:hAnsiTheme="majorBidi" w:cstheme="majorBidi"/>
                <w:sz w:val="22"/>
                <w:szCs w:val="22"/>
                <w:lang w:eastAsia="ar-SA"/>
              </w:rPr>
              <w:t>komand</w:t>
            </w:r>
            <w:r w:rsidRPr="00474A4B">
              <w:rPr>
                <w:rFonts w:asciiTheme="majorBidi" w:eastAsia="Calibri" w:hAnsiTheme="majorBidi" w:cstheme="majorBidi"/>
                <w:sz w:val="22"/>
                <w:szCs w:val="22"/>
                <w:lang w:eastAsia="ar-SA"/>
              </w:rPr>
              <w:t>os konsultavimas;</w:t>
            </w:r>
          </w:p>
          <w:p w14:paraId="4ADB1D4F" w14:textId="444BC3ED" w:rsidR="00474A4B" w:rsidRPr="00474A4B" w:rsidRDefault="00474A4B" w:rsidP="00474A4B">
            <w:pPr>
              <w:suppressAutoHyphens/>
              <w:snapToGrid w:val="0"/>
              <w:spacing w:line="252" w:lineRule="auto"/>
              <w:outlineLvl w:val="0"/>
              <w:rPr>
                <w:rFonts w:asciiTheme="majorBidi" w:eastAsia="Calibri" w:hAnsiTheme="majorBidi" w:cstheme="majorBidi"/>
                <w:szCs w:val="24"/>
                <w:lang w:eastAsia="ar-SA"/>
              </w:rPr>
            </w:pPr>
            <w:r w:rsidRPr="00474A4B">
              <w:rPr>
                <w:rFonts w:asciiTheme="majorBidi" w:eastAsia="Calibri" w:hAnsiTheme="majorBidi" w:cstheme="majorBidi"/>
                <w:sz w:val="22"/>
                <w:szCs w:val="22"/>
                <w:lang w:eastAsia="ar-SA"/>
              </w:rPr>
              <w:t xml:space="preserve">- pagalbos </w:t>
            </w:r>
            <w:r w:rsidRPr="00474A4B">
              <w:rPr>
                <w:rFonts w:asciiTheme="majorBidi" w:eastAsia="Calibri" w:hAnsiTheme="majorBidi" w:cstheme="majorBidi"/>
                <w:sz w:val="22"/>
                <w:szCs w:val="22"/>
                <w:lang w:eastAsia="ar-SA"/>
              </w:rPr>
              <w:t>teiki</w:t>
            </w:r>
            <w:r w:rsidRPr="00474A4B">
              <w:rPr>
                <w:rFonts w:asciiTheme="majorBidi" w:eastAsia="Calibri" w:hAnsiTheme="majorBidi" w:cstheme="majorBidi"/>
                <w:sz w:val="22"/>
                <w:szCs w:val="22"/>
                <w:lang w:eastAsia="ar-SA"/>
              </w:rPr>
              <w:t>mas projektų administravime, užtikrinant finansavimo, sutarčių vykdymo ir kitų reikalavimų laikymąsi</w:t>
            </w:r>
            <w:r>
              <w:rPr>
                <w:rFonts w:asciiTheme="majorBidi" w:eastAsia="Calibri" w:hAnsiTheme="majorBidi" w:cstheme="majorBidi"/>
                <w:szCs w:val="24"/>
                <w:lang w:eastAsia="ar-SA"/>
              </w:rPr>
              <w:t>.</w:t>
            </w:r>
          </w:p>
        </w:tc>
      </w:tr>
    </w:tbl>
    <w:p w14:paraId="0C3AD6B0" w14:textId="77777777" w:rsidR="00287D82" w:rsidRPr="00287D82" w:rsidRDefault="00287D82" w:rsidP="00287D82">
      <w:pPr>
        <w:rPr>
          <w:rFonts w:asciiTheme="majorBidi" w:hAnsiTheme="majorBidi" w:cstheme="majorBidi"/>
          <w:sz w:val="22"/>
          <w:szCs w:val="22"/>
        </w:rPr>
      </w:pPr>
    </w:p>
    <w:p w14:paraId="7781D600" w14:textId="77777777" w:rsidR="00287D82" w:rsidRDefault="00287D82" w:rsidP="00287D82">
      <w:pPr>
        <w:pStyle w:val="ListParagraph"/>
        <w:ind w:left="142"/>
        <w:rPr>
          <w:rFonts w:asciiTheme="majorBidi" w:hAnsiTheme="majorBidi" w:cstheme="majorBidi"/>
          <w:sz w:val="22"/>
          <w:szCs w:val="22"/>
        </w:rPr>
      </w:pPr>
    </w:p>
    <w:p w14:paraId="20D6ADCF" w14:textId="77777777" w:rsidR="00474A4B" w:rsidRDefault="00474A4B" w:rsidP="00287D82">
      <w:pPr>
        <w:pStyle w:val="ListParagraph"/>
        <w:ind w:left="142"/>
        <w:rPr>
          <w:rFonts w:asciiTheme="majorBidi" w:hAnsiTheme="majorBidi" w:cstheme="majorBidi"/>
          <w:sz w:val="22"/>
          <w:szCs w:val="22"/>
        </w:rPr>
      </w:pPr>
    </w:p>
    <w:p w14:paraId="50C7A9B5" w14:textId="77777777" w:rsidR="00474A4B" w:rsidRDefault="00474A4B" w:rsidP="00287D82">
      <w:pPr>
        <w:pStyle w:val="ListParagraph"/>
        <w:ind w:left="142"/>
        <w:rPr>
          <w:rFonts w:asciiTheme="majorBidi" w:hAnsiTheme="majorBidi" w:cstheme="majorBidi"/>
          <w:sz w:val="22"/>
          <w:szCs w:val="22"/>
        </w:rPr>
      </w:pPr>
    </w:p>
    <w:p w14:paraId="4B752216" w14:textId="77777777" w:rsidR="007C0C4D" w:rsidRDefault="007C0C4D" w:rsidP="00287D82">
      <w:pPr>
        <w:pStyle w:val="ListParagraph"/>
        <w:ind w:left="142"/>
        <w:rPr>
          <w:rFonts w:asciiTheme="majorBidi" w:hAnsiTheme="majorBidi" w:cstheme="majorBidi"/>
          <w:sz w:val="22"/>
          <w:szCs w:val="22"/>
        </w:rPr>
      </w:pPr>
    </w:p>
    <w:p w14:paraId="3268CADD" w14:textId="77777777" w:rsidR="00474A4B" w:rsidRDefault="00474A4B" w:rsidP="00287D82">
      <w:pPr>
        <w:pStyle w:val="ListParagraph"/>
        <w:ind w:left="142"/>
        <w:rPr>
          <w:rFonts w:asciiTheme="majorBidi" w:hAnsiTheme="majorBidi" w:cstheme="majorBidi"/>
          <w:sz w:val="22"/>
          <w:szCs w:val="22"/>
        </w:rPr>
      </w:pPr>
    </w:p>
    <w:p w14:paraId="7479153E" w14:textId="77777777" w:rsidR="00474A4B" w:rsidRDefault="00474A4B" w:rsidP="00287D82">
      <w:pPr>
        <w:pStyle w:val="ListParagraph"/>
        <w:ind w:left="142"/>
        <w:rPr>
          <w:rFonts w:asciiTheme="majorBidi" w:hAnsiTheme="majorBidi" w:cstheme="majorBidi"/>
          <w:sz w:val="22"/>
          <w:szCs w:val="22"/>
        </w:rPr>
      </w:pPr>
    </w:p>
    <w:p w14:paraId="436894F9" w14:textId="77777777" w:rsidR="00474A4B" w:rsidRDefault="00474A4B" w:rsidP="00287D82">
      <w:pPr>
        <w:pStyle w:val="ListParagraph"/>
        <w:ind w:left="142"/>
        <w:rPr>
          <w:rFonts w:asciiTheme="majorBidi" w:hAnsiTheme="majorBidi" w:cstheme="majorBidi"/>
          <w:sz w:val="22"/>
          <w:szCs w:val="22"/>
        </w:rPr>
      </w:pPr>
    </w:p>
    <w:p w14:paraId="7D2448D2" w14:textId="77777777" w:rsidR="00474A4B" w:rsidRDefault="00474A4B" w:rsidP="00287D82">
      <w:pPr>
        <w:pStyle w:val="ListParagraph"/>
        <w:ind w:left="142"/>
        <w:rPr>
          <w:rFonts w:asciiTheme="majorBidi" w:hAnsiTheme="majorBidi" w:cstheme="majorBidi"/>
          <w:sz w:val="22"/>
          <w:szCs w:val="22"/>
        </w:rPr>
      </w:pPr>
    </w:p>
    <w:p w14:paraId="566E36F0" w14:textId="77777777" w:rsidR="00474A4B" w:rsidRDefault="00474A4B" w:rsidP="00287D82">
      <w:pPr>
        <w:pStyle w:val="ListParagraph"/>
        <w:ind w:left="142"/>
        <w:rPr>
          <w:rFonts w:asciiTheme="majorBidi" w:hAnsiTheme="majorBidi" w:cstheme="majorBidi"/>
          <w:sz w:val="22"/>
          <w:szCs w:val="22"/>
        </w:rPr>
      </w:pPr>
    </w:p>
    <w:p w14:paraId="3E953875" w14:textId="77777777" w:rsidR="00474A4B" w:rsidRDefault="00474A4B" w:rsidP="00287D82">
      <w:pPr>
        <w:pStyle w:val="ListParagraph"/>
        <w:ind w:left="142"/>
        <w:rPr>
          <w:rFonts w:asciiTheme="majorBidi" w:hAnsiTheme="majorBidi" w:cstheme="majorBidi"/>
          <w:sz w:val="22"/>
          <w:szCs w:val="22"/>
        </w:rPr>
      </w:pPr>
    </w:p>
    <w:p w14:paraId="0D365363" w14:textId="77777777" w:rsidR="00474A4B" w:rsidRDefault="00474A4B" w:rsidP="00287D82">
      <w:pPr>
        <w:pStyle w:val="ListParagraph"/>
        <w:ind w:left="142"/>
        <w:rPr>
          <w:rFonts w:asciiTheme="majorBidi" w:hAnsiTheme="majorBidi" w:cstheme="majorBidi"/>
          <w:sz w:val="22"/>
          <w:szCs w:val="22"/>
        </w:rPr>
      </w:pPr>
    </w:p>
    <w:p w14:paraId="6AB415E8" w14:textId="77777777" w:rsidR="007C0C4D" w:rsidRDefault="007C0C4D" w:rsidP="00287D82">
      <w:pPr>
        <w:pStyle w:val="ListParagraph"/>
        <w:ind w:left="142"/>
        <w:rPr>
          <w:rFonts w:asciiTheme="majorBidi" w:hAnsiTheme="majorBidi" w:cstheme="majorBidi"/>
          <w:sz w:val="22"/>
          <w:szCs w:val="22"/>
        </w:rPr>
      </w:pPr>
    </w:p>
    <w:p w14:paraId="7389307D" w14:textId="77777777" w:rsidR="007C0C4D" w:rsidRDefault="007C0C4D" w:rsidP="00287D82">
      <w:pPr>
        <w:pStyle w:val="ListParagraph"/>
        <w:ind w:left="142"/>
        <w:rPr>
          <w:rFonts w:asciiTheme="majorBidi" w:hAnsiTheme="majorBidi" w:cstheme="majorBidi"/>
          <w:sz w:val="22"/>
          <w:szCs w:val="22"/>
        </w:rPr>
      </w:pPr>
    </w:p>
    <w:p w14:paraId="7B6B8E27" w14:textId="77777777" w:rsidR="007C0C4D" w:rsidRDefault="007C0C4D" w:rsidP="00287D82">
      <w:pPr>
        <w:pStyle w:val="ListParagraph"/>
        <w:ind w:left="142"/>
        <w:rPr>
          <w:rFonts w:asciiTheme="majorBidi" w:hAnsiTheme="majorBidi" w:cstheme="majorBidi"/>
          <w:sz w:val="22"/>
          <w:szCs w:val="22"/>
        </w:rPr>
      </w:pPr>
    </w:p>
    <w:p w14:paraId="71324E43" w14:textId="77777777" w:rsidR="00287D82" w:rsidRDefault="00287D82" w:rsidP="00287D82">
      <w:pPr>
        <w:pStyle w:val="BodyText"/>
        <w:tabs>
          <w:tab w:val="left" w:pos="0"/>
          <w:tab w:val="left" w:pos="142"/>
          <w:tab w:val="left" w:pos="1985"/>
          <w:tab w:val="left" w:pos="2694"/>
        </w:tabs>
        <w:ind w:firstLine="0"/>
        <w:jc w:val="center"/>
        <w:rPr>
          <w:rFonts w:asciiTheme="majorBidi" w:hAnsiTheme="majorBidi" w:cstheme="majorBidi"/>
          <w:b/>
          <w:bCs/>
          <w:sz w:val="22"/>
          <w:szCs w:val="22"/>
        </w:rPr>
      </w:pPr>
      <w:r w:rsidRPr="00040F83">
        <w:rPr>
          <w:rFonts w:asciiTheme="majorBidi" w:hAnsiTheme="majorBidi" w:cstheme="majorBidi"/>
          <w:b/>
          <w:bCs/>
          <w:sz w:val="22"/>
          <w:szCs w:val="22"/>
        </w:rPr>
        <w:lastRenderedPageBreak/>
        <w:t>EKONOMINIO NAUDINGUMO APSKAIČIAVIMAS</w:t>
      </w:r>
    </w:p>
    <w:p w14:paraId="0000F09B" w14:textId="77777777" w:rsidR="007C0C4D" w:rsidRPr="00040F83" w:rsidRDefault="007C0C4D" w:rsidP="00287D82">
      <w:pPr>
        <w:pStyle w:val="BodyText"/>
        <w:tabs>
          <w:tab w:val="left" w:pos="0"/>
          <w:tab w:val="left" w:pos="142"/>
          <w:tab w:val="left" w:pos="1985"/>
          <w:tab w:val="left" w:pos="2694"/>
        </w:tabs>
        <w:ind w:firstLine="0"/>
        <w:jc w:val="center"/>
        <w:rPr>
          <w:rFonts w:asciiTheme="majorBidi" w:hAnsiTheme="majorBidi" w:cstheme="majorBidi"/>
          <w:b/>
          <w:bCs/>
          <w:sz w:val="22"/>
          <w:szCs w:val="22"/>
        </w:rPr>
      </w:pPr>
    </w:p>
    <w:p w14:paraId="31F15288" w14:textId="77777777" w:rsidR="00287D82" w:rsidRPr="00040F83" w:rsidRDefault="00287D82" w:rsidP="00287D82">
      <w:pPr>
        <w:pStyle w:val="BodyText"/>
        <w:tabs>
          <w:tab w:val="left" w:pos="0"/>
          <w:tab w:val="left" w:pos="142"/>
          <w:tab w:val="left" w:pos="1985"/>
          <w:tab w:val="left" w:pos="2694"/>
        </w:tabs>
        <w:ind w:firstLine="0"/>
        <w:jc w:val="center"/>
        <w:rPr>
          <w:rFonts w:asciiTheme="majorBidi" w:hAnsiTheme="majorBidi" w:cstheme="majorBidi"/>
          <w:sz w:val="22"/>
          <w:szCs w:val="22"/>
        </w:rPr>
      </w:pPr>
    </w:p>
    <w:p w14:paraId="11F7FE5B" w14:textId="77777777" w:rsidR="00287D82" w:rsidRPr="00040F83" w:rsidRDefault="00287D82" w:rsidP="00287D82">
      <w:pPr>
        <w:pStyle w:val="BodyText"/>
        <w:tabs>
          <w:tab w:val="left" w:pos="0"/>
          <w:tab w:val="left" w:pos="142"/>
          <w:tab w:val="left" w:pos="1985"/>
          <w:tab w:val="left" w:pos="2694"/>
        </w:tabs>
        <w:ind w:firstLine="0"/>
        <w:rPr>
          <w:rFonts w:asciiTheme="majorBidi" w:hAnsiTheme="majorBidi" w:cstheme="majorBidi"/>
          <w:sz w:val="22"/>
          <w:szCs w:val="22"/>
        </w:rPr>
      </w:pPr>
      <w:r>
        <w:rPr>
          <w:rFonts w:asciiTheme="majorBidi" w:hAnsiTheme="majorBidi" w:cstheme="majorBidi"/>
          <w:sz w:val="22"/>
          <w:szCs w:val="22"/>
        </w:rPr>
        <w:t xml:space="preserve">1. </w:t>
      </w:r>
      <w:r w:rsidRPr="00040F83">
        <w:rPr>
          <w:rFonts w:asciiTheme="majorBidi" w:hAnsiTheme="majorBidi" w:cstheme="majorBidi"/>
          <w:sz w:val="22"/>
          <w:szCs w:val="22"/>
        </w:rPr>
        <w:t>Ekonominis naudingumas (kainos ir kokybės santykis, (S)) apskaičiuojamas sudedant tiekėjo pasiūlymo kainos ir kokybės balus:</w:t>
      </w:r>
    </w:p>
    <w:p w14:paraId="5460B18C" w14:textId="77777777" w:rsidR="003B37F2" w:rsidRDefault="00287D82" w:rsidP="00287D82">
      <w:pPr>
        <w:tabs>
          <w:tab w:val="left" w:pos="142"/>
        </w:tabs>
        <w:rPr>
          <w:rFonts w:asciiTheme="majorBidi" w:hAnsiTheme="majorBidi" w:cstheme="majorBidi"/>
          <w:sz w:val="22"/>
          <w:szCs w:val="22"/>
        </w:rPr>
      </w:pPr>
      <w:r>
        <w:rPr>
          <w:rFonts w:asciiTheme="majorBidi" w:hAnsiTheme="majorBidi" w:cstheme="majorBidi"/>
          <w:sz w:val="22"/>
          <w:szCs w:val="22"/>
        </w:rPr>
        <w:tab/>
      </w:r>
      <w:r>
        <w:rPr>
          <w:rFonts w:asciiTheme="majorBidi" w:hAnsiTheme="majorBidi" w:cstheme="majorBidi"/>
          <w:sz w:val="22"/>
          <w:szCs w:val="22"/>
        </w:rPr>
        <w:tab/>
      </w:r>
      <w:r>
        <w:rPr>
          <w:rFonts w:asciiTheme="majorBidi" w:hAnsiTheme="majorBidi" w:cstheme="majorBidi"/>
          <w:sz w:val="22"/>
          <w:szCs w:val="22"/>
        </w:rPr>
        <w:tab/>
      </w:r>
      <w:r>
        <w:rPr>
          <w:rFonts w:asciiTheme="majorBidi" w:hAnsiTheme="majorBidi" w:cstheme="majorBidi"/>
          <w:sz w:val="22"/>
          <w:szCs w:val="22"/>
        </w:rPr>
        <w:tab/>
      </w:r>
      <w:r>
        <w:rPr>
          <w:rFonts w:asciiTheme="majorBidi" w:hAnsiTheme="majorBidi" w:cstheme="majorBidi"/>
          <w:sz w:val="22"/>
          <w:szCs w:val="22"/>
        </w:rPr>
        <w:tab/>
      </w:r>
      <w:r>
        <w:rPr>
          <w:rFonts w:asciiTheme="majorBidi" w:hAnsiTheme="majorBidi" w:cstheme="majorBidi"/>
          <w:sz w:val="22"/>
          <w:szCs w:val="22"/>
        </w:rPr>
        <w:tab/>
      </w:r>
    </w:p>
    <w:p w14:paraId="71E59F74" w14:textId="63EA26B9" w:rsidR="00287D82" w:rsidRPr="00040F83" w:rsidRDefault="003B37F2" w:rsidP="00287D82">
      <w:pPr>
        <w:tabs>
          <w:tab w:val="left" w:pos="142"/>
        </w:tabs>
        <w:rPr>
          <w:rFonts w:asciiTheme="majorBidi" w:hAnsiTheme="majorBidi" w:cstheme="majorBidi"/>
          <w:sz w:val="22"/>
          <w:szCs w:val="22"/>
        </w:rPr>
      </w:pPr>
      <w:r>
        <w:rPr>
          <w:rFonts w:asciiTheme="majorBidi" w:hAnsiTheme="majorBidi" w:cstheme="majorBidi"/>
          <w:sz w:val="22"/>
          <w:szCs w:val="22"/>
        </w:rPr>
        <w:tab/>
      </w:r>
      <w:r>
        <w:rPr>
          <w:rFonts w:asciiTheme="majorBidi" w:hAnsiTheme="majorBidi" w:cstheme="majorBidi"/>
          <w:sz w:val="22"/>
          <w:szCs w:val="22"/>
        </w:rPr>
        <w:tab/>
      </w:r>
      <w:r>
        <w:rPr>
          <w:rFonts w:asciiTheme="majorBidi" w:hAnsiTheme="majorBidi" w:cstheme="majorBidi"/>
          <w:sz w:val="22"/>
          <w:szCs w:val="22"/>
        </w:rPr>
        <w:tab/>
      </w:r>
      <w:r>
        <w:rPr>
          <w:rFonts w:asciiTheme="majorBidi" w:hAnsiTheme="majorBidi" w:cstheme="majorBidi"/>
          <w:sz w:val="22"/>
          <w:szCs w:val="22"/>
        </w:rPr>
        <w:tab/>
      </w:r>
      <w:r>
        <w:rPr>
          <w:rFonts w:asciiTheme="majorBidi" w:hAnsiTheme="majorBidi" w:cstheme="majorBidi"/>
          <w:sz w:val="22"/>
          <w:szCs w:val="22"/>
        </w:rPr>
        <w:tab/>
      </w:r>
      <w:r>
        <w:rPr>
          <w:rFonts w:asciiTheme="majorBidi" w:hAnsiTheme="majorBidi" w:cstheme="majorBidi"/>
          <w:sz w:val="22"/>
          <w:szCs w:val="22"/>
        </w:rPr>
        <w:tab/>
      </w:r>
      <w:r>
        <w:rPr>
          <w:rFonts w:asciiTheme="majorBidi" w:hAnsiTheme="majorBidi" w:cstheme="majorBidi"/>
          <w:sz w:val="22"/>
          <w:szCs w:val="22"/>
        </w:rPr>
        <w:tab/>
      </w:r>
      <w:r>
        <w:rPr>
          <w:rFonts w:asciiTheme="majorBidi" w:hAnsiTheme="majorBidi" w:cstheme="majorBidi"/>
          <w:sz w:val="22"/>
          <w:szCs w:val="22"/>
        </w:rPr>
        <w:tab/>
      </w:r>
      <w:r w:rsidR="007C0C4D">
        <w:rPr>
          <w:rFonts w:asciiTheme="majorBidi" w:hAnsiTheme="majorBidi" w:cstheme="majorBidi"/>
          <w:sz w:val="22"/>
          <w:szCs w:val="22"/>
        </w:rPr>
        <w:t xml:space="preserve">         </w:t>
      </w:r>
      <w:r w:rsidR="00287D82" w:rsidRPr="00040F83">
        <w:rPr>
          <w:rFonts w:asciiTheme="majorBidi" w:hAnsiTheme="majorBidi" w:cstheme="majorBidi"/>
          <w:sz w:val="22"/>
          <w:szCs w:val="22"/>
        </w:rPr>
        <w:t xml:space="preserve">S </w:t>
      </w:r>
      <w:r w:rsidR="00287D82" w:rsidRPr="007C0C4D">
        <w:rPr>
          <w:rFonts w:asciiTheme="majorBidi" w:hAnsiTheme="majorBidi" w:cstheme="majorBidi"/>
          <w:sz w:val="22"/>
          <w:szCs w:val="22"/>
        </w:rPr>
        <w:t xml:space="preserve">= </w:t>
      </w:r>
      <w:r w:rsidR="00287D82" w:rsidRPr="00040F83">
        <w:rPr>
          <w:rFonts w:asciiTheme="majorBidi" w:hAnsiTheme="majorBidi" w:cstheme="majorBidi"/>
          <w:sz w:val="22"/>
          <w:szCs w:val="22"/>
        </w:rPr>
        <w:t>C + T</w:t>
      </w:r>
    </w:p>
    <w:p w14:paraId="4AE42B0B" w14:textId="77777777" w:rsidR="00287D82" w:rsidRPr="00287D82" w:rsidRDefault="00287D82" w:rsidP="00287D82">
      <w:pPr>
        <w:pStyle w:val="ListParagraph"/>
        <w:ind w:left="142"/>
        <w:rPr>
          <w:rFonts w:asciiTheme="majorBidi" w:hAnsiTheme="majorBidi" w:cstheme="majorBidi"/>
          <w:sz w:val="22"/>
          <w:szCs w:val="22"/>
        </w:rPr>
      </w:pPr>
    </w:p>
    <w:p w14:paraId="329DB207" w14:textId="77777777" w:rsidR="00287D82" w:rsidRPr="00287D82" w:rsidRDefault="00287D82" w:rsidP="00287D82">
      <w:pPr>
        <w:pStyle w:val="ListParagraph"/>
        <w:ind w:left="142"/>
        <w:rPr>
          <w:rFonts w:asciiTheme="majorBidi" w:hAnsiTheme="majorBidi" w:cstheme="majorBidi"/>
          <w:sz w:val="22"/>
          <w:szCs w:val="22"/>
        </w:rPr>
      </w:pPr>
    </w:p>
    <w:p w14:paraId="74259833" w14:textId="77777777" w:rsidR="00287D82" w:rsidRPr="00287D82" w:rsidRDefault="00287D82" w:rsidP="00287D82">
      <w:pPr>
        <w:pStyle w:val="ListParagraph"/>
        <w:ind w:left="142"/>
        <w:rPr>
          <w:rFonts w:asciiTheme="majorBidi" w:hAnsiTheme="majorBidi" w:cstheme="majorBidi"/>
          <w:sz w:val="22"/>
          <w:szCs w:val="22"/>
        </w:rPr>
      </w:pPr>
    </w:p>
    <w:p w14:paraId="4CF69A6C" w14:textId="36CE0226" w:rsidR="00137F56" w:rsidRPr="007C0C4D" w:rsidRDefault="007C0C4D" w:rsidP="007C0C4D">
      <w:pPr>
        <w:rPr>
          <w:rFonts w:asciiTheme="majorBidi" w:hAnsiTheme="majorBidi" w:cstheme="majorBidi"/>
          <w:sz w:val="22"/>
          <w:szCs w:val="22"/>
        </w:rPr>
      </w:pPr>
      <w:r>
        <w:rPr>
          <w:rFonts w:asciiTheme="majorBidi" w:hAnsiTheme="majorBidi" w:cstheme="majorBidi"/>
          <w:bCs/>
          <w:sz w:val="22"/>
          <w:szCs w:val="22"/>
        </w:rPr>
        <w:t xml:space="preserve">2. </w:t>
      </w:r>
      <w:r w:rsidR="00137F56" w:rsidRPr="007C0C4D">
        <w:rPr>
          <w:rFonts w:asciiTheme="majorBidi" w:hAnsiTheme="majorBidi" w:cstheme="majorBidi"/>
          <w:bCs/>
          <w:sz w:val="22"/>
          <w:szCs w:val="22"/>
        </w:rPr>
        <w:t>Pasiūlymo kainos (C) balai apskaičiuojami mažiausios pasiūlytos kainos (Cmin) ir vertinamo pasiūlymo kainos (Cp) santykį dauginant iš kainos lyginamojo svorio (X),</w:t>
      </w:r>
      <w:r w:rsidR="00137F56" w:rsidRPr="007C0C4D">
        <w:rPr>
          <w:rFonts w:asciiTheme="majorBidi" w:hAnsiTheme="majorBidi" w:cstheme="majorBidi"/>
          <w:sz w:val="22"/>
          <w:szCs w:val="22"/>
        </w:rPr>
        <w:t xml:space="preserve"> apvalinant gautą skaičių šimtųjų tikslumu:</w:t>
      </w:r>
    </w:p>
    <w:p w14:paraId="2B8EFDEC" w14:textId="77777777" w:rsidR="00137F56" w:rsidRPr="00040F83" w:rsidRDefault="00137F56" w:rsidP="00137F56">
      <w:pPr>
        <w:rPr>
          <w:rFonts w:asciiTheme="majorBidi" w:hAnsiTheme="majorBidi" w:cstheme="majorBidi"/>
          <w:bCs/>
          <w:sz w:val="22"/>
          <w:szCs w:val="22"/>
        </w:rPr>
      </w:pPr>
      <w:r w:rsidRPr="00040F83">
        <w:rPr>
          <w:rFonts w:asciiTheme="majorBidi" w:hAnsiTheme="majorBidi" w:cstheme="majorBidi"/>
          <w:noProof/>
          <w:sz w:val="22"/>
          <w:szCs w:val="22"/>
          <w:lang w:eastAsia="lt-LT"/>
        </w:rPr>
        <w:drawing>
          <wp:anchor distT="0" distB="0" distL="114300" distR="114300" simplePos="0" relativeHeight="251659264" behindDoc="0" locked="0" layoutInCell="1" allowOverlap="1" wp14:anchorId="6927957F" wp14:editId="4D07ACBE">
            <wp:simplePos x="0" y="0"/>
            <wp:positionH relativeFrom="column">
              <wp:posOffset>3506470</wp:posOffset>
            </wp:positionH>
            <wp:positionV relativeFrom="paragraph">
              <wp:posOffset>109855</wp:posOffset>
            </wp:positionV>
            <wp:extent cx="1279525" cy="38163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9525" cy="381635"/>
                    </a:xfrm>
                    <a:prstGeom prst="rect">
                      <a:avLst/>
                    </a:prstGeom>
                    <a:noFill/>
                  </pic:spPr>
                </pic:pic>
              </a:graphicData>
            </a:graphic>
            <wp14:sizeRelH relativeFrom="page">
              <wp14:pctWidth>0</wp14:pctWidth>
            </wp14:sizeRelH>
            <wp14:sizeRelV relativeFrom="page">
              <wp14:pctHeight>0</wp14:pctHeight>
            </wp14:sizeRelV>
          </wp:anchor>
        </w:drawing>
      </w:r>
    </w:p>
    <w:p w14:paraId="27B014A9" w14:textId="120C7342" w:rsidR="00137F56" w:rsidRPr="00040F83" w:rsidRDefault="003B37F2" w:rsidP="00137F56">
      <w:pPr>
        <w:tabs>
          <w:tab w:val="num" w:pos="1080"/>
          <w:tab w:val="left" w:pos="7655"/>
        </w:tabs>
        <w:rPr>
          <w:rFonts w:asciiTheme="majorBidi" w:hAnsiTheme="majorBidi" w:cstheme="majorBidi"/>
          <w:sz w:val="22"/>
          <w:szCs w:val="22"/>
        </w:rPr>
      </w:pPr>
      <w:r>
        <w:rPr>
          <w:rFonts w:asciiTheme="majorBidi" w:hAnsiTheme="majorBidi" w:cstheme="majorBidi"/>
          <w:sz w:val="22"/>
          <w:szCs w:val="22"/>
        </w:rPr>
        <w:tab/>
      </w:r>
      <w:r>
        <w:rPr>
          <w:rFonts w:asciiTheme="majorBidi" w:hAnsiTheme="majorBidi" w:cstheme="majorBidi"/>
          <w:sz w:val="22"/>
          <w:szCs w:val="22"/>
        </w:rPr>
        <w:tab/>
      </w:r>
      <w:r>
        <w:rPr>
          <w:rFonts w:asciiTheme="majorBidi" w:hAnsiTheme="majorBidi" w:cstheme="majorBidi"/>
          <w:sz w:val="22"/>
          <w:szCs w:val="22"/>
        </w:rPr>
        <w:tab/>
      </w:r>
    </w:p>
    <w:p w14:paraId="29156DA4" w14:textId="77777777" w:rsidR="00137F56" w:rsidRDefault="00137F56" w:rsidP="00137F56">
      <w:pPr>
        <w:tabs>
          <w:tab w:val="num" w:pos="1080"/>
          <w:tab w:val="left" w:pos="7655"/>
        </w:tabs>
        <w:rPr>
          <w:rFonts w:asciiTheme="majorBidi" w:hAnsiTheme="majorBidi" w:cstheme="majorBidi"/>
          <w:sz w:val="22"/>
          <w:szCs w:val="22"/>
        </w:rPr>
      </w:pPr>
    </w:p>
    <w:p w14:paraId="0B3922AE" w14:textId="77777777" w:rsidR="00040F83" w:rsidRPr="00040F83" w:rsidRDefault="00040F83" w:rsidP="00137F56">
      <w:pPr>
        <w:tabs>
          <w:tab w:val="num" w:pos="1080"/>
          <w:tab w:val="left" w:pos="7655"/>
        </w:tabs>
        <w:rPr>
          <w:rFonts w:asciiTheme="majorBidi" w:hAnsiTheme="majorBidi" w:cstheme="majorBidi"/>
          <w:sz w:val="22"/>
          <w:szCs w:val="22"/>
        </w:rPr>
      </w:pPr>
    </w:p>
    <w:p w14:paraId="361BE2AD" w14:textId="3C4CF247" w:rsidR="00137F56" w:rsidRPr="007C0C4D" w:rsidRDefault="007C0C4D" w:rsidP="007C0C4D">
      <w:pPr>
        <w:tabs>
          <w:tab w:val="num" w:pos="1080"/>
          <w:tab w:val="left" w:pos="7655"/>
        </w:tabs>
        <w:rPr>
          <w:rFonts w:asciiTheme="majorBidi" w:hAnsiTheme="majorBidi" w:cstheme="majorBidi"/>
          <w:sz w:val="22"/>
          <w:szCs w:val="22"/>
        </w:rPr>
      </w:pPr>
      <w:r>
        <w:rPr>
          <w:rFonts w:asciiTheme="majorBidi" w:hAnsiTheme="majorBidi" w:cstheme="majorBidi"/>
          <w:sz w:val="22"/>
          <w:szCs w:val="22"/>
        </w:rPr>
        <w:t xml:space="preserve">3. </w:t>
      </w:r>
      <w:r w:rsidR="00040F83" w:rsidRPr="007C0C4D">
        <w:rPr>
          <w:rFonts w:asciiTheme="majorBidi" w:hAnsiTheme="majorBidi" w:cstheme="majorBidi"/>
          <w:sz w:val="22"/>
          <w:szCs w:val="22"/>
        </w:rPr>
        <w:t xml:space="preserve">Kokybės </w:t>
      </w:r>
      <w:r w:rsidR="00137F56" w:rsidRPr="007C0C4D">
        <w:rPr>
          <w:rFonts w:asciiTheme="majorBidi" w:hAnsiTheme="majorBidi" w:cstheme="majorBidi"/>
          <w:sz w:val="22"/>
          <w:szCs w:val="22"/>
        </w:rPr>
        <w:t>kriterijaus (T) balas apskaičiuojamas sudėjus parametrų reikšmių sumą (P)</w:t>
      </w:r>
      <w:r w:rsidR="00040F83" w:rsidRPr="007C0C4D">
        <w:rPr>
          <w:rFonts w:asciiTheme="majorBidi" w:hAnsiTheme="majorBidi" w:cstheme="majorBidi"/>
          <w:sz w:val="22"/>
          <w:szCs w:val="22"/>
        </w:rPr>
        <w:t xml:space="preserve">, </w:t>
      </w:r>
      <w:r w:rsidR="00137F56" w:rsidRPr="007C0C4D">
        <w:rPr>
          <w:rFonts w:asciiTheme="majorBidi" w:hAnsiTheme="majorBidi" w:cstheme="majorBidi"/>
          <w:sz w:val="22"/>
          <w:szCs w:val="22"/>
        </w:rPr>
        <w:t xml:space="preserve">palyginant </w:t>
      </w:r>
      <w:r w:rsidR="00040F83" w:rsidRPr="007C0C4D">
        <w:rPr>
          <w:rFonts w:asciiTheme="majorBidi" w:hAnsiTheme="majorBidi" w:cstheme="majorBidi"/>
          <w:sz w:val="22"/>
          <w:szCs w:val="22"/>
        </w:rPr>
        <w:t xml:space="preserve">ją </w:t>
      </w:r>
      <w:r w:rsidR="00137F56" w:rsidRPr="007C0C4D">
        <w:rPr>
          <w:rFonts w:asciiTheme="majorBidi" w:hAnsiTheme="majorBidi" w:cstheme="majorBidi"/>
          <w:sz w:val="22"/>
          <w:szCs w:val="22"/>
        </w:rPr>
        <w:t>su geriausia parametrų reikšmių suma (P</w:t>
      </w:r>
      <w:r w:rsidR="00137F56" w:rsidRPr="007C0C4D">
        <w:rPr>
          <w:rFonts w:asciiTheme="majorBidi" w:hAnsiTheme="majorBidi" w:cstheme="majorBidi"/>
          <w:sz w:val="22"/>
          <w:szCs w:val="22"/>
          <w:vertAlign w:val="subscript"/>
        </w:rPr>
        <w:t>max</w:t>
      </w:r>
      <w:r w:rsidR="00137F56" w:rsidRPr="007C0C4D">
        <w:rPr>
          <w:rFonts w:asciiTheme="majorBidi" w:hAnsiTheme="majorBidi" w:cstheme="majorBidi"/>
          <w:sz w:val="22"/>
          <w:szCs w:val="22"/>
        </w:rPr>
        <w:t xml:space="preserve"> ) ir padauginant iš kriterijaus lyginamojo svorio Y:</w:t>
      </w:r>
    </w:p>
    <w:p w14:paraId="66D3E63B" w14:textId="77777777" w:rsidR="00137F56" w:rsidRPr="00040F83" w:rsidRDefault="00137F56" w:rsidP="00137F56">
      <w:pPr>
        <w:pStyle w:val="ListParagraph"/>
        <w:tabs>
          <w:tab w:val="left" w:pos="7655"/>
        </w:tabs>
        <w:ind w:left="142"/>
        <w:rPr>
          <w:rFonts w:asciiTheme="majorBidi" w:hAnsiTheme="majorBidi" w:cstheme="majorBidi"/>
          <w:sz w:val="22"/>
          <w:szCs w:val="22"/>
        </w:rPr>
      </w:pPr>
    </w:p>
    <w:p w14:paraId="6A344809" w14:textId="3BCDD81E" w:rsidR="00137F56" w:rsidRPr="003B37F2" w:rsidRDefault="00000000" w:rsidP="003B37F2">
      <w:pPr>
        <w:tabs>
          <w:tab w:val="left" w:pos="7655"/>
        </w:tabs>
        <w:rPr>
          <w:rFonts w:asciiTheme="majorBidi" w:hAnsiTheme="majorBidi" w:cstheme="majorBidi"/>
          <w:sz w:val="22"/>
          <w:szCs w:val="22"/>
        </w:rPr>
      </w:pPr>
      <m:oMathPara>
        <m:oMath>
          <m:nary>
            <m:naryPr>
              <m:chr m:val="∑"/>
              <m:limLoc m:val="undOvr"/>
              <m:subHide m:val="1"/>
              <m:supHide m:val="1"/>
              <m:ctrlPr>
                <w:rPr>
                  <w:rFonts w:ascii="Cambria Math" w:hAnsi="Cambria Math" w:cstheme="majorBidi"/>
                  <w:color w:val="000000"/>
                  <w:sz w:val="22"/>
                  <w:szCs w:val="22"/>
                  <w:lang w:val="en-GB"/>
                </w:rPr>
              </m:ctrlPr>
            </m:naryPr>
            <m:sub/>
            <m:sup/>
            <m:e>
              <m:r>
                <m:rPr>
                  <m:sty m:val="p"/>
                </m:rPr>
                <w:rPr>
                  <w:rFonts w:ascii="Cambria Math" w:hAnsi="Cambria Math" w:cstheme="majorBidi"/>
                  <w:color w:val="000000"/>
                  <w:sz w:val="22"/>
                  <w:szCs w:val="22"/>
                </w:rPr>
                <m:t>P</m:t>
              </m:r>
            </m:e>
          </m:nary>
          <m:r>
            <w:rPr>
              <w:rFonts w:ascii="Cambria Math" w:hAnsi="Cambria Math" w:cstheme="majorBidi"/>
              <w:color w:val="000000"/>
              <w:sz w:val="22"/>
              <w:szCs w:val="22"/>
              <w:lang w:val="en-US"/>
            </w:rPr>
            <m:t>=</m:t>
          </m:r>
          <m:r>
            <m:rPr>
              <m:sty m:val="p"/>
            </m:rPr>
            <w:rPr>
              <w:rFonts w:ascii="Cambria Math" w:hAnsi="Cambria Math" w:cstheme="majorBidi"/>
              <w:color w:val="000000"/>
              <w:sz w:val="22"/>
              <w:szCs w:val="22"/>
              <w:lang w:val="en-US"/>
            </w:rPr>
            <m:t>P1+P2+P3</m:t>
          </m:r>
          <m:r>
            <m:rPr>
              <m:sty m:val="p"/>
            </m:rPr>
            <w:rPr>
              <w:rFonts w:ascii="Cambria Math" w:hAnsi="Cambria Math" w:cstheme="majorBidi"/>
              <w:color w:val="000000"/>
              <w:sz w:val="22"/>
              <w:szCs w:val="22"/>
              <w:lang w:val="en-GB"/>
            </w:rPr>
            <w:br/>
          </m:r>
        </m:oMath>
      </m:oMathPara>
    </w:p>
    <w:p w14:paraId="72BC82F8" w14:textId="77777777" w:rsidR="00137F56" w:rsidRPr="00040F83" w:rsidRDefault="00137F56" w:rsidP="00137F56">
      <w:pPr>
        <w:pStyle w:val="NormalWeb"/>
        <w:spacing w:before="0" w:beforeAutospacing="0" w:after="0" w:afterAutospacing="0"/>
        <w:jc w:val="center"/>
        <w:rPr>
          <w:rFonts w:asciiTheme="majorBidi" w:hAnsiTheme="majorBidi" w:cstheme="majorBidi"/>
          <w:sz w:val="22"/>
          <w:szCs w:val="22"/>
        </w:rPr>
      </w:pPr>
      <m:oMathPara>
        <m:oMath>
          <m:r>
            <m:rPr>
              <m:sty m:val="p"/>
            </m:rPr>
            <w:rPr>
              <w:rFonts w:ascii="Cambria Math" w:hAnsi="Cambria Math" w:cstheme="majorBidi"/>
              <w:sz w:val="22"/>
              <w:szCs w:val="22"/>
            </w:rPr>
            <m:t xml:space="preserve">T= </m:t>
          </m:r>
          <m:f>
            <m:fPr>
              <m:ctrlPr>
                <w:rPr>
                  <w:rFonts w:ascii="Cambria Math" w:hAnsi="Cambria Math" w:cstheme="majorBidi"/>
                  <w:color w:val="000000"/>
                  <w:sz w:val="22"/>
                  <w:szCs w:val="22"/>
                  <w:lang w:val="en-GB"/>
                </w:rPr>
              </m:ctrlPr>
            </m:fPr>
            <m:num>
              <m:nary>
                <m:naryPr>
                  <m:chr m:val="∑"/>
                  <m:limLoc m:val="undOvr"/>
                  <m:subHide m:val="1"/>
                  <m:supHide m:val="1"/>
                  <m:ctrlPr>
                    <w:rPr>
                      <w:rFonts w:ascii="Cambria Math" w:hAnsi="Cambria Math" w:cstheme="majorBidi"/>
                      <w:color w:val="000000"/>
                      <w:sz w:val="22"/>
                      <w:szCs w:val="22"/>
                      <w:lang w:val="en-GB"/>
                    </w:rPr>
                  </m:ctrlPr>
                </m:naryPr>
                <m:sub/>
                <m:sup/>
                <m:e>
                  <m:r>
                    <m:rPr>
                      <m:sty m:val="p"/>
                    </m:rPr>
                    <w:rPr>
                      <w:rFonts w:ascii="Cambria Math" w:hAnsi="Cambria Math" w:cstheme="majorBidi"/>
                      <w:color w:val="000000"/>
                      <w:sz w:val="22"/>
                      <w:szCs w:val="22"/>
                    </w:rPr>
                    <m:t>P</m:t>
                  </m:r>
                </m:e>
              </m:nary>
            </m:num>
            <m:den>
              <m:nary>
                <m:naryPr>
                  <m:chr m:val="∑"/>
                  <m:limLoc m:val="undOvr"/>
                  <m:subHide m:val="1"/>
                  <m:supHide m:val="1"/>
                  <m:ctrlPr>
                    <w:rPr>
                      <w:rFonts w:ascii="Cambria Math" w:hAnsi="Cambria Math" w:cstheme="majorBidi"/>
                      <w:color w:val="000000"/>
                      <w:sz w:val="22"/>
                      <w:szCs w:val="22"/>
                      <w:lang w:val="en-GB"/>
                    </w:rPr>
                  </m:ctrlPr>
                </m:naryPr>
                <m:sub/>
                <m:sup/>
                <m:e>
                  <m:sSub>
                    <m:sSubPr>
                      <m:ctrlPr>
                        <w:rPr>
                          <w:rFonts w:ascii="Cambria Math" w:hAnsi="Cambria Math" w:cstheme="majorBidi"/>
                          <w:color w:val="000000"/>
                          <w:sz w:val="22"/>
                          <w:szCs w:val="22"/>
                          <w:lang w:val="en-GB"/>
                        </w:rPr>
                      </m:ctrlPr>
                    </m:sSubPr>
                    <m:e>
                      <m:r>
                        <m:rPr>
                          <m:sty m:val="p"/>
                        </m:rPr>
                        <w:rPr>
                          <w:rFonts w:ascii="Cambria Math" w:hAnsi="Cambria Math" w:cstheme="majorBidi"/>
                          <w:color w:val="000000"/>
                          <w:sz w:val="22"/>
                          <w:szCs w:val="22"/>
                        </w:rPr>
                        <m:t>P</m:t>
                      </m:r>
                    </m:e>
                    <m:sub>
                      <m:r>
                        <m:rPr>
                          <m:sty m:val="p"/>
                        </m:rPr>
                        <w:rPr>
                          <w:rFonts w:ascii="Cambria Math" w:hAnsi="Cambria Math" w:cstheme="majorBidi"/>
                          <w:color w:val="000000"/>
                          <w:sz w:val="22"/>
                          <w:szCs w:val="22"/>
                        </w:rPr>
                        <m:t>max</m:t>
                      </m:r>
                    </m:sub>
                  </m:sSub>
                </m:e>
              </m:nary>
            </m:den>
          </m:f>
          <m:r>
            <m:rPr>
              <m:sty m:val="p"/>
            </m:rPr>
            <w:rPr>
              <w:rFonts w:ascii="Cambria Math" w:hAnsi="Cambria Math" w:cstheme="majorBidi"/>
              <w:color w:val="000000"/>
              <w:sz w:val="22"/>
              <w:szCs w:val="22"/>
            </w:rPr>
            <m:t>∙Y</m:t>
          </m:r>
        </m:oMath>
      </m:oMathPara>
    </w:p>
    <w:p w14:paraId="44F94E0B" w14:textId="77777777" w:rsidR="00137F56" w:rsidRPr="00040F83" w:rsidRDefault="00137F56" w:rsidP="00137F56">
      <w:pPr>
        <w:pStyle w:val="ListParagraph"/>
        <w:tabs>
          <w:tab w:val="num" w:pos="1080"/>
          <w:tab w:val="left" w:pos="7655"/>
        </w:tabs>
        <w:rPr>
          <w:rFonts w:asciiTheme="majorBidi" w:hAnsiTheme="majorBidi" w:cstheme="majorBidi"/>
          <w:sz w:val="22"/>
          <w:szCs w:val="22"/>
        </w:rPr>
      </w:pPr>
    </w:p>
    <w:p w14:paraId="2B33CFD8" w14:textId="7A950403" w:rsidR="00137F56" w:rsidRPr="00040F83" w:rsidRDefault="00137F56" w:rsidP="00137F56">
      <w:pPr>
        <w:autoSpaceDE w:val="0"/>
        <w:ind w:firstLine="567"/>
        <w:rPr>
          <w:rFonts w:asciiTheme="majorBidi" w:hAnsiTheme="majorBidi" w:cstheme="majorBidi"/>
          <w:sz w:val="22"/>
          <w:szCs w:val="22"/>
        </w:rPr>
      </w:pPr>
      <w:r w:rsidRPr="00040F83">
        <w:rPr>
          <w:rFonts w:asciiTheme="majorBidi" w:hAnsiTheme="majorBidi" w:cstheme="majorBidi"/>
          <w:sz w:val="22"/>
          <w:szCs w:val="22"/>
        </w:rPr>
        <w:t xml:space="preserve">P – tiekėjo </w:t>
      </w:r>
      <w:r w:rsidR="00040F83">
        <w:rPr>
          <w:rFonts w:asciiTheme="majorBidi" w:hAnsiTheme="majorBidi" w:cstheme="majorBidi"/>
          <w:sz w:val="22"/>
          <w:szCs w:val="22"/>
        </w:rPr>
        <w:t xml:space="preserve">vertinamojo </w:t>
      </w:r>
      <w:r w:rsidRPr="00040F83">
        <w:rPr>
          <w:rFonts w:asciiTheme="majorBidi" w:hAnsiTheme="majorBidi" w:cstheme="majorBidi"/>
          <w:sz w:val="22"/>
          <w:szCs w:val="22"/>
        </w:rPr>
        <w:t>pasiūlymo parametrų reikšmių suma;</w:t>
      </w:r>
    </w:p>
    <w:p w14:paraId="7DB94EC2" w14:textId="77777777" w:rsidR="00137F56" w:rsidRPr="00040F83" w:rsidRDefault="00137F56" w:rsidP="00137F56">
      <w:pPr>
        <w:autoSpaceDE w:val="0"/>
        <w:ind w:firstLine="567"/>
        <w:rPr>
          <w:rFonts w:asciiTheme="majorBidi" w:hAnsiTheme="majorBidi" w:cstheme="majorBidi"/>
          <w:sz w:val="22"/>
          <w:szCs w:val="22"/>
        </w:rPr>
      </w:pPr>
      <w:r w:rsidRPr="00040F83">
        <w:rPr>
          <w:rFonts w:asciiTheme="majorBidi" w:hAnsiTheme="majorBidi" w:cstheme="majorBidi"/>
          <w:sz w:val="22"/>
          <w:szCs w:val="22"/>
        </w:rPr>
        <w:t>P</w:t>
      </w:r>
      <w:r w:rsidRPr="00040F83">
        <w:rPr>
          <w:rFonts w:asciiTheme="majorBidi" w:hAnsiTheme="majorBidi" w:cstheme="majorBidi"/>
          <w:sz w:val="22"/>
          <w:szCs w:val="22"/>
          <w:vertAlign w:val="subscript"/>
        </w:rPr>
        <w:t>max</w:t>
      </w:r>
      <w:r w:rsidRPr="00040F83">
        <w:rPr>
          <w:rFonts w:asciiTheme="majorBidi" w:hAnsiTheme="majorBidi" w:cstheme="majorBidi"/>
          <w:sz w:val="22"/>
          <w:szCs w:val="22"/>
        </w:rPr>
        <w:t xml:space="preserve"> – didžiausia visuose pasiūlymuose nustatyta vertinamų parametrų reikšmių suma;</w:t>
      </w:r>
    </w:p>
    <w:p w14:paraId="6CC888A2" w14:textId="653B0E3E" w:rsidR="00137F56" w:rsidRPr="00040F83" w:rsidRDefault="00137F56" w:rsidP="00232E68">
      <w:pPr>
        <w:autoSpaceDE w:val="0"/>
        <w:ind w:firstLine="567"/>
        <w:rPr>
          <w:rFonts w:asciiTheme="majorBidi" w:hAnsiTheme="majorBidi" w:cstheme="majorBidi"/>
          <w:sz w:val="22"/>
          <w:szCs w:val="22"/>
        </w:rPr>
      </w:pPr>
      <w:r w:rsidRPr="00040F83">
        <w:rPr>
          <w:rFonts w:asciiTheme="majorBidi" w:hAnsiTheme="majorBidi" w:cstheme="majorBidi"/>
          <w:sz w:val="22"/>
          <w:szCs w:val="22"/>
          <w:lang w:val="en-GB"/>
        </w:rPr>
        <w:t xml:space="preserve">Y – </w:t>
      </w:r>
      <w:proofErr w:type="spellStart"/>
      <w:r w:rsidR="00040F83">
        <w:rPr>
          <w:rFonts w:asciiTheme="majorBidi" w:hAnsiTheme="majorBidi" w:cstheme="majorBidi"/>
          <w:sz w:val="22"/>
          <w:szCs w:val="22"/>
          <w:lang w:val="en-GB"/>
        </w:rPr>
        <w:t>kokybės</w:t>
      </w:r>
      <w:proofErr w:type="spellEnd"/>
      <w:r w:rsidR="00040F83">
        <w:rPr>
          <w:rFonts w:asciiTheme="majorBidi" w:hAnsiTheme="majorBidi" w:cstheme="majorBidi"/>
          <w:sz w:val="22"/>
          <w:szCs w:val="22"/>
          <w:lang w:val="en-GB"/>
        </w:rPr>
        <w:t xml:space="preserve"> </w:t>
      </w:r>
      <w:proofErr w:type="spellStart"/>
      <w:r w:rsidRPr="00040F83">
        <w:rPr>
          <w:rFonts w:asciiTheme="majorBidi" w:hAnsiTheme="majorBidi" w:cstheme="majorBidi"/>
          <w:sz w:val="22"/>
          <w:szCs w:val="22"/>
          <w:lang w:val="en-GB"/>
        </w:rPr>
        <w:t>kriterijaus</w:t>
      </w:r>
      <w:proofErr w:type="spellEnd"/>
      <w:r w:rsidRPr="00040F83">
        <w:rPr>
          <w:rFonts w:asciiTheme="majorBidi" w:hAnsiTheme="majorBidi" w:cstheme="majorBidi"/>
          <w:sz w:val="22"/>
          <w:szCs w:val="22"/>
          <w:lang w:val="en-GB"/>
        </w:rPr>
        <w:t xml:space="preserve"> </w:t>
      </w:r>
      <w:proofErr w:type="spellStart"/>
      <w:r w:rsidRPr="00040F83">
        <w:rPr>
          <w:rFonts w:asciiTheme="majorBidi" w:hAnsiTheme="majorBidi" w:cstheme="majorBidi"/>
          <w:sz w:val="22"/>
          <w:szCs w:val="22"/>
          <w:lang w:val="en-GB"/>
        </w:rPr>
        <w:t>lyginamasis</w:t>
      </w:r>
      <w:proofErr w:type="spellEnd"/>
      <w:r w:rsidRPr="00040F83">
        <w:rPr>
          <w:rFonts w:asciiTheme="majorBidi" w:hAnsiTheme="majorBidi" w:cstheme="majorBidi"/>
          <w:sz w:val="22"/>
          <w:szCs w:val="22"/>
          <w:lang w:val="en-GB"/>
        </w:rPr>
        <w:t xml:space="preserve"> </w:t>
      </w:r>
      <w:proofErr w:type="spellStart"/>
      <w:r w:rsidRPr="00040F83">
        <w:rPr>
          <w:rFonts w:asciiTheme="majorBidi" w:hAnsiTheme="majorBidi" w:cstheme="majorBidi"/>
          <w:sz w:val="22"/>
          <w:szCs w:val="22"/>
          <w:lang w:val="en-GB"/>
        </w:rPr>
        <w:t>svoris</w:t>
      </w:r>
      <w:proofErr w:type="spellEnd"/>
      <w:r w:rsidRPr="00040F83">
        <w:rPr>
          <w:rFonts w:asciiTheme="majorBidi" w:hAnsiTheme="majorBidi" w:cstheme="majorBidi"/>
          <w:sz w:val="22"/>
          <w:szCs w:val="22"/>
          <w:lang w:val="en-GB"/>
        </w:rPr>
        <w:t>.</w:t>
      </w:r>
    </w:p>
    <w:sectPr w:rsidR="00137F56" w:rsidRPr="00040F83" w:rsidSect="003B37F2">
      <w:headerReference w:type="even" r:id="rId9"/>
      <w:headerReference w:type="default" r:id="rId10"/>
      <w:footerReference w:type="even" r:id="rId11"/>
      <w:footerReference w:type="default" r:id="rId12"/>
      <w:headerReference w:type="first" r:id="rId13"/>
      <w:footerReference w:type="first" r:id="rId14"/>
      <w:pgSz w:w="15840" w:h="12240" w:orient="landscape"/>
      <w:pgMar w:top="864" w:right="144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76614" w14:textId="77777777" w:rsidR="008E1C48" w:rsidRDefault="008E1C48" w:rsidP="00137F56">
      <w:r>
        <w:separator/>
      </w:r>
    </w:p>
  </w:endnote>
  <w:endnote w:type="continuationSeparator" w:id="0">
    <w:p w14:paraId="447D249E" w14:textId="77777777" w:rsidR="008E1C48" w:rsidRDefault="008E1C48" w:rsidP="00137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9A1E9" w14:textId="77777777" w:rsidR="00F42050" w:rsidRDefault="00F420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8879888"/>
      <w:docPartObj>
        <w:docPartGallery w:val="Page Numbers (Bottom of Page)"/>
        <w:docPartUnique/>
      </w:docPartObj>
    </w:sdtPr>
    <w:sdtEndPr>
      <w:rPr>
        <w:noProof/>
      </w:rPr>
    </w:sdtEndPr>
    <w:sdtContent>
      <w:p w14:paraId="58EC88C3" w14:textId="50E00C35" w:rsidR="003B37F2" w:rsidRDefault="003B37F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DA8FC6C" w14:textId="77777777" w:rsidR="00F42050" w:rsidRDefault="00F420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48C4B" w14:textId="77777777" w:rsidR="00F42050" w:rsidRDefault="00F420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25A2B" w14:textId="77777777" w:rsidR="008E1C48" w:rsidRDefault="008E1C48" w:rsidP="00137F56">
      <w:r>
        <w:separator/>
      </w:r>
    </w:p>
  </w:footnote>
  <w:footnote w:type="continuationSeparator" w:id="0">
    <w:p w14:paraId="098F4C67" w14:textId="77777777" w:rsidR="008E1C48" w:rsidRDefault="008E1C48" w:rsidP="00137F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A1909" w14:textId="4DA5170F" w:rsidR="00137F56" w:rsidRDefault="00137F56">
    <w:pPr>
      <w:pStyle w:val="Header"/>
    </w:pPr>
    <w:r>
      <w:rPr>
        <w:noProof/>
        <w14:ligatures w14:val="standardContextual"/>
      </w:rPr>
      <mc:AlternateContent>
        <mc:Choice Requires="wps">
          <w:drawing>
            <wp:anchor distT="0" distB="0" distL="0" distR="0" simplePos="0" relativeHeight="251659264" behindDoc="0" locked="0" layoutInCell="1" allowOverlap="1" wp14:anchorId="517279AF" wp14:editId="091A5E35">
              <wp:simplePos x="635" y="635"/>
              <wp:positionH relativeFrom="page">
                <wp:align>left</wp:align>
              </wp:positionH>
              <wp:positionV relativeFrom="page">
                <wp:align>top</wp:align>
              </wp:positionV>
              <wp:extent cx="2973705" cy="345440"/>
              <wp:effectExtent l="0" t="0" r="17145" b="16510"/>
              <wp:wrapNone/>
              <wp:docPr id="1202288098" name="Text Box 2"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973705" cy="345440"/>
                      </a:xfrm>
                      <a:prstGeom prst="rect">
                        <a:avLst/>
                      </a:prstGeom>
                      <a:noFill/>
                      <a:ln>
                        <a:noFill/>
                      </a:ln>
                    </wps:spPr>
                    <wps:txbx>
                      <w:txbxContent>
                        <w:p w14:paraId="16B7DFA6" w14:textId="270B97AF" w:rsidR="00137F56" w:rsidRPr="00137F56" w:rsidRDefault="00137F56" w:rsidP="00137F56">
                          <w:pPr>
                            <w:rPr>
                              <w:rFonts w:ascii="Aptos" w:eastAsia="Aptos" w:hAnsi="Aptos" w:cs="Aptos"/>
                              <w:noProof/>
                              <w:color w:val="000000"/>
                              <w:sz w:val="20"/>
                            </w:rPr>
                          </w:pPr>
                          <w:r w:rsidRPr="00137F56">
                            <w:rPr>
                              <w:rFonts w:ascii="Aptos" w:eastAsia="Aptos" w:hAnsi="Aptos" w:cs="Aptos"/>
                              <w:noProof/>
                              <w:color w:val="000000"/>
                              <w:sz w:val="20"/>
                            </w:rPr>
                            <w:t>Viešai neskelbtina (vidinio naudojimo)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17279AF" id="_x0000_t202" coordsize="21600,21600" o:spt="202" path="m,l,21600r21600,l21600,xe">
              <v:stroke joinstyle="miter"/>
              <v:path gradientshapeok="t" o:connecttype="rect"/>
            </v:shapetype>
            <v:shape id="Text Box 2" o:spid="_x0000_s1026" type="#_x0000_t202" alt="Viešai neskelbtina (vidinio naudojimo) informacija" style="position:absolute;left:0;text-align:left;margin-left:0;margin-top:0;width:234.15pt;height:27.2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" filled="f" stroked="f">
              <v:textbox style="mso-fit-shape-to-text:t" inset="20pt,15pt,0,0">
                <w:txbxContent>
                  <w:p w14:paraId="16B7DFA6" w14:textId="270B97AF" w:rsidR="00137F56" w:rsidRPr="00137F56" w:rsidRDefault="00137F56" w:rsidP="00137F56">
                    <w:pPr>
                      <w:rPr>
                        <w:rFonts w:ascii="Aptos" w:eastAsia="Aptos" w:hAnsi="Aptos" w:cs="Aptos"/>
                        <w:noProof/>
                        <w:color w:val="000000"/>
                        <w:sz w:val="20"/>
                      </w:rPr>
                    </w:pPr>
                    <w:r w:rsidRPr="00137F56">
                      <w:rPr>
                        <w:rFonts w:ascii="Aptos" w:eastAsia="Aptos" w:hAnsi="Aptos" w:cs="Aptos"/>
                        <w:noProof/>
                        <w:color w:val="000000"/>
                        <w:sz w:val="20"/>
                      </w:rPr>
                      <w:t>Viešai neskelbtina (vidinio naudojimo) informacija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F3341" w14:textId="7798519D" w:rsidR="00137F56" w:rsidRDefault="00137F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73757" w14:textId="5287790F" w:rsidR="00137F56" w:rsidRDefault="00137F56">
    <w:pPr>
      <w:pStyle w:val="Header"/>
    </w:pPr>
    <w:r>
      <w:rPr>
        <w:noProof/>
        <w14:ligatures w14:val="standardContextual"/>
      </w:rPr>
      <mc:AlternateContent>
        <mc:Choice Requires="wps">
          <w:drawing>
            <wp:anchor distT="0" distB="0" distL="0" distR="0" simplePos="0" relativeHeight="251658240" behindDoc="0" locked="0" layoutInCell="1" allowOverlap="1" wp14:anchorId="323C21C5" wp14:editId="1301140F">
              <wp:simplePos x="635" y="635"/>
              <wp:positionH relativeFrom="page">
                <wp:align>left</wp:align>
              </wp:positionH>
              <wp:positionV relativeFrom="page">
                <wp:align>top</wp:align>
              </wp:positionV>
              <wp:extent cx="2973705" cy="345440"/>
              <wp:effectExtent l="0" t="0" r="17145" b="16510"/>
              <wp:wrapNone/>
              <wp:docPr id="358467864" name="Text Box 1"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973705" cy="345440"/>
                      </a:xfrm>
                      <a:prstGeom prst="rect">
                        <a:avLst/>
                      </a:prstGeom>
                      <a:noFill/>
                      <a:ln>
                        <a:noFill/>
                      </a:ln>
                    </wps:spPr>
                    <wps:txbx>
                      <w:txbxContent>
                        <w:p w14:paraId="5502C7C4" w14:textId="66B67B0C" w:rsidR="00137F56" w:rsidRPr="00137F56" w:rsidRDefault="00137F56" w:rsidP="00137F56">
                          <w:pPr>
                            <w:rPr>
                              <w:rFonts w:ascii="Aptos" w:eastAsia="Aptos" w:hAnsi="Aptos" w:cs="Aptos"/>
                              <w:noProof/>
                              <w:color w:val="000000"/>
                              <w:sz w:val="20"/>
                            </w:rPr>
                          </w:pPr>
                          <w:r w:rsidRPr="00137F56">
                            <w:rPr>
                              <w:rFonts w:ascii="Aptos" w:eastAsia="Aptos" w:hAnsi="Aptos" w:cs="Aptos"/>
                              <w:noProof/>
                              <w:color w:val="000000"/>
                              <w:sz w:val="20"/>
                            </w:rPr>
                            <w:t>Viešai neskelbtina (vidinio naudojimo)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23C21C5" id="_x0000_t202" coordsize="21600,21600" o:spt="202" path="m,l,21600r21600,l21600,xe">
              <v:stroke joinstyle="miter"/>
              <v:path gradientshapeok="t" o:connecttype="rect"/>
            </v:shapetype>
            <v:shape id="Text Box 1" o:spid="_x0000_s1027" type="#_x0000_t202" alt="Viešai neskelbtina (vidinio naudojimo) informacija" style="position:absolute;left:0;text-align:left;margin-left:0;margin-top:0;width:234.15pt;height:27.2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" filled="f" stroked="f">
              <v:textbox style="mso-fit-shape-to-text:t" inset="20pt,15pt,0,0">
                <w:txbxContent>
                  <w:p w14:paraId="5502C7C4" w14:textId="66B67B0C" w:rsidR="00137F56" w:rsidRPr="00137F56" w:rsidRDefault="00137F56" w:rsidP="00137F56">
                    <w:pPr>
                      <w:rPr>
                        <w:rFonts w:ascii="Aptos" w:eastAsia="Aptos" w:hAnsi="Aptos" w:cs="Aptos"/>
                        <w:noProof/>
                        <w:color w:val="000000"/>
                        <w:sz w:val="20"/>
                      </w:rPr>
                    </w:pPr>
                    <w:r w:rsidRPr="00137F56">
                      <w:rPr>
                        <w:rFonts w:ascii="Aptos" w:eastAsia="Aptos" w:hAnsi="Aptos" w:cs="Aptos"/>
                        <w:noProof/>
                        <w:color w:val="000000"/>
                        <w:sz w:val="20"/>
                      </w:rPr>
                      <w:t>Viešai neskelbtina (vidinio naudojimo) informacija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C0520"/>
    <w:multiLevelType w:val="multilevel"/>
    <w:tmpl w:val="8F30B99E"/>
    <w:lvl w:ilvl="0">
      <w:start w:val="1"/>
      <w:numFmt w:val="decimal"/>
      <w:lvlText w:val="%1."/>
      <w:lvlJc w:val="left"/>
      <w:pPr>
        <w:ind w:left="360" w:hanging="360"/>
      </w:pPr>
      <w:rPr>
        <w:rFonts w:hint="default"/>
        <w:b w:val="0"/>
        <w:bCs w:val="0"/>
        <w:sz w:val="20"/>
        <w:szCs w:val="20"/>
      </w:rPr>
    </w:lvl>
    <w:lvl w:ilvl="1">
      <w:start w:val="1"/>
      <w:numFmt w:val="decimal"/>
      <w:isLgl/>
      <w:lvlText w:val="%1.%2."/>
      <w:lvlJc w:val="left"/>
      <w:pPr>
        <w:ind w:left="720" w:hanging="360"/>
      </w:pPr>
      <w:rPr>
        <w:rFonts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689068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2D3"/>
    <w:rsid w:val="000057FC"/>
    <w:rsid w:val="00040F83"/>
    <w:rsid w:val="001114E0"/>
    <w:rsid w:val="001210E6"/>
    <w:rsid w:val="00137F56"/>
    <w:rsid w:val="00232E68"/>
    <w:rsid w:val="00287D82"/>
    <w:rsid w:val="0034548B"/>
    <w:rsid w:val="003B37F2"/>
    <w:rsid w:val="003F0BF0"/>
    <w:rsid w:val="004633E1"/>
    <w:rsid w:val="00474A4B"/>
    <w:rsid w:val="004A42D3"/>
    <w:rsid w:val="0050667A"/>
    <w:rsid w:val="00607AE0"/>
    <w:rsid w:val="0064637F"/>
    <w:rsid w:val="007C0C4D"/>
    <w:rsid w:val="008E1C48"/>
    <w:rsid w:val="00A06D0D"/>
    <w:rsid w:val="00AA4AED"/>
    <w:rsid w:val="00AB0DFD"/>
    <w:rsid w:val="00AD716F"/>
    <w:rsid w:val="00C05E51"/>
    <w:rsid w:val="00F42050"/>
    <w:rsid w:val="00F53CED"/>
    <w:rsid w:val="00FF7F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A55B1"/>
  <w15:chartTrackingRefBased/>
  <w15:docId w15:val="{87556606-DF4B-42F2-877E-E1CC505AA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7F56"/>
    <w:pPr>
      <w:spacing w:after="0" w:line="240" w:lineRule="auto"/>
      <w:jc w:val="both"/>
    </w:pPr>
    <w:rPr>
      <w:rFonts w:ascii="Times New Roman" w:eastAsia="Times New Roman" w:hAnsi="Times New Roman" w:cs="Times New Roman"/>
      <w:kern w:val="0"/>
      <w:szCs w:val="20"/>
      <w:lang w:val="lt-LT"/>
      <w14:ligatures w14:val="none"/>
    </w:rPr>
  </w:style>
  <w:style w:type="paragraph" w:styleId="Heading1">
    <w:name w:val="heading 1"/>
    <w:basedOn w:val="Normal"/>
    <w:next w:val="Normal"/>
    <w:link w:val="Heading1Char"/>
    <w:uiPriority w:val="9"/>
    <w:qFormat/>
    <w:rsid w:val="004A42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semiHidden/>
    <w:unhideWhenUsed/>
    <w:qFormat/>
    <w:rsid w:val="004A42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42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42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42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42D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42D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42D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42D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42D3"/>
    <w:rPr>
      <w:rFonts w:asciiTheme="majorHAnsi" w:eastAsiaTheme="majorEastAsia" w:hAnsiTheme="majorHAnsi" w:cstheme="majorBidi"/>
      <w:color w:val="0F4761" w:themeColor="accent1" w:themeShade="BF"/>
      <w:sz w:val="40"/>
      <w:szCs w:val="40"/>
      <w:lang w:val="lt-LT"/>
    </w:rPr>
  </w:style>
  <w:style w:type="character" w:customStyle="1" w:styleId="Heading2Char">
    <w:name w:val="Heading 2 Char"/>
    <w:basedOn w:val="DefaultParagraphFont"/>
    <w:link w:val="Heading2"/>
    <w:semiHidden/>
    <w:rsid w:val="004A42D3"/>
    <w:rPr>
      <w:rFonts w:asciiTheme="majorHAnsi" w:eastAsiaTheme="majorEastAsia" w:hAnsiTheme="majorHAnsi" w:cstheme="majorBidi"/>
      <w:color w:val="0F4761" w:themeColor="accent1" w:themeShade="BF"/>
      <w:sz w:val="32"/>
      <w:szCs w:val="32"/>
      <w:lang w:val="lt-LT"/>
    </w:rPr>
  </w:style>
  <w:style w:type="character" w:customStyle="1" w:styleId="Heading3Char">
    <w:name w:val="Heading 3 Char"/>
    <w:basedOn w:val="DefaultParagraphFont"/>
    <w:link w:val="Heading3"/>
    <w:uiPriority w:val="9"/>
    <w:semiHidden/>
    <w:rsid w:val="004A42D3"/>
    <w:rPr>
      <w:rFonts w:eastAsiaTheme="majorEastAsia" w:cstheme="majorBidi"/>
      <w:color w:val="0F4761" w:themeColor="accent1" w:themeShade="BF"/>
      <w:sz w:val="28"/>
      <w:szCs w:val="28"/>
      <w:lang w:val="lt-LT"/>
    </w:rPr>
  </w:style>
  <w:style w:type="character" w:customStyle="1" w:styleId="Heading4Char">
    <w:name w:val="Heading 4 Char"/>
    <w:basedOn w:val="DefaultParagraphFont"/>
    <w:link w:val="Heading4"/>
    <w:uiPriority w:val="9"/>
    <w:semiHidden/>
    <w:rsid w:val="004A42D3"/>
    <w:rPr>
      <w:rFonts w:eastAsiaTheme="majorEastAsia" w:cstheme="majorBidi"/>
      <w:i/>
      <w:iCs/>
      <w:color w:val="0F4761" w:themeColor="accent1" w:themeShade="BF"/>
      <w:lang w:val="lt-LT"/>
    </w:rPr>
  </w:style>
  <w:style w:type="character" w:customStyle="1" w:styleId="Heading5Char">
    <w:name w:val="Heading 5 Char"/>
    <w:basedOn w:val="DefaultParagraphFont"/>
    <w:link w:val="Heading5"/>
    <w:uiPriority w:val="9"/>
    <w:semiHidden/>
    <w:rsid w:val="004A42D3"/>
    <w:rPr>
      <w:rFonts w:eastAsiaTheme="majorEastAsia" w:cstheme="majorBidi"/>
      <w:color w:val="0F4761" w:themeColor="accent1" w:themeShade="BF"/>
      <w:lang w:val="lt-LT"/>
    </w:rPr>
  </w:style>
  <w:style w:type="character" w:customStyle="1" w:styleId="Heading6Char">
    <w:name w:val="Heading 6 Char"/>
    <w:basedOn w:val="DefaultParagraphFont"/>
    <w:link w:val="Heading6"/>
    <w:uiPriority w:val="9"/>
    <w:semiHidden/>
    <w:rsid w:val="004A42D3"/>
    <w:rPr>
      <w:rFonts w:eastAsiaTheme="majorEastAsia" w:cstheme="majorBidi"/>
      <w:i/>
      <w:iCs/>
      <w:color w:val="595959" w:themeColor="text1" w:themeTint="A6"/>
      <w:lang w:val="lt-LT"/>
    </w:rPr>
  </w:style>
  <w:style w:type="character" w:customStyle="1" w:styleId="Heading7Char">
    <w:name w:val="Heading 7 Char"/>
    <w:basedOn w:val="DefaultParagraphFont"/>
    <w:link w:val="Heading7"/>
    <w:uiPriority w:val="9"/>
    <w:semiHidden/>
    <w:rsid w:val="004A42D3"/>
    <w:rPr>
      <w:rFonts w:eastAsiaTheme="majorEastAsia" w:cstheme="majorBidi"/>
      <w:color w:val="595959" w:themeColor="text1" w:themeTint="A6"/>
      <w:lang w:val="lt-LT"/>
    </w:rPr>
  </w:style>
  <w:style w:type="character" w:customStyle="1" w:styleId="Heading8Char">
    <w:name w:val="Heading 8 Char"/>
    <w:basedOn w:val="DefaultParagraphFont"/>
    <w:link w:val="Heading8"/>
    <w:uiPriority w:val="9"/>
    <w:semiHidden/>
    <w:rsid w:val="004A42D3"/>
    <w:rPr>
      <w:rFonts w:eastAsiaTheme="majorEastAsia" w:cstheme="majorBidi"/>
      <w:i/>
      <w:iCs/>
      <w:color w:val="272727" w:themeColor="text1" w:themeTint="D8"/>
      <w:lang w:val="lt-LT"/>
    </w:rPr>
  </w:style>
  <w:style w:type="character" w:customStyle="1" w:styleId="Heading9Char">
    <w:name w:val="Heading 9 Char"/>
    <w:basedOn w:val="DefaultParagraphFont"/>
    <w:link w:val="Heading9"/>
    <w:uiPriority w:val="9"/>
    <w:semiHidden/>
    <w:rsid w:val="004A42D3"/>
    <w:rPr>
      <w:rFonts w:eastAsiaTheme="majorEastAsia" w:cstheme="majorBidi"/>
      <w:color w:val="272727" w:themeColor="text1" w:themeTint="D8"/>
      <w:lang w:val="lt-LT"/>
    </w:rPr>
  </w:style>
  <w:style w:type="paragraph" w:styleId="Title">
    <w:name w:val="Title"/>
    <w:basedOn w:val="Normal"/>
    <w:next w:val="Normal"/>
    <w:link w:val="TitleChar"/>
    <w:uiPriority w:val="10"/>
    <w:qFormat/>
    <w:rsid w:val="004A42D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42D3"/>
    <w:rPr>
      <w:rFonts w:asciiTheme="majorHAnsi" w:eastAsiaTheme="majorEastAsia" w:hAnsiTheme="majorHAnsi" w:cstheme="majorBidi"/>
      <w:spacing w:val="-10"/>
      <w:kern w:val="28"/>
      <w:sz w:val="56"/>
      <w:szCs w:val="56"/>
      <w:lang w:val="lt-LT"/>
    </w:rPr>
  </w:style>
  <w:style w:type="paragraph" w:styleId="Subtitle">
    <w:name w:val="Subtitle"/>
    <w:basedOn w:val="Normal"/>
    <w:next w:val="Normal"/>
    <w:link w:val="SubtitleChar"/>
    <w:uiPriority w:val="11"/>
    <w:qFormat/>
    <w:rsid w:val="004A42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42D3"/>
    <w:rPr>
      <w:rFonts w:eastAsiaTheme="majorEastAsia" w:cstheme="majorBidi"/>
      <w:color w:val="595959" w:themeColor="text1" w:themeTint="A6"/>
      <w:spacing w:val="15"/>
      <w:sz w:val="28"/>
      <w:szCs w:val="28"/>
      <w:lang w:val="lt-LT"/>
    </w:rPr>
  </w:style>
  <w:style w:type="paragraph" w:styleId="Quote">
    <w:name w:val="Quote"/>
    <w:basedOn w:val="Normal"/>
    <w:next w:val="Normal"/>
    <w:link w:val="QuoteChar"/>
    <w:uiPriority w:val="29"/>
    <w:qFormat/>
    <w:rsid w:val="004A42D3"/>
    <w:pPr>
      <w:spacing w:before="160"/>
      <w:jc w:val="center"/>
    </w:pPr>
    <w:rPr>
      <w:i/>
      <w:iCs/>
      <w:color w:val="404040" w:themeColor="text1" w:themeTint="BF"/>
    </w:rPr>
  </w:style>
  <w:style w:type="character" w:customStyle="1" w:styleId="QuoteChar">
    <w:name w:val="Quote Char"/>
    <w:basedOn w:val="DefaultParagraphFont"/>
    <w:link w:val="Quote"/>
    <w:uiPriority w:val="29"/>
    <w:rsid w:val="004A42D3"/>
    <w:rPr>
      <w:i/>
      <w:iCs/>
      <w:color w:val="404040" w:themeColor="text1" w:themeTint="BF"/>
      <w:lang w:val="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Para"/>
    <w:basedOn w:val="Normal"/>
    <w:link w:val="ListParagraphChar"/>
    <w:uiPriority w:val="34"/>
    <w:qFormat/>
    <w:rsid w:val="004A42D3"/>
    <w:pPr>
      <w:ind w:left="720"/>
      <w:contextualSpacing/>
    </w:pPr>
  </w:style>
  <w:style w:type="character" w:styleId="IntenseEmphasis">
    <w:name w:val="Intense Emphasis"/>
    <w:basedOn w:val="DefaultParagraphFont"/>
    <w:uiPriority w:val="21"/>
    <w:qFormat/>
    <w:rsid w:val="004A42D3"/>
    <w:rPr>
      <w:i/>
      <w:iCs/>
      <w:color w:val="0F4761" w:themeColor="accent1" w:themeShade="BF"/>
    </w:rPr>
  </w:style>
  <w:style w:type="paragraph" w:styleId="IntenseQuote">
    <w:name w:val="Intense Quote"/>
    <w:basedOn w:val="Normal"/>
    <w:next w:val="Normal"/>
    <w:link w:val="IntenseQuoteChar"/>
    <w:uiPriority w:val="30"/>
    <w:qFormat/>
    <w:rsid w:val="004A42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42D3"/>
    <w:rPr>
      <w:i/>
      <w:iCs/>
      <w:color w:val="0F4761" w:themeColor="accent1" w:themeShade="BF"/>
      <w:lang w:val="lt-LT"/>
    </w:rPr>
  </w:style>
  <w:style w:type="character" w:styleId="IntenseReference">
    <w:name w:val="Intense Reference"/>
    <w:basedOn w:val="DefaultParagraphFont"/>
    <w:uiPriority w:val="32"/>
    <w:qFormat/>
    <w:rsid w:val="004A42D3"/>
    <w:rPr>
      <w:b/>
      <w:bCs/>
      <w:smallCaps/>
      <w:color w:val="0F4761" w:themeColor="accent1" w:themeShade="BF"/>
      <w:spacing w:val="5"/>
    </w:rPr>
  </w:style>
  <w:style w:type="paragraph" w:styleId="Header">
    <w:name w:val="header"/>
    <w:basedOn w:val="Normal"/>
    <w:link w:val="HeaderChar"/>
    <w:uiPriority w:val="99"/>
    <w:unhideWhenUsed/>
    <w:rsid w:val="00137F56"/>
    <w:pPr>
      <w:tabs>
        <w:tab w:val="center" w:pos="4819"/>
        <w:tab w:val="right" w:pos="9638"/>
      </w:tabs>
    </w:pPr>
    <w:rPr>
      <w:sz w:val="20"/>
    </w:rPr>
  </w:style>
  <w:style w:type="character" w:customStyle="1" w:styleId="HeaderChar">
    <w:name w:val="Header Char"/>
    <w:basedOn w:val="DefaultParagraphFont"/>
    <w:link w:val="Header"/>
    <w:uiPriority w:val="99"/>
    <w:rsid w:val="00137F56"/>
    <w:rPr>
      <w:rFonts w:ascii="Times New Roman" w:eastAsia="Times New Roman" w:hAnsi="Times New Roman" w:cs="Times New Roman"/>
      <w:kern w:val="0"/>
      <w:sz w:val="20"/>
      <w:szCs w:val="20"/>
      <w:lang w:val="lt-LT"/>
      <w14:ligatures w14:val="none"/>
    </w:rPr>
  </w:style>
  <w:style w:type="paragraph" w:styleId="BodyText">
    <w:name w:val="Body Text"/>
    <w:aliases w:val="Char Char,Char,Char Char Char Diagrama Diagrama Diagrama Diagrama Diagrama,Char Char Char Diagrama Diagrama Diagrama Diagrama Diagrama Diagrama Diagrama Diagrama Diagrama Diagrama, Char, Char Char,Footer Char2,Char Char Char Char,bt"/>
    <w:basedOn w:val="Normal"/>
    <w:link w:val="BodyTextChar"/>
    <w:uiPriority w:val="99"/>
    <w:unhideWhenUsed/>
    <w:qFormat/>
    <w:rsid w:val="00137F56"/>
    <w:pPr>
      <w:ind w:firstLine="567"/>
    </w:p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 Char Char1, Char Char Char,bt Char"/>
    <w:basedOn w:val="DefaultParagraphFont"/>
    <w:link w:val="BodyText"/>
    <w:uiPriority w:val="99"/>
    <w:rsid w:val="00137F56"/>
    <w:rPr>
      <w:rFonts w:ascii="Times New Roman" w:eastAsia="Times New Roman" w:hAnsi="Times New Roman" w:cs="Times New Roman"/>
      <w:kern w:val="0"/>
      <w:szCs w:val="20"/>
      <w:lang w:val="lt-LT"/>
      <w14:ligatures w14:val="none"/>
    </w:rPr>
  </w:style>
  <w:style w:type="table" w:styleId="TableGrid">
    <w:name w:val="Table Grid"/>
    <w:aliases w:val="Table long document"/>
    <w:basedOn w:val="TableNormal"/>
    <w:rsid w:val="00137F56"/>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137F56"/>
    <w:rPr>
      <w:lang w:val="lt-LT"/>
    </w:rPr>
  </w:style>
  <w:style w:type="paragraph" w:styleId="NormalWeb">
    <w:name w:val="Normal (Web)"/>
    <w:basedOn w:val="Normal"/>
    <w:uiPriority w:val="99"/>
    <w:unhideWhenUsed/>
    <w:rsid w:val="00137F56"/>
    <w:pPr>
      <w:spacing w:before="100" w:beforeAutospacing="1" w:after="100" w:afterAutospacing="1"/>
      <w:jc w:val="left"/>
    </w:pPr>
    <w:rPr>
      <w:szCs w:val="24"/>
      <w:lang w:eastAsia="lt-LT"/>
    </w:rPr>
  </w:style>
  <w:style w:type="paragraph" w:styleId="Footer">
    <w:name w:val="footer"/>
    <w:basedOn w:val="Normal"/>
    <w:link w:val="FooterChar"/>
    <w:uiPriority w:val="99"/>
    <w:unhideWhenUsed/>
    <w:rsid w:val="00F42050"/>
    <w:pPr>
      <w:tabs>
        <w:tab w:val="center" w:pos="4680"/>
        <w:tab w:val="right" w:pos="9360"/>
      </w:tabs>
    </w:pPr>
  </w:style>
  <w:style w:type="character" w:customStyle="1" w:styleId="FooterChar">
    <w:name w:val="Footer Char"/>
    <w:basedOn w:val="DefaultParagraphFont"/>
    <w:link w:val="Footer"/>
    <w:uiPriority w:val="99"/>
    <w:rsid w:val="00F42050"/>
    <w:rPr>
      <w:rFonts w:ascii="Times New Roman" w:eastAsia="Times New Roman" w:hAnsi="Times New Roman" w:cs="Times New Roman"/>
      <w:kern w:val="0"/>
      <w:szCs w:val="2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91D0EC-773A-4B4C-993C-B5D541C3C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775</Words>
  <Characters>4418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Iligija Vaščiūnienė</dc:creator>
  <cp:keywords/>
  <dc:description/>
  <cp:lastModifiedBy>Iligija Vaščiūnienė</cp:lastModifiedBy>
  <cp:revision>8</cp:revision>
  <dcterms:created xsi:type="dcterms:W3CDTF">2026-01-22T14:46:00Z</dcterms:created>
  <dcterms:modified xsi:type="dcterms:W3CDTF">2026-01-28T18:55:00Z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155dc918,47a975e2,3fe9a311</vt:lpwstr>
  </property>
  <property fmtid="{D5CDD505-2E9C-101B-9397-08002B2CF9AE}" pid="3" name="ClassificationContentMarkingHeaderFontProps">
    <vt:lpwstr>#000000,10,Aptos</vt:lpwstr>
  </property>
  <property fmtid="{D5CDD505-2E9C-101B-9397-08002B2CF9AE}" pid="4" name="ClassificationContentMarkingHeaderText">
    <vt:lpwstr>Viešai neskelbtina (vidinio naudojimo) informacija</vt:lpwstr>
  </property>
  <property fmtid="{D5CDD505-2E9C-101B-9397-08002B2CF9AE}" pid="5" name="MSIP_Label_e8414cb7-6b2d-42c0-9ea4-54e8de1dadd8_Enabled">
    <vt:lpwstr>true</vt:lpwstr>
  </property>
  <property fmtid="{D5CDD505-2E9C-101B-9397-08002B2CF9AE}" pid="6" name="MSIP_Label_e8414cb7-6b2d-42c0-9ea4-54e8de1dadd8_SetDate">
    <vt:lpwstr>2025-12-16T16:32:44Z</vt:lpwstr>
  </property>
  <property fmtid="{D5CDD505-2E9C-101B-9397-08002B2CF9AE}" pid="7" name="MSIP_Label_e8414cb7-6b2d-42c0-9ea4-54e8de1dadd8_Method">
    <vt:lpwstr>Standard</vt:lpwstr>
  </property>
  <property fmtid="{D5CDD505-2E9C-101B-9397-08002B2CF9AE}" pid="8" name="MSIP_Label_e8414cb7-6b2d-42c0-9ea4-54e8de1dadd8_Name">
    <vt:lpwstr>Viešai neskelbtina informacija</vt:lpwstr>
  </property>
  <property fmtid="{D5CDD505-2E9C-101B-9397-08002B2CF9AE}" pid="9" name="MSIP_Label_e8414cb7-6b2d-42c0-9ea4-54e8de1dadd8_SiteId">
    <vt:lpwstr>6cc14c12-a38c-4807-8395-0aafacd7fe58</vt:lpwstr>
  </property>
  <property fmtid="{D5CDD505-2E9C-101B-9397-08002B2CF9AE}" pid="10" name="MSIP_Label_e8414cb7-6b2d-42c0-9ea4-54e8de1dadd8_ActionId">
    <vt:lpwstr>772205d7-0f72-4c40-b9e2-45cb8df4e48f</vt:lpwstr>
  </property>
  <property fmtid="{D5CDD505-2E9C-101B-9397-08002B2CF9AE}" pid="11" name="MSIP_Label_e8414cb7-6b2d-42c0-9ea4-54e8de1dadd8_ContentBits">
    <vt:lpwstr>1</vt:lpwstr>
  </property>
  <property fmtid="{D5CDD505-2E9C-101B-9397-08002B2CF9AE}" pid="12" name="MSIP_Label_e8414cb7-6b2d-42c0-9ea4-54e8de1dadd8_Tag">
    <vt:lpwstr>10, 3, 0, 1</vt:lpwstr>
  </property>
</Properties>
</file>