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CBEA5" w14:textId="77777777" w:rsidR="003B6BA0" w:rsidRPr="0004269A" w:rsidRDefault="003B6BA0" w:rsidP="002F2547">
      <w:pPr>
        <w:jc w:val="center"/>
        <w:rPr>
          <w:b/>
        </w:rPr>
      </w:pPr>
    </w:p>
    <w:p w14:paraId="1CAEF0B0" w14:textId="5C9845DB" w:rsidR="00C605CD" w:rsidRPr="0004269A" w:rsidRDefault="00AE2EB7" w:rsidP="002F2547">
      <w:pPr>
        <w:jc w:val="center"/>
        <w:rPr>
          <w:b/>
        </w:rPr>
      </w:pPr>
      <w:r w:rsidRPr="0004269A">
        <w:rPr>
          <w:b/>
        </w:rPr>
        <w:t>TECHNINĖ UŽDUOTIS</w:t>
      </w:r>
    </w:p>
    <w:p w14:paraId="7E544462" w14:textId="10FED2DA" w:rsidR="00646284" w:rsidRPr="0004269A" w:rsidRDefault="00646284" w:rsidP="002F2547">
      <w:pPr>
        <w:pStyle w:val="Sraopastraipa"/>
        <w:spacing w:after="0" w:line="240" w:lineRule="auto"/>
        <w:ind w:left="2640"/>
        <w:rPr>
          <w:rFonts w:ascii="Times New Roman" w:hAnsi="Times New Roman" w:cs="Times New Roman"/>
          <w:sz w:val="24"/>
          <w:szCs w:val="24"/>
        </w:rPr>
      </w:pPr>
    </w:p>
    <w:p w14:paraId="22DC646C" w14:textId="21AEB2F9" w:rsidR="00C605CD" w:rsidRPr="0004269A" w:rsidRDefault="00C605CD" w:rsidP="002F2547">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4269A"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rsidP="002F2547">
            <w:pPr>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rsidP="002F2547">
            <w:pPr>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rsidP="002F2547">
            <w:pPr>
              <w:jc w:val="center"/>
              <w:rPr>
                <w:b/>
              </w:rPr>
            </w:pPr>
            <w:r w:rsidRPr="0004269A">
              <w:rPr>
                <w:b/>
              </w:rPr>
              <w:t xml:space="preserve">Reikalavimai </w:t>
            </w:r>
          </w:p>
        </w:tc>
      </w:tr>
      <w:tr w:rsidR="0004269A" w:rsidRPr="0004269A"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rsidP="002F254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rsidP="002F2547">
            <w:pPr>
              <w:jc w:val="center"/>
              <w:rPr>
                <w:b/>
                <w:u w:val="single"/>
              </w:rPr>
            </w:pPr>
            <w:r w:rsidRPr="0004269A">
              <w:rPr>
                <w:b/>
              </w:rPr>
              <w:t>I. Bendra informacija apie pirkimo objektą</w:t>
            </w:r>
          </w:p>
        </w:tc>
      </w:tr>
      <w:tr w:rsidR="0004269A" w:rsidRPr="0004269A"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69A" w:rsidRDefault="002A5E73" w:rsidP="002F2547">
            <w:pPr>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4269A" w:rsidRDefault="002A5E73" w:rsidP="002F2547">
            <w:pPr>
              <w:jc w:val="both"/>
              <w:rPr>
                <w:u w:val="single"/>
              </w:rPr>
            </w:pPr>
            <w:r w:rsidRPr="0004269A">
              <w:t>Statytojas</w:t>
            </w:r>
            <w:r w:rsidR="005E1A65" w:rsidRPr="0004269A">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50A3E49B" w:rsidR="002A5E73" w:rsidRPr="00CA7A5D" w:rsidRDefault="00BF5E4E" w:rsidP="002F2547">
            <w:pPr>
              <w:suppressAutoHyphens w:val="0"/>
              <w:jc w:val="both"/>
              <w:rPr>
                <w:kern w:val="0"/>
                <w:lang w:eastAsia="lt-LT"/>
              </w:rPr>
            </w:pPr>
            <w:r w:rsidRPr="00CA7A5D">
              <w:rPr>
                <w:kern w:val="0"/>
                <w:lang w:eastAsia="lt-LT"/>
              </w:rPr>
              <w:t xml:space="preserve">Valstybės sienos apsaugos tarnyba prie LR vidaus reikalų ministerijos, Savanorių pr. 2, LT-03116 Vilnius, įmonės kodas 188608252.  </w:t>
            </w:r>
          </w:p>
        </w:tc>
      </w:tr>
      <w:tr w:rsidR="0004269A" w:rsidRPr="0004269A"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rsidP="002F2547">
            <w:pPr>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rsidP="002F2547">
            <w:pPr>
              <w:jc w:val="both"/>
            </w:pPr>
            <w:r w:rsidRPr="0004269A">
              <w:t>Pirkimo objektas</w:t>
            </w:r>
            <w:r w:rsidR="00FE76F8" w:rsidRPr="0004269A">
              <w:t xml:space="preserve"> </w:t>
            </w:r>
          </w:p>
        </w:tc>
        <w:tc>
          <w:tcPr>
            <w:tcW w:w="5699" w:type="dxa"/>
            <w:tcBorders>
              <w:top w:val="single" w:sz="4" w:space="0" w:color="auto"/>
              <w:left w:val="single" w:sz="4" w:space="0" w:color="auto"/>
              <w:bottom w:val="single" w:sz="4" w:space="0" w:color="auto"/>
              <w:right w:val="single" w:sz="4" w:space="0" w:color="auto"/>
            </w:tcBorders>
          </w:tcPr>
          <w:p w14:paraId="7A1EC97C" w14:textId="0ED82847" w:rsidR="00BF5E4E" w:rsidRPr="00CA7A5D" w:rsidRDefault="00BF5E4E" w:rsidP="002F2547">
            <w:pPr>
              <w:suppressAutoHyphens w:val="0"/>
              <w:jc w:val="both"/>
              <w:rPr>
                <w:kern w:val="0"/>
                <w:lang w:eastAsia="lt-LT"/>
              </w:rPr>
            </w:pPr>
            <w:r w:rsidRPr="00CA7A5D">
              <w:rPr>
                <w:kern w:val="0"/>
                <w:lang w:eastAsia="lt-LT"/>
              </w:rPr>
              <w:t>Pastat</w:t>
            </w:r>
            <w:r w:rsidR="005B194A">
              <w:rPr>
                <w:kern w:val="0"/>
                <w:lang w:eastAsia="lt-LT"/>
              </w:rPr>
              <w:t>ų grupės</w:t>
            </w:r>
            <w:r w:rsidRPr="00CA7A5D">
              <w:rPr>
                <w:kern w:val="0"/>
                <w:lang w:eastAsia="lt-LT"/>
              </w:rPr>
              <w:t xml:space="preserve"> atnaujinimo (modernizavimo) techninio darbo projekto (toliau - projektas) parengimas.</w:t>
            </w:r>
          </w:p>
          <w:p w14:paraId="0B1045D4" w14:textId="76816E0A" w:rsidR="00D0775E" w:rsidRPr="0004269A" w:rsidRDefault="00BF5E4E" w:rsidP="002F2547">
            <w:pPr>
              <w:rPr>
                <w:i/>
                <w:iCs/>
                <w:lang w:eastAsia="lt-LT"/>
              </w:rPr>
            </w:pPr>
            <w:r w:rsidRPr="00CA7A5D">
              <w:rPr>
                <w:kern w:val="0"/>
                <w:lang w:eastAsia="lt-LT"/>
              </w:rPr>
              <w:t>Projekto vykdymo priežiūros paslaugos.</w:t>
            </w:r>
          </w:p>
        </w:tc>
      </w:tr>
      <w:tr w:rsidR="0004269A" w:rsidRPr="0004269A"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69A" w:rsidRDefault="003D108C" w:rsidP="002F2547">
            <w:pPr>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4269A" w:rsidRDefault="002A5E73" w:rsidP="002F2547">
            <w:pPr>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349A8469" w14:textId="7E67CF7C" w:rsidR="005B194A" w:rsidRDefault="00BF5E4E" w:rsidP="002F2547">
            <w:pPr>
              <w:suppressAutoHyphens w:val="0"/>
              <w:jc w:val="both"/>
              <w:rPr>
                <w:kern w:val="0"/>
                <w:lang w:eastAsia="lt-LT"/>
              </w:rPr>
            </w:pPr>
            <w:r w:rsidRPr="00CA7A5D">
              <w:rPr>
                <w:kern w:val="0"/>
                <w:lang w:eastAsia="lt-LT"/>
              </w:rPr>
              <w:t xml:space="preserve">Paruošti </w:t>
            </w:r>
            <w:r w:rsidR="00B76F73">
              <w:rPr>
                <w:kern w:val="0"/>
                <w:lang w:eastAsia="lt-LT"/>
              </w:rPr>
              <w:t xml:space="preserve">gyvenamosios </w:t>
            </w:r>
            <w:r w:rsidR="00451135">
              <w:rPr>
                <w:kern w:val="0"/>
                <w:lang w:eastAsia="lt-LT"/>
              </w:rPr>
              <w:t xml:space="preserve">paskirties </w:t>
            </w:r>
            <w:r w:rsidRPr="00CA7A5D">
              <w:rPr>
                <w:kern w:val="0"/>
                <w:lang w:eastAsia="lt-LT"/>
              </w:rPr>
              <w:t>pastat</w:t>
            </w:r>
            <w:r w:rsidR="005B194A">
              <w:rPr>
                <w:kern w:val="0"/>
                <w:lang w:eastAsia="lt-LT"/>
              </w:rPr>
              <w:t xml:space="preserve">ų, adresu </w:t>
            </w:r>
            <w:r w:rsidR="005B194A" w:rsidRPr="005B194A">
              <w:rPr>
                <w:kern w:val="0"/>
                <w:lang w:eastAsia="lt-LT"/>
              </w:rPr>
              <w:t>Pasieniečių g. 11, Medininkų k., Vilniaus r.</w:t>
            </w:r>
            <w:r w:rsidR="00FC377F">
              <w:rPr>
                <w:kern w:val="0"/>
                <w:lang w:eastAsia="lt-LT"/>
              </w:rPr>
              <w:t>,</w:t>
            </w:r>
            <w:r w:rsidR="005B194A">
              <w:rPr>
                <w:kern w:val="0"/>
                <w:lang w:eastAsia="lt-LT"/>
              </w:rPr>
              <w:t>:</w:t>
            </w:r>
          </w:p>
          <w:p w14:paraId="01B9979B" w14:textId="03DE6B45" w:rsidR="005B194A" w:rsidRDefault="005B194A" w:rsidP="005B194A">
            <w:pPr>
              <w:pStyle w:val="Sraopastraipa"/>
              <w:numPr>
                <w:ilvl w:val="0"/>
                <w:numId w:val="36"/>
              </w:numPr>
              <w:ind w:left="200" w:hanging="200"/>
              <w:jc w:val="both"/>
              <w:rPr>
                <w:rFonts w:ascii="Times New Roman" w:hAnsi="Times New Roman" w:cs="Times New Roman"/>
                <w:sz w:val="24"/>
                <w:szCs w:val="24"/>
                <w:lang w:eastAsia="lt-LT"/>
              </w:rPr>
            </w:pPr>
            <w:r>
              <w:rPr>
                <w:rFonts w:ascii="Times New Roman" w:hAnsi="Times New Roman" w:cs="Times New Roman"/>
                <w:sz w:val="24"/>
                <w:szCs w:val="24"/>
                <w:lang w:eastAsia="lt-LT"/>
              </w:rPr>
              <w:t>U</w:t>
            </w:r>
            <w:r w:rsidR="00BF5E4E" w:rsidRPr="00F37915">
              <w:rPr>
                <w:rFonts w:ascii="Times New Roman" w:hAnsi="Times New Roman" w:cs="Times New Roman"/>
                <w:sz w:val="24"/>
                <w:szCs w:val="24"/>
                <w:lang w:eastAsia="lt-LT"/>
              </w:rPr>
              <w:t xml:space="preserve">nikalus Nr. </w:t>
            </w:r>
            <w:r w:rsidRPr="00F37915">
              <w:rPr>
                <w:rFonts w:ascii="Times New Roman" w:hAnsi="Times New Roman" w:cs="Times New Roman"/>
                <w:sz w:val="24"/>
                <w:szCs w:val="24"/>
                <w:lang w:eastAsia="lt-LT"/>
              </w:rPr>
              <w:t>4400-1227-1044</w:t>
            </w:r>
            <w:r>
              <w:rPr>
                <w:rFonts w:ascii="Times New Roman" w:hAnsi="Times New Roman" w:cs="Times New Roman"/>
                <w:sz w:val="24"/>
                <w:szCs w:val="24"/>
                <w:lang w:eastAsia="lt-LT"/>
              </w:rPr>
              <w:t>;</w:t>
            </w:r>
          </w:p>
          <w:p w14:paraId="69CD53A7" w14:textId="11AE52DD" w:rsidR="005B194A" w:rsidRDefault="00BF5E4E" w:rsidP="005B194A">
            <w:pPr>
              <w:pStyle w:val="Sraopastraipa"/>
              <w:numPr>
                <w:ilvl w:val="0"/>
                <w:numId w:val="36"/>
              </w:numPr>
              <w:ind w:left="200" w:hanging="200"/>
              <w:jc w:val="both"/>
              <w:rPr>
                <w:rFonts w:ascii="Times New Roman" w:hAnsi="Times New Roman" w:cs="Times New Roman"/>
                <w:sz w:val="24"/>
                <w:szCs w:val="24"/>
                <w:lang w:eastAsia="lt-LT"/>
              </w:rPr>
            </w:pPr>
            <w:r w:rsidRPr="00F37915">
              <w:rPr>
                <w:rFonts w:ascii="Times New Roman" w:hAnsi="Times New Roman" w:cs="Times New Roman"/>
                <w:sz w:val="24"/>
                <w:szCs w:val="24"/>
                <w:lang w:eastAsia="lt-LT"/>
              </w:rPr>
              <w:t xml:space="preserve"> </w:t>
            </w:r>
            <w:r w:rsidR="00EF7B6C" w:rsidRPr="00EF7B6C">
              <w:rPr>
                <w:rFonts w:ascii="Times New Roman" w:hAnsi="Times New Roman" w:cs="Times New Roman"/>
                <w:sz w:val="24"/>
                <w:szCs w:val="24"/>
                <w:lang w:eastAsia="lt-LT"/>
              </w:rPr>
              <w:t>Unikalus Nr. 4400-1227-10</w:t>
            </w:r>
            <w:r w:rsidR="00EF7B6C">
              <w:rPr>
                <w:rFonts w:ascii="Times New Roman" w:hAnsi="Times New Roman" w:cs="Times New Roman"/>
                <w:sz w:val="24"/>
                <w:szCs w:val="24"/>
                <w:lang w:eastAsia="lt-LT"/>
              </w:rPr>
              <w:t>77;</w:t>
            </w:r>
          </w:p>
          <w:p w14:paraId="52B66FFB" w14:textId="473E2168" w:rsidR="00EF7B6C" w:rsidRDefault="00EF7B6C" w:rsidP="005B194A">
            <w:pPr>
              <w:pStyle w:val="Sraopastraipa"/>
              <w:numPr>
                <w:ilvl w:val="0"/>
                <w:numId w:val="36"/>
              </w:numPr>
              <w:ind w:left="200" w:hanging="200"/>
              <w:jc w:val="both"/>
              <w:rPr>
                <w:rFonts w:ascii="Times New Roman" w:hAnsi="Times New Roman" w:cs="Times New Roman"/>
                <w:sz w:val="24"/>
                <w:szCs w:val="24"/>
                <w:lang w:eastAsia="lt-LT"/>
              </w:rPr>
            </w:pPr>
            <w:r w:rsidRPr="00EF7B6C">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10</w:t>
            </w:r>
            <w:r w:rsidRPr="00EF7B6C">
              <w:rPr>
                <w:rFonts w:ascii="Times New Roman" w:hAnsi="Times New Roman" w:cs="Times New Roman"/>
                <w:sz w:val="24"/>
                <w:szCs w:val="24"/>
                <w:lang w:eastAsia="lt-LT"/>
              </w:rPr>
              <w:t>0</w:t>
            </w:r>
            <w:r>
              <w:rPr>
                <w:rFonts w:ascii="Times New Roman" w:hAnsi="Times New Roman" w:cs="Times New Roman"/>
                <w:sz w:val="24"/>
                <w:szCs w:val="24"/>
                <w:lang w:eastAsia="lt-LT"/>
              </w:rPr>
              <w:t>;</w:t>
            </w:r>
          </w:p>
          <w:p w14:paraId="3CE1118E" w14:textId="78F6581F" w:rsidR="00EF7B6C" w:rsidRDefault="00FC377F" w:rsidP="00F37915">
            <w:pPr>
              <w:pStyle w:val="Sraopastraipa"/>
              <w:numPr>
                <w:ilvl w:val="0"/>
                <w:numId w:val="36"/>
              </w:numPr>
              <w:spacing w:after="0"/>
              <w:ind w:left="200" w:hanging="200"/>
              <w:jc w:val="both"/>
              <w:rPr>
                <w:rFonts w:ascii="Times New Roman" w:hAnsi="Times New Roman" w:cs="Times New Roman"/>
                <w:sz w:val="24"/>
                <w:szCs w:val="24"/>
                <w:lang w:eastAsia="lt-LT"/>
              </w:rPr>
            </w:pPr>
            <w:r w:rsidRPr="00FC377F">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111;</w:t>
            </w:r>
          </w:p>
          <w:p w14:paraId="53D31B1F" w14:textId="0354346F" w:rsidR="00FC377F" w:rsidRPr="00F37915" w:rsidRDefault="00FC377F" w:rsidP="00F37915">
            <w:pPr>
              <w:pStyle w:val="Sraopastraipa"/>
              <w:numPr>
                <w:ilvl w:val="0"/>
                <w:numId w:val="36"/>
              </w:numPr>
              <w:spacing w:after="0"/>
              <w:ind w:left="200" w:hanging="200"/>
              <w:jc w:val="both"/>
              <w:rPr>
                <w:rFonts w:ascii="Times New Roman" w:hAnsi="Times New Roman" w:cs="Times New Roman"/>
                <w:sz w:val="24"/>
                <w:szCs w:val="24"/>
                <w:lang w:eastAsia="lt-LT"/>
              </w:rPr>
            </w:pPr>
            <w:r w:rsidRPr="00FC377F">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w:t>
            </w:r>
            <w:r w:rsidRPr="00FC377F">
              <w:rPr>
                <w:rFonts w:ascii="Times New Roman" w:hAnsi="Times New Roman" w:cs="Times New Roman"/>
                <w:sz w:val="24"/>
                <w:szCs w:val="24"/>
                <w:lang w:eastAsia="lt-LT"/>
              </w:rPr>
              <w:t>44</w:t>
            </w:r>
          </w:p>
          <w:p w14:paraId="19EFDBE7" w14:textId="720A8640" w:rsidR="002A5E73" w:rsidRPr="0004269A" w:rsidRDefault="00BF5E4E" w:rsidP="00FC377F">
            <w:pPr>
              <w:suppressAutoHyphens w:val="0"/>
              <w:jc w:val="both"/>
              <w:rPr>
                <w:kern w:val="0"/>
                <w:lang w:eastAsia="lt-LT"/>
              </w:rPr>
            </w:pPr>
            <w:r w:rsidRPr="00CA7A5D">
              <w:rPr>
                <w:kern w:val="0"/>
                <w:lang w:eastAsia="lt-LT"/>
              </w:rPr>
              <w:t xml:space="preserve">atnaujinimo (modernizavimo) projektą, </w:t>
            </w:r>
            <w:r w:rsidR="00451135">
              <w:rPr>
                <w:kern w:val="0"/>
                <w:lang w:eastAsia="lt-LT"/>
              </w:rPr>
              <w:t>kad būtų</w:t>
            </w:r>
            <w:r w:rsidRPr="00CA7A5D">
              <w:rPr>
                <w:kern w:val="0"/>
                <w:lang w:eastAsia="lt-LT"/>
              </w:rPr>
              <w:t xml:space="preserve"> pasiekt</w:t>
            </w:r>
            <w:r w:rsidR="00451135">
              <w:rPr>
                <w:kern w:val="0"/>
                <w:lang w:eastAsia="lt-LT"/>
              </w:rPr>
              <w:t>a</w:t>
            </w:r>
            <w:r w:rsidRPr="00CA7A5D">
              <w:rPr>
                <w:kern w:val="0"/>
                <w:lang w:eastAsia="lt-LT"/>
              </w:rPr>
              <w:t xml:space="preserve"> pastat</w:t>
            </w:r>
            <w:r w:rsidR="005B194A">
              <w:rPr>
                <w:kern w:val="0"/>
                <w:lang w:eastAsia="lt-LT"/>
              </w:rPr>
              <w:t>ų</w:t>
            </w:r>
            <w:r w:rsidRPr="00CA7A5D">
              <w:rPr>
                <w:kern w:val="0"/>
                <w:lang w:eastAsia="lt-LT"/>
              </w:rPr>
              <w:t xml:space="preserve"> energetinio naudingumo klas</w:t>
            </w:r>
            <w:r w:rsidR="00451135">
              <w:rPr>
                <w:kern w:val="0"/>
                <w:lang w:eastAsia="lt-LT"/>
              </w:rPr>
              <w:t>ė</w:t>
            </w:r>
            <w:r w:rsidRPr="00CA7A5D">
              <w:rPr>
                <w:kern w:val="0"/>
                <w:lang w:eastAsia="lt-LT"/>
              </w:rPr>
              <w:t xml:space="preserve"> „</w:t>
            </w:r>
            <w:r w:rsidR="00451135">
              <w:rPr>
                <w:kern w:val="0"/>
                <w:lang w:eastAsia="lt-LT"/>
              </w:rPr>
              <w:t>B</w:t>
            </w:r>
            <w:r w:rsidRPr="00CA7A5D">
              <w:rPr>
                <w:kern w:val="0"/>
                <w:lang w:eastAsia="lt-LT"/>
              </w:rPr>
              <w:t>“.</w:t>
            </w:r>
            <w:r w:rsidRPr="00BF5E4E">
              <w:rPr>
                <w:i/>
                <w:iCs/>
                <w:kern w:val="0"/>
                <w:lang w:eastAsia="lt-LT"/>
              </w:rPr>
              <w:t xml:space="preserve"> </w:t>
            </w:r>
          </w:p>
        </w:tc>
      </w:tr>
      <w:tr w:rsidR="0004269A" w:rsidRPr="0004269A" w14:paraId="4944D4CF" w14:textId="77777777" w:rsidTr="4524A860">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69A" w:rsidRDefault="003D108C" w:rsidP="002F2547">
            <w:pPr>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4269A" w:rsidRDefault="0020443F" w:rsidP="002F2547">
            <w:pPr>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43A1BE12" w:rsidR="0020443F" w:rsidRPr="00CA7A5D" w:rsidRDefault="00FC377F" w:rsidP="002F2547">
            <w:pPr>
              <w:suppressAutoHyphens w:val="0"/>
              <w:jc w:val="both"/>
              <w:rPr>
                <w:kern w:val="0"/>
                <w:lang w:eastAsia="lt-LT"/>
              </w:rPr>
            </w:pPr>
            <w:r w:rsidRPr="00FC377F">
              <w:rPr>
                <w:kern w:val="0"/>
                <w:lang w:eastAsia="lt-LT"/>
              </w:rPr>
              <w:t>Pasieniečių g. 11, Medininkų k., Vilniaus r</w:t>
            </w:r>
            <w:r w:rsidR="00451135">
              <w:rPr>
                <w:kern w:val="0"/>
                <w:lang w:eastAsia="lt-LT"/>
              </w:rPr>
              <w:t>.</w:t>
            </w:r>
          </w:p>
        </w:tc>
      </w:tr>
      <w:tr w:rsidR="0004269A" w:rsidRPr="0004269A" w14:paraId="578696B9" w14:textId="77777777" w:rsidTr="00F37915">
        <w:trPr>
          <w:trHeight w:val="563"/>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04269A" w:rsidRDefault="003D108C" w:rsidP="002F2547">
            <w:pPr>
              <w:jc w:val="both"/>
              <w:rPr>
                <w:kern w:val="2"/>
              </w:rPr>
            </w:pPr>
            <w:r w:rsidRPr="0004269A">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04269A" w:rsidRDefault="002A5E73" w:rsidP="002F2547">
            <w:pPr>
              <w:jc w:val="both"/>
              <w:rPr>
                <w:noProof/>
              </w:rPr>
            </w:pPr>
            <w:r w:rsidRPr="0004269A">
              <w:rPr>
                <w:noProof/>
              </w:rPr>
              <w:t>Statinio</w:t>
            </w:r>
            <w:r w:rsidRPr="0004269A">
              <w:rPr>
                <w:b/>
                <w:noProof/>
              </w:rPr>
              <w:t xml:space="preserve"> </w:t>
            </w:r>
            <w:r w:rsidRPr="0004269A">
              <w:rPr>
                <w:noProof/>
              </w:rPr>
              <w:t>(-ių) ar statinių grupės paskirtis ir bendrieji (techniniai ir</w:t>
            </w:r>
            <w:r w:rsidRPr="0004269A">
              <w:rPr>
                <w:b/>
                <w:noProof/>
              </w:rPr>
              <w:t xml:space="preserve"> </w:t>
            </w:r>
            <w:r w:rsidR="00FE76F8" w:rsidRPr="0004269A">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25FF773D" w14:textId="02F04315" w:rsidR="00B76F73" w:rsidRPr="00F37915" w:rsidRDefault="00B76F73" w:rsidP="00F37915">
            <w:pPr>
              <w:pStyle w:val="Sraopastraipa"/>
              <w:numPr>
                <w:ilvl w:val="0"/>
                <w:numId w:val="37"/>
              </w:numPr>
              <w:spacing w:line="240" w:lineRule="auto"/>
              <w:ind w:left="200" w:hanging="200"/>
              <w:rPr>
                <w:rFonts w:ascii="Times New Roman" w:hAnsi="Times New Roman" w:cs="Times New Roman"/>
                <w:sz w:val="24"/>
                <w:szCs w:val="24"/>
                <w:lang w:eastAsia="lt-LT"/>
              </w:rPr>
            </w:pPr>
            <w:r w:rsidRPr="00F37915">
              <w:rPr>
                <w:rFonts w:ascii="Times New Roman" w:hAnsi="Times New Roman" w:cs="Times New Roman"/>
                <w:sz w:val="24"/>
                <w:szCs w:val="24"/>
                <w:lang w:eastAsia="lt-LT"/>
              </w:rPr>
              <w:t>Unikalus Nr. 4400-1227-1044:</w:t>
            </w:r>
          </w:p>
          <w:p w14:paraId="4E5BDFAC" w14:textId="4E689232" w:rsidR="00B76F73" w:rsidRPr="00F37915" w:rsidRDefault="00B76F73"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b</w:t>
            </w:r>
            <w:r w:rsidRPr="00F37915">
              <w:rPr>
                <w:rFonts w:ascii="Times New Roman" w:hAnsi="Times New Roman" w:cs="Times New Roman"/>
                <w:sz w:val="24"/>
                <w:szCs w:val="24"/>
                <w:lang w:eastAsia="lt-LT"/>
              </w:rPr>
              <w:t xml:space="preserve">endras plotas: </w:t>
            </w:r>
            <w:r w:rsidRPr="008C26DC">
              <w:rPr>
                <w:rFonts w:ascii="Times New Roman" w:hAnsi="Times New Roman" w:cs="Times New Roman"/>
                <w:sz w:val="24"/>
                <w:szCs w:val="24"/>
                <w:lang w:eastAsia="lt-LT"/>
              </w:rPr>
              <w:t>1080,86 m²,</w:t>
            </w:r>
          </w:p>
          <w:p w14:paraId="35A0A74C" w14:textId="77515D95" w:rsidR="00B76F73" w:rsidRPr="00F37915" w:rsidRDefault="00B76F73"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a</w:t>
            </w:r>
            <w:r w:rsidRPr="00F37915">
              <w:rPr>
                <w:rFonts w:ascii="Times New Roman" w:hAnsi="Times New Roman" w:cs="Times New Roman"/>
                <w:sz w:val="24"/>
                <w:szCs w:val="24"/>
                <w:lang w:eastAsia="lt-LT"/>
              </w:rPr>
              <w:t>ukštų skaičius: 2</w:t>
            </w:r>
            <w:r w:rsidRPr="008C26DC">
              <w:rPr>
                <w:rFonts w:ascii="Times New Roman" w:hAnsi="Times New Roman" w:cs="Times New Roman"/>
                <w:sz w:val="24"/>
                <w:szCs w:val="24"/>
                <w:lang w:eastAsia="lt-LT"/>
              </w:rPr>
              <w:t>,</w:t>
            </w:r>
          </w:p>
          <w:p w14:paraId="6F3ED1F8" w14:textId="05C1B6ED" w:rsidR="00B76F73" w:rsidRPr="00F37915" w:rsidRDefault="00B76F73"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p</w:t>
            </w:r>
            <w:r w:rsidRPr="00F37915">
              <w:rPr>
                <w:rFonts w:ascii="Times New Roman" w:hAnsi="Times New Roman" w:cs="Times New Roman"/>
                <w:sz w:val="24"/>
                <w:szCs w:val="24"/>
                <w:lang w:eastAsia="lt-LT"/>
              </w:rPr>
              <w:t xml:space="preserve">astato tūris: 5309,90 </w:t>
            </w:r>
            <w:r w:rsidR="008C26DC">
              <w:rPr>
                <w:rFonts w:ascii="Times New Roman" w:hAnsi="Times New Roman" w:cs="Times New Roman"/>
                <w:sz w:val="24"/>
                <w:szCs w:val="24"/>
                <w:lang w:eastAsia="lt-LT"/>
              </w:rPr>
              <w:t>m³</w:t>
            </w:r>
            <w:r w:rsidRPr="008C26DC">
              <w:rPr>
                <w:rFonts w:ascii="Times New Roman" w:hAnsi="Times New Roman" w:cs="Times New Roman"/>
                <w:sz w:val="24"/>
                <w:szCs w:val="24"/>
                <w:lang w:eastAsia="lt-LT"/>
              </w:rPr>
              <w:t>,</w:t>
            </w:r>
          </w:p>
          <w:p w14:paraId="5809FC3F" w14:textId="03DAB53F" w:rsidR="00B76F73" w:rsidRPr="00F37915" w:rsidRDefault="00B76F73"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e</w:t>
            </w:r>
            <w:r w:rsidRPr="00F37915">
              <w:rPr>
                <w:rFonts w:ascii="Times New Roman" w:hAnsi="Times New Roman" w:cs="Times New Roman"/>
                <w:sz w:val="24"/>
                <w:szCs w:val="24"/>
                <w:lang w:eastAsia="lt-LT"/>
              </w:rPr>
              <w:t>nerginio naudingumo klasė: „</w:t>
            </w:r>
            <w:r w:rsidRPr="008C26DC">
              <w:rPr>
                <w:rFonts w:ascii="Times New Roman" w:hAnsi="Times New Roman" w:cs="Times New Roman"/>
                <w:sz w:val="24"/>
                <w:szCs w:val="24"/>
                <w:lang w:eastAsia="lt-LT"/>
              </w:rPr>
              <w:t>D</w:t>
            </w:r>
            <w:r w:rsidRPr="00F37915">
              <w:rPr>
                <w:rFonts w:ascii="Times New Roman" w:hAnsi="Times New Roman" w:cs="Times New Roman"/>
                <w:sz w:val="24"/>
                <w:szCs w:val="24"/>
                <w:lang w:eastAsia="lt-LT"/>
              </w:rPr>
              <w:t>“</w:t>
            </w:r>
            <w:r w:rsidRPr="008C26DC">
              <w:rPr>
                <w:rFonts w:ascii="Times New Roman" w:hAnsi="Times New Roman" w:cs="Times New Roman"/>
                <w:sz w:val="24"/>
                <w:szCs w:val="24"/>
                <w:lang w:eastAsia="lt-LT"/>
              </w:rPr>
              <w:t>,</w:t>
            </w:r>
          </w:p>
          <w:p w14:paraId="121EDF1F" w14:textId="485B91BF" w:rsidR="00B76F73" w:rsidRPr="00F37915" w:rsidRDefault="00B76F73"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s</w:t>
            </w:r>
            <w:r w:rsidRPr="00F37915">
              <w:rPr>
                <w:rFonts w:ascii="Times New Roman" w:hAnsi="Times New Roman" w:cs="Times New Roman"/>
                <w:sz w:val="24"/>
                <w:szCs w:val="24"/>
                <w:lang w:eastAsia="lt-LT"/>
              </w:rPr>
              <w:t xml:space="preserve">tatybos metai – </w:t>
            </w:r>
            <w:r w:rsidRPr="008C26DC">
              <w:rPr>
                <w:rFonts w:ascii="Times New Roman" w:hAnsi="Times New Roman" w:cs="Times New Roman"/>
                <w:sz w:val="24"/>
                <w:szCs w:val="24"/>
                <w:lang w:eastAsia="lt-LT"/>
              </w:rPr>
              <w:t>2007 m.</w:t>
            </w:r>
          </w:p>
          <w:p w14:paraId="197F05F3" w14:textId="0B401E11" w:rsidR="00B76F73" w:rsidRPr="00F37915" w:rsidRDefault="00B76F73" w:rsidP="00F37915">
            <w:pPr>
              <w:pStyle w:val="Sraopastraipa"/>
              <w:numPr>
                <w:ilvl w:val="0"/>
                <w:numId w:val="37"/>
              </w:numPr>
              <w:spacing w:line="240" w:lineRule="auto"/>
              <w:ind w:left="342" w:hanging="283"/>
              <w:rPr>
                <w:rFonts w:ascii="Times New Roman" w:hAnsi="Times New Roman" w:cs="Times New Roman"/>
                <w:sz w:val="24"/>
                <w:szCs w:val="24"/>
                <w:lang w:eastAsia="lt-LT"/>
              </w:rPr>
            </w:pPr>
            <w:r w:rsidRPr="00F37915">
              <w:rPr>
                <w:rFonts w:ascii="Times New Roman" w:hAnsi="Times New Roman" w:cs="Times New Roman"/>
                <w:sz w:val="24"/>
                <w:szCs w:val="24"/>
                <w:lang w:eastAsia="lt-LT"/>
              </w:rPr>
              <w:t>Unikalus Nr. 4400-1227-10</w:t>
            </w:r>
            <w:r w:rsidR="008C26DC" w:rsidRPr="00F37915">
              <w:rPr>
                <w:rFonts w:ascii="Times New Roman" w:hAnsi="Times New Roman" w:cs="Times New Roman"/>
                <w:sz w:val="24"/>
                <w:szCs w:val="24"/>
                <w:lang w:eastAsia="lt-LT"/>
              </w:rPr>
              <w:t>77:</w:t>
            </w:r>
          </w:p>
          <w:p w14:paraId="3F0596BC" w14:textId="50720B0A" w:rsidR="008C26DC" w:rsidRPr="008C26DC" w:rsidRDefault="008C26D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bendras plotas: 1077,54 m²</w:t>
            </w:r>
            <w:r>
              <w:rPr>
                <w:rFonts w:ascii="Times New Roman" w:hAnsi="Times New Roman" w:cs="Times New Roman"/>
                <w:sz w:val="24"/>
                <w:szCs w:val="24"/>
                <w:lang w:eastAsia="lt-LT"/>
              </w:rPr>
              <w:t>,</w:t>
            </w:r>
          </w:p>
          <w:p w14:paraId="547470F4" w14:textId="77777777" w:rsidR="008C26DC" w:rsidRPr="008C26DC" w:rsidRDefault="008C26D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aukštų skaičius: 2,</w:t>
            </w:r>
          </w:p>
          <w:p w14:paraId="121E257F" w14:textId="38BE5C38" w:rsidR="008C26DC" w:rsidRPr="008C26DC" w:rsidRDefault="008C26D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pastato tūris: 3075,75 m³,</w:t>
            </w:r>
          </w:p>
          <w:p w14:paraId="29913F59" w14:textId="77777777" w:rsidR="008C26DC" w:rsidRPr="008C26DC" w:rsidRDefault="008C26D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energinio naudingumo klasė: „D“,</w:t>
            </w:r>
          </w:p>
          <w:p w14:paraId="1FD36B3B" w14:textId="4437F460" w:rsidR="008C26DC" w:rsidRPr="00F37915" w:rsidRDefault="008C26D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statybos metai – 2007 m.</w:t>
            </w:r>
          </w:p>
          <w:p w14:paraId="625F81B6" w14:textId="1DE36034" w:rsidR="0072364C" w:rsidRPr="00B47EA0" w:rsidRDefault="0072364C" w:rsidP="00F37915">
            <w:pPr>
              <w:pStyle w:val="Sraopastraipa"/>
              <w:numPr>
                <w:ilvl w:val="0"/>
                <w:numId w:val="37"/>
              </w:numPr>
              <w:spacing w:line="240" w:lineRule="auto"/>
              <w:ind w:left="342" w:hanging="283"/>
              <w:rPr>
                <w:rFonts w:ascii="Times New Roman" w:hAnsi="Times New Roman" w:cs="Times New Roman"/>
                <w:sz w:val="24"/>
                <w:szCs w:val="24"/>
                <w:lang w:eastAsia="lt-LT"/>
              </w:rPr>
            </w:pPr>
            <w:r w:rsidRPr="00B47EA0">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100</w:t>
            </w:r>
            <w:r w:rsidRPr="00B47EA0">
              <w:rPr>
                <w:rFonts w:ascii="Times New Roman" w:hAnsi="Times New Roman" w:cs="Times New Roman"/>
                <w:sz w:val="24"/>
                <w:szCs w:val="24"/>
                <w:lang w:eastAsia="lt-LT"/>
              </w:rPr>
              <w:t>:</w:t>
            </w:r>
          </w:p>
          <w:p w14:paraId="05000055" w14:textId="515B3FCF"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bendras plotas: 10</w:t>
            </w:r>
            <w:r>
              <w:rPr>
                <w:rFonts w:ascii="Times New Roman" w:hAnsi="Times New Roman" w:cs="Times New Roman"/>
                <w:sz w:val="24"/>
                <w:szCs w:val="24"/>
                <w:lang w:eastAsia="lt-LT"/>
              </w:rPr>
              <w:t>80</w:t>
            </w:r>
            <w:r w:rsidRPr="008C26DC">
              <w:rPr>
                <w:rFonts w:ascii="Times New Roman" w:hAnsi="Times New Roman" w:cs="Times New Roman"/>
                <w:sz w:val="24"/>
                <w:szCs w:val="24"/>
                <w:lang w:eastAsia="lt-LT"/>
              </w:rPr>
              <w:t>,</w:t>
            </w:r>
            <w:r>
              <w:rPr>
                <w:rFonts w:ascii="Times New Roman" w:hAnsi="Times New Roman" w:cs="Times New Roman"/>
                <w:sz w:val="24"/>
                <w:szCs w:val="24"/>
                <w:lang w:eastAsia="lt-LT"/>
              </w:rPr>
              <w:t>32</w:t>
            </w:r>
            <w:r w:rsidRPr="008C26DC">
              <w:rPr>
                <w:rFonts w:ascii="Times New Roman" w:hAnsi="Times New Roman" w:cs="Times New Roman"/>
                <w:sz w:val="24"/>
                <w:szCs w:val="24"/>
                <w:lang w:eastAsia="lt-LT"/>
              </w:rPr>
              <w:t xml:space="preserve"> m²</w:t>
            </w:r>
            <w:r>
              <w:rPr>
                <w:rFonts w:ascii="Times New Roman" w:hAnsi="Times New Roman" w:cs="Times New Roman"/>
                <w:sz w:val="24"/>
                <w:szCs w:val="24"/>
                <w:lang w:eastAsia="lt-LT"/>
              </w:rPr>
              <w:t>,</w:t>
            </w:r>
          </w:p>
          <w:p w14:paraId="6C196EDB"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aukštų skaičius: 2,</w:t>
            </w:r>
          </w:p>
          <w:p w14:paraId="26BEA752" w14:textId="18486829"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 xml:space="preserve">pastato tūris: </w:t>
            </w:r>
            <w:r w:rsidRPr="0072364C">
              <w:rPr>
                <w:rFonts w:ascii="Times New Roman" w:hAnsi="Times New Roman" w:cs="Times New Roman"/>
                <w:sz w:val="24"/>
                <w:szCs w:val="24"/>
                <w:lang w:eastAsia="lt-LT"/>
              </w:rPr>
              <w:t>2813,55 m³</w:t>
            </w:r>
            <w:r>
              <w:rPr>
                <w:rFonts w:ascii="Times New Roman" w:hAnsi="Times New Roman" w:cs="Times New Roman"/>
                <w:sz w:val="24"/>
                <w:szCs w:val="24"/>
                <w:lang w:eastAsia="lt-LT"/>
              </w:rPr>
              <w:t>,</w:t>
            </w:r>
          </w:p>
          <w:p w14:paraId="7B25ADA8"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energinio naudingumo klasė: „D“,</w:t>
            </w:r>
          </w:p>
          <w:p w14:paraId="6F840110" w14:textId="77777777" w:rsidR="0072364C" w:rsidRPr="00B47EA0"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statybos metai – 2007 m.</w:t>
            </w:r>
          </w:p>
          <w:p w14:paraId="1C341DAF" w14:textId="4FA4EBD6" w:rsidR="0072364C" w:rsidRPr="00B47EA0" w:rsidRDefault="0072364C" w:rsidP="00F37915">
            <w:pPr>
              <w:pStyle w:val="Sraopastraipa"/>
              <w:numPr>
                <w:ilvl w:val="0"/>
                <w:numId w:val="37"/>
              </w:numPr>
              <w:spacing w:line="240" w:lineRule="auto"/>
              <w:ind w:left="342" w:hanging="283"/>
              <w:rPr>
                <w:rFonts w:ascii="Times New Roman" w:hAnsi="Times New Roman" w:cs="Times New Roman"/>
                <w:sz w:val="24"/>
                <w:szCs w:val="24"/>
                <w:lang w:eastAsia="lt-LT"/>
              </w:rPr>
            </w:pPr>
            <w:r w:rsidRPr="00B47EA0">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111</w:t>
            </w:r>
            <w:r w:rsidRPr="00B47EA0">
              <w:rPr>
                <w:rFonts w:ascii="Times New Roman" w:hAnsi="Times New Roman" w:cs="Times New Roman"/>
                <w:sz w:val="24"/>
                <w:szCs w:val="24"/>
                <w:lang w:eastAsia="lt-LT"/>
              </w:rPr>
              <w:t>:</w:t>
            </w:r>
          </w:p>
          <w:p w14:paraId="16637B73" w14:textId="5A28AA41"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 xml:space="preserve">bendras plotas: </w:t>
            </w:r>
            <w:r w:rsidRPr="0072364C">
              <w:rPr>
                <w:rFonts w:ascii="Times New Roman" w:hAnsi="Times New Roman" w:cs="Times New Roman"/>
                <w:sz w:val="24"/>
                <w:szCs w:val="24"/>
                <w:lang w:eastAsia="lt-LT"/>
              </w:rPr>
              <w:t>1076,04</w:t>
            </w:r>
            <w:r>
              <w:rPr>
                <w:rFonts w:ascii="Times New Roman" w:hAnsi="Times New Roman" w:cs="Times New Roman"/>
                <w:sz w:val="24"/>
                <w:szCs w:val="24"/>
                <w:lang w:eastAsia="lt-LT"/>
              </w:rPr>
              <w:t xml:space="preserve"> </w:t>
            </w:r>
            <w:r w:rsidRPr="008C26DC">
              <w:rPr>
                <w:rFonts w:ascii="Times New Roman" w:hAnsi="Times New Roman" w:cs="Times New Roman"/>
                <w:sz w:val="24"/>
                <w:szCs w:val="24"/>
                <w:lang w:eastAsia="lt-LT"/>
              </w:rPr>
              <w:t>m²</w:t>
            </w:r>
            <w:r>
              <w:rPr>
                <w:rFonts w:ascii="Times New Roman" w:hAnsi="Times New Roman" w:cs="Times New Roman"/>
                <w:sz w:val="24"/>
                <w:szCs w:val="24"/>
                <w:lang w:eastAsia="lt-LT"/>
              </w:rPr>
              <w:t>,</w:t>
            </w:r>
          </w:p>
          <w:p w14:paraId="01839916"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aukštų skaičius: 2,</w:t>
            </w:r>
          </w:p>
          <w:p w14:paraId="30949E36" w14:textId="0CF5524D"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 xml:space="preserve">pastato tūris: </w:t>
            </w:r>
            <w:r w:rsidRPr="0072364C">
              <w:rPr>
                <w:rFonts w:ascii="Times New Roman" w:hAnsi="Times New Roman" w:cs="Times New Roman"/>
                <w:sz w:val="24"/>
                <w:szCs w:val="24"/>
                <w:lang w:eastAsia="lt-LT"/>
              </w:rPr>
              <w:t>2779,29</w:t>
            </w:r>
            <w:r>
              <w:rPr>
                <w:rFonts w:ascii="Times New Roman" w:hAnsi="Times New Roman" w:cs="Times New Roman"/>
                <w:sz w:val="24"/>
                <w:szCs w:val="24"/>
                <w:lang w:eastAsia="lt-LT"/>
              </w:rPr>
              <w:t xml:space="preserve"> </w:t>
            </w:r>
            <w:r w:rsidRPr="0072364C">
              <w:rPr>
                <w:rFonts w:ascii="Times New Roman" w:hAnsi="Times New Roman" w:cs="Times New Roman"/>
                <w:sz w:val="24"/>
                <w:szCs w:val="24"/>
                <w:lang w:eastAsia="lt-LT"/>
              </w:rPr>
              <w:t>m³</w:t>
            </w:r>
            <w:r>
              <w:rPr>
                <w:rFonts w:ascii="Times New Roman" w:hAnsi="Times New Roman" w:cs="Times New Roman"/>
                <w:sz w:val="24"/>
                <w:szCs w:val="24"/>
                <w:lang w:eastAsia="lt-LT"/>
              </w:rPr>
              <w:t>,</w:t>
            </w:r>
          </w:p>
          <w:p w14:paraId="50864074"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energinio naudingumo klasė: „D“,</w:t>
            </w:r>
          </w:p>
          <w:p w14:paraId="49638861" w14:textId="77777777" w:rsidR="0072364C" w:rsidRPr="00B47EA0"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statybos metai – 2007 m.</w:t>
            </w:r>
          </w:p>
          <w:p w14:paraId="371962B9" w14:textId="116BD8B0" w:rsidR="0072364C" w:rsidRPr="00B47EA0" w:rsidRDefault="0072364C" w:rsidP="00F37915">
            <w:pPr>
              <w:pStyle w:val="Sraopastraipa"/>
              <w:numPr>
                <w:ilvl w:val="0"/>
                <w:numId w:val="37"/>
              </w:numPr>
              <w:spacing w:line="240" w:lineRule="auto"/>
              <w:ind w:left="342" w:hanging="283"/>
              <w:rPr>
                <w:rFonts w:ascii="Times New Roman" w:hAnsi="Times New Roman" w:cs="Times New Roman"/>
                <w:sz w:val="24"/>
                <w:szCs w:val="24"/>
                <w:lang w:eastAsia="lt-LT"/>
              </w:rPr>
            </w:pPr>
            <w:r w:rsidRPr="00B47EA0">
              <w:rPr>
                <w:rFonts w:ascii="Times New Roman" w:hAnsi="Times New Roman" w:cs="Times New Roman"/>
                <w:sz w:val="24"/>
                <w:szCs w:val="24"/>
                <w:lang w:eastAsia="lt-LT"/>
              </w:rPr>
              <w:t>Unikalus Nr. 4400-1227-1</w:t>
            </w:r>
            <w:r>
              <w:rPr>
                <w:rFonts w:ascii="Times New Roman" w:hAnsi="Times New Roman" w:cs="Times New Roman"/>
                <w:sz w:val="24"/>
                <w:szCs w:val="24"/>
                <w:lang w:eastAsia="lt-LT"/>
              </w:rPr>
              <w:t>144</w:t>
            </w:r>
            <w:r w:rsidRPr="00B47EA0">
              <w:rPr>
                <w:rFonts w:ascii="Times New Roman" w:hAnsi="Times New Roman" w:cs="Times New Roman"/>
                <w:sz w:val="24"/>
                <w:szCs w:val="24"/>
                <w:lang w:eastAsia="lt-LT"/>
              </w:rPr>
              <w:t>:</w:t>
            </w:r>
          </w:p>
          <w:p w14:paraId="63ED2C72" w14:textId="39F70C6A"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 xml:space="preserve">bendras plotas: </w:t>
            </w:r>
            <w:r>
              <w:rPr>
                <w:rFonts w:ascii="Times New Roman" w:hAnsi="Times New Roman" w:cs="Times New Roman"/>
                <w:sz w:val="24"/>
                <w:szCs w:val="24"/>
                <w:lang w:eastAsia="lt-LT"/>
              </w:rPr>
              <w:t>870</w:t>
            </w:r>
            <w:r w:rsidRPr="008C26DC">
              <w:rPr>
                <w:rFonts w:ascii="Times New Roman" w:hAnsi="Times New Roman" w:cs="Times New Roman"/>
                <w:sz w:val="24"/>
                <w:szCs w:val="24"/>
                <w:lang w:eastAsia="lt-LT"/>
              </w:rPr>
              <w:t>,</w:t>
            </w:r>
            <w:r>
              <w:rPr>
                <w:rFonts w:ascii="Times New Roman" w:hAnsi="Times New Roman" w:cs="Times New Roman"/>
                <w:sz w:val="24"/>
                <w:szCs w:val="24"/>
                <w:lang w:eastAsia="lt-LT"/>
              </w:rPr>
              <w:t>01</w:t>
            </w:r>
            <w:r w:rsidRPr="008C26DC">
              <w:rPr>
                <w:rFonts w:ascii="Times New Roman" w:hAnsi="Times New Roman" w:cs="Times New Roman"/>
                <w:sz w:val="24"/>
                <w:szCs w:val="24"/>
                <w:lang w:eastAsia="lt-LT"/>
              </w:rPr>
              <w:t xml:space="preserve"> m²</w:t>
            </w:r>
            <w:r>
              <w:rPr>
                <w:rFonts w:ascii="Times New Roman" w:hAnsi="Times New Roman" w:cs="Times New Roman"/>
                <w:sz w:val="24"/>
                <w:szCs w:val="24"/>
                <w:lang w:eastAsia="lt-LT"/>
              </w:rPr>
              <w:t>,</w:t>
            </w:r>
          </w:p>
          <w:p w14:paraId="1CCEF811"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aukštų skaičius: 2,</w:t>
            </w:r>
          </w:p>
          <w:p w14:paraId="4B0F782C" w14:textId="2FA99F8F"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 xml:space="preserve">pastato tūris: </w:t>
            </w:r>
            <w:r w:rsidRPr="0072364C">
              <w:rPr>
                <w:rFonts w:ascii="Times New Roman" w:hAnsi="Times New Roman" w:cs="Times New Roman"/>
                <w:sz w:val="24"/>
                <w:szCs w:val="24"/>
                <w:lang w:eastAsia="lt-LT"/>
              </w:rPr>
              <w:t>2484,83</w:t>
            </w:r>
            <w:r>
              <w:rPr>
                <w:rFonts w:ascii="Times New Roman" w:hAnsi="Times New Roman" w:cs="Times New Roman"/>
                <w:sz w:val="24"/>
                <w:szCs w:val="24"/>
                <w:lang w:eastAsia="lt-LT"/>
              </w:rPr>
              <w:t xml:space="preserve"> </w:t>
            </w:r>
            <w:r w:rsidRPr="0072364C">
              <w:rPr>
                <w:rFonts w:ascii="Times New Roman" w:hAnsi="Times New Roman" w:cs="Times New Roman"/>
                <w:sz w:val="24"/>
                <w:szCs w:val="24"/>
                <w:lang w:eastAsia="lt-LT"/>
              </w:rPr>
              <w:t>m³</w:t>
            </w:r>
            <w:r>
              <w:rPr>
                <w:rFonts w:ascii="Times New Roman" w:hAnsi="Times New Roman" w:cs="Times New Roman"/>
                <w:sz w:val="24"/>
                <w:szCs w:val="24"/>
                <w:lang w:eastAsia="lt-LT"/>
              </w:rPr>
              <w:t>,</w:t>
            </w:r>
          </w:p>
          <w:p w14:paraId="2B81FB37" w14:textId="77777777" w:rsidR="0072364C" w:rsidRPr="008C26DC" w:rsidRDefault="0072364C" w:rsidP="0072364C">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lastRenderedPageBreak/>
              <w:t>energinio naudingumo klasė: „D“,</w:t>
            </w:r>
          </w:p>
          <w:p w14:paraId="0AF516F1" w14:textId="1F06F895" w:rsidR="00B76F73" w:rsidRPr="00F37915" w:rsidRDefault="0072364C" w:rsidP="00F37915">
            <w:pPr>
              <w:pStyle w:val="Sraopastraipa"/>
              <w:spacing w:line="240" w:lineRule="auto"/>
              <w:ind w:left="200"/>
              <w:rPr>
                <w:rFonts w:ascii="Times New Roman" w:hAnsi="Times New Roman" w:cs="Times New Roman"/>
                <w:sz w:val="24"/>
                <w:szCs w:val="24"/>
                <w:lang w:eastAsia="lt-LT"/>
              </w:rPr>
            </w:pPr>
            <w:r w:rsidRPr="008C26DC">
              <w:rPr>
                <w:rFonts w:ascii="Times New Roman" w:hAnsi="Times New Roman" w:cs="Times New Roman"/>
                <w:sz w:val="24"/>
                <w:szCs w:val="24"/>
                <w:lang w:eastAsia="lt-LT"/>
              </w:rPr>
              <w:t>statybos metai – 2007 m.</w:t>
            </w:r>
          </w:p>
          <w:p w14:paraId="425F27CC" w14:textId="1810AD7A" w:rsidR="002A5E73" w:rsidRPr="0004269A" w:rsidRDefault="002A5E73" w:rsidP="002F2547">
            <w:pPr>
              <w:suppressAutoHyphens w:val="0"/>
              <w:jc w:val="both"/>
              <w:rPr>
                <w:i/>
                <w:iCs/>
                <w:noProof/>
              </w:rPr>
            </w:pPr>
          </w:p>
        </w:tc>
      </w:tr>
      <w:tr w:rsidR="0004269A" w:rsidRPr="0004269A" w14:paraId="47EECA0D" w14:textId="77777777" w:rsidTr="002F2547">
        <w:trPr>
          <w:trHeight w:val="562"/>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04269A" w:rsidRDefault="003D108C" w:rsidP="002F2547">
            <w:pPr>
              <w:jc w:val="both"/>
            </w:pPr>
            <w:r w:rsidRPr="0004269A">
              <w:lastRenderedPageBreak/>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4269A" w:rsidRDefault="002A5E73" w:rsidP="002F2547">
            <w:pPr>
              <w:jc w:val="both"/>
              <w:rPr>
                <w:u w:val="single"/>
              </w:rPr>
            </w:pPr>
            <w:r w:rsidRPr="0004269A">
              <w:t>Statinio</w:t>
            </w:r>
            <w:r w:rsidRPr="0004269A">
              <w:rPr>
                <w:b/>
              </w:rPr>
              <w:t xml:space="preserve"> </w:t>
            </w:r>
            <w:r w:rsidR="00FE76F8"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4DECAB41" w:rsidR="002A5E73" w:rsidRPr="0004269A" w:rsidRDefault="00451135" w:rsidP="002F2547">
            <w:pPr>
              <w:rPr>
                <w:bCs/>
              </w:rPr>
            </w:pPr>
            <w:r w:rsidRPr="00CA7A5D">
              <w:rPr>
                <w:lang w:eastAsia="lt-LT"/>
              </w:rPr>
              <w:t>Pastat</w:t>
            </w:r>
            <w:r w:rsidR="00B76F73">
              <w:rPr>
                <w:lang w:eastAsia="lt-LT"/>
              </w:rPr>
              <w:t>ų</w:t>
            </w:r>
            <w:r w:rsidRPr="00CA7A5D">
              <w:rPr>
                <w:lang w:eastAsia="lt-LT"/>
              </w:rPr>
              <w:t xml:space="preserve"> atnaujinimas (modernizavimas)</w:t>
            </w:r>
            <w:r>
              <w:rPr>
                <w:lang w:eastAsia="lt-LT"/>
              </w:rPr>
              <w:t>.</w:t>
            </w:r>
          </w:p>
        </w:tc>
      </w:tr>
      <w:tr w:rsidR="0004269A" w:rsidRPr="00EB1252" w14:paraId="315E316E" w14:textId="77777777" w:rsidTr="4524A860">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04269A" w:rsidRDefault="003D108C" w:rsidP="002F2547">
            <w:pPr>
              <w:jc w:val="both"/>
            </w:pPr>
            <w:r w:rsidRPr="0004269A">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04269A" w:rsidRDefault="00FE76F8" w:rsidP="002F2547">
            <w:pPr>
              <w:jc w:val="both"/>
              <w:rPr>
                <w:u w:val="single"/>
              </w:rPr>
            </w:pPr>
            <w:r w:rsidRPr="0004269A">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5246FB2F" w:rsidR="002A5E73" w:rsidRPr="00996FAB" w:rsidRDefault="00A65F9C" w:rsidP="002F2547">
            <w:pPr>
              <w:jc w:val="both"/>
              <w:rPr>
                <w:lang w:val="en-US"/>
              </w:rPr>
            </w:pPr>
            <w:r w:rsidRPr="00A65F9C">
              <w:rPr>
                <w:lang w:eastAsia="lt-LT"/>
              </w:rPr>
              <w:t>Gyvenamoji (bendrabu</w:t>
            </w:r>
            <w:r>
              <w:rPr>
                <w:lang w:eastAsia="lt-LT"/>
              </w:rPr>
              <w:t>čiai</w:t>
            </w:r>
            <w:r w:rsidR="00764995">
              <w:rPr>
                <w:lang w:eastAsia="lt-LT"/>
              </w:rPr>
              <w:t xml:space="preserve"> iki 100 gyvenamųjų vietų</w:t>
            </w:r>
            <w:r w:rsidRPr="00A65F9C">
              <w:rPr>
                <w:lang w:eastAsia="lt-LT"/>
              </w:rPr>
              <w:t>)</w:t>
            </w:r>
            <w:r>
              <w:rPr>
                <w:lang w:eastAsia="lt-LT"/>
              </w:rPr>
              <w:t>.</w:t>
            </w:r>
          </w:p>
        </w:tc>
      </w:tr>
      <w:tr w:rsidR="0004269A" w:rsidRPr="0004269A"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04269A" w:rsidRDefault="00084A04" w:rsidP="002F2547">
            <w:pPr>
              <w:jc w:val="both"/>
            </w:pPr>
            <w:r w:rsidRPr="0004269A">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04269A" w:rsidRDefault="00084A04" w:rsidP="002F2547">
            <w:pPr>
              <w:jc w:val="both"/>
            </w:pPr>
            <w:r w:rsidRPr="0004269A">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75CC049F" w14:textId="06F65DFA" w:rsidR="000655A5" w:rsidRPr="00CA7A5D" w:rsidRDefault="00A65F9C" w:rsidP="002F2547">
            <w:pPr>
              <w:jc w:val="both"/>
            </w:pPr>
            <w:r w:rsidRPr="00A65F9C">
              <w:t>UAB „Inžinerinių paslaugų spektras“</w:t>
            </w:r>
            <w:r>
              <w:t xml:space="preserve"> </w:t>
            </w:r>
            <w:r w:rsidR="000655A5" w:rsidRPr="00CA7A5D">
              <w:t>atliko pastat</w:t>
            </w:r>
            <w:r>
              <w:t>ų</w:t>
            </w:r>
            <w:r w:rsidR="000655A5" w:rsidRPr="00CA7A5D">
              <w:t xml:space="preserve"> energijos išteklių vartojimo auditą (ataskait</w:t>
            </w:r>
            <w:r>
              <w:t>os</w:t>
            </w:r>
            <w:r w:rsidR="000655A5" w:rsidRPr="00CA7A5D">
              <w:t xml:space="preserve"> pridedam</w:t>
            </w:r>
            <w:r>
              <w:t>os</w:t>
            </w:r>
            <w:r w:rsidR="000655A5" w:rsidRPr="00CA7A5D">
              <w:t>).</w:t>
            </w:r>
          </w:p>
          <w:p w14:paraId="30B9D899" w14:textId="12837C5C" w:rsidR="00084A04" w:rsidRPr="0004269A" w:rsidRDefault="00A65F9C" w:rsidP="002F2547">
            <w:pPr>
              <w:jc w:val="both"/>
              <w:rPr>
                <w:i/>
                <w:iCs/>
                <w:lang w:eastAsia="lt-LT"/>
              </w:rPr>
            </w:pPr>
            <w:r>
              <w:t>Visiems objektams p</w:t>
            </w:r>
            <w:r w:rsidR="000655A5" w:rsidRPr="00CA7A5D">
              <w:t xml:space="preserve">asirinkta energijos taupymo priemonių grupė Nr. </w:t>
            </w:r>
            <w:r>
              <w:t>2</w:t>
            </w:r>
            <w:r w:rsidR="000655A5" w:rsidRPr="00CA7A5D">
              <w:t xml:space="preserve"> (</w:t>
            </w:r>
            <w:r>
              <w:t>2</w:t>
            </w:r>
            <w:r w:rsidR="000655A5" w:rsidRPr="00CA7A5D">
              <w:t xml:space="preserve"> ETPG)</w:t>
            </w:r>
            <w:r w:rsidR="000655A5">
              <w:t>.</w:t>
            </w:r>
          </w:p>
        </w:tc>
      </w:tr>
      <w:tr w:rsidR="0004269A" w:rsidRPr="0004269A"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04269A" w:rsidRDefault="00D44CAE" w:rsidP="002F2547">
            <w:pPr>
              <w:jc w:val="both"/>
            </w:pPr>
            <w:r w:rsidRPr="0004269A">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04269A" w:rsidRDefault="00AA44E5" w:rsidP="002F2547">
            <w:pPr>
              <w:jc w:val="both"/>
            </w:pPr>
            <w:r w:rsidRPr="0004269A">
              <w:t xml:space="preserve">Duomenys apie </w:t>
            </w:r>
            <w:r w:rsidR="00D646DA" w:rsidRPr="0004269A">
              <w:t>statytojo</w:t>
            </w:r>
            <w:r w:rsidRPr="0004269A">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0D7CD448" w:rsidR="00AA44E5" w:rsidRPr="00CA7A5D" w:rsidRDefault="00996FAB" w:rsidP="002F2547">
            <w:pPr>
              <w:jc w:val="both"/>
            </w:pPr>
            <w:r w:rsidRPr="00CA7A5D">
              <w:t>Fotovoltinė saulės elektrinė.</w:t>
            </w:r>
          </w:p>
        </w:tc>
      </w:tr>
      <w:tr w:rsidR="0004269A" w:rsidRPr="0004269A"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04269A" w:rsidRDefault="00D44CAE" w:rsidP="002F2547">
            <w:pPr>
              <w:jc w:val="both"/>
            </w:pPr>
            <w:r w:rsidRPr="0004269A">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04269A" w:rsidRDefault="00084A04" w:rsidP="002F2547">
            <w:pPr>
              <w:jc w:val="both"/>
            </w:pPr>
            <w:r w:rsidRPr="0004269A">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6C5B6301" w14:textId="7682221A" w:rsidR="00C42F8C" w:rsidRDefault="00C42F8C" w:rsidP="00154AA8">
            <w:pPr>
              <w:tabs>
                <w:tab w:val="left" w:pos="200"/>
              </w:tabs>
              <w:jc w:val="both"/>
              <w:rPr>
                <w:iCs/>
              </w:rPr>
            </w:pPr>
            <w:r>
              <w:rPr>
                <w:iCs/>
              </w:rPr>
              <w:t>Statiniai:</w:t>
            </w:r>
          </w:p>
          <w:p w14:paraId="00841BC1" w14:textId="28EECDD6" w:rsidR="00154AA8" w:rsidRPr="00154AA8" w:rsidRDefault="00154AA8" w:rsidP="00F37915">
            <w:pPr>
              <w:tabs>
                <w:tab w:val="left" w:pos="200"/>
              </w:tabs>
              <w:jc w:val="both"/>
              <w:rPr>
                <w:iCs/>
              </w:rPr>
            </w:pPr>
            <w:r w:rsidRPr="00154AA8">
              <w:rPr>
                <w:iCs/>
              </w:rPr>
              <w:t>1.</w:t>
            </w:r>
            <w:r w:rsidRPr="00154AA8">
              <w:rPr>
                <w:iCs/>
              </w:rPr>
              <w:tab/>
              <w:t>871 674,31</w:t>
            </w:r>
            <w:r>
              <w:rPr>
                <w:iCs/>
              </w:rPr>
              <w:t xml:space="preserve"> </w:t>
            </w:r>
            <w:r w:rsidRPr="00154AA8">
              <w:rPr>
                <w:iCs/>
              </w:rPr>
              <w:t>Eur;</w:t>
            </w:r>
          </w:p>
          <w:p w14:paraId="67296DEA" w14:textId="63E520DD" w:rsidR="00154AA8" w:rsidRPr="00154AA8" w:rsidRDefault="00154AA8" w:rsidP="00F37915">
            <w:pPr>
              <w:tabs>
                <w:tab w:val="left" w:pos="200"/>
              </w:tabs>
              <w:jc w:val="both"/>
              <w:rPr>
                <w:iCs/>
              </w:rPr>
            </w:pPr>
            <w:r w:rsidRPr="00154AA8">
              <w:rPr>
                <w:iCs/>
              </w:rPr>
              <w:t>2.</w:t>
            </w:r>
            <w:r w:rsidRPr="00154AA8">
              <w:rPr>
                <w:iCs/>
              </w:rPr>
              <w:tab/>
              <w:t>909 214,12</w:t>
            </w:r>
            <w:r>
              <w:rPr>
                <w:iCs/>
              </w:rPr>
              <w:t xml:space="preserve"> Eur</w:t>
            </w:r>
            <w:r w:rsidRPr="00154AA8">
              <w:rPr>
                <w:iCs/>
              </w:rPr>
              <w:t>;</w:t>
            </w:r>
          </w:p>
          <w:p w14:paraId="3B6A89B1" w14:textId="6FE92DB6" w:rsidR="00154AA8" w:rsidRPr="00154AA8" w:rsidRDefault="00154AA8" w:rsidP="00F37915">
            <w:pPr>
              <w:tabs>
                <w:tab w:val="left" w:pos="200"/>
              </w:tabs>
              <w:jc w:val="both"/>
              <w:rPr>
                <w:iCs/>
              </w:rPr>
            </w:pPr>
            <w:r w:rsidRPr="00154AA8">
              <w:rPr>
                <w:iCs/>
              </w:rPr>
              <w:t>3.</w:t>
            </w:r>
            <w:r w:rsidRPr="00154AA8">
              <w:rPr>
                <w:iCs/>
              </w:rPr>
              <w:tab/>
              <w:t>842 484,42</w:t>
            </w:r>
            <w:r>
              <w:rPr>
                <w:iCs/>
              </w:rPr>
              <w:t xml:space="preserve"> Eur</w:t>
            </w:r>
            <w:r w:rsidRPr="00154AA8">
              <w:rPr>
                <w:iCs/>
              </w:rPr>
              <w:t>;</w:t>
            </w:r>
          </w:p>
          <w:p w14:paraId="01312EE2" w14:textId="67F805E7" w:rsidR="00154AA8" w:rsidRPr="00154AA8" w:rsidRDefault="00154AA8" w:rsidP="00F37915">
            <w:pPr>
              <w:tabs>
                <w:tab w:val="left" w:pos="200"/>
              </w:tabs>
              <w:jc w:val="both"/>
              <w:rPr>
                <w:iCs/>
              </w:rPr>
            </w:pPr>
            <w:r w:rsidRPr="00154AA8">
              <w:rPr>
                <w:iCs/>
              </w:rPr>
              <w:t>4.</w:t>
            </w:r>
            <w:r w:rsidRPr="00154AA8">
              <w:rPr>
                <w:iCs/>
              </w:rPr>
              <w:tab/>
            </w:r>
            <w:r w:rsidR="00C42F8C" w:rsidRPr="00C42F8C">
              <w:rPr>
                <w:iCs/>
              </w:rPr>
              <w:t xml:space="preserve">881 812,43 </w:t>
            </w:r>
            <w:r w:rsidRPr="00154AA8">
              <w:rPr>
                <w:iCs/>
              </w:rPr>
              <w:t>Eur;</w:t>
            </w:r>
          </w:p>
          <w:p w14:paraId="3DC62538" w14:textId="59469329" w:rsidR="00154AA8" w:rsidRDefault="00154AA8" w:rsidP="00F37915">
            <w:pPr>
              <w:tabs>
                <w:tab w:val="left" w:pos="200"/>
              </w:tabs>
              <w:jc w:val="both"/>
              <w:rPr>
                <w:iCs/>
              </w:rPr>
            </w:pPr>
            <w:r w:rsidRPr="00154AA8">
              <w:rPr>
                <w:iCs/>
              </w:rPr>
              <w:t>5.</w:t>
            </w:r>
            <w:r w:rsidRPr="00154AA8">
              <w:rPr>
                <w:iCs/>
              </w:rPr>
              <w:tab/>
            </w:r>
            <w:r w:rsidR="00C42F8C" w:rsidRPr="00C42F8C">
              <w:rPr>
                <w:iCs/>
              </w:rPr>
              <w:t xml:space="preserve">760 910,57 </w:t>
            </w:r>
            <w:r w:rsidRPr="00154AA8">
              <w:rPr>
                <w:iCs/>
              </w:rPr>
              <w:t>Eur</w:t>
            </w:r>
            <w:r w:rsidR="00C42F8C">
              <w:rPr>
                <w:iCs/>
              </w:rPr>
              <w:t>.</w:t>
            </w:r>
            <w:r w:rsidRPr="00154AA8" w:rsidDel="00154AA8">
              <w:rPr>
                <w:iCs/>
              </w:rPr>
              <w:t xml:space="preserve"> </w:t>
            </w:r>
            <w:r w:rsidR="000655A5" w:rsidRPr="00CA7A5D">
              <w:rPr>
                <w:iCs/>
              </w:rPr>
              <w:t xml:space="preserve"> </w:t>
            </w:r>
          </w:p>
          <w:p w14:paraId="7CAEF9A4" w14:textId="0FD1DE07" w:rsidR="00084A04" w:rsidRPr="00CA7A5D" w:rsidRDefault="00C42F8C" w:rsidP="002F2547">
            <w:pPr>
              <w:jc w:val="both"/>
              <w:rPr>
                <w:iCs/>
                <w:lang w:eastAsia="lt-LT"/>
              </w:rPr>
            </w:pPr>
            <w:r>
              <w:rPr>
                <w:iCs/>
              </w:rPr>
              <w:t>Bus</w:t>
            </w:r>
            <w:r w:rsidR="000655A5">
              <w:rPr>
                <w:iCs/>
              </w:rPr>
              <w:t xml:space="preserve"> panaudot</w:t>
            </w:r>
            <w:r>
              <w:rPr>
                <w:iCs/>
              </w:rPr>
              <w:t>os</w:t>
            </w:r>
            <w:r w:rsidR="000655A5">
              <w:rPr>
                <w:iCs/>
              </w:rPr>
              <w:t xml:space="preserve"> </w:t>
            </w:r>
            <w:r w:rsidR="000655A5" w:rsidRPr="000655A5">
              <w:rPr>
                <w:iCs/>
              </w:rPr>
              <w:t>ES struktūrinių fondų lėš</w:t>
            </w:r>
            <w:r>
              <w:rPr>
                <w:iCs/>
              </w:rPr>
              <w:t>o</w:t>
            </w:r>
            <w:r w:rsidR="000655A5" w:rsidRPr="000655A5">
              <w:rPr>
                <w:iCs/>
              </w:rPr>
              <w:t>s</w:t>
            </w:r>
            <w:r w:rsidR="000655A5">
              <w:rPr>
                <w:iCs/>
              </w:rPr>
              <w:t>.</w:t>
            </w:r>
          </w:p>
        </w:tc>
      </w:tr>
      <w:tr w:rsidR="0004269A" w:rsidRPr="0004269A"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4269A" w:rsidRDefault="00084A04" w:rsidP="002F254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4269A" w:rsidRDefault="00084A04" w:rsidP="002F2547">
            <w:pPr>
              <w:ind w:left="360"/>
              <w:jc w:val="center"/>
              <w:rPr>
                <w:b/>
              </w:rPr>
            </w:pPr>
            <w:r w:rsidRPr="0004269A">
              <w:rPr>
                <w:b/>
              </w:rPr>
              <w:t xml:space="preserve">II. Perkamų paslaugų apimtis ir trukmė </w:t>
            </w:r>
          </w:p>
        </w:tc>
      </w:tr>
      <w:tr w:rsidR="0004269A" w:rsidRPr="0004269A"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04269A" w:rsidRDefault="00D44CAE" w:rsidP="002F2547">
            <w:pPr>
              <w:jc w:val="both"/>
            </w:pPr>
            <w:r w:rsidRPr="0004269A">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04269A" w:rsidRDefault="00084A04" w:rsidP="002F2547">
            <w:pPr>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5DF03368" w14:textId="04C6B91D" w:rsidR="00152D3F" w:rsidRDefault="00152D3F" w:rsidP="002F2547">
            <w:pPr>
              <w:jc w:val="both"/>
              <w:rPr>
                <w:iCs/>
              </w:rPr>
            </w:pPr>
            <w:r>
              <w:rPr>
                <w:iCs/>
              </w:rPr>
              <w:t>šildymo sistemos atnaujinimas;</w:t>
            </w:r>
          </w:p>
          <w:p w14:paraId="2444DF06" w14:textId="1295F2FE" w:rsidR="00152D3F" w:rsidRPr="00152D3F" w:rsidRDefault="00F37915" w:rsidP="002F2547">
            <w:pPr>
              <w:jc w:val="both"/>
              <w:rPr>
                <w:iCs/>
              </w:rPr>
            </w:pPr>
            <w:r>
              <w:rPr>
                <w:iCs/>
              </w:rPr>
              <w:t>atitvarų apšiltinimas</w:t>
            </w:r>
            <w:r w:rsidR="00152D3F" w:rsidRPr="00152D3F">
              <w:rPr>
                <w:iCs/>
              </w:rPr>
              <w:t>;</w:t>
            </w:r>
          </w:p>
          <w:p w14:paraId="012CBCBB" w14:textId="1D97B612" w:rsidR="00152D3F" w:rsidRPr="00152D3F" w:rsidRDefault="00F37915" w:rsidP="002F2547">
            <w:pPr>
              <w:jc w:val="both"/>
              <w:rPr>
                <w:iCs/>
              </w:rPr>
            </w:pPr>
            <w:r>
              <w:rPr>
                <w:iCs/>
              </w:rPr>
              <w:t>vėdinimo sistemų atnaujinimas</w:t>
            </w:r>
            <w:r w:rsidR="00152D3F" w:rsidRPr="00152D3F">
              <w:rPr>
                <w:iCs/>
              </w:rPr>
              <w:t>;</w:t>
            </w:r>
          </w:p>
          <w:p w14:paraId="2C50F35A" w14:textId="3FFAA27D" w:rsidR="00152D3F" w:rsidRDefault="00F37915" w:rsidP="002F2547">
            <w:pPr>
              <w:jc w:val="both"/>
              <w:rPr>
                <w:iCs/>
              </w:rPr>
            </w:pPr>
            <w:r>
              <w:rPr>
                <w:iCs/>
              </w:rPr>
              <w:t>elektros instaliacijos atnaujinimas</w:t>
            </w:r>
            <w:r w:rsidR="00152D3F" w:rsidRPr="00152D3F">
              <w:rPr>
                <w:iCs/>
              </w:rPr>
              <w:t>;</w:t>
            </w:r>
          </w:p>
          <w:p w14:paraId="38949DFC" w14:textId="4E67568B" w:rsidR="00152D3F" w:rsidRDefault="00152D3F" w:rsidP="002F2547">
            <w:pPr>
              <w:jc w:val="both"/>
              <w:rPr>
                <w:iCs/>
              </w:rPr>
            </w:pPr>
            <w:r>
              <w:rPr>
                <w:iCs/>
              </w:rPr>
              <w:t>šlaitinio stogo dangos keitimas</w:t>
            </w:r>
            <w:r w:rsidRPr="00152D3F">
              <w:rPr>
                <w:iCs/>
              </w:rPr>
              <w:t>;</w:t>
            </w:r>
          </w:p>
          <w:p w14:paraId="0570DA2A" w14:textId="79D97D4A" w:rsidR="00152D3F" w:rsidRDefault="00F64E8F" w:rsidP="002F2547">
            <w:pPr>
              <w:jc w:val="both"/>
              <w:rPr>
                <w:iCs/>
              </w:rPr>
            </w:pPr>
            <w:r>
              <w:rPr>
                <w:iCs/>
              </w:rPr>
              <w:t>langų keitimas;</w:t>
            </w:r>
          </w:p>
          <w:p w14:paraId="2CCBB0B3" w14:textId="7C3275E9" w:rsidR="00F37915" w:rsidRPr="00152D3F" w:rsidRDefault="00F37915" w:rsidP="002F2547">
            <w:pPr>
              <w:jc w:val="both"/>
              <w:rPr>
                <w:iCs/>
              </w:rPr>
            </w:pPr>
            <w:r>
              <w:rPr>
                <w:iCs/>
              </w:rPr>
              <w:t>durų keitimas</w:t>
            </w:r>
          </w:p>
          <w:p w14:paraId="65E01322" w14:textId="77777777" w:rsidR="00F64E8F" w:rsidRDefault="00152D3F" w:rsidP="002F2547">
            <w:pPr>
              <w:jc w:val="both"/>
              <w:rPr>
                <w:iCs/>
              </w:rPr>
            </w:pPr>
            <w:r>
              <w:rPr>
                <w:iCs/>
              </w:rPr>
              <w:t>a</w:t>
            </w:r>
            <w:r w:rsidRPr="00152D3F">
              <w:rPr>
                <w:iCs/>
              </w:rPr>
              <w:t>pšvietimo sistemos atnaujinimas (modernizavimas)</w:t>
            </w:r>
            <w:r w:rsidR="00F64E8F">
              <w:rPr>
                <w:iCs/>
              </w:rPr>
              <w:t>;</w:t>
            </w:r>
          </w:p>
          <w:p w14:paraId="7D09F96F" w14:textId="7FEFAA24" w:rsidR="00084A04" w:rsidRPr="00152D3F" w:rsidRDefault="00F64E8F" w:rsidP="002F2547">
            <w:pPr>
              <w:rPr>
                <w:i/>
              </w:rPr>
            </w:pPr>
            <w:r>
              <w:rPr>
                <w:iCs/>
              </w:rPr>
              <w:t>fotovoltinės saulės jėgainės įrengimas</w:t>
            </w:r>
            <w:r w:rsidR="00152D3F" w:rsidRPr="00152D3F">
              <w:rPr>
                <w:iCs/>
              </w:rPr>
              <w:t xml:space="preserve">.  </w:t>
            </w:r>
            <w:bookmarkStart w:id="0" w:name="part_3cc9000c2737416c924cabca91b528d0"/>
            <w:bookmarkStart w:id="1" w:name="part_0de22576d1e2426a9ac9a4807d1d6dbe"/>
            <w:bookmarkStart w:id="2" w:name="part_f5f190c0e98a4caaaa57a71be12eea98"/>
            <w:bookmarkStart w:id="3" w:name="part_69a847a1123549b89c38a8a1b57f7bbe"/>
            <w:bookmarkStart w:id="4" w:name="part_52defc46717c461d9363589eaece031a"/>
            <w:bookmarkStart w:id="5" w:name="part_c5dd6840621b44e1897a3aa0059effe7"/>
            <w:bookmarkStart w:id="6" w:name="part_c92d4f4e33fc46498aa3053e6db33cd9"/>
            <w:bookmarkStart w:id="7" w:name="part_48384ee9f50c49ea9f66cf22bb92a62a"/>
            <w:bookmarkStart w:id="8" w:name="part_494b60d65bba4a62b0a971dcdd68a104"/>
            <w:bookmarkStart w:id="9" w:name="part_1b969fd762434a1db1a4eca7112ad686"/>
            <w:bookmarkStart w:id="10" w:name="part_a38a2e5be7aa424585e414fa9509829a"/>
            <w:bookmarkStart w:id="11" w:name="part_ad7cd5b0b8e34b139c52f237cec62516"/>
            <w:bookmarkStart w:id="12" w:name="part_07f2a1556cd24a4183920ff506362625"/>
            <w:bookmarkStart w:id="13" w:name="part_748b923207e244d49c6d3e12df47b897"/>
            <w:bookmarkStart w:id="14" w:name="part_2c00e7de85514da2b033ad000e1b5a9a"/>
            <w:bookmarkStart w:id="15" w:name="part_48d0ef8872ff485f83740eba38459496"/>
            <w:bookmarkStart w:id="16" w:name="part_20a31574ab274826ae1854c7b1a919fc"/>
            <w:bookmarkStart w:id="17" w:name="part_cffed555cfdb44a7a9c3b5d71ef53279"/>
            <w:bookmarkStart w:id="18" w:name="part_5b12b54e18d44cca85d2085821aa8137"/>
            <w:bookmarkStart w:id="19" w:name="part_3ef5016430a04c5680ce8d9d051216d4"/>
            <w:bookmarkStart w:id="20" w:name="part_6621c8ffd96d4c46a6d82f8ccea57a56"/>
            <w:bookmarkStart w:id="21" w:name="part_98d2302c859e4af199fa91a5e6109b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r w:rsidR="0004269A" w:rsidRPr="0004269A"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04269A" w:rsidRDefault="00D44CAE" w:rsidP="002F2547">
            <w:pPr>
              <w:jc w:val="both"/>
            </w:pPr>
            <w:r w:rsidRPr="0004269A">
              <w:t>12</w:t>
            </w:r>
            <w:r w:rsidR="00084A04" w:rsidRPr="0004269A">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04269A" w:rsidRDefault="00C17E47" w:rsidP="002F2547">
            <w:r w:rsidRPr="0004269A">
              <w:t>projektavimo paslaugos</w:t>
            </w:r>
            <w:r w:rsidR="005E1A65" w:rsidRPr="0004269A">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16976646" w14:textId="77777777" w:rsidR="00384CA5" w:rsidRPr="004951EB" w:rsidRDefault="00384CA5" w:rsidP="002F2547">
            <w:pPr>
              <w:jc w:val="both"/>
              <w:rPr>
                <w:kern w:val="0"/>
                <w:lang w:eastAsia="lt-LT"/>
              </w:rPr>
            </w:pPr>
            <w:r w:rsidRPr="004951EB">
              <w:rPr>
                <w:kern w:val="0"/>
                <w:lang w:eastAsia="lt-LT"/>
              </w:rPr>
              <w:t xml:space="preserve">Prašomos suteikti Paslaugos skirstomos į: </w:t>
            </w:r>
          </w:p>
          <w:p w14:paraId="493B43A0" w14:textId="23F778F3" w:rsidR="00384CA5" w:rsidRPr="004951EB" w:rsidRDefault="00384CA5" w:rsidP="002F2547">
            <w:pPr>
              <w:jc w:val="both"/>
              <w:rPr>
                <w:kern w:val="0"/>
                <w:lang w:eastAsia="lt-LT"/>
              </w:rPr>
            </w:pPr>
            <w:r w:rsidRPr="004951EB">
              <w:rPr>
                <w:kern w:val="0"/>
                <w:lang w:eastAsia="lt-LT"/>
              </w:rPr>
              <w:t xml:space="preserve">I. </w:t>
            </w:r>
            <w:r w:rsidRPr="00384CA5">
              <w:rPr>
                <w:i/>
                <w:iCs/>
                <w:kern w:val="0"/>
                <w:lang w:eastAsia="lt-LT"/>
              </w:rPr>
              <w:t>Bendrąsias</w:t>
            </w:r>
            <w:r w:rsidRPr="004951EB">
              <w:rPr>
                <w:kern w:val="0"/>
                <w:lang w:eastAsia="lt-LT"/>
              </w:rPr>
              <w:t>, kurias projektuotojas privalo atlikti pagal Lietuv</w:t>
            </w:r>
            <w:r>
              <w:rPr>
                <w:kern w:val="0"/>
                <w:lang w:eastAsia="lt-LT"/>
              </w:rPr>
              <w:t xml:space="preserve">os </w:t>
            </w:r>
            <w:r w:rsidRPr="004951EB">
              <w:rPr>
                <w:kern w:val="0"/>
                <w:lang w:eastAsia="lt-LT"/>
              </w:rPr>
              <w:t>Respublikos</w:t>
            </w:r>
            <w:r>
              <w:rPr>
                <w:kern w:val="0"/>
                <w:lang w:eastAsia="lt-LT"/>
              </w:rPr>
              <w:t xml:space="preserve"> </w:t>
            </w:r>
            <w:r w:rsidRPr="004951EB">
              <w:rPr>
                <w:kern w:val="0"/>
                <w:lang w:eastAsia="lt-LT"/>
              </w:rPr>
              <w:t>statybos</w:t>
            </w:r>
            <w:r>
              <w:rPr>
                <w:kern w:val="0"/>
                <w:lang w:eastAsia="lt-LT"/>
              </w:rPr>
              <w:t xml:space="preserve"> </w:t>
            </w:r>
            <w:r w:rsidRPr="004951EB">
              <w:rPr>
                <w:kern w:val="0"/>
                <w:lang w:eastAsia="lt-LT"/>
              </w:rPr>
              <w:t>įstatymą,</w:t>
            </w:r>
            <w:r>
              <w:rPr>
                <w:kern w:val="0"/>
                <w:lang w:eastAsia="lt-LT"/>
              </w:rPr>
              <w:t xml:space="preserve"> </w:t>
            </w:r>
            <w:r w:rsidRPr="004951EB">
              <w:rPr>
                <w:kern w:val="0"/>
                <w:lang w:eastAsia="lt-LT"/>
              </w:rPr>
              <w:t xml:space="preserve">STR 1.04.04:2017 „Statinio projektavimas, projekto ekspertizė“, STR 1.06.01:2016 „Statybos darbai. Statinio statybos priežiūra“ ir kitos reikalingos statinio projektavimo užduočiai įvykdyti. </w:t>
            </w:r>
          </w:p>
          <w:p w14:paraId="019E33CF" w14:textId="77777777" w:rsidR="00384CA5" w:rsidRPr="004951EB" w:rsidRDefault="00384CA5" w:rsidP="002F2547">
            <w:pPr>
              <w:jc w:val="both"/>
              <w:rPr>
                <w:kern w:val="0"/>
                <w:lang w:eastAsia="lt-LT"/>
              </w:rPr>
            </w:pPr>
            <w:r w:rsidRPr="004951EB">
              <w:rPr>
                <w:kern w:val="0"/>
                <w:lang w:eastAsia="lt-LT"/>
              </w:rPr>
              <w:t xml:space="preserve">II. </w:t>
            </w:r>
            <w:r w:rsidRPr="00384CA5">
              <w:rPr>
                <w:i/>
                <w:iCs/>
                <w:kern w:val="0"/>
                <w:lang w:eastAsia="lt-LT"/>
              </w:rPr>
              <w:t>Pagrindines paslaugas</w:t>
            </w:r>
            <w:r w:rsidRPr="004951EB">
              <w:rPr>
                <w:kern w:val="0"/>
                <w:lang w:eastAsia="lt-LT"/>
              </w:rPr>
              <w:t>:</w:t>
            </w:r>
          </w:p>
          <w:p w14:paraId="2D364825" w14:textId="4CFABDA8" w:rsidR="00384CA5" w:rsidRPr="004951EB" w:rsidRDefault="00384CA5" w:rsidP="002F2547">
            <w:pPr>
              <w:tabs>
                <w:tab w:val="left" w:pos="59"/>
                <w:tab w:val="left" w:pos="200"/>
              </w:tabs>
              <w:jc w:val="both"/>
              <w:rPr>
                <w:kern w:val="0"/>
                <w:lang w:eastAsia="lt-LT"/>
              </w:rPr>
            </w:pPr>
            <w:r w:rsidRPr="004951EB">
              <w:rPr>
                <w:kern w:val="0"/>
                <w:lang w:eastAsia="lt-LT"/>
              </w:rPr>
              <w:t>-</w:t>
            </w:r>
            <w:r>
              <w:rPr>
                <w:kern w:val="0"/>
                <w:lang w:eastAsia="lt-LT"/>
              </w:rPr>
              <w:t xml:space="preserve"> p</w:t>
            </w:r>
            <w:r w:rsidRPr="004951EB">
              <w:rPr>
                <w:kern w:val="0"/>
                <w:lang w:eastAsia="lt-LT"/>
              </w:rPr>
              <w:t>rojektavimo sąlygų, reikalingų atnaujinimo (modernizavimo) projekto parengimui, gavimas Užsakovo vardu;</w:t>
            </w:r>
          </w:p>
          <w:p w14:paraId="167A72E9" w14:textId="3E65B1E5" w:rsidR="00384CA5" w:rsidRPr="004951EB" w:rsidRDefault="00384CA5" w:rsidP="002F2547">
            <w:pPr>
              <w:jc w:val="both"/>
              <w:rPr>
                <w:kern w:val="0"/>
                <w:lang w:eastAsia="lt-LT"/>
              </w:rPr>
            </w:pPr>
            <w:r w:rsidRPr="004951EB">
              <w:rPr>
                <w:kern w:val="0"/>
                <w:lang w:eastAsia="lt-LT"/>
              </w:rPr>
              <w:t>-</w:t>
            </w:r>
            <w:r>
              <w:rPr>
                <w:kern w:val="0"/>
                <w:lang w:eastAsia="lt-LT"/>
              </w:rPr>
              <w:t xml:space="preserve">  </w:t>
            </w:r>
            <w:r w:rsidRPr="004951EB">
              <w:rPr>
                <w:kern w:val="0"/>
                <w:lang w:eastAsia="lt-LT"/>
              </w:rPr>
              <w:t>atnaujinimo (modernizavimo) projekto parengimas;</w:t>
            </w:r>
          </w:p>
          <w:p w14:paraId="72970DD9" w14:textId="0FE7A1C2" w:rsidR="00384CA5" w:rsidRPr="004951EB" w:rsidRDefault="00384CA5" w:rsidP="002F2547">
            <w:pPr>
              <w:tabs>
                <w:tab w:val="left" w:pos="0"/>
                <w:tab w:val="left" w:pos="59"/>
                <w:tab w:val="left" w:pos="342"/>
              </w:tabs>
              <w:jc w:val="both"/>
              <w:rPr>
                <w:kern w:val="0"/>
                <w:lang w:eastAsia="lt-LT"/>
              </w:rPr>
            </w:pPr>
            <w:r w:rsidRPr="004951EB">
              <w:rPr>
                <w:kern w:val="0"/>
                <w:lang w:eastAsia="lt-LT"/>
              </w:rPr>
              <w:t>-</w:t>
            </w:r>
            <w:r>
              <w:rPr>
                <w:kern w:val="0"/>
                <w:lang w:eastAsia="lt-LT"/>
              </w:rPr>
              <w:t xml:space="preserve"> </w:t>
            </w:r>
            <w:r w:rsidRPr="004951EB">
              <w:rPr>
                <w:kern w:val="0"/>
                <w:lang w:eastAsia="lt-LT"/>
              </w:rPr>
              <w:t>statinio atnaujinimo (modernizavimo) projekto pateikimas Užsakovo nurodytai projekto ekspertizės įmonei;</w:t>
            </w:r>
          </w:p>
          <w:p w14:paraId="27FB450B" w14:textId="77777777" w:rsidR="00384CA5" w:rsidRPr="004951EB" w:rsidRDefault="00384CA5" w:rsidP="002F2547">
            <w:pPr>
              <w:tabs>
                <w:tab w:val="left" w:pos="200"/>
              </w:tabs>
              <w:jc w:val="both"/>
              <w:rPr>
                <w:kern w:val="0"/>
                <w:lang w:eastAsia="lt-LT"/>
              </w:rPr>
            </w:pPr>
            <w:r w:rsidRPr="004951EB">
              <w:rPr>
                <w:kern w:val="0"/>
                <w:lang w:eastAsia="lt-LT"/>
              </w:rPr>
              <w:lastRenderedPageBreak/>
              <w:t>-</w:t>
            </w:r>
            <w:r w:rsidRPr="004951EB">
              <w:rPr>
                <w:kern w:val="0"/>
                <w:lang w:eastAsia="lt-LT"/>
              </w:rPr>
              <w:tab/>
              <w:t>statinio atnaujinimo (modernizavimo) projekto taisymas pagal Užsakovo ir ekspertizės pastabas bei teigiamos ekspertizės išvados gavimas;</w:t>
            </w:r>
          </w:p>
          <w:p w14:paraId="6D9474F6" w14:textId="0532D7A8"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atnaujinim</w:t>
            </w:r>
            <w:r>
              <w:rPr>
                <w:kern w:val="0"/>
                <w:lang w:eastAsia="lt-LT"/>
              </w:rPr>
              <w:t>o</w:t>
            </w:r>
            <w:r w:rsidRPr="004951EB">
              <w:rPr>
                <w:kern w:val="0"/>
                <w:lang w:eastAsia="lt-LT"/>
              </w:rPr>
              <w:t xml:space="preserve"> (modernizavimo) projekto ir kitos reikalingos dokumentacijos pateikimas į Lietuvos Respublikos statybos leidimų ir statybos valstybinės priežiūros informacinę sistemą „Infostatyba“ (toliau – IS „Infostatyba“), pataisymas pagal derinančiųjų institucijų pateiktas pastabas ir statybą leidžiančio dokumento gavimas. Paslaugų teikėjas turi dėti visas pastangas siekdamas operatyvaus dokumentacijos suderinimo;</w:t>
            </w:r>
          </w:p>
          <w:p w14:paraId="7357E385"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 xml:space="preserve">statybą ir atitinkamų darbų vykdymą leidžiančių dokumentų sutvarkymas; </w:t>
            </w:r>
          </w:p>
          <w:p w14:paraId="0DC063B9"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statinio atnaujinimo (modernizavimo) projekto vykdymo priežiūra;</w:t>
            </w:r>
          </w:p>
          <w:p w14:paraId="28BE742B"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viešinimo veiklų atlikimas (tame tarpe viešo svarstymo, leidimo gavimas ir kitos paslaugos (jei reikalinga) susijusios su projekto įgyvendinimu ar kitais teisės aktų reikalavimais);</w:t>
            </w:r>
          </w:p>
          <w:p w14:paraId="2D7B65CC"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kitų paslaugų vykdymą laiku ir nustatyta tvarka patvirtinančių dokumentų (ataskaitos, programa, grafikas ir kt.) rengimas.</w:t>
            </w:r>
          </w:p>
          <w:p w14:paraId="71FD0438"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atsakymų teikimas Užsakovui į tiekėjų pateiktus klausimus rangos viešojo pirkimo metu.</w:t>
            </w:r>
          </w:p>
          <w:p w14:paraId="1297D2A1" w14:textId="77777777" w:rsidR="00384CA5" w:rsidRPr="004951EB" w:rsidRDefault="00384CA5" w:rsidP="002F2547">
            <w:pPr>
              <w:jc w:val="both"/>
              <w:rPr>
                <w:kern w:val="0"/>
                <w:lang w:eastAsia="lt-LT"/>
              </w:rPr>
            </w:pPr>
            <w:r w:rsidRPr="004951EB">
              <w:rPr>
                <w:kern w:val="0"/>
                <w:lang w:eastAsia="lt-LT"/>
              </w:rPr>
              <w:t xml:space="preserve">III. </w:t>
            </w:r>
            <w:r w:rsidRPr="00384CA5">
              <w:rPr>
                <w:i/>
                <w:iCs/>
                <w:kern w:val="0"/>
                <w:lang w:eastAsia="lt-LT"/>
              </w:rPr>
              <w:t>Kitas privalomas paslaugas</w:t>
            </w:r>
            <w:r w:rsidRPr="004951EB">
              <w:rPr>
                <w:kern w:val="0"/>
                <w:lang w:eastAsia="lt-LT"/>
              </w:rPr>
              <w:t>, galimai atsirandančias projektavimo metu atskirose srityse:</w:t>
            </w:r>
          </w:p>
          <w:p w14:paraId="65782EBF"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projektavimo sąlygų reikalavimų, reikalingų užduočiai įvykdyti, užsakymas ir gavimas;</w:t>
            </w:r>
          </w:p>
          <w:p w14:paraId="4EA6416F"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projekto sprendinių derinimas su atsakingomis institucijomis;</w:t>
            </w:r>
          </w:p>
          <w:p w14:paraId="5B291651" w14:textId="77777777" w:rsidR="00384CA5" w:rsidRPr="004951EB" w:rsidRDefault="00384CA5" w:rsidP="002F2547">
            <w:pPr>
              <w:tabs>
                <w:tab w:val="left" w:pos="200"/>
              </w:tabs>
              <w:jc w:val="both"/>
              <w:rPr>
                <w:kern w:val="0"/>
                <w:lang w:eastAsia="lt-LT"/>
              </w:rPr>
            </w:pPr>
            <w:r w:rsidRPr="004951EB">
              <w:rPr>
                <w:kern w:val="0"/>
                <w:lang w:eastAsia="lt-LT"/>
              </w:rPr>
              <w:t>-</w:t>
            </w:r>
            <w:r w:rsidRPr="004951EB">
              <w:rPr>
                <w:kern w:val="0"/>
                <w:lang w:eastAsia="lt-LT"/>
              </w:rPr>
              <w:tab/>
              <w:t>dokumentų, brėžinių ir spausdinimo išlaidos bei kitos paslaugos, būtinos užduočiai įvykdyti kt.;</w:t>
            </w:r>
          </w:p>
          <w:p w14:paraId="5249F6D8" w14:textId="77777777" w:rsidR="00384CA5" w:rsidRDefault="00384CA5" w:rsidP="002F2547">
            <w:pPr>
              <w:tabs>
                <w:tab w:val="left" w:pos="200"/>
              </w:tabs>
              <w:jc w:val="both"/>
              <w:rPr>
                <w:kern w:val="0"/>
                <w:lang w:eastAsia="lt-LT"/>
              </w:rPr>
            </w:pPr>
            <w:r w:rsidRPr="004951EB">
              <w:rPr>
                <w:kern w:val="0"/>
                <w:lang w:eastAsia="lt-LT"/>
              </w:rPr>
              <w:t>-</w:t>
            </w:r>
            <w:r w:rsidRPr="004951EB">
              <w:rPr>
                <w:kern w:val="0"/>
                <w:lang w:eastAsia="lt-LT"/>
              </w:rPr>
              <w:tab/>
              <w:t>Užsakovo konsultavimas rangovo parinkimo konkurso metu ir atsakymų į kandidatų (galimų rangovų) pateikiamus klausimus dėl Atnaujinimo (modernizavimo)  projekto rengimo Užsakovo nurodytais terminais;</w:t>
            </w:r>
          </w:p>
          <w:p w14:paraId="473A660D" w14:textId="4CBBCB27" w:rsidR="00796E5C" w:rsidRPr="00796E5C" w:rsidRDefault="00796E5C" w:rsidP="002F2547">
            <w:pPr>
              <w:tabs>
                <w:tab w:val="left" w:pos="200"/>
              </w:tabs>
              <w:jc w:val="both"/>
              <w:rPr>
                <w:kern w:val="0"/>
                <w:lang w:eastAsia="lt-LT"/>
              </w:rPr>
            </w:pPr>
            <w:r w:rsidRPr="00796E5C">
              <w:rPr>
                <w:kern w:val="0"/>
                <w:lang w:eastAsia="lt-LT"/>
              </w:rPr>
              <w:t>- Projekto koregavimas priklausomai nuo energijos taupymo priemonių grupės (iš energijos vartojimo audito) pakeitimo;</w:t>
            </w:r>
          </w:p>
          <w:p w14:paraId="63D67498" w14:textId="44C15514" w:rsidR="007E4685" w:rsidRDefault="00384CA5" w:rsidP="002F2547">
            <w:pPr>
              <w:tabs>
                <w:tab w:val="left" w:pos="200"/>
              </w:tabs>
              <w:jc w:val="both"/>
              <w:rPr>
                <w:kern w:val="0"/>
                <w:lang w:eastAsia="lt-LT"/>
              </w:rPr>
            </w:pPr>
            <w:r w:rsidRPr="00796E5C">
              <w:rPr>
                <w:kern w:val="0"/>
                <w:lang w:eastAsia="lt-LT"/>
              </w:rPr>
              <w:t>-</w:t>
            </w:r>
            <w:r w:rsidRPr="00796E5C">
              <w:rPr>
                <w:kern w:val="0"/>
                <w:lang w:eastAsia="lt-LT"/>
              </w:rPr>
              <w:tab/>
              <w:t xml:space="preserve">Projekto koregavimas </w:t>
            </w:r>
            <w:r w:rsidRPr="004951EB">
              <w:rPr>
                <w:kern w:val="0"/>
                <w:lang w:eastAsia="lt-LT"/>
              </w:rPr>
              <w:t>statybos metu, dalyvavimas pastato pridavimo procedūrose</w:t>
            </w:r>
            <w:r>
              <w:rPr>
                <w:kern w:val="0"/>
                <w:lang w:eastAsia="lt-LT"/>
              </w:rPr>
              <w:t>.</w:t>
            </w:r>
          </w:p>
          <w:p w14:paraId="017D16C1" w14:textId="77777777" w:rsidR="00E439B9" w:rsidRPr="00E439B9" w:rsidRDefault="00E439B9" w:rsidP="002F2547">
            <w:pPr>
              <w:tabs>
                <w:tab w:val="left" w:pos="200"/>
              </w:tabs>
              <w:jc w:val="both"/>
              <w:rPr>
                <w:kern w:val="0"/>
                <w:lang w:eastAsia="lt-LT"/>
              </w:rPr>
            </w:pPr>
            <w:r w:rsidRPr="00E439B9">
              <w:rPr>
                <w:kern w:val="0"/>
                <w:lang w:eastAsia="lt-LT"/>
              </w:rPr>
              <w:t xml:space="preserve">Projekto sprendiniai (pateikti techninėse specifikacijose, aiškinamuosiuose raštuose, brėžiniuose) tarpusavyje turi būti susieti. </w:t>
            </w:r>
          </w:p>
          <w:p w14:paraId="36DE8DA1" w14:textId="77777777" w:rsidR="00E439B9" w:rsidRPr="00E439B9" w:rsidRDefault="00E439B9" w:rsidP="002F2547">
            <w:pPr>
              <w:tabs>
                <w:tab w:val="left" w:pos="200"/>
              </w:tabs>
              <w:jc w:val="both"/>
              <w:rPr>
                <w:kern w:val="0"/>
                <w:lang w:eastAsia="lt-LT"/>
              </w:rPr>
            </w:pPr>
            <w:r w:rsidRPr="00E439B9">
              <w:rPr>
                <w:kern w:val="0"/>
                <w:lang w:eastAsia="lt-LT"/>
              </w:rPr>
              <w:t xml:space="preserve">Parengtas projektas turi užtikrinti konkurenciją ir nediskriminuoti tiekėjų (prekių tiekėjų, paslaugų teikėjų, rangovų). </w:t>
            </w:r>
          </w:p>
          <w:p w14:paraId="45AF5940" w14:textId="660109FC" w:rsidR="007F0465" w:rsidRPr="00384CA5" w:rsidRDefault="00E439B9" w:rsidP="002F2547">
            <w:pPr>
              <w:tabs>
                <w:tab w:val="left" w:pos="200"/>
              </w:tabs>
              <w:jc w:val="both"/>
              <w:rPr>
                <w:i/>
                <w:iCs/>
                <w:kern w:val="0"/>
                <w:lang w:eastAsia="lt-LT"/>
              </w:rPr>
            </w:pPr>
            <w:r w:rsidRPr="00E439B9">
              <w:rPr>
                <w:kern w:val="0"/>
                <w:lang w:eastAsia="lt-LT"/>
              </w:rPr>
              <w:t xml:space="preserve">Parengtame projekte negali būti nurodytas konkretus modelis ar šaltinis, konkretus procesas, būdingas </w:t>
            </w:r>
            <w:r w:rsidRPr="00E439B9">
              <w:rPr>
                <w:kern w:val="0"/>
                <w:lang w:eastAsia="lt-LT"/>
              </w:rPr>
              <w:lastRenderedPageBreak/>
              <w:t>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637BE135" w14:textId="6B5BEF4D" w:rsidR="00084A04" w:rsidRPr="00384CA5" w:rsidRDefault="00084A04" w:rsidP="002F2547">
            <w:pPr>
              <w:jc w:val="both"/>
            </w:pPr>
          </w:p>
        </w:tc>
      </w:tr>
      <w:tr w:rsidR="0004269A" w:rsidRPr="0004269A"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04269A" w:rsidRDefault="00D44CAE" w:rsidP="002F2547">
            <w:pPr>
              <w:jc w:val="both"/>
            </w:pPr>
            <w:r w:rsidRPr="0004269A">
              <w:lastRenderedPageBreak/>
              <w:t>13</w:t>
            </w:r>
            <w:r w:rsidR="00084A04"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04269A" w:rsidRDefault="00084A04" w:rsidP="002F2547">
            <w:pPr>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65B503E5" w14:textId="0E8AD773" w:rsidR="00F64E8F" w:rsidRPr="002F2547" w:rsidRDefault="00F64E8F" w:rsidP="002F2547">
            <w:pPr>
              <w:jc w:val="both"/>
              <w:rPr>
                <w:i/>
                <w:iCs/>
              </w:rPr>
            </w:pPr>
            <w:r w:rsidRPr="002F2547">
              <w:rPr>
                <w:b/>
                <w:bCs/>
              </w:rPr>
              <w:t>Bendras paslaugų</w:t>
            </w:r>
            <w:r w:rsidRPr="002F2547">
              <w:t xml:space="preserve"> </w:t>
            </w:r>
            <w:r w:rsidRPr="002F2547">
              <w:rPr>
                <w:b/>
                <w:bCs/>
              </w:rPr>
              <w:t xml:space="preserve">atlikimo terminas </w:t>
            </w:r>
            <w:r w:rsidRPr="00F15273">
              <w:rPr>
                <w:b/>
                <w:bCs/>
              </w:rPr>
              <w:t xml:space="preserve">10 mėn. </w:t>
            </w:r>
            <w:r w:rsidRPr="002F2547">
              <w:rPr>
                <w:b/>
                <w:bCs/>
              </w:rPr>
              <w:t>(nuo sutarties įsigaliojimo dienos</w:t>
            </w:r>
            <w:r w:rsidRPr="002F2547">
              <w:t>)</w:t>
            </w:r>
            <w:r w:rsidRPr="002F2547">
              <w:rPr>
                <w:i/>
                <w:iCs/>
              </w:rPr>
              <w:t>.</w:t>
            </w:r>
          </w:p>
          <w:p w14:paraId="6C635C67" w14:textId="0357AEA9" w:rsidR="00F64E8F" w:rsidRPr="00F64E8F" w:rsidRDefault="00F64E8F" w:rsidP="002F2547">
            <w:pPr>
              <w:jc w:val="both"/>
              <w:rPr>
                <w:i/>
                <w:iCs/>
              </w:rPr>
            </w:pPr>
            <w:r w:rsidRPr="004951EB">
              <w:t>Techninio darbo projekto parengimas, Užsakovo atskiru viešuoju</w:t>
            </w:r>
            <w:r w:rsidR="00111C67">
              <w:t xml:space="preserve"> </w:t>
            </w:r>
            <w:r w:rsidRPr="004951EB">
              <w:t>pirkimu</w:t>
            </w:r>
            <w:r w:rsidR="00111C67">
              <w:t xml:space="preserve"> </w:t>
            </w:r>
            <w:r w:rsidRPr="004951EB">
              <w:t>įsigyjamos</w:t>
            </w:r>
            <w:r w:rsidR="00111C67">
              <w:t xml:space="preserve"> </w:t>
            </w:r>
            <w:r w:rsidRPr="004951EB">
              <w:t xml:space="preserve">atnaujinimo (modernizavimo) projekto ekspertizės teigiamos išvados gavimas, statybą, teritorijos sutvarkymą leidžiančių dokumentų gavimas – per </w:t>
            </w:r>
            <w:r w:rsidRPr="00F15273">
              <w:t xml:space="preserve">100 k.d. </w:t>
            </w:r>
            <w:r w:rsidRPr="004951EB">
              <w:t>nuo sutarties įsigaliojimo dienos</w:t>
            </w:r>
            <w:r w:rsidRPr="00F64E8F">
              <w:rPr>
                <w:i/>
                <w:iCs/>
              </w:rPr>
              <w:t>.</w:t>
            </w:r>
          </w:p>
          <w:p w14:paraId="444CE6D2" w14:textId="6819BA73" w:rsidR="00F64E8F" w:rsidRPr="004951EB" w:rsidRDefault="00F64E8F" w:rsidP="002F2547">
            <w:pPr>
              <w:jc w:val="both"/>
            </w:pPr>
            <w:r w:rsidRPr="004951EB">
              <w:t xml:space="preserve">Atsiradus nenumatytoms aplinkybėms Paslaugų terminas gali būti pratęstas 1 (vieną) kartus, bet ne ilgiau kaip </w:t>
            </w:r>
            <w:r w:rsidR="00D40E22">
              <w:t>6</w:t>
            </w:r>
            <w:r w:rsidR="00D40E22" w:rsidRPr="004951EB">
              <w:t xml:space="preserve"> </w:t>
            </w:r>
            <w:r w:rsidRPr="004951EB">
              <w:t>(</w:t>
            </w:r>
            <w:r w:rsidR="00C5612D">
              <w:t>šešis</w:t>
            </w:r>
            <w:r w:rsidRPr="004951EB">
              <w:t>) mėnesius.</w:t>
            </w:r>
          </w:p>
          <w:p w14:paraId="0BA364E6" w14:textId="77777777" w:rsidR="00F64E8F" w:rsidRPr="004951EB" w:rsidRDefault="00F64E8F" w:rsidP="002F2547">
            <w:pPr>
              <w:jc w:val="both"/>
            </w:pPr>
            <w:r w:rsidRPr="004951EB">
              <w:t>Statinio projekto vykdymo priežiūros paslaugos teikiamos reguliariai per visą statybos laikotarpį.</w:t>
            </w:r>
          </w:p>
          <w:p w14:paraId="0C0A9F56" w14:textId="7350300C" w:rsidR="007E4685" w:rsidRPr="0004269A" w:rsidRDefault="00F64E8F" w:rsidP="002F2547">
            <w:pPr>
              <w:jc w:val="both"/>
              <w:rPr>
                <w:u w:val="single"/>
              </w:rPr>
            </w:pPr>
            <w:r w:rsidRPr="004951EB">
              <w:t>Projektinių pasiūlymų ir techninio projekto rengimo metu Paslaugų teikėjas turi bent 1 kartą per mėnesį teikti ataskaitas apie sutarties vykdymą (apimties, kokybės, grafiko vykdymas), nurodyti konkrečius suplanuotus koregavimo veiksmus, prie kiekvieno nurodant konkrečius atsakingus asmenis ir atlikimo terminus.</w:t>
            </w:r>
          </w:p>
        </w:tc>
      </w:tr>
      <w:tr w:rsidR="0004269A" w:rsidRPr="0004269A"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4269A" w:rsidRDefault="00084A04" w:rsidP="002F254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04269A" w:rsidRDefault="00084A04" w:rsidP="002F2547">
            <w:pPr>
              <w:ind w:left="360"/>
              <w:jc w:val="center"/>
              <w:rPr>
                <w:b/>
              </w:rPr>
            </w:pPr>
            <w:r w:rsidRPr="0004269A">
              <w:rPr>
                <w:b/>
              </w:rPr>
              <w:t>III. Reikalavimai projektavimo paslaugoms</w:t>
            </w:r>
          </w:p>
        </w:tc>
      </w:tr>
      <w:tr w:rsidR="0004269A" w:rsidRPr="0004269A"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04269A" w:rsidRDefault="00D44CAE" w:rsidP="002F2547">
            <w:pPr>
              <w:jc w:val="both"/>
            </w:pPr>
            <w:r w:rsidRPr="0004269A">
              <w:t>14</w:t>
            </w:r>
            <w:r w:rsidR="00084A04"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04269A" w:rsidRDefault="00084A04" w:rsidP="002F2547">
            <w:pPr>
              <w:jc w:val="both"/>
              <w:rPr>
                <w:b/>
                <w:u w:val="single"/>
              </w:rPr>
            </w:pPr>
            <w:r w:rsidRPr="0004269A">
              <w:t>Projekto rengimo dokumentams taikomi</w:t>
            </w:r>
            <w:r w:rsidRPr="0004269A">
              <w:rPr>
                <w:b/>
              </w:rPr>
              <w:t xml:space="preserve"> </w:t>
            </w:r>
            <w:r w:rsidRPr="0004269A">
              <w:t>teisės aktai, normatyviniai statybos techniniai dokumentai bei normatyviniai statinio saugos ir paskirties dokumentai</w:t>
            </w:r>
            <w:r w:rsidR="00CC2A02" w:rsidRPr="0004269A">
              <w:t>, teritorijų planavimo dokumentai</w:t>
            </w:r>
            <w:r w:rsidRPr="0004269A">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7194046B" w14:textId="7FC0DDBA" w:rsidR="00084A04" w:rsidRPr="0004269A" w:rsidRDefault="00111C67" w:rsidP="002F2547">
            <w:pPr>
              <w:jc w:val="both"/>
              <w:rPr>
                <w:b/>
                <w:i/>
              </w:rPr>
            </w:pPr>
            <w:r w:rsidRPr="004951EB">
              <w:rPr>
                <w:kern w:val="0"/>
                <w:lang w:eastAsia="lt-LT"/>
              </w:rPr>
              <w:t>Projekto rengimo paslaugoms taikoma Lietuvos Respublikos teisė ir techninis projektas rengiamas vadovaujantis Lietuvos Respublikos statybos įstatymu, kitais tokių statinių projektavimą, statybą ir eksploatavimą reglamentuojančiais norminiais aktais.</w:t>
            </w:r>
            <w:r>
              <w:rPr>
                <w:kern w:val="0"/>
                <w:lang w:eastAsia="lt-LT"/>
              </w:rPr>
              <w:t xml:space="preserve"> P</w:t>
            </w:r>
            <w:r w:rsidR="00084A04" w:rsidRPr="004951EB">
              <w:rPr>
                <w:kern w:val="0"/>
                <w:lang w:eastAsia="lt-LT"/>
              </w:rPr>
              <w:t>rojektavimo dokumentai turi atitikti</w:t>
            </w:r>
            <w:r w:rsidR="00B1701A" w:rsidRPr="004951EB">
              <w:rPr>
                <w:kern w:val="0"/>
                <w:lang w:eastAsia="lt-LT"/>
              </w:rPr>
              <w:t xml:space="preserve"> </w:t>
            </w:r>
            <w:r w:rsidR="008D637C" w:rsidRPr="004951EB">
              <w:rPr>
                <w:kern w:val="0"/>
                <w:lang w:eastAsia="lt-LT"/>
              </w:rPr>
              <w:t xml:space="preserve">privalomųjų statinio projekto rengimo dokumentų ir kitų </w:t>
            </w:r>
            <w:r w:rsidR="00084A04" w:rsidRPr="004951EB">
              <w:rPr>
                <w:kern w:val="0"/>
                <w:lang w:eastAsia="lt-LT"/>
              </w:rPr>
              <w:t>norminių teisės aktų reikalavimus, o jais grindžiami sprendiniai suderinti su teritorijos infrastruktūros plėtra</w:t>
            </w:r>
            <w:r>
              <w:rPr>
                <w:kern w:val="0"/>
                <w:lang w:eastAsia="lt-LT"/>
              </w:rPr>
              <w:t>.</w:t>
            </w:r>
          </w:p>
        </w:tc>
      </w:tr>
      <w:tr w:rsidR="005D6090" w:rsidRPr="0004269A" w14:paraId="29F204FA" w14:textId="77777777" w:rsidTr="004951EB">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5D6090" w:rsidRPr="0004269A" w:rsidRDefault="005D6090" w:rsidP="002F2547">
            <w:pPr>
              <w:jc w:val="both"/>
            </w:pPr>
            <w:r w:rsidRPr="0004269A">
              <w:t>15.</w:t>
            </w:r>
          </w:p>
        </w:tc>
        <w:tc>
          <w:tcPr>
            <w:tcW w:w="2824" w:type="dxa"/>
            <w:tcBorders>
              <w:top w:val="single" w:sz="4" w:space="0" w:color="auto"/>
            </w:tcBorders>
          </w:tcPr>
          <w:p w14:paraId="3BE68EA2" w14:textId="26D5CF1C" w:rsidR="005D6090" w:rsidRPr="005D6090" w:rsidRDefault="005D6090" w:rsidP="002F2547">
            <w:pPr>
              <w:jc w:val="both"/>
              <w:rPr>
                <w:bCs/>
              </w:rPr>
            </w:pPr>
            <w:r w:rsidRPr="004951EB">
              <w:rPr>
                <w:bCs/>
                <w:color w:val="000000"/>
              </w:rPr>
              <w:t>Pagrindiniai projektavimo etapai</w:t>
            </w:r>
            <w:r>
              <w:rPr>
                <w:bCs/>
              </w:rPr>
              <w:t>.</w:t>
            </w:r>
          </w:p>
        </w:tc>
        <w:tc>
          <w:tcPr>
            <w:tcW w:w="5699" w:type="dxa"/>
            <w:tcBorders>
              <w:top w:val="single" w:sz="4" w:space="0" w:color="auto"/>
            </w:tcBorders>
            <w:vAlign w:val="center"/>
          </w:tcPr>
          <w:p w14:paraId="528ABA1C" w14:textId="77777777" w:rsidR="005D6090" w:rsidRPr="00C4554B" w:rsidRDefault="005D6090" w:rsidP="002F2547">
            <w:pPr>
              <w:widowControl/>
              <w:numPr>
                <w:ilvl w:val="0"/>
                <w:numId w:val="32"/>
              </w:numPr>
              <w:tabs>
                <w:tab w:val="left" w:pos="317"/>
              </w:tabs>
              <w:suppressAutoHyphens w:val="0"/>
              <w:ind w:left="0" w:firstLine="0"/>
              <w:jc w:val="both"/>
              <w:rPr>
                <w:bCs/>
                <w:color w:val="000000"/>
              </w:rPr>
            </w:pPr>
            <w:r w:rsidRPr="00C4554B">
              <w:rPr>
                <w:bCs/>
                <w:color w:val="000000"/>
              </w:rPr>
              <w:t>Projektiniai pasiūlymai;</w:t>
            </w:r>
          </w:p>
          <w:p w14:paraId="2F12A235" w14:textId="77777777" w:rsidR="005D6090" w:rsidRPr="00C4554B" w:rsidRDefault="005D6090" w:rsidP="002F2547">
            <w:pPr>
              <w:widowControl/>
              <w:numPr>
                <w:ilvl w:val="0"/>
                <w:numId w:val="32"/>
              </w:numPr>
              <w:tabs>
                <w:tab w:val="left" w:pos="317"/>
              </w:tabs>
              <w:suppressAutoHyphens w:val="0"/>
              <w:ind w:left="0" w:firstLine="0"/>
              <w:jc w:val="both"/>
              <w:rPr>
                <w:color w:val="000000"/>
              </w:rPr>
            </w:pPr>
            <w:r w:rsidRPr="00C4554B">
              <w:rPr>
                <w:bCs/>
                <w:color w:val="000000"/>
              </w:rPr>
              <w:t xml:space="preserve">Statinio atnaujinimo (modernizacijos) projektas; </w:t>
            </w:r>
          </w:p>
          <w:p w14:paraId="78E5A384" w14:textId="77777777" w:rsidR="005D6090" w:rsidRPr="00C4554B" w:rsidRDefault="005D6090" w:rsidP="002F2547">
            <w:pPr>
              <w:widowControl/>
              <w:numPr>
                <w:ilvl w:val="0"/>
                <w:numId w:val="32"/>
              </w:numPr>
              <w:tabs>
                <w:tab w:val="left" w:pos="317"/>
              </w:tabs>
              <w:suppressAutoHyphens w:val="0"/>
              <w:ind w:left="0" w:firstLine="0"/>
              <w:jc w:val="both"/>
              <w:rPr>
                <w:color w:val="000000"/>
              </w:rPr>
            </w:pPr>
            <w:r w:rsidRPr="00C4554B">
              <w:rPr>
                <w:bCs/>
                <w:color w:val="000000"/>
              </w:rPr>
              <w:t>Statybą leidžiančių dokumentų gavimas.</w:t>
            </w:r>
          </w:p>
          <w:p w14:paraId="1CBEFE1C" w14:textId="77777777" w:rsidR="005D6090" w:rsidRPr="00C4554B" w:rsidRDefault="005D6090" w:rsidP="002F2547">
            <w:pPr>
              <w:widowControl/>
              <w:spacing w:before="240"/>
              <w:jc w:val="both"/>
              <w:rPr>
                <w:bCs/>
                <w:color w:val="000000"/>
              </w:rPr>
            </w:pPr>
            <w:r w:rsidRPr="00C4554B">
              <w:rPr>
                <w:bCs/>
                <w:color w:val="000000"/>
              </w:rPr>
              <w:t xml:space="preserve">Projektinių pasiūlymų stadijoje privalo būti parengtos ir suderintos palyginamosios priemonės ir palyginamieji statybos kainos skaičiavimai, kurių pagrindu Užsakovas galėtų priimti sprendimą. Pirminiai, tarpiniai ir galutiniai projektiniai siūlymai privalo būti suderinti su Užsakovu. Projektinių pasiūlymų apimtis ir detalumas turi atitikti ne mažesnius kaip </w:t>
            </w:r>
            <w:r w:rsidRPr="00C4554B">
              <w:rPr>
                <w:color w:val="000000"/>
              </w:rPr>
              <w:t xml:space="preserve">STR 1.04.04:2017 „Statinio projektavimas, projekto ekspertizė“ </w:t>
            </w:r>
            <w:r w:rsidRPr="00C4554B">
              <w:rPr>
                <w:bCs/>
                <w:color w:val="000000"/>
              </w:rPr>
              <w:t>keliamus reikalavimus.</w:t>
            </w:r>
          </w:p>
          <w:p w14:paraId="16FAAE00" w14:textId="7377296E" w:rsidR="005D6090" w:rsidRPr="0004269A" w:rsidRDefault="005D6090" w:rsidP="002F2547">
            <w:pPr>
              <w:jc w:val="both"/>
              <w:rPr>
                <w:i/>
                <w:iCs/>
                <w:kern w:val="0"/>
                <w:lang w:eastAsia="lt-LT"/>
              </w:rPr>
            </w:pPr>
            <w:r w:rsidRPr="00C4554B">
              <w:rPr>
                <w:bCs/>
                <w:color w:val="000000"/>
              </w:rPr>
              <w:lastRenderedPageBreak/>
              <w:t xml:space="preserve">Techninio projekto apimtis ir detalumas turi atitikti ne mažesnius kaip </w:t>
            </w:r>
            <w:r w:rsidRPr="00C4554B">
              <w:rPr>
                <w:color w:val="000000"/>
              </w:rPr>
              <w:t>STR 1.04.04:2017 „Statinio projektavimas, projekto ekspertizė“ reikalavimus</w:t>
            </w:r>
            <w:r w:rsidRPr="00C4554B">
              <w:rPr>
                <w:bCs/>
                <w:color w:val="000000"/>
              </w:rPr>
              <w:t>. Projekto detalumas turi būti įgyvendintas taip, kad pagal projekto sprendinius statybos darbų atlikėjas galėtų įgyvendinti projekto autoriaus ir Užsakovo viziją ir sumanymus. Atnaujinimo (modernizavimo) projekto stadijoje privalo būti gautas Užsakovo techninių sprendinių suderinimas, gauta teigiama ekspertizės išvada, gautas Užsakovo atnaujinimo (modernizavimo) projekto tvirtinamasis raštas.</w:t>
            </w:r>
          </w:p>
        </w:tc>
      </w:tr>
      <w:tr w:rsidR="0004269A" w:rsidRPr="0004269A"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04269A" w:rsidRDefault="00D44CAE" w:rsidP="002F2547">
            <w:pPr>
              <w:jc w:val="both"/>
              <w:rPr>
                <w:kern w:val="2"/>
              </w:rPr>
            </w:pPr>
            <w:r w:rsidRPr="0004269A">
              <w:lastRenderedPageBreak/>
              <w:t>18</w:t>
            </w:r>
            <w:r w:rsidR="00F70997" w:rsidRPr="0004269A">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04269A" w:rsidRDefault="00C96C06" w:rsidP="002F2547">
            <w:pPr>
              <w:jc w:val="both"/>
              <w:rPr>
                <w:u w:val="single"/>
              </w:rPr>
            </w:pPr>
            <w:r w:rsidRPr="0004269A">
              <w:t>T</w:t>
            </w:r>
            <w:r w:rsidR="0049562B" w:rsidRPr="0004269A">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1C67E37" w14:textId="54DE8AA6" w:rsidR="00A913CA" w:rsidRPr="004951EB" w:rsidRDefault="00A913CA" w:rsidP="002F2547">
            <w:pPr>
              <w:jc w:val="both"/>
              <w:rPr>
                <w:kern w:val="0"/>
                <w:lang w:eastAsia="lt-LT"/>
              </w:rPr>
            </w:pPr>
            <w:r>
              <w:rPr>
                <w:kern w:val="0"/>
                <w:lang w:eastAsia="lt-LT"/>
              </w:rPr>
              <w:t>P</w:t>
            </w:r>
            <w:r w:rsidRPr="004951EB">
              <w:rPr>
                <w:kern w:val="0"/>
                <w:lang w:eastAsia="lt-LT"/>
              </w:rPr>
              <w:t>rojektuoti pagal  STR 2.01.02:2016 „Pastatų energinio naudingumo projektavimas ir sertifikavimas“ reikalavimus.</w:t>
            </w:r>
          </w:p>
          <w:p w14:paraId="56E4CB50" w14:textId="6F8E5123" w:rsidR="00A913CA" w:rsidRPr="004951EB" w:rsidRDefault="00A913CA" w:rsidP="002F2547">
            <w:pPr>
              <w:jc w:val="both"/>
              <w:rPr>
                <w:kern w:val="0"/>
                <w:lang w:eastAsia="lt-LT"/>
              </w:rPr>
            </w:pPr>
            <w:r w:rsidRPr="004951EB">
              <w:rPr>
                <w:kern w:val="0"/>
                <w:lang w:eastAsia="lt-LT"/>
              </w:rPr>
              <w:t xml:space="preserve"> Pastat</w:t>
            </w:r>
            <w:r w:rsidR="00F37915">
              <w:rPr>
                <w:kern w:val="0"/>
                <w:lang w:eastAsia="lt-LT"/>
              </w:rPr>
              <w:t>ams</w:t>
            </w:r>
            <w:r w:rsidRPr="004951EB">
              <w:rPr>
                <w:kern w:val="0"/>
                <w:lang w:eastAsia="lt-LT"/>
              </w:rPr>
              <w:t xml:space="preserve"> pasiekti ne žemesnę nei „</w:t>
            </w:r>
            <w:r>
              <w:rPr>
                <w:kern w:val="0"/>
                <w:lang w:eastAsia="lt-LT"/>
              </w:rPr>
              <w:t>B</w:t>
            </w:r>
            <w:r w:rsidRPr="004951EB">
              <w:rPr>
                <w:kern w:val="0"/>
                <w:lang w:eastAsia="lt-LT"/>
              </w:rPr>
              <w:t>“ energinio naudingumo klasę.</w:t>
            </w:r>
          </w:p>
          <w:p w14:paraId="25436BE1" w14:textId="65563528" w:rsidR="0049562B" w:rsidRPr="0004269A" w:rsidRDefault="00A913CA" w:rsidP="002F2547">
            <w:pPr>
              <w:jc w:val="both"/>
              <w:rPr>
                <w:u w:val="single"/>
              </w:rPr>
            </w:pPr>
            <w:r w:rsidRPr="004951EB">
              <w:rPr>
                <w:kern w:val="0"/>
                <w:lang w:eastAsia="lt-LT"/>
              </w:rPr>
              <w:t xml:space="preserve"> </w:t>
            </w:r>
          </w:p>
        </w:tc>
      </w:tr>
      <w:tr w:rsidR="0004269A" w:rsidRPr="0004269A"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49562B" w:rsidRPr="0004269A" w:rsidRDefault="00D44CAE" w:rsidP="002F2547">
            <w:pPr>
              <w:jc w:val="both"/>
            </w:pPr>
            <w:r w:rsidRPr="0004269A">
              <w:t>19</w:t>
            </w:r>
            <w:r w:rsidR="0049562B"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49562B" w:rsidRPr="0004269A" w:rsidRDefault="0049562B" w:rsidP="002F2547">
            <w:pPr>
              <w:jc w:val="both"/>
              <w:rPr>
                <w:u w:val="single"/>
              </w:rPr>
            </w:pPr>
            <w:r w:rsidRPr="0004269A">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1726FF0B" w14:textId="77777777" w:rsidR="00A913CA" w:rsidRPr="004951EB" w:rsidRDefault="00A913CA" w:rsidP="002F2547">
            <w:pPr>
              <w:jc w:val="both"/>
              <w:rPr>
                <w:kern w:val="0"/>
                <w:lang w:eastAsia="lt-LT"/>
              </w:rPr>
            </w:pPr>
            <w:r w:rsidRPr="004951EB">
              <w:rPr>
                <w:kern w:val="0"/>
                <w:lang w:eastAsia="lt-LT"/>
              </w:rPr>
              <w:t>Paslaugos teikėjas per 15 darbo dienų nuo projektavimo paslaugų sutarties įsigaliojimo privalės pateikti atnaujinimo (modernizavimo) projekto rengimo kalendorinį grafiką. Grafikas turi atspindėti statinio projektinių pasiūlymų ir projekto rengimo nuoseklų procesų planavimą bei darbų paskirstymą, jų valdymą, reikalingą Sutarties įvykdymui.</w:t>
            </w:r>
          </w:p>
          <w:p w14:paraId="4E12F8A6" w14:textId="77777777" w:rsidR="00A913CA" w:rsidRPr="004951EB" w:rsidRDefault="00A913CA" w:rsidP="002F2547">
            <w:pPr>
              <w:jc w:val="both"/>
              <w:rPr>
                <w:kern w:val="0"/>
                <w:lang w:eastAsia="lt-LT"/>
              </w:rPr>
            </w:pPr>
            <w:r w:rsidRPr="004951EB">
              <w:rPr>
                <w:kern w:val="0"/>
                <w:lang w:eastAsia="lt-LT"/>
              </w:rPr>
              <w:t>Grafikas privalės turėti šias sudedamąsias dalis:</w:t>
            </w:r>
          </w:p>
          <w:p w14:paraId="48D9E639" w14:textId="77777777" w:rsidR="00A913CA" w:rsidRPr="004951EB" w:rsidRDefault="00A913CA" w:rsidP="002F2547">
            <w:pPr>
              <w:jc w:val="both"/>
              <w:rPr>
                <w:kern w:val="0"/>
                <w:lang w:eastAsia="lt-LT"/>
              </w:rPr>
            </w:pPr>
            <w:r w:rsidRPr="004951EB">
              <w:rPr>
                <w:kern w:val="0"/>
                <w:lang w:eastAsia="lt-LT"/>
              </w:rPr>
              <w:t>•</w:t>
            </w:r>
            <w:r w:rsidRPr="004951EB">
              <w:rPr>
                <w:kern w:val="0"/>
                <w:lang w:eastAsia="lt-LT"/>
              </w:rPr>
              <w:tab/>
              <w:t>statinio projekto užduočių rengimas atskiroms projekto dalims ir jų suderinimas su Užsakovu;</w:t>
            </w:r>
          </w:p>
          <w:p w14:paraId="6A620474" w14:textId="77777777" w:rsidR="00A913CA" w:rsidRPr="004951EB" w:rsidRDefault="00A913CA" w:rsidP="002F2547">
            <w:pPr>
              <w:jc w:val="both"/>
              <w:rPr>
                <w:kern w:val="0"/>
                <w:lang w:eastAsia="lt-LT"/>
              </w:rPr>
            </w:pPr>
            <w:r w:rsidRPr="004951EB">
              <w:rPr>
                <w:kern w:val="0"/>
                <w:lang w:eastAsia="lt-LT"/>
              </w:rPr>
              <w:t>•</w:t>
            </w:r>
            <w:r w:rsidRPr="004951EB">
              <w:rPr>
                <w:kern w:val="0"/>
                <w:lang w:eastAsia="lt-LT"/>
              </w:rPr>
              <w:tab/>
              <w:t>preliminarūs statinio projekto dalių pavadinimai, atlikimo eiliškumas ir terminai;</w:t>
            </w:r>
          </w:p>
          <w:p w14:paraId="4D51B79F" w14:textId="77777777" w:rsidR="00A913CA" w:rsidRPr="004951EB" w:rsidRDefault="00A913CA" w:rsidP="002F2547">
            <w:pPr>
              <w:jc w:val="both"/>
              <w:rPr>
                <w:kern w:val="0"/>
                <w:lang w:eastAsia="lt-LT"/>
              </w:rPr>
            </w:pPr>
            <w:r w:rsidRPr="004951EB">
              <w:rPr>
                <w:kern w:val="0"/>
                <w:lang w:eastAsia="lt-LT"/>
              </w:rPr>
              <w:t>•</w:t>
            </w:r>
            <w:r w:rsidRPr="004951EB">
              <w:rPr>
                <w:kern w:val="0"/>
                <w:lang w:eastAsia="lt-LT"/>
              </w:rPr>
              <w:tab/>
              <w:t>numatomas projektuotojų skaičius, statinio atnaujinimo (modernizavimo) projekto vadovas, projekto dalių vadovai ir kiti Paslaugos teikėjo atsakingi asmenys, dalyvaujantys projekto rengime;</w:t>
            </w:r>
          </w:p>
          <w:p w14:paraId="52FE34AA" w14:textId="77777777" w:rsidR="00A913CA" w:rsidRPr="004951EB" w:rsidRDefault="00A913CA" w:rsidP="002F2547">
            <w:pPr>
              <w:jc w:val="both"/>
              <w:rPr>
                <w:kern w:val="0"/>
                <w:lang w:eastAsia="lt-LT"/>
              </w:rPr>
            </w:pPr>
            <w:r w:rsidRPr="004951EB">
              <w:rPr>
                <w:kern w:val="0"/>
                <w:lang w:eastAsia="lt-LT"/>
              </w:rPr>
              <w:t>•</w:t>
            </w:r>
            <w:r w:rsidRPr="004951EB">
              <w:rPr>
                <w:kern w:val="0"/>
                <w:lang w:eastAsia="lt-LT"/>
              </w:rPr>
              <w:tab/>
              <w:t>statinio atnaujinimo (modernizavimo) projekto derinimo terminai;</w:t>
            </w:r>
          </w:p>
          <w:p w14:paraId="706437E5" w14:textId="27CB731B" w:rsidR="0049562B" w:rsidRPr="0004269A" w:rsidRDefault="00A913CA" w:rsidP="002F2547">
            <w:pPr>
              <w:jc w:val="both"/>
              <w:rPr>
                <w:u w:val="single"/>
              </w:rPr>
            </w:pPr>
            <w:r w:rsidRPr="004951EB">
              <w:rPr>
                <w:kern w:val="0"/>
                <w:lang w:eastAsia="lt-LT"/>
              </w:rPr>
              <w:t>•</w:t>
            </w:r>
            <w:r w:rsidRPr="004951EB">
              <w:rPr>
                <w:kern w:val="0"/>
                <w:lang w:eastAsia="lt-LT"/>
              </w:rPr>
              <w:tab/>
              <w:t>statybą leidžiančio dokumento gavimo terminas</w:t>
            </w:r>
            <w:r w:rsidRPr="00A913CA">
              <w:rPr>
                <w:i/>
                <w:iCs/>
                <w:kern w:val="0"/>
                <w:lang w:eastAsia="lt-LT"/>
              </w:rPr>
              <w:t>.</w:t>
            </w:r>
          </w:p>
        </w:tc>
      </w:tr>
      <w:tr w:rsidR="0004269A" w:rsidRPr="0004269A" w14:paraId="28E91638" w14:textId="77777777" w:rsidTr="4524A860">
        <w:tc>
          <w:tcPr>
            <w:tcW w:w="828" w:type="dxa"/>
            <w:tcBorders>
              <w:top w:val="single" w:sz="4" w:space="0" w:color="auto"/>
              <w:left w:val="single" w:sz="4" w:space="0" w:color="auto"/>
              <w:bottom w:val="single" w:sz="4" w:space="0" w:color="auto"/>
              <w:right w:val="single" w:sz="4" w:space="0" w:color="auto"/>
            </w:tcBorders>
          </w:tcPr>
          <w:p w14:paraId="1C59372A" w14:textId="2CF3F35A" w:rsidR="005178D0" w:rsidRPr="0004269A" w:rsidRDefault="00D44CAE" w:rsidP="002F2547">
            <w:pPr>
              <w:jc w:val="both"/>
            </w:pPr>
            <w:r w:rsidRPr="0004269A">
              <w:t>20</w:t>
            </w:r>
            <w:r w:rsidR="005178D0" w:rsidRPr="0004269A">
              <w:t>.</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5178D0" w:rsidRPr="0004269A" w:rsidRDefault="008D33A5" w:rsidP="002F2547">
            <w:pPr>
              <w:jc w:val="both"/>
            </w:pPr>
            <w:r>
              <w:t>Reikalaujami</w:t>
            </w:r>
            <w:r w:rsidR="005178D0" w:rsidRPr="0004269A">
              <w:t xml:space="preserve">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41CBA89F" w:rsidR="005178D0" w:rsidRPr="004951EB" w:rsidRDefault="0063367A" w:rsidP="002F2547">
            <w:pPr>
              <w:jc w:val="both"/>
              <w:rPr>
                <w:kern w:val="0"/>
                <w:lang w:eastAsia="lt-LT"/>
              </w:rPr>
            </w:pPr>
            <w:r w:rsidRPr="004951EB">
              <w:rPr>
                <w:kern w:val="0"/>
                <w:lang w:eastAsia="lt-LT"/>
              </w:rPr>
              <w:t xml:space="preserve">Ekonominiai rodikliai ne blogesni už nurodytus Energijos vartojimo audito „Energijos taupymo priemonių grupė </w:t>
            </w:r>
            <w:r w:rsidR="00F37915">
              <w:rPr>
                <w:kern w:val="0"/>
                <w:lang w:eastAsia="lt-LT"/>
              </w:rPr>
              <w:t>2</w:t>
            </w:r>
            <w:r w:rsidRPr="004951EB">
              <w:rPr>
                <w:kern w:val="0"/>
                <w:lang w:eastAsia="lt-LT"/>
              </w:rPr>
              <w:t>“.</w:t>
            </w:r>
          </w:p>
        </w:tc>
      </w:tr>
      <w:tr w:rsidR="0063367A" w:rsidRPr="0004269A" w14:paraId="7793F171" w14:textId="77777777" w:rsidTr="004951EB">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63367A" w:rsidRPr="0004269A" w:rsidRDefault="0063367A" w:rsidP="002F2547">
            <w:pPr>
              <w:jc w:val="both"/>
            </w:pPr>
            <w:r w:rsidRPr="0004269A">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5F22AED5" w:rsidR="0063367A" w:rsidRPr="0063367A" w:rsidRDefault="0063367A" w:rsidP="002F2547">
            <w:pPr>
              <w:jc w:val="both"/>
              <w:rPr>
                <w:bCs/>
                <w:u w:val="single"/>
              </w:rPr>
            </w:pPr>
            <w:r w:rsidRPr="004951EB">
              <w:rPr>
                <w:bCs/>
                <w:color w:val="000000"/>
              </w:rPr>
              <w:t>Reikalavimai paslaugų kokybei</w:t>
            </w:r>
          </w:p>
        </w:tc>
        <w:tc>
          <w:tcPr>
            <w:tcW w:w="5699" w:type="dxa"/>
            <w:tcBorders>
              <w:top w:val="single" w:sz="4" w:space="0" w:color="auto"/>
              <w:left w:val="single" w:sz="4" w:space="0" w:color="auto"/>
              <w:right w:val="single" w:sz="4" w:space="0" w:color="auto"/>
            </w:tcBorders>
            <w:hideMark/>
          </w:tcPr>
          <w:p w14:paraId="5AD1814E" w14:textId="1099E4FC" w:rsidR="0063367A" w:rsidRPr="00C4554B" w:rsidRDefault="0063367A" w:rsidP="002F2547">
            <w:pPr>
              <w:pStyle w:val="Standard"/>
              <w:numPr>
                <w:ilvl w:val="0"/>
                <w:numId w:val="34"/>
              </w:numPr>
              <w:ind w:left="342" w:firstLine="18"/>
              <w:jc w:val="both"/>
            </w:pPr>
            <w:r w:rsidRPr="00C4554B">
              <w:t>Paslaugų teikėjas atsako už atnaujinimo (modernizavimo) projekto kokybę bei projekto keitimų, papildymų ir taisymų pasekmes. Bet kokius reikalingus papildymus ir taisymus, kurie reikalingi dėl atnaujinimo (modernizavimo) projekte esančių netikslumų, Paslaugų teikėjas privalo atlikti neatlygintinai, ne vėliau kaip per Sutartyje numatytus terminus, jei nenurodyta pagal atskirą  Užsakovo nurodymą. Projekto vadovas turi suderinti visus projektinius sprendinius su Užsakovu.</w:t>
            </w:r>
          </w:p>
          <w:p w14:paraId="7FC9B0E3" w14:textId="5DE546EE" w:rsidR="0063367A" w:rsidRPr="002F2547" w:rsidRDefault="0063367A" w:rsidP="002F2547">
            <w:pPr>
              <w:pStyle w:val="Sraopastraipa"/>
              <w:numPr>
                <w:ilvl w:val="0"/>
                <w:numId w:val="34"/>
              </w:numPr>
              <w:spacing w:line="240" w:lineRule="auto"/>
              <w:ind w:left="342" w:firstLine="18"/>
              <w:jc w:val="both"/>
              <w:rPr>
                <w:rFonts w:ascii="Times New Roman" w:hAnsi="Times New Roman" w:cs="Times New Roman"/>
                <w:sz w:val="24"/>
                <w:szCs w:val="24"/>
                <w:u w:val="single"/>
              </w:rPr>
            </w:pPr>
            <w:r w:rsidRPr="002F2547">
              <w:rPr>
                <w:rFonts w:ascii="Times New Roman" w:hAnsi="Times New Roman" w:cs="Times New Roman"/>
                <w:sz w:val="24"/>
                <w:szCs w:val="24"/>
              </w:rPr>
              <w:lastRenderedPageBreak/>
              <w:t xml:space="preserve">Užsakovas atnaujinimo (modernizavimo) projektą tvirtins laikantis </w:t>
            </w:r>
            <w:r w:rsidRPr="002F2547">
              <w:rPr>
                <w:rFonts w:ascii="Times New Roman" w:hAnsi="Times New Roman" w:cs="Times New Roman"/>
                <w:color w:val="000000"/>
                <w:sz w:val="24"/>
                <w:szCs w:val="24"/>
              </w:rPr>
              <w:t xml:space="preserve">STR 1.04.04:2017 „Statinio projektavimas, projekto ekspertizė“ </w:t>
            </w:r>
            <w:r w:rsidRPr="002F2547">
              <w:rPr>
                <w:rFonts w:ascii="Times New Roman" w:hAnsi="Times New Roman" w:cs="Times New Roman"/>
                <w:sz w:val="24"/>
                <w:szCs w:val="24"/>
              </w:rPr>
              <w:t>reikalavimų tik esant teigiamai jo ekspertizės išvadai ir pakoregavus projektą pagal privalomąsias ekspertizės išvadas. Projekto patvirtinimas reiškia Užsakovo pritarimą parengtam atnaujinim</w:t>
            </w:r>
            <w:r w:rsidR="00E861CC">
              <w:rPr>
                <w:rFonts w:ascii="Times New Roman" w:hAnsi="Times New Roman" w:cs="Times New Roman"/>
                <w:sz w:val="24"/>
                <w:szCs w:val="24"/>
              </w:rPr>
              <w:t>ui</w:t>
            </w:r>
            <w:r w:rsidRPr="002F2547">
              <w:rPr>
                <w:rFonts w:ascii="Times New Roman" w:hAnsi="Times New Roman" w:cs="Times New Roman"/>
                <w:sz w:val="24"/>
                <w:szCs w:val="24"/>
              </w:rPr>
              <w:t xml:space="preserve"> (modernizavim</w:t>
            </w:r>
            <w:r w:rsidR="00E861CC">
              <w:rPr>
                <w:rFonts w:ascii="Times New Roman" w:hAnsi="Times New Roman" w:cs="Times New Roman"/>
                <w:sz w:val="24"/>
                <w:szCs w:val="24"/>
              </w:rPr>
              <w:t>ui</w:t>
            </w:r>
            <w:r w:rsidRPr="002F2547">
              <w:rPr>
                <w:rFonts w:ascii="Times New Roman" w:hAnsi="Times New Roman" w:cs="Times New Roman"/>
                <w:sz w:val="24"/>
                <w:szCs w:val="24"/>
              </w:rPr>
              <w:t xml:space="preserve">), bet neatleidžia Paslaugų teikėjo nuo atsakomybės už normatyvinę ir atnaujinimo (modernizavimo) projekto dalių tarpusavio suderinamumo kokybę. </w:t>
            </w:r>
          </w:p>
        </w:tc>
      </w:tr>
      <w:tr w:rsidR="0004269A" w:rsidRPr="0004269A"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49562B" w:rsidRPr="0004269A" w:rsidRDefault="00D44CAE" w:rsidP="002F2547">
            <w:pPr>
              <w:jc w:val="both"/>
            </w:pPr>
            <w:r w:rsidRPr="0004269A">
              <w:lastRenderedPageBreak/>
              <w:t>23</w:t>
            </w:r>
            <w:r w:rsidR="0049562B"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49562B" w:rsidRPr="0004269A" w:rsidRDefault="0049562B" w:rsidP="002F2547">
            <w:pPr>
              <w:jc w:val="both"/>
              <w:rPr>
                <w:noProof/>
              </w:rPr>
            </w:pPr>
            <w:r w:rsidRPr="0004269A">
              <w:rPr>
                <w:noProof/>
              </w:rPr>
              <w:t xml:space="preserve">Reikalavimai projekto </w:t>
            </w:r>
            <w:r w:rsidR="00FB49D5" w:rsidRPr="0004269A">
              <w:rPr>
                <w:noProof/>
              </w:rPr>
              <w:t>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094CA9FB" w:rsidR="0049562B" w:rsidRPr="004951EB" w:rsidRDefault="00A00472" w:rsidP="002F2547">
            <w:pPr>
              <w:jc w:val="both"/>
              <w:rPr>
                <w:kern w:val="0"/>
                <w:lang w:eastAsia="lt-LT"/>
              </w:rPr>
            </w:pPr>
            <w:r w:rsidRPr="004951EB">
              <w:rPr>
                <w:kern w:val="0"/>
                <w:lang w:eastAsia="lt-LT"/>
              </w:rPr>
              <w:t>Lietuvių</w:t>
            </w:r>
            <w:r>
              <w:rPr>
                <w:kern w:val="0"/>
                <w:lang w:eastAsia="lt-LT"/>
              </w:rPr>
              <w:t xml:space="preserve"> kalba.</w:t>
            </w:r>
          </w:p>
        </w:tc>
      </w:tr>
      <w:tr w:rsidR="0004269A" w:rsidRPr="0004269A"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49562B" w:rsidRPr="0004269A" w:rsidRDefault="00D44CAE" w:rsidP="002F2547">
            <w:pPr>
              <w:jc w:val="both"/>
              <w:rPr>
                <w:kern w:val="2"/>
              </w:rPr>
            </w:pPr>
            <w:r w:rsidRPr="0004269A">
              <w:t>24</w:t>
            </w:r>
            <w:r w:rsidR="0049562B"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49562B" w:rsidRPr="0004269A" w:rsidRDefault="00AA44E5" w:rsidP="002F2547">
            <w:pPr>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790544BD" w14:textId="77777777" w:rsidR="00A00472" w:rsidRPr="00A00472" w:rsidRDefault="00A00472" w:rsidP="002F2547">
            <w:pPr>
              <w:suppressAutoHyphens w:val="0"/>
              <w:autoSpaceDE w:val="0"/>
              <w:autoSpaceDN w:val="0"/>
              <w:adjustRightInd w:val="0"/>
              <w:jc w:val="both"/>
              <w:rPr>
                <w:rFonts w:eastAsia="Times New Roman"/>
                <w:bCs/>
                <w:color w:val="000000"/>
                <w:kern w:val="0"/>
                <w:lang w:eastAsia="lt-LT"/>
              </w:rPr>
            </w:pPr>
            <w:r w:rsidRPr="00A00472">
              <w:rPr>
                <w:rFonts w:eastAsia="Times New Roman"/>
                <w:bCs/>
                <w:color w:val="000000"/>
                <w:kern w:val="0"/>
                <w:lang w:eastAsia="lt-LT"/>
              </w:rPr>
              <w:t xml:space="preserve">Pateikiama: </w:t>
            </w:r>
          </w:p>
          <w:p w14:paraId="5A2AFF85" w14:textId="77777777" w:rsidR="00A00472" w:rsidRPr="00A00472" w:rsidRDefault="00A00472" w:rsidP="002F2547">
            <w:pPr>
              <w:widowControl/>
              <w:suppressAutoHyphens w:val="0"/>
              <w:ind w:left="360"/>
              <w:contextualSpacing/>
              <w:jc w:val="both"/>
              <w:rPr>
                <w:rFonts w:eastAsia="Times New Roman"/>
                <w:i/>
                <w:color w:val="000000"/>
                <w:kern w:val="0"/>
                <w:lang w:eastAsia="lt-LT"/>
              </w:rPr>
            </w:pPr>
            <w:r w:rsidRPr="00A00472">
              <w:rPr>
                <w:rFonts w:eastAsia="Times New Roman"/>
                <w:i/>
                <w:color w:val="000000"/>
                <w:kern w:val="0"/>
                <w:lang w:eastAsia="lt-LT"/>
              </w:rPr>
              <w:t>Atnaujinimo (modernizacijos) projektas:</w:t>
            </w:r>
          </w:p>
          <w:p w14:paraId="3E996AB5" w14:textId="77777777" w:rsidR="00A00472" w:rsidRPr="00A00472" w:rsidRDefault="00A00472" w:rsidP="002F2547">
            <w:pPr>
              <w:widowControl/>
              <w:numPr>
                <w:ilvl w:val="0"/>
                <w:numId w:val="28"/>
              </w:numPr>
              <w:suppressAutoHyphens w:val="0"/>
              <w:autoSpaceDE w:val="0"/>
              <w:autoSpaceDN w:val="0"/>
              <w:adjustRightInd w:val="0"/>
              <w:contextualSpacing/>
              <w:jc w:val="both"/>
              <w:rPr>
                <w:rFonts w:eastAsia="Times New Roman"/>
                <w:color w:val="000000"/>
                <w:kern w:val="0"/>
                <w:lang w:eastAsia="lt-LT"/>
              </w:rPr>
            </w:pPr>
            <w:r w:rsidRPr="00A00472">
              <w:rPr>
                <w:rFonts w:eastAsia="Times New Roman"/>
                <w:color w:val="000000"/>
                <w:kern w:val="0"/>
                <w:lang w:eastAsia="lt-LT"/>
              </w:rPr>
              <w:t xml:space="preserve">4 egz. spausdinti popieriuje; </w:t>
            </w:r>
          </w:p>
          <w:p w14:paraId="1E9F6FFB" w14:textId="77777777" w:rsidR="00A00472" w:rsidRPr="00A00472" w:rsidRDefault="00A00472" w:rsidP="002F2547">
            <w:pPr>
              <w:widowControl/>
              <w:numPr>
                <w:ilvl w:val="0"/>
                <w:numId w:val="28"/>
              </w:numPr>
              <w:suppressAutoHyphens w:val="0"/>
              <w:autoSpaceDE w:val="0"/>
              <w:autoSpaceDN w:val="0"/>
              <w:adjustRightInd w:val="0"/>
              <w:contextualSpacing/>
              <w:jc w:val="both"/>
              <w:rPr>
                <w:rFonts w:eastAsia="Times New Roman"/>
                <w:color w:val="000000"/>
                <w:kern w:val="0"/>
                <w:lang w:eastAsia="lt-LT"/>
              </w:rPr>
            </w:pPr>
            <w:r w:rsidRPr="00A00472">
              <w:rPr>
                <w:rFonts w:eastAsia="Times New Roman"/>
                <w:color w:val="000000"/>
                <w:kern w:val="0"/>
                <w:lang w:eastAsia="lt-LT"/>
              </w:rPr>
              <w:t>kompiuterinėje laikmenose el. versija PDF formate;</w:t>
            </w:r>
          </w:p>
          <w:p w14:paraId="6597BBEF" w14:textId="77777777" w:rsidR="00A00472" w:rsidRPr="00A00472" w:rsidRDefault="00A00472" w:rsidP="002F2547">
            <w:pPr>
              <w:widowControl/>
              <w:numPr>
                <w:ilvl w:val="0"/>
                <w:numId w:val="28"/>
              </w:numPr>
              <w:suppressAutoHyphens w:val="0"/>
              <w:autoSpaceDE w:val="0"/>
              <w:autoSpaceDN w:val="0"/>
              <w:adjustRightInd w:val="0"/>
              <w:contextualSpacing/>
              <w:jc w:val="both"/>
              <w:rPr>
                <w:rFonts w:eastAsia="Times New Roman"/>
                <w:color w:val="000000"/>
                <w:kern w:val="0"/>
                <w:lang w:eastAsia="lt-LT"/>
              </w:rPr>
            </w:pPr>
            <w:r w:rsidRPr="00A00472">
              <w:rPr>
                <w:rFonts w:eastAsia="Times New Roman"/>
                <w:color w:val="000000"/>
                <w:kern w:val="0"/>
                <w:lang w:eastAsia="lt-LT"/>
              </w:rPr>
              <w:t xml:space="preserve">projektą įforminti, komplektuoti ir perduoti statybos techninių reglamentų bei standartų nustatyta tvarka. </w:t>
            </w:r>
          </w:p>
          <w:p w14:paraId="0911B22B" w14:textId="77777777" w:rsidR="00A00472" w:rsidRPr="00A00472" w:rsidRDefault="00A00472" w:rsidP="002F2547">
            <w:pPr>
              <w:widowControl/>
              <w:suppressAutoHyphens w:val="0"/>
              <w:ind w:left="360"/>
              <w:contextualSpacing/>
              <w:jc w:val="both"/>
              <w:rPr>
                <w:rFonts w:eastAsia="Times New Roman"/>
                <w:bCs/>
                <w:color w:val="000000"/>
                <w:kern w:val="0"/>
                <w:lang w:eastAsia="lt-LT"/>
              </w:rPr>
            </w:pPr>
            <w:r w:rsidRPr="00A00472">
              <w:rPr>
                <w:rFonts w:eastAsia="Times New Roman"/>
                <w:i/>
                <w:color w:val="000000"/>
                <w:kern w:val="0"/>
                <w:lang w:eastAsia="lt-LT"/>
              </w:rPr>
              <w:t>Kiti projektiniai dokumentai</w:t>
            </w:r>
            <w:r w:rsidRPr="00A00472">
              <w:rPr>
                <w:rFonts w:eastAsia="Times New Roman"/>
                <w:color w:val="000000"/>
                <w:kern w:val="0"/>
                <w:lang w:eastAsia="lt-LT"/>
              </w:rPr>
              <w:t xml:space="preserve"> (ataskaitos, aktai, santraukos, kita): </w:t>
            </w:r>
          </w:p>
          <w:p w14:paraId="06ECD625" w14:textId="77777777" w:rsidR="00A00472" w:rsidRPr="00A00472" w:rsidRDefault="00A00472" w:rsidP="002F2547">
            <w:pPr>
              <w:widowControl/>
              <w:numPr>
                <w:ilvl w:val="0"/>
                <w:numId w:val="28"/>
              </w:numPr>
              <w:suppressAutoHyphens w:val="0"/>
              <w:autoSpaceDE w:val="0"/>
              <w:autoSpaceDN w:val="0"/>
              <w:adjustRightInd w:val="0"/>
              <w:contextualSpacing/>
              <w:jc w:val="both"/>
              <w:rPr>
                <w:rFonts w:eastAsia="Times New Roman"/>
                <w:bCs/>
                <w:color w:val="000000"/>
                <w:kern w:val="0"/>
                <w:lang w:eastAsia="lt-LT"/>
              </w:rPr>
            </w:pPr>
            <w:r w:rsidRPr="00A00472">
              <w:rPr>
                <w:rFonts w:eastAsia="Times New Roman"/>
                <w:color w:val="000000"/>
                <w:kern w:val="0"/>
                <w:lang w:eastAsia="lt-LT"/>
              </w:rPr>
              <w:t>po 1 egz. kiekvienai suinteresuotai šaliai.</w:t>
            </w:r>
          </w:p>
          <w:p w14:paraId="2F742AAC" w14:textId="43CFDE4F" w:rsidR="0049562B" w:rsidRPr="0004269A" w:rsidRDefault="0049562B" w:rsidP="002F2547">
            <w:pPr>
              <w:jc w:val="both"/>
              <w:rPr>
                <w:u w:val="single"/>
              </w:rPr>
            </w:pPr>
          </w:p>
        </w:tc>
      </w:tr>
      <w:tr w:rsidR="0004269A" w:rsidRPr="0004269A"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6313A440" w:rsidR="00CC38CE" w:rsidRPr="0004269A" w:rsidRDefault="00CC38CE" w:rsidP="002F2547">
            <w:pPr>
              <w:jc w:val="both"/>
            </w:pPr>
            <w:r w:rsidRPr="0004269A">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CC38CE" w:rsidRPr="0004269A" w:rsidRDefault="00CC38CE" w:rsidP="002F2547">
            <w:pPr>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650129E2" w:rsidR="00CC38CE" w:rsidRPr="0004269A" w:rsidRDefault="00DC729C" w:rsidP="002F2547">
            <w:pPr>
              <w:jc w:val="both"/>
              <w:rPr>
                <w:i/>
                <w:iCs/>
                <w:kern w:val="0"/>
                <w:lang w:eastAsia="lt-LT"/>
              </w:rPr>
            </w:pPr>
            <w:r w:rsidRPr="00DC729C">
              <w:rPr>
                <w:rFonts w:eastAsia="Times New Roman"/>
                <w:color w:val="000000"/>
                <w:kern w:val="0"/>
                <w:lang w:eastAsia="lt-LT"/>
              </w:rPr>
              <w:t>Parengtam atnaujinimo (modernizavimo) projektui Užsakovas vykdys (atskiro viešojo pirkimo būdu) nepriklausomą atnaujinimo (modernizavimo) projekto ekspertizę, po kurios teigiamų išvadų bus priimtas Paslaugų teikėjo parengtas projektas ir galutinai už jį atsiskaityta.</w:t>
            </w:r>
          </w:p>
        </w:tc>
      </w:tr>
    </w:tbl>
    <w:p w14:paraId="65BC9A52" w14:textId="77777777" w:rsidR="0004269A" w:rsidRDefault="0004269A" w:rsidP="002F2547">
      <w:pPr>
        <w:jc w:val="both"/>
        <w:rPr>
          <w:b/>
        </w:rPr>
      </w:pPr>
    </w:p>
    <w:p w14:paraId="69362C2B" w14:textId="1442E7A0" w:rsidR="00B8576F" w:rsidRPr="0004269A" w:rsidRDefault="00C17E47" w:rsidP="002F2547">
      <w:pPr>
        <w:jc w:val="both"/>
        <w:rPr>
          <w:b/>
        </w:rPr>
      </w:pPr>
      <w:r w:rsidRPr="0004269A">
        <w:rPr>
          <w:b/>
        </w:rPr>
        <w:t>PIRKIMO VYKDYTOJO</w:t>
      </w:r>
      <w:r w:rsidR="00B8576F" w:rsidRPr="0004269A">
        <w:rPr>
          <w:b/>
        </w:rPr>
        <w:t xml:space="preserve"> PATEIKIAMI DUOMENYS</w:t>
      </w:r>
      <w:r w:rsidR="00081CC0" w:rsidRPr="0004269A">
        <w:rPr>
          <w:b/>
        </w:rPr>
        <w:t xml:space="preserve"> IR DOKUMENTAI</w:t>
      </w:r>
    </w:p>
    <w:p w14:paraId="6C982F49" w14:textId="77777777" w:rsidR="0004269A" w:rsidRDefault="0004269A" w:rsidP="002F2547">
      <w:pPr>
        <w:jc w:val="both"/>
        <w:rPr>
          <w:i/>
        </w:rPr>
      </w:pPr>
    </w:p>
    <w:p w14:paraId="410913A1" w14:textId="77777777" w:rsidR="0004269A" w:rsidRPr="0004269A" w:rsidRDefault="0004269A" w:rsidP="002F2547">
      <w:pPr>
        <w:jc w:val="both"/>
      </w:pPr>
    </w:p>
    <w:tbl>
      <w:tblPr>
        <w:tblStyle w:val="Lentelstinklelis"/>
        <w:tblW w:w="9356" w:type="dxa"/>
        <w:tblInd w:w="-5" w:type="dxa"/>
        <w:tblLook w:val="04A0" w:firstRow="1" w:lastRow="0" w:firstColumn="1" w:lastColumn="0" w:noHBand="0" w:noVBand="1"/>
      </w:tblPr>
      <w:tblGrid>
        <w:gridCol w:w="1590"/>
        <w:gridCol w:w="6797"/>
        <w:gridCol w:w="969"/>
      </w:tblGrid>
      <w:tr w:rsidR="0004269A" w:rsidRPr="0004269A" w14:paraId="2BE96796" w14:textId="2CFCF5E4" w:rsidTr="004951EB">
        <w:tc>
          <w:tcPr>
            <w:tcW w:w="1590" w:type="dxa"/>
          </w:tcPr>
          <w:p w14:paraId="610855B8" w14:textId="364C8C6C" w:rsidR="00AB7C91" w:rsidRPr="0004269A" w:rsidRDefault="007D4DF0" w:rsidP="002F2547">
            <w:pPr>
              <w:jc w:val="both"/>
              <w:rPr>
                <w:b/>
              </w:rPr>
            </w:pPr>
            <w:r w:rsidRPr="0004269A">
              <w:rPr>
                <w:b/>
              </w:rPr>
              <w:t>E</w:t>
            </w:r>
            <w:r w:rsidR="00AB7C91" w:rsidRPr="0004269A">
              <w:rPr>
                <w:b/>
              </w:rPr>
              <w:t>tapas</w:t>
            </w:r>
          </w:p>
        </w:tc>
        <w:tc>
          <w:tcPr>
            <w:tcW w:w="6797" w:type="dxa"/>
          </w:tcPr>
          <w:p w14:paraId="3A0D5101" w14:textId="2E032A0A" w:rsidR="00AB7C91" w:rsidRPr="0004269A" w:rsidRDefault="00AB7C91" w:rsidP="002F2547">
            <w:pPr>
              <w:jc w:val="both"/>
              <w:rPr>
                <w:b/>
              </w:rPr>
            </w:pPr>
            <w:r w:rsidRPr="0004269A">
              <w:rPr>
                <w:b/>
              </w:rPr>
              <w:t>Pirkimo vykdytojo pateikiami dokumentai</w:t>
            </w:r>
          </w:p>
        </w:tc>
        <w:tc>
          <w:tcPr>
            <w:tcW w:w="969" w:type="dxa"/>
          </w:tcPr>
          <w:p w14:paraId="7F71E585" w14:textId="35288769" w:rsidR="00AB7C91" w:rsidRPr="0004269A" w:rsidRDefault="009C49DA" w:rsidP="002F2547">
            <w:pPr>
              <w:jc w:val="both"/>
              <w:rPr>
                <w:b/>
              </w:rPr>
            </w:pPr>
            <w:r w:rsidRPr="0004269A">
              <w:rPr>
                <w:b/>
              </w:rPr>
              <w:t>Lapų sk</w:t>
            </w:r>
            <w:r w:rsidR="007D4DF0" w:rsidRPr="0004269A">
              <w:rPr>
                <w:b/>
              </w:rPr>
              <w:t>.</w:t>
            </w:r>
          </w:p>
        </w:tc>
      </w:tr>
      <w:tr w:rsidR="0076471E" w:rsidRPr="0004269A" w14:paraId="0CF1DBC0" w14:textId="77777777" w:rsidTr="004951EB">
        <w:tc>
          <w:tcPr>
            <w:tcW w:w="1590" w:type="dxa"/>
          </w:tcPr>
          <w:p w14:paraId="075A9055" w14:textId="4DFD97B8" w:rsidR="0076471E" w:rsidRPr="004951EB" w:rsidRDefault="0076471E" w:rsidP="002F2547">
            <w:pPr>
              <w:jc w:val="both"/>
              <w:rPr>
                <w:bCs/>
              </w:rPr>
            </w:pPr>
            <w:r w:rsidRPr="004951EB">
              <w:rPr>
                <w:rFonts w:eastAsia="Times New Roman"/>
                <w:bCs/>
                <w:color w:val="000000"/>
                <w:kern w:val="0"/>
                <w:lang w:eastAsia="lt-LT"/>
              </w:rPr>
              <w:t>Projektuotojui pateikiamų privalomųjų dokumentų sąrašas</w:t>
            </w:r>
          </w:p>
        </w:tc>
        <w:tc>
          <w:tcPr>
            <w:tcW w:w="6797" w:type="dxa"/>
          </w:tcPr>
          <w:p w14:paraId="385FC42D" w14:textId="3D10ADCF" w:rsidR="0076471E" w:rsidRPr="004951EB" w:rsidRDefault="0076471E" w:rsidP="002F2547">
            <w:pPr>
              <w:jc w:val="both"/>
              <w:rPr>
                <w:bCs/>
              </w:rPr>
            </w:pPr>
            <w:r w:rsidRPr="004951EB">
              <w:rPr>
                <w:bCs/>
              </w:rPr>
              <w:t>Energijos audito ataskait</w:t>
            </w:r>
            <w:r w:rsidR="00F37915">
              <w:rPr>
                <w:bCs/>
              </w:rPr>
              <w:t>os</w:t>
            </w:r>
            <w:r w:rsidRPr="004951EB">
              <w:rPr>
                <w:bCs/>
              </w:rPr>
              <w:t xml:space="preserve"> (susiję su pastato būkle)</w:t>
            </w:r>
            <w:r w:rsidR="00F37915">
              <w:rPr>
                <w:bCs/>
              </w:rPr>
              <w:t>, 5 vnt.</w:t>
            </w:r>
          </w:p>
        </w:tc>
        <w:tc>
          <w:tcPr>
            <w:tcW w:w="969" w:type="dxa"/>
          </w:tcPr>
          <w:p w14:paraId="4CF5CE22" w14:textId="43E8B411" w:rsidR="0076471E" w:rsidRPr="004951EB" w:rsidRDefault="00F37915" w:rsidP="002F2547">
            <w:pPr>
              <w:jc w:val="both"/>
              <w:rPr>
                <w:bCs/>
              </w:rPr>
            </w:pPr>
            <w:r>
              <w:rPr>
                <w:bCs/>
              </w:rPr>
              <w:t>512</w:t>
            </w:r>
          </w:p>
        </w:tc>
      </w:tr>
    </w:tbl>
    <w:p w14:paraId="662012A7" w14:textId="77777777" w:rsidR="0004269A" w:rsidRDefault="0004269A" w:rsidP="002F2547">
      <w:pPr>
        <w:tabs>
          <w:tab w:val="left" w:pos="3828"/>
        </w:tabs>
        <w:jc w:val="both"/>
      </w:pPr>
    </w:p>
    <w:p w14:paraId="5CA37499" w14:textId="20E77FA4" w:rsidR="00FF7232" w:rsidRPr="0004269A" w:rsidRDefault="00FF7232" w:rsidP="002F2547">
      <w:pPr>
        <w:tabs>
          <w:tab w:val="left" w:pos="3828"/>
        </w:tabs>
        <w:jc w:val="both"/>
        <w:rPr>
          <w:rFonts w:eastAsia="Times New Roman"/>
          <w:kern w:val="2"/>
        </w:rPr>
      </w:pPr>
    </w:p>
    <w:p w14:paraId="632A5CEC" w14:textId="77777777" w:rsidR="0004269A" w:rsidRDefault="0004269A" w:rsidP="002F2547">
      <w:pPr>
        <w:tabs>
          <w:tab w:val="left" w:pos="6379"/>
        </w:tabs>
        <w:jc w:val="both"/>
      </w:pPr>
    </w:p>
    <w:p w14:paraId="74A6B82C" w14:textId="77777777" w:rsidR="00081CC0" w:rsidRPr="0004269A" w:rsidRDefault="00081CC0" w:rsidP="002F2547">
      <w:pPr>
        <w:jc w:val="both"/>
      </w:pPr>
    </w:p>
    <w:p w14:paraId="15E873D8" w14:textId="05C6C597" w:rsidR="00DD712E" w:rsidRPr="0004269A" w:rsidRDefault="00081CC0" w:rsidP="002F2547">
      <w:pPr>
        <w:jc w:val="both"/>
        <w:rPr>
          <w:b/>
        </w:rPr>
      </w:pPr>
      <w:r w:rsidRPr="0004269A">
        <w:rPr>
          <w:b/>
        </w:rPr>
        <w:t>REIKALAVIMAI PROJEKT</w:t>
      </w:r>
      <w:r w:rsidR="008C2DFD">
        <w:rPr>
          <w:b/>
        </w:rPr>
        <w:t>A</w:t>
      </w:r>
      <w:r w:rsidR="00FF7232" w:rsidRPr="0004269A">
        <w:rPr>
          <w:b/>
        </w:rPr>
        <w:t>VIMO</w:t>
      </w:r>
      <w:r w:rsidRPr="0004269A">
        <w:rPr>
          <w:b/>
        </w:rPr>
        <w:t xml:space="preserve"> </w:t>
      </w:r>
      <w:r w:rsidR="00FF7232" w:rsidRPr="0004269A">
        <w:rPr>
          <w:b/>
        </w:rPr>
        <w:t>PASLAUGŲ SUTEIKIMO REZULTATUI</w:t>
      </w:r>
    </w:p>
    <w:p w14:paraId="7DC75F38" w14:textId="77777777" w:rsidR="00081CC0" w:rsidRPr="0004269A" w:rsidRDefault="00081CC0" w:rsidP="002F2547">
      <w:pPr>
        <w:jc w:val="both"/>
      </w:pPr>
    </w:p>
    <w:p w14:paraId="03920461" w14:textId="0CF0129A" w:rsidR="001E3499" w:rsidRPr="0004269A" w:rsidRDefault="00D2572B" w:rsidP="002F2547">
      <w:pPr>
        <w:jc w:val="both"/>
        <w:rPr>
          <w:i/>
        </w:rPr>
      </w:pPr>
      <w:r w:rsidRPr="0004269A">
        <w:rPr>
          <w:i/>
        </w:rPr>
        <w:t>/</w:t>
      </w:r>
      <w:r w:rsidR="00FF7232" w:rsidRPr="0004269A">
        <w:rPr>
          <w:i/>
        </w:rPr>
        <w:t xml:space="preserve">Siekiant kuo aiškiau apibrėžti laukiamą rezultatą ir </w:t>
      </w:r>
      <w:r w:rsidR="003A1794">
        <w:rPr>
          <w:i/>
        </w:rPr>
        <w:t xml:space="preserve">perkamų </w:t>
      </w:r>
      <w:r w:rsidR="00FF7232" w:rsidRPr="0004269A">
        <w:rPr>
          <w:i/>
        </w:rPr>
        <w:t>paslaugų apimtį, pirkimo vy</w:t>
      </w:r>
      <w:r w:rsidR="009C40BC" w:rsidRPr="0004269A">
        <w:rPr>
          <w:i/>
        </w:rPr>
        <w:t>kdytojas turėtų nurodyti, kokius</w:t>
      </w:r>
      <w:r w:rsidR="00FF7232" w:rsidRPr="0004269A">
        <w:rPr>
          <w:i/>
        </w:rPr>
        <w:t xml:space="preserve"> duomen</w:t>
      </w:r>
      <w:r w:rsidR="009C40BC" w:rsidRPr="0004269A">
        <w:rPr>
          <w:i/>
        </w:rPr>
        <w:t>i</w:t>
      </w:r>
      <w:r w:rsidR="00FF7232" w:rsidRPr="0004269A">
        <w:rPr>
          <w:i/>
        </w:rPr>
        <w:t>s</w:t>
      </w:r>
      <w:r w:rsidR="009C40BC" w:rsidRPr="0004269A">
        <w:rPr>
          <w:i/>
        </w:rPr>
        <w:t>, dokumentus bei kokio detalumo projekto rengėjas turės pateikti kiekviename</w:t>
      </w:r>
      <w:r w:rsidR="00DD712E" w:rsidRPr="0004269A">
        <w:rPr>
          <w:i/>
        </w:rPr>
        <w:t xml:space="preserve"> pr</w:t>
      </w:r>
      <w:r w:rsidR="009C40BC" w:rsidRPr="0004269A">
        <w:rPr>
          <w:i/>
        </w:rPr>
        <w:t>ojektavimo etape. Nurodomi tik tie etapai, kurių p</w:t>
      </w:r>
      <w:r w:rsidRPr="0004269A">
        <w:rPr>
          <w:i/>
        </w:rPr>
        <w:t>arengimo paslaugos yra perkamos/</w:t>
      </w:r>
    </w:p>
    <w:p w14:paraId="082138E3" w14:textId="4BC68C74" w:rsidR="00D86411" w:rsidRPr="0004269A" w:rsidRDefault="00D86411" w:rsidP="002F2547">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04269A" w14:paraId="2281922D" w14:textId="77777777" w:rsidTr="7E957968">
        <w:tc>
          <w:tcPr>
            <w:tcW w:w="1731" w:type="dxa"/>
          </w:tcPr>
          <w:p w14:paraId="0136CD2B" w14:textId="77777777" w:rsidR="00DD712E" w:rsidRPr="0004269A" w:rsidRDefault="00DD712E" w:rsidP="002F2547">
            <w:pPr>
              <w:jc w:val="both"/>
              <w:rPr>
                <w:b/>
              </w:rPr>
            </w:pPr>
            <w:r w:rsidRPr="0004269A">
              <w:rPr>
                <w:b/>
              </w:rPr>
              <w:t>Projektavimo etapas</w:t>
            </w:r>
          </w:p>
        </w:tc>
        <w:tc>
          <w:tcPr>
            <w:tcW w:w="7464" w:type="dxa"/>
          </w:tcPr>
          <w:p w14:paraId="2E698E37" w14:textId="3957CD06" w:rsidR="00DD712E" w:rsidRPr="0004269A" w:rsidRDefault="00DD712E" w:rsidP="002F2547">
            <w:pPr>
              <w:jc w:val="both"/>
              <w:rPr>
                <w:b/>
              </w:rPr>
            </w:pPr>
            <w:r w:rsidRPr="0004269A">
              <w:rPr>
                <w:b/>
              </w:rPr>
              <w:t>Projektuotojo pateikiami dokumentai</w:t>
            </w:r>
          </w:p>
        </w:tc>
      </w:tr>
      <w:tr w:rsidR="0004269A" w:rsidRPr="0004269A" w14:paraId="6E3CA517" w14:textId="77777777" w:rsidTr="004951EB">
        <w:trPr>
          <w:trHeight w:val="840"/>
        </w:trPr>
        <w:tc>
          <w:tcPr>
            <w:tcW w:w="1731" w:type="dxa"/>
            <w:textDirection w:val="btLr"/>
            <w:vAlign w:val="center"/>
          </w:tcPr>
          <w:p w14:paraId="6C0D3CE8" w14:textId="77777777" w:rsidR="00DD712E" w:rsidRPr="0004269A" w:rsidRDefault="00DD712E" w:rsidP="002F2547">
            <w:pPr>
              <w:ind w:left="113" w:right="113"/>
              <w:jc w:val="center"/>
            </w:pPr>
            <w:r w:rsidRPr="0004269A">
              <w:rPr>
                <w:bCs/>
              </w:rPr>
              <w:t>Techninis projektas</w:t>
            </w:r>
          </w:p>
        </w:tc>
        <w:tc>
          <w:tcPr>
            <w:tcW w:w="7464" w:type="dxa"/>
          </w:tcPr>
          <w:p w14:paraId="645BF160" w14:textId="3555D789" w:rsidR="00DD712E" w:rsidRPr="0004269A" w:rsidRDefault="00DD712E" w:rsidP="002F2547">
            <w:pPr>
              <w:jc w:val="both"/>
            </w:pPr>
            <w:r w:rsidRPr="0004269A">
              <w:t xml:space="preserve">Pateikiama išvardintų dalių </w:t>
            </w:r>
            <w:r w:rsidR="003A1794">
              <w:t xml:space="preserve">projektiniai sprendiniai </w:t>
            </w:r>
            <w:r w:rsidR="00271B76" w:rsidRPr="0004269A">
              <w:t>parengti vadovaujantis STR 1.04.04:2017 „Statinio projektavimas, projekto ekspertizė“ reikalavimais</w:t>
            </w:r>
            <w:r w:rsidR="009C40BC" w:rsidRPr="0004269A">
              <w:t xml:space="preserve"> ir kitais norminiais teisės aktais</w:t>
            </w:r>
            <w:r w:rsidR="004822B2">
              <w:t>:</w:t>
            </w:r>
          </w:p>
          <w:p w14:paraId="103AFC21" w14:textId="3249CABE"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Aiškinamoji dalis, kuri</w:t>
            </w:r>
            <w:r>
              <w:rPr>
                <w:rFonts w:ascii="Times New Roman" w:hAnsi="Times New Roman" w:cs="Times New Roman"/>
                <w:sz w:val="24"/>
                <w:szCs w:val="24"/>
              </w:rPr>
              <w:t>oj</w:t>
            </w:r>
            <w:r w:rsidRPr="004822B2">
              <w:rPr>
                <w:rFonts w:ascii="Times New Roman" w:hAnsi="Times New Roman" w:cs="Times New Roman"/>
                <w:sz w:val="24"/>
                <w:szCs w:val="24"/>
              </w:rPr>
              <w:t xml:space="preserve">e nurodoma statinio ar jo dalies statybos vieta, statinio ar jo dalies pagrindinė naudojimo paskirtis, statinio techniniai ir paskirties rodikliai statinio ir paskirties statinio  statybos rūšis, paaiškinami ir pagrindžiami projektinių pasiūlymų sprendiniai, nurodomi laikančiųjų konstrukcijų ir išorinių atitvarų parinkimo motyvai ir kita. </w:t>
            </w:r>
          </w:p>
          <w:p w14:paraId="41E726D3" w14:textId="03182CEF"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 xml:space="preserve">Pastato fasado (langų ir </w:t>
            </w:r>
            <w:r>
              <w:rPr>
                <w:rFonts w:ascii="Times New Roman" w:hAnsi="Times New Roman" w:cs="Times New Roman"/>
                <w:sz w:val="24"/>
                <w:szCs w:val="24"/>
              </w:rPr>
              <w:t>kt.</w:t>
            </w:r>
            <w:r w:rsidRPr="004822B2">
              <w:rPr>
                <w:rFonts w:ascii="Times New Roman" w:hAnsi="Times New Roman" w:cs="Times New Roman"/>
                <w:sz w:val="24"/>
                <w:szCs w:val="24"/>
              </w:rPr>
              <w:t xml:space="preserve">) sprendiniai. Pateikiant siūlomus fasadų sprendinius. </w:t>
            </w:r>
          </w:p>
          <w:p w14:paraId="5BC94644" w14:textId="77777777"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Vidaus inžinerinių sistemų projektiniai pasiūlymai.</w:t>
            </w:r>
          </w:p>
          <w:p w14:paraId="539981D5" w14:textId="77777777"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Aiškinamasis raštas, kuriame turi būti aprašyta:</w:t>
            </w:r>
          </w:p>
          <w:p w14:paraId="4316AE22" w14:textId="55EB50FB" w:rsidR="004822B2" w:rsidRPr="004822B2" w:rsidRDefault="004822B2" w:rsidP="002F2547">
            <w:pPr>
              <w:pStyle w:val="Sraopastraipa"/>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4822B2">
              <w:rPr>
                <w:rFonts w:ascii="Times New Roman" w:hAnsi="Times New Roman" w:cs="Times New Roman"/>
                <w:sz w:val="24"/>
                <w:szCs w:val="24"/>
              </w:rPr>
              <w:t>istemų veikimo principas;</w:t>
            </w:r>
          </w:p>
          <w:p w14:paraId="58231B74" w14:textId="4485A5AB" w:rsidR="004822B2" w:rsidRPr="004822B2" w:rsidRDefault="004822B2" w:rsidP="002F2547">
            <w:pPr>
              <w:pStyle w:val="Sraopastraipa"/>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4822B2">
              <w:rPr>
                <w:rFonts w:ascii="Times New Roman" w:hAnsi="Times New Roman" w:cs="Times New Roman"/>
                <w:sz w:val="24"/>
                <w:szCs w:val="24"/>
              </w:rPr>
              <w:t>iūlomų sprendinių pagrindimas/argumentavimas;</w:t>
            </w:r>
          </w:p>
          <w:p w14:paraId="55E10775" w14:textId="14314C7A" w:rsidR="004822B2" w:rsidRPr="004822B2" w:rsidRDefault="004822B2" w:rsidP="002F2547">
            <w:pPr>
              <w:pStyle w:val="Sraopastraipa"/>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4822B2">
              <w:rPr>
                <w:rFonts w:ascii="Times New Roman" w:hAnsi="Times New Roman" w:cs="Times New Roman"/>
                <w:sz w:val="24"/>
                <w:szCs w:val="24"/>
              </w:rPr>
              <w:t xml:space="preserve">nergetinių orientacinių poreikių identifikavimas; </w:t>
            </w:r>
          </w:p>
          <w:p w14:paraId="34E7F6EF" w14:textId="331B2955" w:rsidR="004822B2" w:rsidRPr="004822B2" w:rsidRDefault="004822B2" w:rsidP="002F2547">
            <w:pPr>
              <w:pStyle w:val="Sraopastraipa"/>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Pr="004822B2">
              <w:rPr>
                <w:rFonts w:ascii="Times New Roman" w:hAnsi="Times New Roman" w:cs="Times New Roman"/>
                <w:sz w:val="24"/>
                <w:szCs w:val="24"/>
              </w:rPr>
              <w:t>umatomas sistemų valdymo principas.</w:t>
            </w:r>
          </w:p>
          <w:p w14:paraId="41F90A16" w14:textId="46C4A7A1"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Pirminiai sustambinti skaičiavimų rezultatai (oro kiekiai, šalčio ir šilumos poreikiai, orientaciniai vėdinimo įrenginių dydžiai, elektros galingumai, vandens poreikiai ir panašiai)</w:t>
            </w:r>
            <w:r>
              <w:rPr>
                <w:rFonts w:ascii="Times New Roman" w:hAnsi="Times New Roman" w:cs="Times New Roman"/>
                <w:sz w:val="24"/>
                <w:szCs w:val="24"/>
              </w:rPr>
              <w:t>.</w:t>
            </w:r>
          </w:p>
          <w:p w14:paraId="0A04D0FA" w14:textId="77777777"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Principinės sistemų schemos, planai.</w:t>
            </w:r>
          </w:p>
          <w:p w14:paraId="75D1B845" w14:textId="50E99661"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Energetinio efektyvumo priemonės</w:t>
            </w:r>
            <w:r>
              <w:rPr>
                <w:rFonts w:ascii="Times New Roman" w:hAnsi="Times New Roman" w:cs="Times New Roman"/>
                <w:sz w:val="24"/>
                <w:szCs w:val="24"/>
              </w:rPr>
              <w:t>.</w:t>
            </w:r>
          </w:p>
          <w:p w14:paraId="09972AC7" w14:textId="370A1769" w:rsidR="004822B2" w:rsidRPr="004822B2" w:rsidRDefault="004822B2" w:rsidP="002F2547">
            <w:pPr>
              <w:pStyle w:val="Sraopastraipa"/>
              <w:numPr>
                <w:ilvl w:val="0"/>
                <w:numId w:val="18"/>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Projektinių pasiūlymų metu turi būti įvertintos energetinio efektyvumo audito nurodytos priemonės pageidaujamai energetinio naudingumo klasei „</w:t>
            </w:r>
            <w:r>
              <w:rPr>
                <w:rFonts w:ascii="Times New Roman" w:hAnsi="Times New Roman" w:cs="Times New Roman"/>
                <w:sz w:val="24"/>
                <w:szCs w:val="24"/>
              </w:rPr>
              <w:t>B</w:t>
            </w:r>
            <w:r w:rsidRPr="004822B2">
              <w:rPr>
                <w:rFonts w:ascii="Times New Roman" w:hAnsi="Times New Roman" w:cs="Times New Roman"/>
                <w:sz w:val="24"/>
                <w:szCs w:val="24"/>
              </w:rPr>
              <w:t>“  užtikrinti. Priemonese turi būti pateikti sekantys reikalavimai:</w:t>
            </w:r>
          </w:p>
          <w:p w14:paraId="0750C394" w14:textId="637B1AFC" w:rsidR="004822B2" w:rsidRPr="004822B2" w:rsidRDefault="004822B2" w:rsidP="002F2547">
            <w:pPr>
              <w:pStyle w:val="Sraopastraipa"/>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4822B2">
              <w:rPr>
                <w:rFonts w:ascii="Times New Roman" w:hAnsi="Times New Roman" w:cs="Times New Roman"/>
                <w:sz w:val="24"/>
                <w:szCs w:val="24"/>
              </w:rPr>
              <w:t xml:space="preserve">astato </w:t>
            </w:r>
            <w:r w:rsidRPr="002F2547">
              <w:rPr>
                <w:rFonts w:ascii="Times New Roman" w:hAnsi="Times New Roman" w:cs="Times New Roman"/>
                <w:sz w:val="24"/>
                <w:szCs w:val="24"/>
              </w:rPr>
              <w:t>sandarumui</w:t>
            </w:r>
            <w:r w:rsidR="002F2547" w:rsidRPr="002F2547">
              <w:rPr>
                <w:rFonts w:ascii="Times New Roman" w:hAnsi="Times New Roman" w:cs="Times New Roman"/>
                <w:sz w:val="24"/>
                <w:szCs w:val="24"/>
              </w:rPr>
              <w:t xml:space="preserve"> (sandarumo testas privalomas)</w:t>
            </w:r>
            <w:r w:rsidRPr="002F2547">
              <w:rPr>
                <w:rFonts w:ascii="Times New Roman" w:hAnsi="Times New Roman" w:cs="Times New Roman"/>
                <w:sz w:val="24"/>
                <w:szCs w:val="24"/>
              </w:rPr>
              <w:t>;</w:t>
            </w:r>
          </w:p>
          <w:p w14:paraId="406BA97B" w14:textId="0B5814E0" w:rsidR="004822B2" w:rsidRPr="004822B2" w:rsidRDefault="004822B2" w:rsidP="002F2547">
            <w:pPr>
              <w:pStyle w:val="Sraopastraipa"/>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Pr="004822B2">
              <w:rPr>
                <w:rFonts w:ascii="Times New Roman" w:hAnsi="Times New Roman" w:cs="Times New Roman"/>
                <w:sz w:val="24"/>
                <w:szCs w:val="24"/>
              </w:rPr>
              <w:t>ėdinimo sistemų charakteristikoms;</w:t>
            </w:r>
          </w:p>
          <w:p w14:paraId="7D51ADAB" w14:textId="75F42F59" w:rsidR="004822B2" w:rsidRPr="004822B2" w:rsidRDefault="004822B2" w:rsidP="002F2547">
            <w:pPr>
              <w:pStyle w:val="Sraopastraipa"/>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4822B2">
              <w:rPr>
                <w:rFonts w:ascii="Times New Roman" w:hAnsi="Times New Roman" w:cs="Times New Roman"/>
                <w:sz w:val="24"/>
                <w:szCs w:val="24"/>
              </w:rPr>
              <w:t>atalpų šildymo sistemai;</w:t>
            </w:r>
          </w:p>
          <w:p w14:paraId="41807F18" w14:textId="5479E9CC" w:rsidR="004822B2" w:rsidRPr="004822B2" w:rsidRDefault="004822B2" w:rsidP="002F2547">
            <w:pPr>
              <w:pStyle w:val="Sraopastraipa"/>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4822B2">
              <w:rPr>
                <w:rFonts w:ascii="Times New Roman" w:hAnsi="Times New Roman" w:cs="Times New Roman"/>
                <w:sz w:val="24"/>
                <w:szCs w:val="24"/>
              </w:rPr>
              <w:t>astato vėsinimo sistemai;</w:t>
            </w:r>
          </w:p>
          <w:p w14:paraId="79988CDD" w14:textId="589674BB" w:rsidR="004822B2" w:rsidRDefault="004822B2" w:rsidP="002F2547">
            <w:pPr>
              <w:pStyle w:val="Sraopastraipa"/>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4822B2">
              <w:rPr>
                <w:rFonts w:ascii="Times New Roman" w:hAnsi="Times New Roman" w:cs="Times New Roman"/>
                <w:sz w:val="24"/>
                <w:szCs w:val="24"/>
              </w:rPr>
              <w:t>atalpų apšvietimui</w:t>
            </w:r>
            <w:r>
              <w:rPr>
                <w:rFonts w:ascii="Times New Roman" w:hAnsi="Times New Roman" w:cs="Times New Roman"/>
                <w:sz w:val="24"/>
                <w:szCs w:val="24"/>
              </w:rPr>
              <w:t>;</w:t>
            </w:r>
          </w:p>
          <w:p w14:paraId="06795278" w14:textId="4419F5BB" w:rsidR="004822B2" w:rsidRDefault="004822B2" w:rsidP="002F2547">
            <w:pPr>
              <w:pStyle w:val="Sraopastraipa"/>
              <w:numPr>
                <w:ilvl w:val="0"/>
                <w:numId w:val="30"/>
              </w:numPr>
              <w:spacing w:line="240" w:lineRule="auto"/>
              <w:jc w:val="both"/>
              <w:rPr>
                <w:rFonts w:ascii="Times New Roman" w:hAnsi="Times New Roman" w:cs="Times New Roman"/>
                <w:sz w:val="24"/>
                <w:szCs w:val="24"/>
              </w:rPr>
            </w:pPr>
            <w:r w:rsidRPr="004822B2">
              <w:rPr>
                <w:rFonts w:ascii="Times New Roman" w:hAnsi="Times New Roman" w:cs="Times New Roman"/>
                <w:sz w:val="24"/>
                <w:szCs w:val="24"/>
              </w:rPr>
              <w:t>fotovoltin</w:t>
            </w:r>
            <w:r>
              <w:rPr>
                <w:rFonts w:ascii="Times New Roman" w:hAnsi="Times New Roman" w:cs="Times New Roman"/>
                <w:sz w:val="24"/>
                <w:szCs w:val="24"/>
              </w:rPr>
              <w:t>ei</w:t>
            </w:r>
            <w:r w:rsidRPr="004822B2">
              <w:rPr>
                <w:rFonts w:ascii="Times New Roman" w:hAnsi="Times New Roman" w:cs="Times New Roman"/>
                <w:sz w:val="24"/>
                <w:szCs w:val="24"/>
              </w:rPr>
              <w:t xml:space="preserve"> saulės jėgainei.</w:t>
            </w:r>
          </w:p>
          <w:p w14:paraId="52E675A9" w14:textId="480FFF11" w:rsidR="00DD712E" w:rsidRPr="0004269A" w:rsidRDefault="00DD712E" w:rsidP="002F2547"/>
        </w:tc>
      </w:tr>
      <w:tr w:rsidR="0004269A" w:rsidRPr="0004269A" w14:paraId="63C14F7A" w14:textId="77777777" w:rsidTr="7E957968">
        <w:tc>
          <w:tcPr>
            <w:tcW w:w="1731" w:type="dxa"/>
            <w:vMerge w:val="restart"/>
            <w:textDirection w:val="btLr"/>
            <w:vAlign w:val="center"/>
          </w:tcPr>
          <w:p w14:paraId="030E431D" w14:textId="77777777" w:rsidR="00DD712E" w:rsidRPr="0004269A" w:rsidRDefault="00DD712E" w:rsidP="002F2547">
            <w:pPr>
              <w:ind w:left="113" w:right="113"/>
              <w:jc w:val="center"/>
            </w:pPr>
            <w:r w:rsidRPr="0004269A">
              <w:rPr>
                <w:bCs/>
              </w:rPr>
              <w:t>Darbo projektas</w:t>
            </w:r>
          </w:p>
        </w:tc>
        <w:tc>
          <w:tcPr>
            <w:tcW w:w="7464" w:type="dxa"/>
          </w:tcPr>
          <w:p w14:paraId="55316A21" w14:textId="0C58EAB9" w:rsidR="00DD712E" w:rsidRPr="0004269A" w:rsidRDefault="00DD712E" w:rsidP="002F2547">
            <w:pPr>
              <w:jc w:val="both"/>
            </w:pPr>
            <w:r w:rsidRPr="0004269A">
              <w:t xml:space="preserve">Bendrųjų sprendinių duomenys ir </w:t>
            </w:r>
            <w:r w:rsidR="00271B76" w:rsidRPr="0004269A">
              <w:t>dokumentų sudėties žiniaraščiai</w:t>
            </w:r>
          </w:p>
        </w:tc>
      </w:tr>
      <w:tr w:rsidR="0004269A" w:rsidRPr="0004269A" w14:paraId="6A7D41A2" w14:textId="77777777" w:rsidTr="7E957968">
        <w:tc>
          <w:tcPr>
            <w:tcW w:w="1731" w:type="dxa"/>
            <w:vMerge/>
            <w:vAlign w:val="center"/>
          </w:tcPr>
          <w:p w14:paraId="0A12E3D9" w14:textId="77777777" w:rsidR="00DD712E" w:rsidRPr="0004269A" w:rsidRDefault="00DD712E" w:rsidP="002F2547">
            <w:pPr>
              <w:jc w:val="center"/>
            </w:pPr>
          </w:p>
        </w:tc>
        <w:tc>
          <w:tcPr>
            <w:tcW w:w="7464" w:type="dxa"/>
          </w:tcPr>
          <w:p w14:paraId="11BBBE39" w14:textId="67642ABE" w:rsidR="00DD712E" w:rsidRPr="0004269A" w:rsidRDefault="00DD712E" w:rsidP="002F2547">
            <w:pPr>
              <w:jc w:val="both"/>
            </w:pPr>
            <w:r w:rsidRPr="0004269A">
              <w:t>Sp</w:t>
            </w:r>
            <w:r w:rsidR="00271B76" w:rsidRPr="0004269A">
              <w:t>rendinių detalieji skaičiavimai</w:t>
            </w:r>
          </w:p>
        </w:tc>
      </w:tr>
      <w:tr w:rsidR="0004269A" w:rsidRPr="0004269A" w14:paraId="70ED32C9" w14:textId="77777777" w:rsidTr="7E957968">
        <w:tc>
          <w:tcPr>
            <w:tcW w:w="1731" w:type="dxa"/>
            <w:vMerge/>
            <w:vAlign w:val="center"/>
          </w:tcPr>
          <w:p w14:paraId="65F885ED" w14:textId="77777777" w:rsidR="00DD712E" w:rsidRPr="0004269A" w:rsidRDefault="00DD712E" w:rsidP="002F2547">
            <w:pPr>
              <w:jc w:val="center"/>
            </w:pPr>
          </w:p>
        </w:tc>
        <w:tc>
          <w:tcPr>
            <w:tcW w:w="7464" w:type="dxa"/>
          </w:tcPr>
          <w:p w14:paraId="0A36BC94" w14:textId="13B8A04D" w:rsidR="00DD712E" w:rsidRPr="0004269A" w:rsidRDefault="00DD712E" w:rsidP="002F2547">
            <w:pPr>
              <w:jc w:val="both"/>
            </w:pPr>
            <w:r w:rsidRPr="0004269A">
              <w:t xml:space="preserve">Projektinių sprendinių brėžiniai statybos, montavimo ir inžinerinių sistemų įrengimo darbams vykdyti (darbo brėžiniai), </w:t>
            </w:r>
            <w:r w:rsidR="00271B76" w:rsidRPr="0004269A">
              <w:t>išskyrus  montažinius brėžinius</w:t>
            </w:r>
          </w:p>
        </w:tc>
      </w:tr>
      <w:tr w:rsidR="0004269A" w:rsidRPr="0004269A" w14:paraId="7FF097AE" w14:textId="77777777" w:rsidTr="7E957968">
        <w:tc>
          <w:tcPr>
            <w:tcW w:w="1731" w:type="dxa"/>
            <w:vMerge/>
            <w:vAlign w:val="center"/>
          </w:tcPr>
          <w:p w14:paraId="31E83F43" w14:textId="77777777" w:rsidR="00DD712E" w:rsidRPr="0004269A" w:rsidRDefault="00DD712E" w:rsidP="002F2547">
            <w:pPr>
              <w:jc w:val="center"/>
            </w:pPr>
          </w:p>
        </w:tc>
        <w:tc>
          <w:tcPr>
            <w:tcW w:w="7464" w:type="dxa"/>
          </w:tcPr>
          <w:p w14:paraId="35CFCCCD" w14:textId="39DB6ABD" w:rsidR="00DD712E" w:rsidRPr="0004269A" w:rsidRDefault="00DD712E" w:rsidP="002F2547">
            <w:pPr>
              <w:jc w:val="both"/>
            </w:pPr>
            <w:r w:rsidRPr="0004269A">
              <w:t>Projektinių sprendinių brėžiniai statybinių konstrukcijų ir inžinerinių sistemų elementams pagaminti (išskyrus</w:t>
            </w:r>
            <w:r w:rsidR="00271B76" w:rsidRPr="0004269A">
              <w:t xml:space="preserve"> gamyklinius brėžinius)</w:t>
            </w:r>
          </w:p>
        </w:tc>
      </w:tr>
      <w:tr w:rsidR="0004269A" w:rsidRPr="0004269A" w14:paraId="5C0B13BC" w14:textId="77777777" w:rsidTr="7E957968">
        <w:tc>
          <w:tcPr>
            <w:tcW w:w="1731" w:type="dxa"/>
            <w:vMerge/>
            <w:vAlign w:val="center"/>
          </w:tcPr>
          <w:p w14:paraId="1D0C4E99" w14:textId="77777777" w:rsidR="00DD712E" w:rsidRPr="0004269A" w:rsidRDefault="00DD712E" w:rsidP="002F2547">
            <w:pPr>
              <w:jc w:val="center"/>
            </w:pPr>
          </w:p>
        </w:tc>
        <w:tc>
          <w:tcPr>
            <w:tcW w:w="7464" w:type="dxa"/>
          </w:tcPr>
          <w:p w14:paraId="7C3017B9" w14:textId="144DCB62" w:rsidR="00DD712E" w:rsidRPr="0004269A" w:rsidRDefault="00DD712E" w:rsidP="002F2547">
            <w:pPr>
              <w:jc w:val="both"/>
            </w:pPr>
            <w:r w:rsidRPr="0004269A">
              <w:t>Specifinėje aplinkoje ar ypatingomis sąlygomis numatomų naudoti statinio elementų, inžinerinių sistemų naudojimo in</w:t>
            </w:r>
            <w:r w:rsidR="00271B76" w:rsidRPr="0004269A">
              <w:t>strukcijų (nurodymų, taisyklių)</w:t>
            </w:r>
          </w:p>
        </w:tc>
      </w:tr>
      <w:tr w:rsidR="0004269A" w:rsidRPr="0004269A" w14:paraId="3E7EA1A0" w14:textId="77777777" w:rsidTr="7E957968">
        <w:tc>
          <w:tcPr>
            <w:tcW w:w="1731" w:type="dxa"/>
            <w:vMerge/>
            <w:vAlign w:val="center"/>
          </w:tcPr>
          <w:p w14:paraId="624BD524" w14:textId="77777777" w:rsidR="00DD712E" w:rsidRPr="0004269A" w:rsidRDefault="00DD712E" w:rsidP="002F2547">
            <w:pPr>
              <w:jc w:val="center"/>
            </w:pPr>
          </w:p>
        </w:tc>
        <w:tc>
          <w:tcPr>
            <w:tcW w:w="7464" w:type="dxa"/>
          </w:tcPr>
          <w:p w14:paraId="123CB87F" w14:textId="5D2342D8" w:rsidR="00DD712E" w:rsidRPr="0004269A" w:rsidRDefault="00DD712E" w:rsidP="002F2547">
            <w:pPr>
              <w:jc w:val="both"/>
            </w:pPr>
            <w:r w:rsidRPr="0004269A">
              <w:t>Sąnaudų kiekių žiniaraščių, kurie rengiami vadovaujantis reglamento "Statinio projektavimas, projekto ekspertizė" nuostatomis ir LST 1516</w:t>
            </w:r>
            <w:r w:rsidR="00271B76" w:rsidRPr="0004269A">
              <w:t>:2015 nustatytais reikalavimais</w:t>
            </w:r>
          </w:p>
        </w:tc>
      </w:tr>
      <w:tr w:rsidR="007E4685" w:rsidRPr="0004269A" w14:paraId="3A7C8519" w14:textId="77777777" w:rsidTr="00165AC9">
        <w:trPr>
          <w:trHeight w:val="1134"/>
        </w:trPr>
        <w:tc>
          <w:tcPr>
            <w:tcW w:w="1731" w:type="dxa"/>
            <w:textDirection w:val="btLr"/>
          </w:tcPr>
          <w:p w14:paraId="4B2E0281" w14:textId="4F407D3E" w:rsidR="007E4685" w:rsidRPr="00165AC9" w:rsidRDefault="00A52359" w:rsidP="002F2547">
            <w:pPr>
              <w:ind w:left="113" w:right="113"/>
              <w:jc w:val="center"/>
            </w:pPr>
            <w:r w:rsidRPr="7E957968">
              <w:t>Projektas/aprašas</w:t>
            </w:r>
          </w:p>
        </w:tc>
        <w:tc>
          <w:tcPr>
            <w:tcW w:w="7464" w:type="dxa"/>
          </w:tcPr>
          <w:p w14:paraId="3F22F0CC" w14:textId="23194BED" w:rsidR="007E4685" w:rsidRPr="00165AC9" w:rsidRDefault="007E4685" w:rsidP="002F2547">
            <w:pPr>
              <w:jc w:val="both"/>
            </w:pPr>
            <w:r w:rsidRPr="7E957968">
              <w:t xml:space="preserve">Pateikiami aiškinamieji raštai ir sprendinių planai ir schemos, techninės specifikacijos ir sąnaudų žiniaraščiai, parengti vadovaujantis STR 1.04.04:2017 „Statinio projektavimas, projekto ekspertizė“ reikalavimais ir kitais norminiais teisės aktais </w:t>
            </w:r>
          </w:p>
        </w:tc>
      </w:tr>
      <w:tr w:rsidR="0004269A" w:rsidRPr="0004269A" w14:paraId="36AAD86F" w14:textId="77777777" w:rsidTr="7E957968">
        <w:trPr>
          <w:trHeight w:val="1134"/>
        </w:trPr>
        <w:tc>
          <w:tcPr>
            <w:tcW w:w="1731" w:type="dxa"/>
            <w:textDirection w:val="btLr"/>
            <w:vAlign w:val="center"/>
          </w:tcPr>
          <w:p w14:paraId="40B07D5A" w14:textId="563661AC" w:rsidR="00F42A36" w:rsidRPr="0004269A" w:rsidRDefault="00F42A36" w:rsidP="002F2547">
            <w:pPr>
              <w:ind w:left="113" w:right="113"/>
              <w:jc w:val="center"/>
              <w:rPr>
                <w:bCs/>
              </w:rPr>
            </w:pPr>
            <w:r w:rsidRPr="0004269A">
              <w:rPr>
                <w:bCs/>
              </w:rPr>
              <w:lastRenderedPageBreak/>
              <w:t>Projekto vykdymo priežiūra</w:t>
            </w:r>
          </w:p>
        </w:tc>
        <w:tc>
          <w:tcPr>
            <w:tcW w:w="7464" w:type="dxa"/>
          </w:tcPr>
          <w:p w14:paraId="6339FAE8" w14:textId="28B90C8A" w:rsidR="00B720E8" w:rsidRPr="00B720E8" w:rsidRDefault="00C22307" w:rsidP="002F2547">
            <w:pPr>
              <w:jc w:val="both"/>
              <w:rPr>
                <w:iCs/>
              </w:rPr>
            </w:pPr>
            <w:r w:rsidRPr="0004269A">
              <w:t xml:space="preserve">Pateikiami </w:t>
            </w:r>
            <w:r w:rsidR="00856201" w:rsidRPr="0004269A">
              <w:t>dokumentai, vadovaujantis STR 1.06.01</w:t>
            </w:r>
            <w:r w:rsidRPr="0004269A">
              <w:t>:201</w:t>
            </w:r>
            <w:r w:rsidR="00856201" w:rsidRPr="0004269A">
              <w:t>6</w:t>
            </w:r>
            <w:r w:rsidRPr="0004269A">
              <w:t xml:space="preserve"> „</w:t>
            </w:r>
            <w:r w:rsidR="00856201" w:rsidRPr="0004269A">
              <w:t>Statybos darbai. Statinio statybos priežiūra</w:t>
            </w:r>
            <w:r w:rsidRPr="0004269A">
              <w:t>“ reikalavimais ir kitais norminiais teisės aktais</w:t>
            </w:r>
            <w:r w:rsidR="00B720E8">
              <w:t>.</w:t>
            </w:r>
            <w:r w:rsidR="00B720E8" w:rsidRPr="00B720E8">
              <w:rPr>
                <w:iCs/>
              </w:rPr>
              <w:tab/>
              <w:t>Projekto vykdymo priežiūra turės būti atliekama visą statybos laikotarpį ir apimti atnaujinimo (modernizacijos) projekte numatytų darbų vykdymo priežiūrą. Paslaugų teikėjas privalės lankytis ne rečiau kaip 1 (vieną) kartą per 1 (vieną) savaitę visą statybos laikotarpį, jeigu Sutartyje ir/ar kituose lydinčiuose dokumentuose nebus sutarta kitaip.</w:t>
            </w:r>
          </w:p>
          <w:p w14:paraId="425B8E17" w14:textId="77777777" w:rsidR="00B720E8" w:rsidRPr="00B720E8" w:rsidRDefault="00B720E8" w:rsidP="002F2547">
            <w:pPr>
              <w:jc w:val="both"/>
              <w:rPr>
                <w:iCs/>
              </w:rPr>
            </w:pPr>
            <w:r w:rsidRPr="00B720E8">
              <w:rPr>
                <w:iCs/>
              </w:rPr>
              <w:t>-</w:t>
            </w:r>
            <w:r w:rsidRPr="00B720E8">
              <w:rPr>
                <w:iCs/>
              </w:rPr>
              <w:tab/>
              <w:t>Paslaugų teikėjas iki projekto vykdymo priežiūros paslaugų pradžios turės parengti ir pateikti kalendorinį statinio projekto vykdymo priežiūros darbų grafiką. Užsakovui pritarus grafikas gali būti koreguojamas Paslaugų teikimo metu.</w:t>
            </w:r>
          </w:p>
          <w:p w14:paraId="4D66F334" w14:textId="77777777" w:rsidR="00B720E8" w:rsidRDefault="00B720E8" w:rsidP="002F2547">
            <w:pPr>
              <w:jc w:val="both"/>
              <w:rPr>
                <w:iCs/>
              </w:rPr>
            </w:pPr>
            <w:r w:rsidRPr="00B720E8">
              <w:rPr>
                <w:iCs/>
              </w:rPr>
              <w:t>-</w:t>
            </w:r>
            <w:r w:rsidRPr="00B720E8">
              <w:rPr>
                <w:iCs/>
              </w:rPr>
              <w:tab/>
              <w:t>Projekto vykdymo priežiūra atliekama statybos vietoje.</w:t>
            </w:r>
          </w:p>
          <w:p w14:paraId="6EC21509" w14:textId="77777777" w:rsidR="00B720E8" w:rsidRPr="00B720E8" w:rsidRDefault="00B720E8" w:rsidP="002F2547">
            <w:pPr>
              <w:numPr>
                <w:ilvl w:val="0"/>
                <w:numId w:val="29"/>
              </w:numPr>
              <w:suppressAutoHyphens w:val="0"/>
              <w:autoSpaceDE w:val="0"/>
              <w:autoSpaceDN w:val="0"/>
              <w:adjustRightInd w:val="0"/>
              <w:ind w:left="0" w:hanging="40"/>
              <w:contextualSpacing/>
              <w:jc w:val="both"/>
              <w:rPr>
                <w:rFonts w:eastAsia="Times New Roman"/>
                <w:kern w:val="0"/>
                <w:lang w:eastAsia="lt-LT"/>
              </w:rPr>
            </w:pPr>
            <w:r w:rsidRPr="00B720E8">
              <w:rPr>
                <w:rFonts w:eastAsia="Times New Roman"/>
                <w:kern w:val="0"/>
                <w:lang w:eastAsia="lt-LT"/>
              </w:rPr>
              <w:t>Paslaugų teikėjas turės kontroliuoti, kad statinys būtų atnaujinamas (modernizuojamas) pagal projektą. Nustatyta tvarka nedelsiant organizuoti pastebėtų projekto sprendinių trūkumų ir klaidų šalinimą projektuotojo sąskaita.</w:t>
            </w:r>
          </w:p>
          <w:p w14:paraId="26ADF47B" w14:textId="77777777" w:rsidR="00B720E8" w:rsidRPr="00B720E8" w:rsidRDefault="00B720E8" w:rsidP="002F2547">
            <w:pPr>
              <w:numPr>
                <w:ilvl w:val="0"/>
                <w:numId w:val="29"/>
              </w:numPr>
              <w:suppressAutoHyphens w:val="0"/>
              <w:autoSpaceDE w:val="0"/>
              <w:autoSpaceDN w:val="0"/>
              <w:adjustRightInd w:val="0"/>
              <w:ind w:left="3" w:hanging="43"/>
              <w:contextualSpacing/>
              <w:jc w:val="both"/>
              <w:rPr>
                <w:rFonts w:eastAsia="Times New Roman"/>
                <w:kern w:val="0"/>
                <w:lang w:eastAsia="lt-LT"/>
              </w:rPr>
            </w:pPr>
            <w:r w:rsidRPr="00B720E8">
              <w:rPr>
                <w:rFonts w:eastAsia="Times New Roman"/>
                <w:kern w:val="0"/>
                <w:lang w:eastAsia="lt-LT"/>
              </w:rPr>
              <w:t>Paslaugų teikėjas turės į statybos darbų žurnalą įrašyti darbus, neatitinkančius projekto sprendinių ir nurodymus bei reikalavimus neatitikimams ištaisyti.</w:t>
            </w:r>
          </w:p>
          <w:p w14:paraId="7A88D00C" w14:textId="77777777" w:rsidR="00B720E8" w:rsidRPr="00B720E8" w:rsidRDefault="00B720E8" w:rsidP="002F2547">
            <w:pPr>
              <w:numPr>
                <w:ilvl w:val="0"/>
                <w:numId w:val="29"/>
              </w:numPr>
              <w:suppressAutoHyphens w:val="0"/>
              <w:autoSpaceDE w:val="0"/>
              <w:autoSpaceDN w:val="0"/>
              <w:adjustRightInd w:val="0"/>
              <w:ind w:left="0" w:hanging="40"/>
              <w:contextualSpacing/>
              <w:jc w:val="both"/>
              <w:rPr>
                <w:rFonts w:eastAsia="Times New Roman"/>
                <w:kern w:val="0"/>
                <w:lang w:eastAsia="lt-LT"/>
              </w:rPr>
            </w:pPr>
            <w:r w:rsidRPr="00B720E8">
              <w:rPr>
                <w:rFonts w:eastAsia="Times New Roman"/>
                <w:kern w:val="0"/>
                <w:lang w:eastAsia="lt-LT"/>
              </w:rPr>
              <w:t>Paslaugų teikėjas turės dalyvauti Užsakovo arba kitų statybos dalyvių, Užsakovo kvietimu, organizuojamuose vadybiniuose ir gamybiniuose pasitarimuose.</w:t>
            </w:r>
          </w:p>
          <w:p w14:paraId="270B7CD1" w14:textId="6DA2537E" w:rsidR="00B720E8" w:rsidRPr="00B720E8" w:rsidRDefault="00B720E8" w:rsidP="002F2547">
            <w:pPr>
              <w:jc w:val="both"/>
              <w:rPr>
                <w:iCs/>
              </w:rPr>
            </w:pPr>
            <w:r w:rsidRPr="00B720E8">
              <w:rPr>
                <w:rFonts w:eastAsia="Times New Roman"/>
                <w:kern w:val="0"/>
                <w:lang w:eastAsia="lt-LT"/>
              </w:rPr>
              <w:t>Paslaugų teikėjas turės dalyvauti statinio atnaujinimo (modernizavimo) užbaigimo komisijos darbe ir pasirašyti statybos užbaigimo aktą, jei atlikti darbai atitinka projekto sprendinius.</w:t>
            </w:r>
          </w:p>
          <w:p w14:paraId="4DC5C1DB" w14:textId="5E22CA0C" w:rsidR="00F42A36" w:rsidRPr="0004269A" w:rsidRDefault="00B720E8" w:rsidP="002F2547">
            <w:pPr>
              <w:jc w:val="both"/>
            </w:pPr>
            <w:r w:rsidRPr="00B720E8">
              <w:rPr>
                <w:iCs/>
              </w:rPr>
              <w:t>-</w:t>
            </w:r>
            <w:r w:rsidRPr="00B720E8">
              <w:rPr>
                <w:iCs/>
              </w:rPr>
              <w:tab/>
              <w:t>Išlaidos biuro patalpoms, patalpoms statybvietėje, ryšių, transporto, draudimo paslaugoms ir kt. su atnaujinimo (modernizacijos) projekto vykdymo priežiūra susijusioms veikloms turi būti įskaičiuotos į Pasiūlymo kainą.</w:t>
            </w:r>
          </w:p>
        </w:tc>
      </w:tr>
      <w:tr w:rsidR="00B720E8" w:rsidRPr="0004269A" w14:paraId="26230347" w14:textId="77777777" w:rsidTr="004951EB">
        <w:trPr>
          <w:trHeight w:val="840"/>
        </w:trPr>
        <w:tc>
          <w:tcPr>
            <w:tcW w:w="1731" w:type="dxa"/>
            <w:textDirection w:val="btLr"/>
            <w:vAlign w:val="center"/>
          </w:tcPr>
          <w:p w14:paraId="34D0315D" w14:textId="5ED67105" w:rsidR="00B720E8" w:rsidRPr="0004269A" w:rsidRDefault="00B720E8" w:rsidP="002F2547">
            <w:pPr>
              <w:ind w:left="113" w:right="113"/>
              <w:jc w:val="center"/>
              <w:rPr>
                <w:bCs/>
              </w:rPr>
            </w:pPr>
            <w:r w:rsidRPr="00B720E8">
              <w:rPr>
                <w:bCs/>
              </w:rPr>
              <w:t>Statybą leidžiančio dokumento gavimas</w:t>
            </w:r>
          </w:p>
        </w:tc>
        <w:tc>
          <w:tcPr>
            <w:tcW w:w="7464" w:type="dxa"/>
          </w:tcPr>
          <w:p w14:paraId="59B0CA93" w14:textId="77777777" w:rsidR="00B720E8" w:rsidRPr="00B720E8" w:rsidRDefault="00B720E8" w:rsidP="002F2547">
            <w:pPr>
              <w:suppressAutoHyphens w:val="0"/>
              <w:autoSpaceDE w:val="0"/>
              <w:autoSpaceDN w:val="0"/>
              <w:adjustRightInd w:val="0"/>
              <w:spacing w:after="120"/>
              <w:ind w:firstLine="720"/>
              <w:jc w:val="both"/>
              <w:rPr>
                <w:rFonts w:eastAsia="Times New Roman"/>
                <w:kern w:val="0"/>
                <w:lang w:eastAsia="lt-LT"/>
              </w:rPr>
            </w:pPr>
            <w:r w:rsidRPr="00B720E8">
              <w:rPr>
                <w:rFonts w:eastAsia="Times New Roman"/>
                <w:kern w:val="0"/>
                <w:lang w:eastAsia="lt-LT"/>
              </w:rPr>
              <w:t xml:space="preserve">Užsakovui patvirtinus atnaujinimo (modernizavimo) projektą, </w:t>
            </w:r>
            <w:r w:rsidRPr="00B720E8">
              <w:rPr>
                <w:rFonts w:eastAsia="Times New Roman"/>
                <w:bCs/>
                <w:kern w:val="0"/>
                <w:lang w:eastAsia="lt-LT"/>
              </w:rPr>
              <w:t>paslaugos teikėjas</w:t>
            </w:r>
            <w:r w:rsidRPr="00B720E8">
              <w:rPr>
                <w:rFonts w:eastAsia="Times New Roman"/>
                <w:kern w:val="0"/>
                <w:lang w:eastAsia="lt-LT"/>
              </w:rPr>
              <w:t xml:space="preserve"> privalo organizuoti statybą leidžiančio dokumento gavimo procedūrą,  atlikti visus  normatyvinių dokumentų numatytus ir būtinus derinimus su institucijomis pagal kompetenciją, šalinti dokumentacijos trūkumus, teikti paaiškinimus ir kitaip atstovauti Užsakovą iki tol, kol bus gautas statybą leidžiantis dokumentas vadovaujantis STR 1.05.01:2017 „Statybą leidžiantys dokumentai. Statybos užbaigimas. Statybos sustabdymas. Savavališkos statybos padarinių šalinimas. Statybos pagal neteisėtai išduotą statybą leidžiantį dokumentą padarinių šalinimas“. </w:t>
            </w:r>
          </w:p>
          <w:p w14:paraId="6E5846E9" w14:textId="77777777" w:rsidR="00B720E8" w:rsidRPr="00B720E8" w:rsidRDefault="00B720E8" w:rsidP="002F2547">
            <w:pPr>
              <w:suppressAutoHyphens w:val="0"/>
              <w:autoSpaceDE w:val="0"/>
              <w:autoSpaceDN w:val="0"/>
              <w:adjustRightInd w:val="0"/>
              <w:spacing w:after="120"/>
              <w:ind w:firstLine="720"/>
              <w:jc w:val="both"/>
              <w:rPr>
                <w:rFonts w:eastAsia="Times New Roman"/>
                <w:kern w:val="0"/>
                <w:lang w:eastAsia="lt-LT"/>
              </w:rPr>
            </w:pPr>
            <w:r w:rsidRPr="00B720E8">
              <w:rPr>
                <w:rFonts w:eastAsia="Times New Roman"/>
                <w:bCs/>
                <w:kern w:val="0"/>
                <w:lang w:eastAsia="lt-LT"/>
              </w:rPr>
              <w:t>Paslaugos teikėjas</w:t>
            </w:r>
            <w:r w:rsidRPr="00B720E8">
              <w:rPr>
                <w:rFonts w:eastAsia="Times New Roman"/>
                <w:kern w:val="0"/>
                <w:lang w:eastAsia="lt-LT"/>
              </w:rPr>
              <w:t xml:space="preserve">  turi atlikti visas Užsakovo ir </w:t>
            </w:r>
            <w:r w:rsidRPr="00B720E8">
              <w:rPr>
                <w:rFonts w:eastAsia="Times New Roman"/>
                <w:bCs/>
                <w:kern w:val="0"/>
                <w:lang w:eastAsia="lt-LT"/>
              </w:rPr>
              <w:t>paslaugos teikėjo</w:t>
            </w:r>
            <w:r w:rsidRPr="00B720E8">
              <w:rPr>
                <w:rFonts w:eastAsia="Times New Roman"/>
                <w:kern w:val="0"/>
                <w:lang w:eastAsia="lt-LT"/>
              </w:rPr>
              <w:t xml:space="preserve"> prievoles susijusias su Visuomenės informavimu apie numatomą statinių projektavimą vadovaujantis (bet neapsiribojant) STR 1.04.04:2017 „Statinio projektavimas, projekto ekspertizė“ VIII skyriaus keliamais reikalavimais</w:t>
            </w:r>
          </w:p>
          <w:p w14:paraId="320287DD" w14:textId="4BA54CDC" w:rsidR="00B720E8" w:rsidRPr="0004269A" w:rsidRDefault="00B720E8" w:rsidP="002F2547">
            <w:pPr>
              <w:jc w:val="both"/>
            </w:pPr>
            <w:r w:rsidRPr="00B720E8">
              <w:rPr>
                <w:rFonts w:eastAsia="Times New Roman"/>
                <w:kern w:val="0"/>
                <w:lang w:eastAsia="lt-LT"/>
              </w:rPr>
              <w:t xml:space="preserve">Išlaidas, susijusias su statybą leidžiančio dokumento gavimu (pvz. mokami mokesčiai įkeliant dokumentaciją į "Infostatybą"), privalo apmokėti </w:t>
            </w:r>
            <w:r w:rsidRPr="00B720E8">
              <w:rPr>
                <w:rFonts w:eastAsia="Times New Roman"/>
                <w:bCs/>
                <w:kern w:val="0"/>
                <w:lang w:eastAsia="lt-LT"/>
              </w:rPr>
              <w:t>paslaugos teikėjas</w:t>
            </w:r>
            <w:r w:rsidRPr="00B720E8">
              <w:rPr>
                <w:rFonts w:eastAsia="Times New Roman"/>
                <w:kern w:val="0"/>
                <w:lang w:eastAsia="lt-LT"/>
              </w:rPr>
              <w:t>.</w:t>
            </w:r>
          </w:p>
        </w:tc>
      </w:tr>
    </w:tbl>
    <w:p w14:paraId="1B070CBE" w14:textId="78809D40" w:rsidR="00DD712E" w:rsidRPr="0004269A" w:rsidRDefault="00DD712E" w:rsidP="009B0463">
      <w:pPr>
        <w:jc w:val="both"/>
      </w:pPr>
    </w:p>
    <w:p w14:paraId="5B90B51D" w14:textId="77777777" w:rsidR="009B0463" w:rsidRPr="0004269A" w:rsidRDefault="009B0463" w:rsidP="009B0463">
      <w:pPr>
        <w:jc w:val="both"/>
      </w:pPr>
    </w:p>
    <w:p w14:paraId="59810D73" w14:textId="77777777" w:rsidR="009B0463" w:rsidRPr="0004269A"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04269A" w14:paraId="4A43F8DE" w14:textId="77777777" w:rsidTr="004936BC">
        <w:tc>
          <w:tcPr>
            <w:tcW w:w="4537" w:type="dxa"/>
          </w:tcPr>
          <w:p w14:paraId="46EDCE8B" w14:textId="548C57C9" w:rsidR="004936BC" w:rsidRPr="0004269A" w:rsidRDefault="004936BC" w:rsidP="004936BC">
            <w:pPr>
              <w:snapToGrid w:val="0"/>
              <w:jc w:val="both"/>
            </w:pPr>
            <w:r w:rsidRPr="0004269A">
              <w:t>Pirkimo vykdytojas (Statytojas / Užsakovas)</w:t>
            </w:r>
          </w:p>
          <w:p w14:paraId="2C197533" w14:textId="77777777" w:rsidR="004936BC" w:rsidRPr="0004269A" w:rsidRDefault="004936BC" w:rsidP="004936BC">
            <w:pPr>
              <w:snapToGrid w:val="0"/>
              <w:jc w:val="both"/>
            </w:pPr>
            <w:r w:rsidRPr="0004269A">
              <w:t xml:space="preserve"> </w:t>
            </w:r>
          </w:p>
          <w:p w14:paraId="67B20309" w14:textId="77777777" w:rsidR="004936BC" w:rsidRPr="0004269A" w:rsidRDefault="004936BC" w:rsidP="004936BC">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332B647C" w14:textId="77777777" w:rsidR="004936BC" w:rsidRPr="0004269A" w:rsidRDefault="004936BC" w:rsidP="004936BC">
            <w:pPr>
              <w:ind w:left="720"/>
              <w:jc w:val="both"/>
            </w:pPr>
            <w:r w:rsidRPr="0004269A">
              <w:lastRenderedPageBreak/>
              <w:t xml:space="preserve">   Vardas, pavardė</w:t>
            </w:r>
          </w:p>
          <w:p w14:paraId="22BAB853" w14:textId="77777777" w:rsidR="004936BC" w:rsidRPr="0004269A" w:rsidRDefault="004936BC" w:rsidP="004936BC">
            <w:pPr>
              <w:ind w:left="720"/>
              <w:jc w:val="both"/>
            </w:pPr>
          </w:p>
          <w:p w14:paraId="703E025E" w14:textId="77777777" w:rsidR="004936BC" w:rsidRPr="0004269A" w:rsidRDefault="004936BC" w:rsidP="004936BC">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15EDD586" w14:textId="77777777" w:rsidR="004936BC" w:rsidRPr="0004269A" w:rsidRDefault="004936BC" w:rsidP="004936BC">
            <w:pPr>
              <w:ind w:left="720" w:firstLine="720"/>
              <w:jc w:val="both"/>
            </w:pPr>
            <w:r w:rsidRPr="0004269A">
              <w:t>Parašas</w:t>
            </w:r>
            <w:r w:rsidRPr="0004269A">
              <w:tab/>
            </w:r>
          </w:p>
          <w:p w14:paraId="60253571" w14:textId="77777777" w:rsidR="004936BC" w:rsidRPr="0004269A" w:rsidRDefault="004936BC" w:rsidP="004936BC">
            <w:pPr>
              <w:ind w:left="720" w:firstLine="720"/>
              <w:jc w:val="both"/>
            </w:pPr>
          </w:p>
          <w:p w14:paraId="0E801FFF" w14:textId="77777777" w:rsidR="004936BC" w:rsidRPr="0004269A" w:rsidRDefault="004936BC" w:rsidP="004936BC">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64583B59" w14:textId="77777777" w:rsidR="004936BC" w:rsidRPr="0004269A" w:rsidRDefault="004936BC" w:rsidP="004936BC">
            <w:pPr>
              <w:ind w:left="1440"/>
              <w:jc w:val="both"/>
            </w:pPr>
            <w:r w:rsidRPr="0004269A">
              <w:t xml:space="preserve">Data                 </w:t>
            </w:r>
          </w:p>
        </w:tc>
        <w:tc>
          <w:tcPr>
            <w:tcW w:w="4537" w:type="dxa"/>
          </w:tcPr>
          <w:p w14:paraId="3157D1C8" w14:textId="77777777" w:rsidR="004936BC" w:rsidRPr="0004269A" w:rsidRDefault="004936BC" w:rsidP="004936BC">
            <w:pPr>
              <w:snapToGrid w:val="0"/>
              <w:jc w:val="both"/>
            </w:pPr>
          </w:p>
        </w:tc>
      </w:tr>
    </w:tbl>
    <w:p w14:paraId="5BF7A67B" w14:textId="1B32A4DA" w:rsidR="00B764E2" w:rsidRPr="0004269A" w:rsidRDefault="009B0463" w:rsidP="00271B76">
      <w:pPr>
        <w:ind w:left="1440"/>
        <w:jc w:val="both"/>
      </w:pPr>
      <w:r w:rsidRPr="0004269A">
        <w:t xml:space="preserve">                                                      </w:t>
      </w:r>
    </w:p>
    <w:sectPr w:rsidR="00B764E2" w:rsidRPr="0004269A">
      <w:headerReference w:type="even" r:id="rId11"/>
      <w:headerReference w:type="default" r:id="rId12"/>
      <w:footerReference w:type="even" r:id="rId13"/>
      <w:footerReference w:type="default" r:id="rId14"/>
      <w:headerReference w:type="first" r:id="rId15"/>
      <w:footerReference w:type="first" r:id="rId16"/>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19CC5" w14:textId="77777777" w:rsidR="00EC1988" w:rsidRDefault="00EC1988">
      <w:r>
        <w:separator/>
      </w:r>
    </w:p>
  </w:endnote>
  <w:endnote w:type="continuationSeparator" w:id="0">
    <w:p w14:paraId="19480F44" w14:textId="77777777" w:rsidR="00EC1988" w:rsidRDefault="00EC1988">
      <w:r>
        <w:continuationSeparator/>
      </w:r>
    </w:p>
  </w:endnote>
  <w:endnote w:type="continuationNotice" w:id="1">
    <w:p w14:paraId="1892527A" w14:textId="77777777" w:rsidR="00EC1988" w:rsidRDefault="00EC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C72C7" w14:textId="77777777" w:rsidR="00EC1988" w:rsidRDefault="00EC1988">
      <w:r>
        <w:separator/>
      </w:r>
    </w:p>
  </w:footnote>
  <w:footnote w:type="continuationSeparator" w:id="0">
    <w:p w14:paraId="79663080" w14:textId="77777777" w:rsidR="00EC1988" w:rsidRDefault="00EC1988">
      <w:r>
        <w:continuationSeparator/>
      </w:r>
    </w:p>
  </w:footnote>
  <w:footnote w:type="continuationNotice" w:id="1">
    <w:p w14:paraId="4D1C2ACC" w14:textId="77777777" w:rsidR="00EC1988" w:rsidRDefault="00EC1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356"/>
        </w:tabs>
        <w:ind w:left="356" w:hanging="432"/>
      </w:pPr>
    </w:lvl>
    <w:lvl w:ilvl="1">
      <w:start w:val="1"/>
      <w:numFmt w:val="none"/>
      <w:pStyle w:val="Antrat2"/>
      <w:lvlText w:val=""/>
      <w:lvlJc w:val="left"/>
      <w:pPr>
        <w:tabs>
          <w:tab w:val="num" w:pos="500"/>
        </w:tabs>
        <w:ind w:left="500" w:hanging="576"/>
      </w:pPr>
    </w:lvl>
    <w:lvl w:ilvl="2">
      <w:start w:val="1"/>
      <w:numFmt w:val="none"/>
      <w:lvlText w:val=""/>
      <w:lvlJc w:val="left"/>
      <w:pPr>
        <w:tabs>
          <w:tab w:val="num" w:pos="644"/>
        </w:tabs>
        <w:ind w:left="644" w:hanging="720"/>
      </w:pPr>
    </w:lvl>
    <w:lvl w:ilvl="3">
      <w:start w:val="1"/>
      <w:numFmt w:val="none"/>
      <w:lvlText w:val=""/>
      <w:lvlJc w:val="left"/>
      <w:pPr>
        <w:tabs>
          <w:tab w:val="num" w:pos="788"/>
        </w:tabs>
        <w:ind w:left="788" w:hanging="864"/>
      </w:pPr>
    </w:lvl>
    <w:lvl w:ilvl="4">
      <w:start w:val="1"/>
      <w:numFmt w:val="none"/>
      <w:lvlText w:val=""/>
      <w:lvlJc w:val="left"/>
      <w:pPr>
        <w:tabs>
          <w:tab w:val="num" w:pos="932"/>
        </w:tabs>
        <w:ind w:left="932" w:hanging="1008"/>
      </w:pPr>
    </w:lvl>
    <w:lvl w:ilvl="5">
      <w:start w:val="1"/>
      <w:numFmt w:val="none"/>
      <w:lvlText w:val=""/>
      <w:lvlJc w:val="left"/>
      <w:pPr>
        <w:tabs>
          <w:tab w:val="num" w:pos="1076"/>
        </w:tabs>
        <w:ind w:left="1076" w:hanging="1152"/>
      </w:pPr>
    </w:lvl>
    <w:lvl w:ilvl="6">
      <w:start w:val="1"/>
      <w:numFmt w:val="none"/>
      <w:lvlText w:val=""/>
      <w:lvlJc w:val="left"/>
      <w:pPr>
        <w:tabs>
          <w:tab w:val="num" w:pos="1220"/>
        </w:tabs>
        <w:ind w:left="1220" w:hanging="1296"/>
      </w:pPr>
    </w:lvl>
    <w:lvl w:ilvl="7">
      <w:start w:val="1"/>
      <w:numFmt w:val="none"/>
      <w:lvlText w:val=""/>
      <w:lvlJc w:val="left"/>
      <w:pPr>
        <w:tabs>
          <w:tab w:val="num" w:pos="1364"/>
        </w:tabs>
        <w:ind w:left="1364" w:hanging="1440"/>
      </w:pPr>
    </w:lvl>
    <w:lvl w:ilvl="8">
      <w:start w:val="1"/>
      <w:numFmt w:val="none"/>
      <w:lvlText w:val=""/>
      <w:lvlJc w:val="left"/>
      <w:pPr>
        <w:tabs>
          <w:tab w:val="num" w:pos="1508"/>
        </w:tabs>
        <w:ind w:left="1508"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4A3A6A"/>
    <w:multiLevelType w:val="multilevel"/>
    <w:tmpl w:val="6E14874C"/>
    <w:lvl w:ilvl="0">
      <w:start w:val="1"/>
      <w:numFmt w:val="decimal"/>
      <w:lvlText w:val="%1."/>
      <w:lvlJc w:val="left"/>
      <w:pPr>
        <w:ind w:left="720" w:hanging="360"/>
      </w:pPr>
    </w:lvl>
    <w:lvl w:ilvl="1">
      <w:start w:val="3"/>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8" w15:restartNumberingAfterBreak="0">
    <w:nsid w:val="019308BC"/>
    <w:multiLevelType w:val="hybridMultilevel"/>
    <w:tmpl w:val="73BC5B7E"/>
    <w:lvl w:ilvl="0" w:tplc="52724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53573AB"/>
    <w:multiLevelType w:val="hybridMultilevel"/>
    <w:tmpl w:val="BDBEA3BA"/>
    <w:lvl w:ilvl="0" w:tplc="6EB44B58">
      <w:start w:val="15"/>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076F582E"/>
    <w:multiLevelType w:val="hybridMultilevel"/>
    <w:tmpl w:val="3E3E50A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12456"/>
    <w:multiLevelType w:val="hybridMultilevel"/>
    <w:tmpl w:val="84485AFE"/>
    <w:lvl w:ilvl="0" w:tplc="EFD08C4A">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BD24BE8"/>
    <w:multiLevelType w:val="hybridMultilevel"/>
    <w:tmpl w:val="A7DABEF2"/>
    <w:lvl w:ilvl="0" w:tplc="382C7D7E">
      <w:start w:val="15"/>
      <w:numFmt w:val="bullet"/>
      <w:lvlText w:val="-"/>
      <w:lvlJc w:val="left"/>
      <w:pPr>
        <w:ind w:left="720" w:hanging="360"/>
      </w:pPr>
      <w:rPr>
        <w:rFonts w:ascii="Times New Roman" w:eastAsia="Lucida Sans Unicode"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14235"/>
    <w:multiLevelType w:val="hybridMultilevel"/>
    <w:tmpl w:val="CC542678"/>
    <w:lvl w:ilvl="0" w:tplc="963607F6">
      <w:start w:val="15"/>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67264C0"/>
    <w:multiLevelType w:val="hybridMultilevel"/>
    <w:tmpl w:val="BD329AF2"/>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B50CAC"/>
    <w:multiLevelType w:val="hybridMultilevel"/>
    <w:tmpl w:val="832A5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816945"/>
    <w:multiLevelType w:val="hybridMultilevel"/>
    <w:tmpl w:val="2F761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6209FD"/>
    <w:multiLevelType w:val="hybridMultilevel"/>
    <w:tmpl w:val="30ACBC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A02048"/>
    <w:multiLevelType w:val="hybridMultilevel"/>
    <w:tmpl w:val="A47A7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6273C3"/>
    <w:multiLevelType w:val="hybridMultilevel"/>
    <w:tmpl w:val="AF143E64"/>
    <w:lvl w:ilvl="0" w:tplc="6B52AFC8">
      <w:start w:val="7"/>
      <w:numFmt w:val="bullet"/>
      <w:lvlText w:val="-"/>
      <w:lvlJc w:val="left"/>
      <w:pPr>
        <w:tabs>
          <w:tab w:val="num" w:pos="1080"/>
        </w:tabs>
        <w:ind w:left="1080" w:hanging="360"/>
      </w:pPr>
      <w:rPr>
        <w:rFonts w:ascii="Arial" w:eastAsia="Times New Roman" w:hAnsi="Arial" w:cs="Aria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9577CD1"/>
    <w:multiLevelType w:val="hybridMultilevel"/>
    <w:tmpl w:val="5E648D32"/>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31"/>
  </w:num>
  <w:num w:numId="9" w16cid:durableId="190844669">
    <w:abstractNumId w:val="12"/>
  </w:num>
  <w:num w:numId="10" w16cid:durableId="618150116">
    <w:abstractNumId w:val="18"/>
  </w:num>
  <w:num w:numId="11" w16cid:durableId="583103771">
    <w:abstractNumId w:val="23"/>
  </w:num>
  <w:num w:numId="12" w16cid:durableId="812334827">
    <w:abstractNumId w:val="15"/>
  </w:num>
  <w:num w:numId="13" w16cid:durableId="689111786">
    <w:abstractNumId w:val="37"/>
  </w:num>
  <w:num w:numId="14" w16cid:durableId="816995526">
    <w:abstractNumId w:val="38"/>
  </w:num>
  <w:num w:numId="15" w16cid:durableId="654602354">
    <w:abstractNumId w:val="25"/>
  </w:num>
  <w:num w:numId="16" w16cid:durableId="1958756409">
    <w:abstractNumId w:val="36"/>
  </w:num>
  <w:num w:numId="17" w16cid:durableId="201597875">
    <w:abstractNumId w:val="24"/>
  </w:num>
  <w:num w:numId="18" w16cid:durableId="463618694">
    <w:abstractNumId w:val="22"/>
  </w:num>
  <w:num w:numId="19" w16cid:durableId="1398285401">
    <w:abstractNumId w:val="20"/>
  </w:num>
  <w:num w:numId="20" w16cid:durableId="377507818">
    <w:abstractNumId w:val="30"/>
  </w:num>
  <w:num w:numId="21" w16cid:durableId="486216432">
    <w:abstractNumId w:val="33"/>
  </w:num>
  <w:num w:numId="22" w16cid:durableId="1880774537">
    <w:abstractNumId w:val="11"/>
  </w:num>
  <w:num w:numId="23" w16cid:durableId="544682794">
    <w:abstractNumId w:val="28"/>
  </w:num>
  <w:num w:numId="24" w16cid:durableId="537162589">
    <w:abstractNumId w:val="32"/>
  </w:num>
  <w:num w:numId="25" w16cid:durableId="13116777">
    <w:abstractNumId w:val="35"/>
  </w:num>
  <w:num w:numId="26" w16cid:durableId="1361934900">
    <w:abstractNumId w:val="17"/>
  </w:num>
  <w:num w:numId="27" w16cid:durableId="1039277391">
    <w:abstractNumId w:val="29"/>
  </w:num>
  <w:num w:numId="28" w16cid:durableId="1030884756">
    <w:abstractNumId w:val="10"/>
  </w:num>
  <w:num w:numId="29" w16cid:durableId="331687054">
    <w:abstractNumId w:val="34"/>
  </w:num>
  <w:num w:numId="30" w16cid:durableId="1959800773">
    <w:abstractNumId w:val="16"/>
  </w:num>
  <w:num w:numId="31" w16cid:durableId="2121216891">
    <w:abstractNumId w:val="9"/>
  </w:num>
  <w:num w:numId="32" w16cid:durableId="758062929">
    <w:abstractNumId w:val="7"/>
  </w:num>
  <w:num w:numId="33" w16cid:durableId="122041712">
    <w:abstractNumId w:val="13"/>
  </w:num>
  <w:num w:numId="34" w16cid:durableId="2083021442">
    <w:abstractNumId w:val="14"/>
  </w:num>
  <w:num w:numId="35" w16cid:durableId="1145512305">
    <w:abstractNumId w:val="21"/>
  </w:num>
  <w:num w:numId="36" w16cid:durableId="1212690555">
    <w:abstractNumId w:val="8"/>
  </w:num>
  <w:num w:numId="37" w16cid:durableId="1034580359">
    <w:abstractNumId w:val="27"/>
  </w:num>
  <w:num w:numId="38" w16cid:durableId="1780679804">
    <w:abstractNumId w:val="26"/>
  </w:num>
  <w:num w:numId="39" w16cid:durableId="1629510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4269A"/>
    <w:rsid w:val="000466E8"/>
    <w:rsid w:val="00046AA8"/>
    <w:rsid w:val="00065351"/>
    <w:rsid w:val="000655A5"/>
    <w:rsid w:val="00067370"/>
    <w:rsid w:val="00071C96"/>
    <w:rsid w:val="0007303A"/>
    <w:rsid w:val="00074D24"/>
    <w:rsid w:val="00081CC0"/>
    <w:rsid w:val="00084491"/>
    <w:rsid w:val="00084A04"/>
    <w:rsid w:val="0008589F"/>
    <w:rsid w:val="0009092E"/>
    <w:rsid w:val="000A43C2"/>
    <w:rsid w:val="000B323E"/>
    <w:rsid w:val="000E10D7"/>
    <w:rsid w:val="000F102D"/>
    <w:rsid w:val="001100DE"/>
    <w:rsid w:val="00111C67"/>
    <w:rsid w:val="00124BA8"/>
    <w:rsid w:val="00126E64"/>
    <w:rsid w:val="00131BAA"/>
    <w:rsid w:val="00136A8A"/>
    <w:rsid w:val="001416B3"/>
    <w:rsid w:val="00152D3F"/>
    <w:rsid w:val="00154AA8"/>
    <w:rsid w:val="00160E3A"/>
    <w:rsid w:val="00162AAD"/>
    <w:rsid w:val="00165AC9"/>
    <w:rsid w:val="00170C54"/>
    <w:rsid w:val="00172AFC"/>
    <w:rsid w:val="00177D30"/>
    <w:rsid w:val="00186FC6"/>
    <w:rsid w:val="0019623C"/>
    <w:rsid w:val="001A3942"/>
    <w:rsid w:val="001C270D"/>
    <w:rsid w:val="001D041B"/>
    <w:rsid w:val="001E3499"/>
    <w:rsid w:val="001F0DEC"/>
    <w:rsid w:val="001F7D99"/>
    <w:rsid w:val="0020443F"/>
    <w:rsid w:val="00204EB3"/>
    <w:rsid w:val="00205722"/>
    <w:rsid w:val="002066E3"/>
    <w:rsid w:val="00206831"/>
    <w:rsid w:val="002133FE"/>
    <w:rsid w:val="00234E35"/>
    <w:rsid w:val="00251AA6"/>
    <w:rsid w:val="00254D92"/>
    <w:rsid w:val="00263390"/>
    <w:rsid w:val="00265E58"/>
    <w:rsid w:val="002679D9"/>
    <w:rsid w:val="00271B76"/>
    <w:rsid w:val="00275ABE"/>
    <w:rsid w:val="00277FC0"/>
    <w:rsid w:val="00283F7D"/>
    <w:rsid w:val="002866CA"/>
    <w:rsid w:val="002871A2"/>
    <w:rsid w:val="00290E19"/>
    <w:rsid w:val="002A0701"/>
    <w:rsid w:val="002A5E41"/>
    <w:rsid w:val="002A5E73"/>
    <w:rsid w:val="002B0B63"/>
    <w:rsid w:val="002B67EA"/>
    <w:rsid w:val="002B6ABF"/>
    <w:rsid w:val="002C0047"/>
    <w:rsid w:val="002C351E"/>
    <w:rsid w:val="002F2547"/>
    <w:rsid w:val="0031108B"/>
    <w:rsid w:val="003226F7"/>
    <w:rsid w:val="0034142A"/>
    <w:rsid w:val="00342DAB"/>
    <w:rsid w:val="00346025"/>
    <w:rsid w:val="00350415"/>
    <w:rsid w:val="0036274D"/>
    <w:rsid w:val="00376C83"/>
    <w:rsid w:val="0038318B"/>
    <w:rsid w:val="00384CA5"/>
    <w:rsid w:val="003856A7"/>
    <w:rsid w:val="0039045A"/>
    <w:rsid w:val="003A1794"/>
    <w:rsid w:val="003A1D4D"/>
    <w:rsid w:val="003A3265"/>
    <w:rsid w:val="003A7AB9"/>
    <w:rsid w:val="003B6BA0"/>
    <w:rsid w:val="003B7CE5"/>
    <w:rsid w:val="003D108C"/>
    <w:rsid w:val="003D2520"/>
    <w:rsid w:val="003D6AB7"/>
    <w:rsid w:val="003E26D9"/>
    <w:rsid w:val="003E50EB"/>
    <w:rsid w:val="003E705F"/>
    <w:rsid w:val="003F288D"/>
    <w:rsid w:val="004073E0"/>
    <w:rsid w:val="00424EFC"/>
    <w:rsid w:val="00425E4A"/>
    <w:rsid w:val="0045087A"/>
    <w:rsid w:val="00451135"/>
    <w:rsid w:val="004574F8"/>
    <w:rsid w:val="00465F08"/>
    <w:rsid w:val="004700C5"/>
    <w:rsid w:val="004822B2"/>
    <w:rsid w:val="004832F7"/>
    <w:rsid w:val="00487592"/>
    <w:rsid w:val="004936BC"/>
    <w:rsid w:val="004943FE"/>
    <w:rsid w:val="004951EB"/>
    <w:rsid w:val="0049562B"/>
    <w:rsid w:val="004B0333"/>
    <w:rsid w:val="004E22A2"/>
    <w:rsid w:val="004E2ADF"/>
    <w:rsid w:val="004E661A"/>
    <w:rsid w:val="004E6B23"/>
    <w:rsid w:val="004F4A4B"/>
    <w:rsid w:val="004F70F6"/>
    <w:rsid w:val="00501667"/>
    <w:rsid w:val="00502289"/>
    <w:rsid w:val="00503868"/>
    <w:rsid w:val="00513514"/>
    <w:rsid w:val="005178D0"/>
    <w:rsid w:val="005268CF"/>
    <w:rsid w:val="0054700B"/>
    <w:rsid w:val="00552C3E"/>
    <w:rsid w:val="005572CD"/>
    <w:rsid w:val="00560D0D"/>
    <w:rsid w:val="00564A26"/>
    <w:rsid w:val="00564A34"/>
    <w:rsid w:val="00567B47"/>
    <w:rsid w:val="0057704D"/>
    <w:rsid w:val="00577E2D"/>
    <w:rsid w:val="00584D13"/>
    <w:rsid w:val="005916AD"/>
    <w:rsid w:val="00594FDB"/>
    <w:rsid w:val="005A65E6"/>
    <w:rsid w:val="005A7DD2"/>
    <w:rsid w:val="005B10AF"/>
    <w:rsid w:val="005B194A"/>
    <w:rsid w:val="005C05A0"/>
    <w:rsid w:val="005C62D9"/>
    <w:rsid w:val="005D006E"/>
    <w:rsid w:val="005D6090"/>
    <w:rsid w:val="005E0B65"/>
    <w:rsid w:val="005E1A65"/>
    <w:rsid w:val="005F1581"/>
    <w:rsid w:val="005F47C5"/>
    <w:rsid w:val="00605EA1"/>
    <w:rsid w:val="0062408B"/>
    <w:rsid w:val="006252B7"/>
    <w:rsid w:val="0063367A"/>
    <w:rsid w:val="00633BC3"/>
    <w:rsid w:val="006361CA"/>
    <w:rsid w:val="00636F1C"/>
    <w:rsid w:val="00637370"/>
    <w:rsid w:val="00637625"/>
    <w:rsid w:val="00640D85"/>
    <w:rsid w:val="00646284"/>
    <w:rsid w:val="006669D6"/>
    <w:rsid w:val="00674468"/>
    <w:rsid w:val="006815D5"/>
    <w:rsid w:val="006A127A"/>
    <w:rsid w:val="006A68BB"/>
    <w:rsid w:val="006C11A1"/>
    <w:rsid w:val="006C54C4"/>
    <w:rsid w:val="006C6F1F"/>
    <w:rsid w:val="006F44BA"/>
    <w:rsid w:val="00713395"/>
    <w:rsid w:val="00717E2F"/>
    <w:rsid w:val="0072095B"/>
    <w:rsid w:val="00722A89"/>
    <w:rsid w:val="0072364C"/>
    <w:rsid w:val="007347B7"/>
    <w:rsid w:val="00737410"/>
    <w:rsid w:val="007433E2"/>
    <w:rsid w:val="00760BB7"/>
    <w:rsid w:val="00762CC9"/>
    <w:rsid w:val="0076471E"/>
    <w:rsid w:val="00764995"/>
    <w:rsid w:val="00777502"/>
    <w:rsid w:val="007848E5"/>
    <w:rsid w:val="00796E5C"/>
    <w:rsid w:val="007A0A73"/>
    <w:rsid w:val="007B0C9A"/>
    <w:rsid w:val="007C372B"/>
    <w:rsid w:val="007C5712"/>
    <w:rsid w:val="007D0FDE"/>
    <w:rsid w:val="007D2836"/>
    <w:rsid w:val="007D4DF0"/>
    <w:rsid w:val="007E4685"/>
    <w:rsid w:val="007E78E4"/>
    <w:rsid w:val="007F0465"/>
    <w:rsid w:val="007F1ACB"/>
    <w:rsid w:val="00800B35"/>
    <w:rsid w:val="00815598"/>
    <w:rsid w:val="0082444E"/>
    <w:rsid w:val="00846002"/>
    <w:rsid w:val="008559C8"/>
    <w:rsid w:val="00856201"/>
    <w:rsid w:val="008609D7"/>
    <w:rsid w:val="0086470F"/>
    <w:rsid w:val="00871F4D"/>
    <w:rsid w:val="0087557C"/>
    <w:rsid w:val="00876A32"/>
    <w:rsid w:val="00882B44"/>
    <w:rsid w:val="008871CC"/>
    <w:rsid w:val="008942EA"/>
    <w:rsid w:val="008A017B"/>
    <w:rsid w:val="008A3892"/>
    <w:rsid w:val="008B6606"/>
    <w:rsid w:val="008B7E1D"/>
    <w:rsid w:val="008C09AA"/>
    <w:rsid w:val="008C1CD2"/>
    <w:rsid w:val="008C26DC"/>
    <w:rsid w:val="008C2DFD"/>
    <w:rsid w:val="008C6AC6"/>
    <w:rsid w:val="008C71D5"/>
    <w:rsid w:val="008D1DE9"/>
    <w:rsid w:val="008D1F63"/>
    <w:rsid w:val="008D33A5"/>
    <w:rsid w:val="008D637C"/>
    <w:rsid w:val="008F14C5"/>
    <w:rsid w:val="009129A1"/>
    <w:rsid w:val="0092282D"/>
    <w:rsid w:val="00941F98"/>
    <w:rsid w:val="0094276F"/>
    <w:rsid w:val="00943649"/>
    <w:rsid w:val="00943C13"/>
    <w:rsid w:val="00946D5A"/>
    <w:rsid w:val="00956C0D"/>
    <w:rsid w:val="00964059"/>
    <w:rsid w:val="00965805"/>
    <w:rsid w:val="00967D71"/>
    <w:rsid w:val="00980AB1"/>
    <w:rsid w:val="0099366E"/>
    <w:rsid w:val="00994494"/>
    <w:rsid w:val="0099476B"/>
    <w:rsid w:val="00996151"/>
    <w:rsid w:val="00996FAB"/>
    <w:rsid w:val="009A1B92"/>
    <w:rsid w:val="009A6D56"/>
    <w:rsid w:val="009B0463"/>
    <w:rsid w:val="009C40BC"/>
    <w:rsid w:val="009C49DA"/>
    <w:rsid w:val="009E3308"/>
    <w:rsid w:val="009E5024"/>
    <w:rsid w:val="009F5314"/>
    <w:rsid w:val="00A00472"/>
    <w:rsid w:val="00A053CF"/>
    <w:rsid w:val="00A10E95"/>
    <w:rsid w:val="00A14D34"/>
    <w:rsid w:val="00A463FD"/>
    <w:rsid w:val="00A52359"/>
    <w:rsid w:val="00A61BA0"/>
    <w:rsid w:val="00A65F9C"/>
    <w:rsid w:val="00A6717F"/>
    <w:rsid w:val="00A71054"/>
    <w:rsid w:val="00A76164"/>
    <w:rsid w:val="00A913CA"/>
    <w:rsid w:val="00A93158"/>
    <w:rsid w:val="00A9373B"/>
    <w:rsid w:val="00A94E4E"/>
    <w:rsid w:val="00AA00B6"/>
    <w:rsid w:val="00AA44E5"/>
    <w:rsid w:val="00AA6BDF"/>
    <w:rsid w:val="00AB0475"/>
    <w:rsid w:val="00AB49B2"/>
    <w:rsid w:val="00AB7C91"/>
    <w:rsid w:val="00AC2885"/>
    <w:rsid w:val="00AC7C73"/>
    <w:rsid w:val="00AD3688"/>
    <w:rsid w:val="00AE2EB7"/>
    <w:rsid w:val="00AE6ADC"/>
    <w:rsid w:val="00B06136"/>
    <w:rsid w:val="00B0644C"/>
    <w:rsid w:val="00B16C80"/>
    <w:rsid w:val="00B1701A"/>
    <w:rsid w:val="00B26CD3"/>
    <w:rsid w:val="00B273B7"/>
    <w:rsid w:val="00B6109A"/>
    <w:rsid w:val="00B6220E"/>
    <w:rsid w:val="00B720E8"/>
    <w:rsid w:val="00B764E2"/>
    <w:rsid w:val="00B76F73"/>
    <w:rsid w:val="00B81264"/>
    <w:rsid w:val="00B8576F"/>
    <w:rsid w:val="00B94E4B"/>
    <w:rsid w:val="00BA19EB"/>
    <w:rsid w:val="00BA5B91"/>
    <w:rsid w:val="00BB42DA"/>
    <w:rsid w:val="00BC03A2"/>
    <w:rsid w:val="00BE40AD"/>
    <w:rsid w:val="00BF3449"/>
    <w:rsid w:val="00BF4417"/>
    <w:rsid w:val="00BF5E4E"/>
    <w:rsid w:val="00C047C4"/>
    <w:rsid w:val="00C049F4"/>
    <w:rsid w:val="00C17E47"/>
    <w:rsid w:val="00C22307"/>
    <w:rsid w:val="00C2322D"/>
    <w:rsid w:val="00C301BD"/>
    <w:rsid w:val="00C31601"/>
    <w:rsid w:val="00C42F8C"/>
    <w:rsid w:val="00C540FC"/>
    <w:rsid w:val="00C5612D"/>
    <w:rsid w:val="00C56177"/>
    <w:rsid w:val="00C605CD"/>
    <w:rsid w:val="00C70E0D"/>
    <w:rsid w:val="00C7319D"/>
    <w:rsid w:val="00C828DC"/>
    <w:rsid w:val="00C875E5"/>
    <w:rsid w:val="00C9242B"/>
    <w:rsid w:val="00C96C06"/>
    <w:rsid w:val="00C97FD7"/>
    <w:rsid w:val="00CA09E2"/>
    <w:rsid w:val="00CA0F7D"/>
    <w:rsid w:val="00CA47E9"/>
    <w:rsid w:val="00CA7A5D"/>
    <w:rsid w:val="00CC2A02"/>
    <w:rsid w:val="00CC38CE"/>
    <w:rsid w:val="00CD19DD"/>
    <w:rsid w:val="00CD4235"/>
    <w:rsid w:val="00CE3AB0"/>
    <w:rsid w:val="00CF3473"/>
    <w:rsid w:val="00CF59B4"/>
    <w:rsid w:val="00D02BB4"/>
    <w:rsid w:val="00D0775E"/>
    <w:rsid w:val="00D102B9"/>
    <w:rsid w:val="00D1407C"/>
    <w:rsid w:val="00D16928"/>
    <w:rsid w:val="00D2572B"/>
    <w:rsid w:val="00D269B6"/>
    <w:rsid w:val="00D32377"/>
    <w:rsid w:val="00D32DEA"/>
    <w:rsid w:val="00D40E22"/>
    <w:rsid w:val="00D44CAE"/>
    <w:rsid w:val="00D479A2"/>
    <w:rsid w:val="00D57F8E"/>
    <w:rsid w:val="00D63C6C"/>
    <w:rsid w:val="00D646DA"/>
    <w:rsid w:val="00D70849"/>
    <w:rsid w:val="00D8209B"/>
    <w:rsid w:val="00D827FA"/>
    <w:rsid w:val="00D83F75"/>
    <w:rsid w:val="00D83FC8"/>
    <w:rsid w:val="00D8492F"/>
    <w:rsid w:val="00D86411"/>
    <w:rsid w:val="00D924A1"/>
    <w:rsid w:val="00D9681B"/>
    <w:rsid w:val="00DB4EFB"/>
    <w:rsid w:val="00DB7A73"/>
    <w:rsid w:val="00DC0F2A"/>
    <w:rsid w:val="00DC1B4E"/>
    <w:rsid w:val="00DC26CA"/>
    <w:rsid w:val="00DC3A7C"/>
    <w:rsid w:val="00DC4BB4"/>
    <w:rsid w:val="00DC6F18"/>
    <w:rsid w:val="00DC729C"/>
    <w:rsid w:val="00DD712E"/>
    <w:rsid w:val="00DE21F7"/>
    <w:rsid w:val="00DE4B56"/>
    <w:rsid w:val="00DE507E"/>
    <w:rsid w:val="00DF65FB"/>
    <w:rsid w:val="00E00BF2"/>
    <w:rsid w:val="00E170C6"/>
    <w:rsid w:val="00E17CE2"/>
    <w:rsid w:val="00E40288"/>
    <w:rsid w:val="00E439B9"/>
    <w:rsid w:val="00E473D4"/>
    <w:rsid w:val="00E536FE"/>
    <w:rsid w:val="00E60976"/>
    <w:rsid w:val="00E63115"/>
    <w:rsid w:val="00E75F96"/>
    <w:rsid w:val="00E77D5F"/>
    <w:rsid w:val="00E8290B"/>
    <w:rsid w:val="00E861CC"/>
    <w:rsid w:val="00E87DD0"/>
    <w:rsid w:val="00E911B9"/>
    <w:rsid w:val="00E9792A"/>
    <w:rsid w:val="00EA16EA"/>
    <w:rsid w:val="00EA24CA"/>
    <w:rsid w:val="00EB1252"/>
    <w:rsid w:val="00EB6692"/>
    <w:rsid w:val="00EC1988"/>
    <w:rsid w:val="00EC2D9F"/>
    <w:rsid w:val="00EC7D8B"/>
    <w:rsid w:val="00ED4F0F"/>
    <w:rsid w:val="00ED70C2"/>
    <w:rsid w:val="00EE0B6C"/>
    <w:rsid w:val="00EF4CD5"/>
    <w:rsid w:val="00EF7B6C"/>
    <w:rsid w:val="00F03393"/>
    <w:rsid w:val="00F15273"/>
    <w:rsid w:val="00F15A9E"/>
    <w:rsid w:val="00F27364"/>
    <w:rsid w:val="00F37915"/>
    <w:rsid w:val="00F42A36"/>
    <w:rsid w:val="00F441FD"/>
    <w:rsid w:val="00F51074"/>
    <w:rsid w:val="00F64AFB"/>
    <w:rsid w:val="00F64E8F"/>
    <w:rsid w:val="00F70997"/>
    <w:rsid w:val="00F805FB"/>
    <w:rsid w:val="00F9110C"/>
    <w:rsid w:val="00F919CB"/>
    <w:rsid w:val="00FA690F"/>
    <w:rsid w:val="00FB49D5"/>
    <w:rsid w:val="00FC3536"/>
    <w:rsid w:val="00FC377F"/>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384F9525-B758-491A-A132-B8F7BBB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customStyle="1" w:styleId="SraopastraipaDiagrama">
    <w:name w:val="Sąrašo pastraipa Diagrama"/>
    <w:aliases w:val="List Paragraph Red Diagrama,Bullet EY Diagrama,List Paragraph111 Diagrama,List Paragraph21 Diagrama"/>
    <w:link w:val="Sraopastraipa"/>
    <w:uiPriority w:val="34"/>
    <w:qFormat/>
    <w:locked/>
    <w:rsid w:val="007F0465"/>
    <w:rPr>
      <w:noProof/>
      <w:lang w:val="lt-LT"/>
    </w:rPr>
  </w:style>
  <w:style w:type="paragraph" w:customStyle="1" w:styleId="Standard">
    <w:name w:val="Standard"/>
    <w:link w:val="StandardChar"/>
    <w:rsid w:val="0063367A"/>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zh-CN"/>
    </w:rPr>
  </w:style>
  <w:style w:type="character" w:customStyle="1" w:styleId="StandardChar">
    <w:name w:val="Standard Char"/>
    <w:link w:val="Standard"/>
    <w:rsid w:val="0063367A"/>
    <w:rPr>
      <w:rFonts w:ascii="Times New Roman" w:eastAsia="Times New Roman" w:hAnsi="Times New Roman" w:cs="Times New Roman"/>
      <w:kern w:val="3"/>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3.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97ADB9B-DF4E-4B68-969A-8904BA00D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11699</Words>
  <Characters>6669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18332</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Šneideris Jonas</dc:creator>
  <cp:keywords/>
  <cp:lastModifiedBy>Šneideris Jonas</cp:lastModifiedBy>
  <cp:revision>6</cp:revision>
  <dcterms:created xsi:type="dcterms:W3CDTF">2024-10-08T08:50:00Z</dcterms:created>
  <dcterms:modified xsi:type="dcterms:W3CDTF">2024-10-09T10:20:00Z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