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CF0C" w14:textId="6125284F" w:rsidR="008C10B6" w:rsidRDefault="008C10B6" w:rsidP="00C236EC">
      <w:pPr>
        <w:spacing w:line="276" w:lineRule="auto"/>
        <w:jc w:val="center"/>
        <w:rPr>
          <w:rFonts w:ascii="Times New Roman" w:hAnsi="Times New Roman" w:cs="Times New Roman"/>
          <w:b/>
        </w:rPr>
      </w:pPr>
      <w:r>
        <w:rPr>
          <w:noProof/>
        </w:rPr>
        <w:drawing>
          <wp:inline distT="0" distB="0" distL="0" distR="0" wp14:anchorId="698838FC" wp14:editId="29FF1708">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ECD8F8B" w14:textId="77777777" w:rsidR="008C10B6" w:rsidRDefault="008C10B6" w:rsidP="00C236EC">
      <w:pPr>
        <w:spacing w:line="276" w:lineRule="auto"/>
        <w:jc w:val="center"/>
        <w:rPr>
          <w:rFonts w:ascii="Times New Roman" w:hAnsi="Times New Roman" w:cs="Times New Roman"/>
          <w:b/>
        </w:rPr>
      </w:pPr>
    </w:p>
    <w:p w14:paraId="5BDF32B9" w14:textId="054F0994"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442F3647" w14:textId="77777777" w:rsidR="008C10B6" w:rsidRDefault="008C10B6" w:rsidP="00C236EC">
      <w:pPr>
        <w:spacing w:line="276" w:lineRule="auto"/>
        <w:jc w:val="center"/>
        <w:rPr>
          <w:rFonts w:ascii="Times New Roman" w:hAnsi="Times New Roman" w:cs="Times New Roman"/>
          <w:b/>
        </w:rPr>
      </w:pPr>
    </w:p>
    <w:p w14:paraId="39726841" w14:textId="54F4AAB7" w:rsidR="00C236EC" w:rsidRPr="008479EF" w:rsidRDefault="004B600C"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0027524A" w:rsidRPr="0027524A">
        <w:rPr>
          <w:rFonts w:ascii="Times New Roman" w:hAnsi="Times New Roman" w:cs="Times New Roman"/>
          <w:b/>
        </w:rPr>
        <w:t>PROGRAMINĖ</w:t>
      </w:r>
      <w:r w:rsidR="0027524A">
        <w:rPr>
          <w:rFonts w:ascii="Times New Roman" w:hAnsi="Times New Roman" w:cs="Times New Roman"/>
          <w:b/>
        </w:rPr>
        <w:t>S</w:t>
      </w:r>
      <w:r w:rsidR="0027524A" w:rsidRPr="0027524A">
        <w:rPr>
          <w:rFonts w:ascii="Times New Roman" w:hAnsi="Times New Roman" w:cs="Times New Roman"/>
          <w:b/>
        </w:rPr>
        <w:t xml:space="preserve"> ĮRANG</w:t>
      </w:r>
      <w:r w:rsidR="0027524A">
        <w:rPr>
          <w:rFonts w:ascii="Times New Roman" w:hAnsi="Times New Roman" w:cs="Times New Roman"/>
          <w:b/>
        </w:rPr>
        <w:t>OS</w:t>
      </w:r>
      <w:r w:rsidR="0027524A" w:rsidRPr="0027524A">
        <w:rPr>
          <w:rFonts w:ascii="Times New Roman" w:hAnsi="Times New Roman" w:cs="Times New Roman"/>
          <w:b/>
        </w:rPr>
        <w:t xml:space="preserve"> STATINIŲ, KONSTRUKCIJŲ IR ELEMENTŲ SKAITMENINIŲ DVYNIŲ KŪRIMUI BEI PAŽAIDŲ IR DEFEKTŲ IDENTIFIKAVIMUI BEI APDOROJIMUI</w:t>
      </w:r>
      <w:r w:rsidR="0027524A">
        <w:rPr>
          <w:rFonts w:ascii="Times New Roman" w:hAnsi="Times New Roman" w:cs="Times New Roman"/>
          <w:b/>
        </w:rPr>
        <w:t xml:space="preserve">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24480F12"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27524A">
        <w:rPr>
          <w:rFonts w:ascii="Times New Roman" w:hAnsi="Times New Roman" w:cs="Times New Roman"/>
          <w:b/>
          <w:bCs/>
        </w:rPr>
        <w:t>P</w:t>
      </w:r>
      <w:r w:rsidR="0027524A" w:rsidRPr="0027524A">
        <w:rPr>
          <w:rFonts w:ascii="Times New Roman" w:hAnsi="Times New Roman" w:cs="Times New Roman"/>
          <w:b/>
          <w:bCs/>
        </w:rPr>
        <w:t>rogramin</w:t>
      </w:r>
      <w:r w:rsidR="0027524A">
        <w:rPr>
          <w:rFonts w:ascii="Times New Roman" w:hAnsi="Times New Roman" w:cs="Times New Roman"/>
          <w:b/>
          <w:bCs/>
        </w:rPr>
        <w:t>ę</w:t>
      </w:r>
      <w:r w:rsidR="0027524A" w:rsidRPr="0027524A">
        <w:rPr>
          <w:rFonts w:ascii="Times New Roman" w:hAnsi="Times New Roman" w:cs="Times New Roman"/>
          <w:b/>
          <w:bCs/>
        </w:rPr>
        <w:t xml:space="preserve"> įrang</w:t>
      </w:r>
      <w:r w:rsidR="0027524A">
        <w:rPr>
          <w:rFonts w:ascii="Times New Roman" w:hAnsi="Times New Roman" w:cs="Times New Roman"/>
          <w:b/>
          <w:bCs/>
        </w:rPr>
        <w:t>ą</w:t>
      </w:r>
      <w:r w:rsidR="0027524A" w:rsidRPr="0027524A">
        <w:rPr>
          <w:rFonts w:ascii="Times New Roman" w:hAnsi="Times New Roman" w:cs="Times New Roman"/>
          <w:b/>
          <w:bCs/>
        </w:rPr>
        <w:t xml:space="preserve"> statinių, konstrukcijų ir elementų skaitmeninių dvynių kūrimui bei pažaidų ir defektų identifikavimui bei apdorojimui</w:t>
      </w:r>
      <w:r w:rsidR="003878F9" w:rsidRPr="003878F9">
        <w:rPr>
          <w:rFonts w:ascii="Times New Roman" w:hAnsi="Times New Roman" w:cs="Times New Roman"/>
          <w:b/>
          <w:bCs/>
        </w:rPr>
        <w:t xml:space="preserve"> </w:t>
      </w:r>
      <w:r w:rsidRPr="0091722F">
        <w:rPr>
          <w:rFonts w:ascii="Times New Roman" w:hAnsi="Times New Roman" w:cs="Times New Roman"/>
        </w:rPr>
        <w:t>(toliau – P</w:t>
      </w:r>
      <w:r w:rsidR="008C10B6">
        <w:rPr>
          <w:rFonts w:ascii="Times New Roman" w:hAnsi="Times New Roman" w:cs="Times New Roman"/>
        </w:rPr>
        <w:t>rekės</w:t>
      </w:r>
      <w:r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5CFDFCE6" w14:textId="1B87D256" w:rsidR="00E86841"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konsultacijos objektas</w:t>
      </w:r>
      <w:r w:rsidR="001316A8" w:rsidRPr="00954447">
        <w:rPr>
          <w:rFonts w:ascii="Times New Roman" w:hAnsi="Times New Roman" w:cs="Times New Roman"/>
          <w:b/>
        </w:rPr>
        <w:t>:</w:t>
      </w:r>
      <w:r w:rsidR="001316A8" w:rsidRPr="00954447">
        <w:rPr>
          <w:rFonts w:ascii="Times New Roman" w:hAnsi="Times New Roman" w:cs="Times New Roman"/>
        </w:rPr>
        <w:t xml:space="preserve"> </w:t>
      </w:r>
      <w:r w:rsidR="007B1AB1" w:rsidRPr="007B1AB1">
        <w:rPr>
          <w:rFonts w:ascii="Times New Roman" w:hAnsi="Times New Roman" w:cs="Times New Roman"/>
        </w:rPr>
        <w:t>tiriamųjų objektų defektų ir pažaidų apdorojimo programinė įranga</w:t>
      </w:r>
      <w:r w:rsidR="007B1AB1">
        <w:rPr>
          <w:rFonts w:ascii="Times New Roman" w:hAnsi="Times New Roman" w:cs="Times New Roman"/>
        </w:rPr>
        <w:t xml:space="preserve">. </w:t>
      </w:r>
      <w:r w:rsidR="007B1AB1" w:rsidRPr="007B1AB1">
        <w:rPr>
          <w:rFonts w:ascii="Times New Roman" w:hAnsi="Times New Roman" w:cs="Times New Roman"/>
        </w:rPr>
        <w:t>Perkama programinė įranga bus skirta surinktos vaizdinės informacijos apdorojimui ir kaupimui panaudojant dirbinio intelekto funkcijas automatiniam defektų ir pažaidų identifikavimui bei jų vystymosi analizei</w:t>
      </w:r>
      <w:r w:rsidR="003878F9" w:rsidRPr="007B1AB1">
        <w:rPr>
          <w:rFonts w:ascii="Times New Roman" w:hAnsi="Times New Roman" w:cs="Times New Roman"/>
        </w:rPr>
        <w:t>.</w:t>
      </w:r>
    </w:p>
    <w:p w14:paraId="66F4E1DC" w14:textId="77777777" w:rsidR="003878F9" w:rsidRDefault="003878F9" w:rsidP="003878F9">
      <w:pPr>
        <w:spacing w:line="276" w:lineRule="auto"/>
        <w:jc w:val="both"/>
        <w:rPr>
          <w:rFonts w:ascii="Times New Roman" w:hAnsi="Times New Roman" w:cs="Times New Roman"/>
          <w:b/>
        </w:rPr>
      </w:pPr>
      <w:r>
        <w:rPr>
          <w:rFonts w:ascii="Times New Roman" w:hAnsi="Times New Roman" w:cs="Times New Roman"/>
          <w:b/>
        </w:rPr>
        <w:t xml:space="preserve">            </w:t>
      </w:r>
    </w:p>
    <w:p w14:paraId="460FCDE0" w14:textId="4C07EBFB" w:rsidR="00C236EC" w:rsidRPr="00954447" w:rsidRDefault="00C236EC" w:rsidP="003878F9">
      <w:pPr>
        <w:spacing w:line="276" w:lineRule="auto"/>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7C0E20BF" w14:textId="4C14A342"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450B45A9" w14:textId="4EC808F9"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gauti iš rinkos dalyvių konsultacijas bei pasiūlymus dėl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dokumentų;</w:t>
      </w:r>
    </w:p>
    <w:p w14:paraId="5C7C2B0D" w14:textId="30EFF42E"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00776840" w14:textId="77777777" w:rsidR="008C10B6" w:rsidRPr="00954447" w:rsidRDefault="008C10B6" w:rsidP="00C236EC">
      <w:pPr>
        <w:spacing w:line="276" w:lineRule="auto"/>
        <w:ind w:firstLine="709"/>
        <w:jc w:val="both"/>
        <w:rPr>
          <w:rFonts w:ascii="Times New Roman" w:hAnsi="Times New Roman" w:cs="Times New Roman"/>
        </w:rPr>
      </w:pP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649A5C9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w:t>
      </w:r>
      <w:r w:rsidR="008C10B6">
        <w:rPr>
          <w:rFonts w:ascii="Times New Roman" w:hAnsi="Times New Roman" w:cs="Times New Roman"/>
        </w:rPr>
        <w:t xml:space="preserve"> </w:t>
      </w:r>
      <w:r w:rsidRPr="00954447">
        <w:rPr>
          <w:rFonts w:ascii="Times New Roman" w:hAnsi="Times New Roman" w:cs="Times New Roman"/>
        </w:rPr>
        <w:t xml:space="preserve">iki VILNIUS TECH </w:t>
      </w:r>
      <w:r w:rsidR="001316A8">
        <w:rPr>
          <w:rFonts w:ascii="Times New Roman" w:hAnsi="Times New Roman" w:cs="Times New Roman"/>
        </w:rPr>
        <w:t xml:space="preserve">CVP IS </w:t>
      </w:r>
      <w:r w:rsidRPr="00954447">
        <w:rPr>
          <w:rFonts w:ascii="Times New Roman" w:hAnsi="Times New Roman" w:cs="Times New Roman"/>
        </w:rPr>
        <w:t>nustatyto termino</w:t>
      </w:r>
      <w:r w:rsidR="007A28CA">
        <w:rPr>
          <w:rFonts w:ascii="Times New Roman" w:hAnsi="Times New Roman" w:cs="Times New Roman"/>
        </w:rPr>
        <w:t xml:space="preserve"> </w:t>
      </w:r>
      <w:r w:rsidR="00196A82">
        <w:rPr>
          <w:rFonts w:ascii="Times New Roman" w:hAnsi="Times New Roman" w:cs="Times New Roman"/>
        </w:rPr>
        <w:t xml:space="preserve">pabaigos </w:t>
      </w:r>
      <w:r w:rsidR="007A28CA">
        <w:rPr>
          <w:rFonts w:ascii="Times New Roman" w:hAnsi="Times New Roman" w:cs="Times New Roman"/>
        </w:rPr>
        <w:t>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8C10B6">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8C10B6">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8C10B6">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87161E3" w14:textId="441A63D3" w:rsidR="00C236EC" w:rsidRPr="00DD331B" w:rsidRDefault="00C236EC" w:rsidP="00DD331B">
            <w:pPr>
              <w:pStyle w:val="CommentText"/>
              <w:jc w:val="both"/>
              <w:rPr>
                <w:rFonts w:ascii="Times New Roman" w:hAnsi="Times New Roman" w:cs="Times New Roman"/>
                <w:sz w:val="22"/>
                <w:szCs w:val="22"/>
              </w:rPr>
            </w:pPr>
            <w:r w:rsidRPr="00DD331B">
              <w:rPr>
                <w:rFonts w:ascii="Times New Roman" w:hAnsi="Times New Roman" w:cs="Times New Roman"/>
                <w:sz w:val="22"/>
                <w:szCs w:val="22"/>
              </w:rPr>
              <w:t xml:space="preserve">Ar techninė specifikacija </w:t>
            </w:r>
            <w:r w:rsidR="00AA6EAA" w:rsidRPr="00DD331B">
              <w:rPr>
                <w:rFonts w:ascii="Times New Roman" w:hAnsi="Times New Roman" w:cs="Times New Roman"/>
                <w:sz w:val="22"/>
                <w:szCs w:val="22"/>
              </w:rPr>
              <w:t xml:space="preserve"> </w:t>
            </w:r>
            <w:r w:rsidRPr="00DD331B">
              <w:rPr>
                <w:rFonts w:ascii="Times New Roman" w:hAnsi="Times New Roman" w:cs="Times New Roman"/>
                <w:sz w:val="22"/>
                <w:szCs w:val="22"/>
              </w:rPr>
              <w:t xml:space="preserve">pakankamai išsami, konkreti ir aiški, ar joje yra visa informacija, reikalinga tinkamam pasiūlymo parengimui bei </w:t>
            </w:r>
            <w:r w:rsidR="00575161" w:rsidRPr="00DD331B">
              <w:rPr>
                <w:rFonts w:ascii="Times New Roman" w:hAnsi="Times New Roman" w:cs="Times New Roman"/>
                <w:sz w:val="22"/>
                <w:szCs w:val="22"/>
              </w:rPr>
              <w:t xml:space="preserve">nurodytų </w:t>
            </w:r>
            <w:r w:rsidR="00AA6EAA" w:rsidRPr="00DD331B">
              <w:rPr>
                <w:rFonts w:ascii="Times New Roman" w:hAnsi="Times New Roman" w:cs="Times New Roman"/>
                <w:sz w:val="22"/>
                <w:szCs w:val="22"/>
              </w:rPr>
              <w:t>Prekių</w:t>
            </w:r>
            <w:r w:rsidR="00575161" w:rsidRPr="00DD331B">
              <w:rPr>
                <w:rFonts w:ascii="Times New Roman" w:hAnsi="Times New Roman" w:cs="Times New Roman"/>
                <w:sz w:val="22"/>
                <w:szCs w:val="22"/>
              </w:rPr>
              <w:t xml:space="preserve"> </w:t>
            </w:r>
            <w:r w:rsidR="003878F9" w:rsidRPr="00DD331B">
              <w:rPr>
                <w:rFonts w:ascii="Times New Roman" w:hAnsi="Times New Roman" w:cs="Times New Roman"/>
                <w:sz w:val="22"/>
                <w:szCs w:val="22"/>
              </w:rPr>
              <w:t>tiekimui</w:t>
            </w:r>
            <w:r w:rsidR="00DD331B" w:rsidRPr="00DD331B">
              <w:rPr>
                <w:rFonts w:ascii="Times New Roman" w:hAnsi="Times New Roman" w:cs="Times New Roman"/>
                <w:sz w:val="22"/>
                <w:szCs w:val="22"/>
              </w:rPr>
              <w:t xml:space="preserve"> (rinkos </w:t>
            </w:r>
            <w:r w:rsidR="00DD331B" w:rsidRPr="00C75022">
              <w:rPr>
                <w:rFonts w:ascii="Times New Roman" w:hAnsi="Times New Roman" w:cs="Times New Roman"/>
                <w:sz w:val="22"/>
                <w:szCs w:val="22"/>
              </w:rPr>
              <w:t>konsultacijos 1 priedas</w:t>
            </w:r>
            <w:r w:rsidR="00DD331B" w:rsidRPr="00DD331B">
              <w:rPr>
                <w:rFonts w:ascii="Times New Roman" w:hAnsi="Times New Roman" w:cs="Times New Roman"/>
                <w:sz w:val="22"/>
                <w:szCs w:val="22"/>
              </w:rPr>
              <w:t>)</w:t>
            </w:r>
            <w:r w:rsidRPr="00DD331B">
              <w:rPr>
                <w:rFonts w:ascii="Times New Roman" w:hAnsi="Times New Roman" w:cs="Times New Roman"/>
                <w:sz w:val="22"/>
                <w:szCs w:val="22"/>
              </w:rPr>
              <w:t xml:space="preserve">? </w:t>
            </w:r>
          </w:p>
          <w:p w14:paraId="74259779" w14:textId="77777777" w:rsidR="00AA6EAA" w:rsidRDefault="00AA6EAA" w:rsidP="007B5FF5">
            <w:pPr>
              <w:jc w:val="both"/>
              <w:rPr>
                <w:rFonts w:ascii="Times New Roman" w:hAnsi="Times New Roman" w:cs="Times New Roman"/>
                <w:color w:val="000000"/>
                <w:lang w:eastAsia="lt-LT"/>
              </w:rPr>
            </w:pPr>
          </w:p>
          <w:p w14:paraId="53DAB2F1" w14:textId="42FEC145" w:rsidR="00AA6EAA" w:rsidRPr="003878F9" w:rsidRDefault="001316A8" w:rsidP="007B5FF5">
            <w:pPr>
              <w:jc w:val="both"/>
            </w:pPr>
            <w:r>
              <w:rPr>
                <w:rFonts w:ascii="Times New Roman" w:hAnsi="Times New Roman" w:cs="Times New Roman"/>
                <w:i/>
                <w:iCs/>
                <w:color w:val="000000"/>
                <w:lang w:eastAsia="lt-LT"/>
              </w:rPr>
              <w:t>P</w:t>
            </w:r>
            <w:r w:rsidR="00DF3312" w:rsidRPr="00DF3312">
              <w:rPr>
                <w:rFonts w:ascii="Times New Roman" w:hAnsi="Times New Roman" w:cs="Times New Roman"/>
                <w:i/>
                <w:iCs/>
                <w:color w:val="000000"/>
                <w:lang w:eastAsia="lt-LT"/>
              </w:rPr>
              <w:t xml:space="preserve">rašome </w:t>
            </w:r>
            <w:r>
              <w:rPr>
                <w:rFonts w:ascii="Times New Roman" w:hAnsi="Times New Roman" w:cs="Times New Roman"/>
                <w:i/>
                <w:iCs/>
                <w:color w:val="000000"/>
                <w:lang w:eastAsia="lt-LT"/>
              </w:rPr>
              <w:t>pateikti argumentuotas pastabas ir pasiūlymus</w:t>
            </w:r>
            <w:r w:rsidR="003878F9">
              <w:rPr>
                <w:rFonts w:ascii="Times New Roman" w:hAnsi="Times New Roman" w:cs="Times New Roman"/>
                <w:i/>
                <w:iCs/>
                <w:color w:val="000000"/>
                <w:lang w:eastAsia="lt-LT"/>
              </w:rPr>
              <w:t xml:space="preserve">, </w:t>
            </w:r>
            <w:r w:rsidR="00E86841" w:rsidRPr="00E86841">
              <w:rPr>
                <w:rFonts w:ascii="Times New Roman" w:hAnsi="Times New Roman" w:cs="Times New Roman"/>
                <w:i/>
                <w:iCs/>
                <w:color w:val="000000"/>
                <w:lang w:eastAsia="lt-LT"/>
              </w:rPr>
              <w:t>nurodant atitinkamus techninės specifikacijos punktus</w:t>
            </w:r>
            <w:r w:rsidR="00DD331B">
              <w:rPr>
                <w:rFonts w:ascii="Times New Roman" w:hAnsi="Times New Roman" w:cs="Times New Roman"/>
                <w:i/>
                <w:iCs/>
                <w:color w:val="000000"/>
                <w:lang w:eastAsia="lt-LT"/>
              </w:rPr>
              <w:t>.</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A6EAA" w:rsidRPr="00954447" w14:paraId="49466499" w14:textId="77777777" w:rsidTr="008C10B6">
        <w:tc>
          <w:tcPr>
            <w:tcW w:w="567" w:type="dxa"/>
          </w:tcPr>
          <w:p w14:paraId="2D62AC3F" w14:textId="77777777" w:rsidR="00AA6EAA" w:rsidRPr="00954447" w:rsidRDefault="00AA6EAA"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F7A2FA" w14:textId="77777777" w:rsidR="001316A8" w:rsidRDefault="00AA6EAA" w:rsidP="007B5FF5">
            <w:pPr>
              <w:jc w:val="both"/>
              <w:rPr>
                <w:rFonts w:ascii="Times New Roman" w:hAnsi="Times New Roman" w:cs="Times New Roman"/>
              </w:rPr>
            </w:pPr>
            <w:r w:rsidRPr="00AA6EAA">
              <w:rPr>
                <w:rFonts w:ascii="Times New Roman" w:hAnsi="Times New Roman" w:cs="Times New Roman"/>
              </w:rPr>
              <w:t xml:space="preserve">Kokias sąlygas turėtume papildomai įtraukti į techninę specifikaciją, arba kurių reikėtų atsisakyti? </w:t>
            </w:r>
          </w:p>
          <w:p w14:paraId="5D0979DB" w14:textId="77777777" w:rsidR="001316A8" w:rsidRDefault="001316A8" w:rsidP="007B5FF5">
            <w:pPr>
              <w:jc w:val="both"/>
              <w:rPr>
                <w:rFonts w:ascii="Times New Roman" w:hAnsi="Times New Roman" w:cs="Times New Roman"/>
              </w:rPr>
            </w:pPr>
          </w:p>
          <w:p w14:paraId="3D76C2D4" w14:textId="0D8C85C3" w:rsidR="00DF3312" w:rsidRPr="003878F9" w:rsidRDefault="00C4349A" w:rsidP="00C4349A">
            <w:pPr>
              <w:jc w:val="both"/>
              <w:rPr>
                <w:rFonts w:ascii="Times New Roman" w:hAnsi="Times New Roman" w:cs="Times New Roman"/>
                <w:i/>
                <w:iCs/>
              </w:rPr>
            </w:pPr>
            <w:r w:rsidRPr="00C4349A">
              <w:rPr>
                <w:rFonts w:ascii="Times New Roman" w:hAnsi="Times New Roman" w:cs="Times New Roman"/>
                <w:i/>
                <w:iCs/>
              </w:rPr>
              <w:t>Pateikite argumentuotas pastabas ir pasiūlymus techninei specifikacijai</w:t>
            </w:r>
            <w:r w:rsidR="003878F9">
              <w:rPr>
                <w:rFonts w:ascii="Times New Roman" w:hAnsi="Times New Roman" w:cs="Times New Roman"/>
                <w:i/>
                <w:iCs/>
              </w:rPr>
              <w:t xml:space="preserve">, </w:t>
            </w:r>
            <w:r w:rsidRPr="00C4349A">
              <w:rPr>
                <w:rFonts w:ascii="Times New Roman" w:hAnsi="Times New Roman" w:cs="Times New Roman"/>
                <w:i/>
                <w:iCs/>
              </w:rPr>
              <w:t>nurodant (jei yra) atitinkamus techninės specifikacijos punktus.</w:t>
            </w:r>
          </w:p>
        </w:tc>
        <w:tc>
          <w:tcPr>
            <w:tcW w:w="3685" w:type="dxa"/>
          </w:tcPr>
          <w:p w14:paraId="101D25F8" w14:textId="77777777" w:rsidR="00AA6EAA" w:rsidRPr="00954447" w:rsidRDefault="00AA6EAA"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8C10B6">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7832B" w14:textId="77777777"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p>
          <w:p w14:paraId="2F2B393B" w14:textId="77777777" w:rsidR="00DF3312" w:rsidRDefault="00DF3312" w:rsidP="007B5FF5">
            <w:pPr>
              <w:jc w:val="both"/>
              <w:rPr>
                <w:rFonts w:ascii="Times New Roman" w:hAnsi="Times New Roman" w:cs="Times New Roman"/>
                <w:strike/>
                <w:color w:val="000000"/>
                <w:lang w:eastAsia="lt-LT"/>
              </w:rPr>
            </w:pPr>
          </w:p>
          <w:p w14:paraId="5EACE977" w14:textId="27AFD6D3" w:rsidR="00C4349A" w:rsidRPr="003878F9" w:rsidRDefault="001316A8" w:rsidP="007B5FF5">
            <w:pPr>
              <w:jc w:val="both"/>
              <w:rPr>
                <w:rFonts w:ascii="Times New Roman" w:hAnsi="Times New Roman" w:cs="Times New Roman"/>
                <w:i/>
                <w:iCs/>
                <w:color w:val="000000"/>
                <w:lang w:eastAsia="lt-LT"/>
              </w:rPr>
            </w:pPr>
            <w:r w:rsidRPr="001316A8">
              <w:rPr>
                <w:rFonts w:ascii="Times New Roman" w:hAnsi="Times New Roman" w:cs="Times New Roman"/>
                <w:i/>
                <w:iCs/>
                <w:color w:val="000000"/>
                <w:lang w:eastAsia="lt-LT"/>
              </w:rPr>
              <w:t>Prašome pateikti argumentuotas pastabas ir pasiūlymus</w:t>
            </w:r>
            <w:r w:rsidR="00C4349A">
              <w:rPr>
                <w:rFonts w:ascii="Times New Roman" w:hAnsi="Times New Roman" w:cs="Times New Roman"/>
                <w:i/>
                <w:iCs/>
                <w:color w:val="000000"/>
                <w:lang w:eastAsia="lt-LT"/>
              </w:rPr>
              <w:t xml:space="preserve">, nurodant </w:t>
            </w:r>
            <w:r w:rsidR="003878F9" w:rsidRPr="00C4349A">
              <w:rPr>
                <w:rFonts w:ascii="Times New Roman" w:hAnsi="Times New Roman" w:cs="Times New Roman"/>
                <w:i/>
                <w:iCs/>
              </w:rPr>
              <w:t>(jei yra</w:t>
            </w:r>
            <w:r w:rsidR="003878F9">
              <w:rPr>
                <w:rFonts w:ascii="Times New Roman" w:hAnsi="Times New Roman" w:cs="Times New Roman"/>
                <w:i/>
                <w:iCs/>
              </w:rPr>
              <w:t xml:space="preserve">) </w:t>
            </w:r>
            <w:r w:rsidR="00C4349A">
              <w:rPr>
                <w:rFonts w:ascii="Times New Roman" w:hAnsi="Times New Roman" w:cs="Times New Roman"/>
                <w:i/>
                <w:iCs/>
                <w:color w:val="000000"/>
                <w:lang w:eastAsia="lt-LT"/>
              </w:rPr>
              <w:t>atitinkamus techninės specifikacijos punktus.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8C10B6">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3371B" w:rsidRPr="00954447" w14:paraId="6051EFE2" w14:textId="77777777" w:rsidTr="008C10B6">
        <w:tc>
          <w:tcPr>
            <w:tcW w:w="567" w:type="dxa"/>
          </w:tcPr>
          <w:p w14:paraId="12950ACD" w14:textId="77777777" w:rsidR="00A3371B" w:rsidRPr="00954447" w:rsidRDefault="00A3371B"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0CD7BF58" w14:textId="77777777" w:rsidR="00A3371B" w:rsidRDefault="00A3371B" w:rsidP="007B5FF5">
            <w:pPr>
              <w:pStyle w:val="CommentText"/>
              <w:jc w:val="both"/>
              <w:rPr>
                <w:rFonts w:ascii="Times New Roman" w:hAnsi="Times New Roman" w:cs="Times New Roman"/>
                <w:sz w:val="22"/>
                <w:szCs w:val="22"/>
              </w:rPr>
            </w:pPr>
            <w:r>
              <w:rPr>
                <w:rFonts w:ascii="Times New Roman" w:hAnsi="Times New Roman" w:cs="Times New Roman"/>
                <w:sz w:val="22"/>
                <w:szCs w:val="22"/>
              </w:rPr>
              <w:t xml:space="preserve">Kitos Jūsų pastabos ir pasiūlymai. </w:t>
            </w:r>
          </w:p>
          <w:p w14:paraId="28D61E24" w14:textId="77777777" w:rsidR="00A3371B" w:rsidRDefault="00A3371B" w:rsidP="007B5FF5">
            <w:pPr>
              <w:pStyle w:val="CommentText"/>
              <w:jc w:val="both"/>
              <w:rPr>
                <w:rFonts w:ascii="Times New Roman" w:hAnsi="Times New Roman" w:cs="Times New Roman"/>
                <w:sz w:val="22"/>
                <w:szCs w:val="22"/>
              </w:rPr>
            </w:pPr>
          </w:p>
          <w:p w14:paraId="7ACC0F38" w14:textId="0D6B40D4" w:rsidR="00A3371B" w:rsidRPr="00A3371B" w:rsidRDefault="001316A8" w:rsidP="007B5FF5">
            <w:pPr>
              <w:pStyle w:val="CommentText"/>
              <w:jc w:val="both"/>
              <w:rPr>
                <w:rFonts w:ascii="Times New Roman" w:hAnsi="Times New Roman" w:cs="Times New Roman"/>
                <w:i/>
                <w:iCs/>
                <w:sz w:val="22"/>
                <w:szCs w:val="22"/>
              </w:rPr>
            </w:pPr>
            <w:r w:rsidRPr="001316A8">
              <w:rPr>
                <w:rFonts w:ascii="Times New Roman" w:hAnsi="Times New Roman" w:cs="Times New Roman"/>
                <w:i/>
                <w:iCs/>
                <w:sz w:val="22"/>
                <w:szCs w:val="22"/>
              </w:rPr>
              <w:t>Prašome pateikti argumentuotas pastabas ir pasiūlymus, nurodant konkrečius techninės specifikacijos punktus.</w:t>
            </w:r>
          </w:p>
        </w:tc>
        <w:tc>
          <w:tcPr>
            <w:tcW w:w="3685" w:type="dxa"/>
          </w:tcPr>
          <w:p w14:paraId="0170D2C1" w14:textId="77777777" w:rsidR="00A3371B" w:rsidRPr="00954447" w:rsidRDefault="00A3371B"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1A5127CD" w:rsidR="00C236EC" w:rsidRPr="006C4CC1" w:rsidRDefault="00C236EC" w:rsidP="006C4CC1">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 xml:space="preserve">kainą </w:t>
      </w:r>
      <w:r w:rsidR="00D83618">
        <w:rPr>
          <w:sz w:val="22"/>
          <w:szCs w:val="22"/>
          <w:lang w:val="lt-LT"/>
        </w:rPr>
        <w:t xml:space="preserve">(jei prašoma pateikti) </w:t>
      </w:r>
      <w:r w:rsidRPr="00FB7D1F">
        <w:rPr>
          <w:sz w:val="22"/>
          <w:szCs w:val="22"/>
          <w:lang w:val="lt-LT"/>
        </w:rPr>
        <w:t>(</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32A686DC" w14:textId="437474A9"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65AC5D85" w14:textId="63F7F032" w:rsidR="00DD331B" w:rsidRDefault="00DD331B" w:rsidP="0091722F">
      <w:pPr>
        <w:ind w:firstLine="426"/>
        <w:rPr>
          <w:rFonts w:ascii="Times New Roman" w:hAnsi="Times New Roman" w:cs="Times New Roman"/>
        </w:rPr>
      </w:pPr>
      <w:r>
        <w:rPr>
          <w:rFonts w:ascii="Times New Roman" w:hAnsi="Times New Roman" w:cs="Times New Roman"/>
        </w:rPr>
        <w:t>1 priedas. Techninė specifikacija</w:t>
      </w:r>
    </w:p>
    <w:sectPr w:rsidR="00DD331B" w:rsidSect="00F40FC3">
      <w:headerReference w:type="default" r:id="rId11"/>
      <w:headerReference w:type="first" r:id="rId12"/>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4CE1" w14:textId="77777777" w:rsidR="0058400F" w:rsidRDefault="0058400F">
      <w:r>
        <w:separator/>
      </w:r>
    </w:p>
  </w:endnote>
  <w:endnote w:type="continuationSeparator" w:id="0">
    <w:p w14:paraId="37CBB5B9" w14:textId="77777777" w:rsidR="0058400F" w:rsidRDefault="0058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8A78" w14:textId="77777777" w:rsidR="0058400F" w:rsidRDefault="0058400F">
      <w:r>
        <w:separator/>
      </w:r>
    </w:p>
  </w:footnote>
  <w:footnote w:type="continuationSeparator" w:id="0">
    <w:p w14:paraId="589DEDC2" w14:textId="77777777" w:rsidR="0058400F" w:rsidRDefault="00584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E936" w14:textId="6DA8A04B" w:rsidR="006F6B15" w:rsidRDefault="007B1AB1">
    <w:pPr>
      <w:pStyle w:val="Header"/>
      <w:jc w:val="center"/>
    </w:pPr>
  </w:p>
  <w:p w14:paraId="7158A3A4" w14:textId="77777777" w:rsidR="006F6B15" w:rsidRDefault="007B1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7B1AB1">
    <w:pPr>
      <w:pStyle w:val="Header"/>
      <w:jc w:val="center"/>
      <w:rPr>
        <w:rFonts w:ascii="Times New Roman" w:hAnsi="Times New Roman" w:cs="Times New Roman"/>
      </w:rPr>
    </w:pPr>
  </w:p>
  <w:p w14:paraId="73A30168" w14:textId="77777777" w:rsidR="006B1C43" w:rsidRDefault="007B1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645" w:hanging="360"/>
      </w:pPr>
      <w:rPr>
        <w:rFonts w:ascii="Times New Roman" w:eastAsiaTheme="minorHAnsi" w:hAnsi="Times New Roman" w:cs="Times New Roman" w:hint="default"/>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9C028F"/>
    <w:multiLevelType w:val="multilevel"/>
    <w:tmpl w:val="CEBE01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6D680A80"/>
    <w:multiLevelType w:val="hybridMultilevel"/>
    <w:tmpl w:val="0602DD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D581C"/>
    <w:rsid w:val="000E06BF"/>
    <w:rsid w:val="001316A8"/>
    <w:rsid w:val="00181130"/>
    <w:rsid w:val="00184C32"/>
    <w:rsid w:val="00196A82"/>
    <w:rsid w:val="001C2CFB"/>
    <w:rsid w:val="001E66EA"/>
    <w:rsid w:val="0027524A"/>
    <w:rsid w:val="003004C1"/>
    <w:rsid w:val="003473D3"/>
    <w:rsid w:val="0038013C"/>
    <w:rsid w:val="003878F9"/>
    <w:rsid w:val="003D70A2"/>
    <w:rsid w:val="00445138"/>
    <w:rsid w:val="00452FFF"/>
    <w:rsid w:val="00467C22"/>
    <w:rsid w:val="00476469"/>
    <w:rsid w:val="004B600C"/>
    <w:rsid w:val="004C796B"/>
    <w:rsid w:val="004E0F6D"/>
    <w:rsid w:val="005210A4"/>
    <w:rsid w:val="00575161"/>
    <w:rsid w:val="0058400F"/>
    <w:rsid w:val="005A0E6E"/>
    <w:rsid w:val="00657DE6"/>
    <w:rsid w:val="006C4CC1"/>
    <w:rsid w:val="006E4E8A"/>
    <w:rsid w:val="007409EF"/>
    <w:rsid w:val="00776775"/>
    <w:rsid w:val="007911E4"/>
    <w:rsid w:val="007A28CA"/>
    <w:rsid w:val="007A636C"/>
    <w:rsid w:val="007B1AB1"/>
    <w:rsid w:val="008326CD"/>
    <w:rsid w:val="008C10B6"/>
    <w:rsid w:val="0091722F"/>
    <w:rsid w:val="00986E3F"/>
    <w:rsid w:val="009A3226"/>
    <w:rsid w:val="009F4087"/>
    <w:rsid w:val="00A122CF"/>
    <w:rsid w:val="00A3371B"/>
    <w:rsid w:val="00A40181"/>
    <w:rsid w:val="00A97867"/>
    <w:rsid w:val="00AA6EAA"/>
    <w:rsid w:val="00AB62C1"/>
    <w:rsid w:val="00B23939"/>
    <w:rsid w:val="00BB091D"/>
    <w:rsid w:val="00BB6AF3"/>
    <w:rsid w:val="00C236EC"/>
    <w:rsid w:val="00C34C63"/>
    <w:rsid w:val="00C4349A"/>
    <w:rsid w:val="00C75022"/>
    <w:rsid w:val="00D767CF"/>
    <w:rsid w:val="00D83618"/>
    <w:rsid w:val="00DD331B"/>
    <w:rsid w:val="00DF3312"/>
    <w:rsid w:val="00E86841"/>
    <w:rsid w:val="00EA276B"/>
    <w:rsid w:val="00F66120"/>
    <w:rsid w:val="00F718D3"/>
    <w:rsid w:val="00FF3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A6EAA"/>
    <w:pPr>
      <w:tabs>
        <w:tab w:val="center" w:pos="4819"/>
        <w:tab w:val="right" w:pos="9638"/>
      </w:tabs>
    </w:pPr>
  </w:style>
  <w:style w:type="character" w:customStyle="1" w:styleId="FooterChar">
    <w:name w:val="Footer Char"/>
    <w:basedOn w:val="DefaultParagraphFont"/>
    <w:link w:val="Footer"/>
    <w:uiPriority w:val="99"/>
    <w:rsid w:val="00AA6EAA"/>
    <w:rPr>
      <w:rFonts w:ascii="Calibri" w:hAnsi="Calibri" w:cs="Calibri"/>
    </w:rPr>
  </w:style>
  <w:style w:type="character" w:styleId="CommentReference">
    <w:name w:val="annotation reference"/>
    <w:basedOn w:val="DefaultParagraphFont"/>
    <w:uiPriority w:val="99"/>
    <w:semiHidden/>
    <w:unhideWhenUsed/>
    <w:rsid w:val="007A636C"/>
    <w:rPr>
      <w:sz w:val="16"/>
      <w:szCs w:val="16"/>
    </w:rPr>
  </w:style>
  <w:style w:type="paragraph" w:styleId="CommentSubject">
    <w:name w:val="annotation subject"/>
    <w:basedOn w:val="CommentText"/>
    <w:next w:val="CommentText"/>
    <w:link w:val="CommentSubjectChar"/>
    <w:uiPriority w:val="99"/>
    <w:semiHidden/>
    <w:unhideWhenUsed/>
    <w:rsid w:val="007A636C"/>
    <w:rPr>
      <w:b/>
      <w:bCs/>
    </w:rPr>
  </w:style>
  <w:style w:type="character" w:customStyle="1" w:styleId="CommentSubjectChar">
    <w:name w:val="Comment Subject Char"/>
    <w:basedOn w:val="CommentTextChar"/>
    <w:link w:val="CommentSubject"/>
    <w:uiPriority w:val="99"/>
    <w:semiHidden/>
    <w:rsid w:val="007A636C"/>
    <w:rPr>
      <w:rFonts w:ascii="Calibri" w:hAnsi="Calibri" w:cs="Calibri"/>
      <w:b/>
      <w:bCs/>
      <w:sz w:val="20"/>
      <w:szCs w:val="20"/>
    </w:rPr>
  </w:style>
  <w:style w:type="paragraph" w:customStyle="1" w:styleId="Default">
    <w:name w:val="Default"/>
    <w:qFormat/>
    <w:rsid w:val="007A636C"/>
    <w:pPr>
      <w:spacing w:after="0" w:line="240" w:lineRule="auto"/>
    </w:pPr>
    <w:rPr>
      <w:rFonts w:ascii="Arial" w:eastAsia="SimSun" w:hAnsi="Arial" w:cs="Arial"/>
      <w:color w:val="000000"/>
      <w:sz w:val="24"/>
      <w:szCs w:val="24"/>
    </w:rPr>
  </w:style>
  <w:style w:type="paragraph" w:styleId="Revision">
    <w:name w:val="Revision"/>
    <w:hidden/>
    <w:uiPriority w:val="99"/>
    <w:semiHidden/>
    <w:rsid w:val="007A636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866416">
      <w:bodyDiv w:val="1"/>
      <w:marLeft w:val="0"/>
      <w:marRight w:val="0"/>
      <w:marTop w:val="0"/>
      <w:marBottom w:val="0"/>
      <w:divBdr>
        <w:top w:val="none" w:sz="0" w:space="0" w:color="auto"/>
        <w:left w:val="none" w:sz="0" w:space="0" w:color="auto"/>
        <w:bottom w:val="none" w:sz="0" w:space="0" w:color="auto"/>
        <w:right w:val="none" w:sz="0" w:space="0" w:color="auto"/>
      </w:divBdr>
    </w:div>
    <w:div w:id="13718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3198</Words>
  <Characters>1823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20</cp:revision>
  <cp:lastPrinted>2025-12-18T12:01:00Z</cp:lastPrinted>
  <dcterms:created xsi:type="dcterms:W3CDTF">2025-09-11T12:53:00Z</dcterms:created>
  <dcterms:modified xsi:type="dcterms:W3CDTF">2026-01-29T09:12:00Z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