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09209E" w14:paraId="72C705A9" w14:textId="77777777" w:rsidTr="002A614F">
        <w:tc>
          <w:tcPr>
            <w:tcW w:w="2977" w:type="dxa"/>
          </w:tcPr>
          <w:p w14:paraId="6D9E73A2" w14:textId="77777777" w:rsidR="0009209E" w:rsidRDefault="0009209E" w:rsidP="002A614F">
            <w:pPr>
              <w:widowControl w:val="0"/>
            </w:pPr>
            <w:r>
              <w:br w:type="page"/>
            </w:r>
            <w:r>
              <w:br w:type="page"/>
            </w:r>
            <w:r>
              <w:br w:type="page"/>
            </w:r>
            <w:r>
              <w:br w:type="page"/>
            </w:r>
            <w:r>
              <w:br w:type="page"/>
            </w:r>
            <w:r>
              <w:br w:type="page"/>
              <w:t>Konkurso sąlygų aprašo</w:t>
            </w:r>
          </w:p>
        </w:tc>
      </w:tr>
      <w:tr w:rsidR="0009209E" w14:paraId="6D25780E" w14:textId="77777777" w:rsidTr="002A614F">
        <w:tc>
          <w:tcPr>
            <w:tcW w:w="2977" w:type="dxa"/>
          </w:tcPr>
          <w:p w14:paraId="58310F51" w14:textId="6608BB21" w:rsidR="0009209E" w:rsidRDefault="004A49CE" w:rsidP="002A614F">
            <w:pPr>
              <w:widowControl w:val="0"/>
            </w:pPr>
            <w:bookmarkStart w:id="0" w:name="Priedas5"/>
            <w:r>
              <w:t>5</w:t>
            </w:r>
            <w:r w:rsidR="0009209E" w:rsidRPr="003A49AB">
              <w:t xml:space="preserve"> priedas</w:t>
            </w:r>
            <w:bookmarkEnd w:id="0"/>
          </w:p>
        </w:tc>
      </w:tr>
    </w:tbl>
    <w:p w14:paraId="517BA4ED" w14:textId="77777777" w:rsidR="0009209E" w:rsidRDefault="0009209E" w:rsidP="0009209E">
      <w:pPr>
        <w:tabs>
          <w:tab w:val="left" w:pos="3504"/>
        </w:tabs>
        <w:jc w:val="center"/>
      </w:pPr>
    </w:p>
    <w:p w14:paraId="0F72EB0C" w14:textId="77777777" w:rsidR="0009209E" w:rsidRDefault="0009209E" w:rsidP="0009209E">
      <w:pPr>
        <w:tabs>
          <w:tab w:val="left" w:pos="700"/>
          <w:tab w:val="left" w:pos="900"/>
        </w:tabs>
        <w:ind w:firstLine="567"/>
        <w:jc w:val="center"/>
        <w:rPr>
          <w:b/>
        </w:rPr>
      </w:pPr>
      <w:r>
        <w:rPr>
          <w:b/>
        </w:rPr>
        <w:t xml:space="preserve">SPECIALISTŲ, KURIE BUS ATSAKINGI UŽ SUTARTIES VYKDYMĄ, </w:t>
      </w:r>
    </w:p>
    <w:p w14:paraId="46AFE1C2" w14:textId="77777777" w:rsidR="0009209E" w:rsidRDefault="0009209E" w:rsidP="0009209E">
      <w:pPr>
        <w:tabs>
          <w:tab w:val="left" w:pos="700"/>
          <w:tab w:val="left" w:pos="900"/>
        </w:tabs>
        <w:ind w:firstLine="567"/>
        <w:jc w:val="center"/>
        <w:rPr>
          <w:b/>
        </w:rPr>
      </w:pPr>
      <w:r>
        <w:rPr>
          <w:b/>
        </w:rPr>
        <w:t>SĄRAŠAS</w:t>
      </w:r>
    </w:p>
    <w:p w14:paraId="6474A45E" w14:textId="77777777" w:rsidR="0009209E" w:rsidRDefault="0009209E" w:rsidP="0009209E">
      <w:pPr>
        <w:keepNext/>
        <w:keepLines/>
        <w:rPr>
          <w:b/>
        </w:rPr>
      </w:pPr>
    </w:p>
    <w:p w14:paraId="69D2A2A2" w14:textId="77777777" w:rsidR="0009209E" w:rsidRPr="002310E6" w:rsidRDefault="0009209E" w:rsidP="0009209E">
      <w:pPr>
        <w:pStyle w:val="Sraopastraipa1"/>
        <w:widowControl w:val="0"/>
        <w:tabs>
          <w:tab w:val="left" w:pos="1276"/>
          <w:tab w:val="left" w:pos="1418"/>
        </w:tabs>
        <w:ind w:left="0" w:firstLine="851"/>
        <w:jc w:val="both"/>
        <w:rPr>
          <w:bCs/>
          <w:i/>
          <w:iCs/>
          <w:color w:val="000000" w:themeColor="text1"/>
        </w:rPr>
      </w:pPr>
      <w:r w:rsidRPr="002310E6">
        <w:rPr>
          <w:bCs/>
          <w:i/>
          <w:iCs/>
          <w:color w:val="000000" w:themeColor="text1"/>
        </w:rPr>
        <w:t xml:space="preserve">Atkreipiamas dėmesys, kad vadovaujantis Viešųjų pirkimų tarnybos direktoriaus 2022 m. gruodžio 30 d. įsakymu Nr. 1S-240 patvirtintomis </w:t>
      </w:r>
      <w:hyperlink r:id="rId4" w:history="1">
        <w:r w:rsidRPr="002310E6">
          <w:rPr>
            <w:rStyle w:val="Hipersaitas"/>
            <w:bCs/>
            <w:i/>
            <w:iCs/>
          </w:rPr>
          <w:t>Pasiūlymo patikslinimo, papildymo ar paaiškinimo taisyklėmis</w:t>
        </w:r>
      </w:hyperlink>
      <w:r w:rsidRPr="002310E6">
        <w:rPr>
          <w:bCs/>
          <w:i/>
          <w:iCs/>
          <w:color w:val="000000" w:themeColor="text1"/>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50B5FDB0" w14:textId="77777777" w:rsidR="0009209E" w:rsidRPr="002310E6" w:rsidRDefault="0009209E" w:rsidP="0009209E">
      <w:pPr>
        <w:pStyle w:val="Sraopastraipa1"/>
        <w:widowControl w:val="0"/>
        <w:tabs>
          <w:tab w:val="left" w:pos="1276"/>
          <w:tab w:val="left" w:pos="1418"/>
        </w:tabs>
        <w:ind w:left="0" w:firstLine="851"/>
        <w:jc w:val="both"/>
        <w:rPr>
          <w:bCs/>
          <w:i/>
          <w:iCs/>
        </w:rPr>
      </w:pPr>
      <w:r w:rsidRPr="002310E6">
        <w:rPr>
          <w:bCs/>
          <w:i/>
          <w:iCs/>
        </w:rPr>
        <w:t xml:space="preserve">Taip pat </w:t>
      </w:r>
      <w:r w:rsidRPr="002310E6">
        <w:rPr>
          <w:bCs/>
          <w:i/>
          <w:iCs/>
          <w:u w:val="single"/>
        </w:rPr>
        <w:t>atkreipiame dėmesį:</w:t>
      </w:r>
      <w:r w:rsidRPr="002310E6">
        <w:rPr>
          <w:bCs/>
          <w:i/>
          <w:iCs/>
        </w:rPr>
        <w:t xml:space="preserve">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70D224CC" w14:textId="77777777" w:rsidR="0009209E" w:rsidRPr="00B710C2" w:rsidRDefault="0009209E" w:rsidP="0009209E">
      <w:pPr>
        <w:tabs>
          <w:tab w:val="left" w:pos="700"/>
          <w:tab w:val="left" w:pos="900"/>
        </w:tabs>
        <w:rPr>
          <w:b/>
          <w:sz w:val="16"/>
          <w:szCs w:val="16"/>
        </w:rPr>
      </w:pPr>
    </w:p>
    <w:tbl>
      <w:tblPr>
        <w:tblStyle w:val="Lentelstinklelis"/>
        <w:tblW w:w="0" w:type="auto"/>
        <w:tblLook w:val="04A0" w:firstRow="1" w:lastRow="0" w:firstColumn="1" w:lastColumn="0" w:noHBand="0" w:noVBand="1"/>
      </w:tblPr>
      <w:tblGrid>
        <w:gridCol w:w="704"/>
        <w:gridCol w:w="2268"/>
        <w:gridCol w:w="2126"/>
        <w:gridCol w:w="2604"/>
        <w:gridCol w:w="1926"/>
      </w:tblGrid>
      <w:tr w:rsidR="0009209E" w14:paraId="6975F0A2" w14:textId="77777777" w:rsidTr="002A614F">
        <w:tc>
          <w:tcPr>
            <w:tcW w:w="704" w:type="dxa"/>
            <w:shd w:val="clear" w:color="auto" w:fill="F2F2F2" w:themeFill="background1" w:themeFillShade="F2"/>
            <w:vAlign w:val="center"/>
          </w:tcPr>
          <w:p w14:paraId="48DA9A79" w14:textId="77777777" w:rsidR="0009209E" w:rsidRDefault="0009209E" w:rsidP="002A614F">
            <w:pPr>
              <w:tabs>
                <w:tab w:val="left" w:pos="700"/>
                <w:tab w:val="left" w:pos="900"/>
              </w:tabs>
              <w:jc w:val="center"/>
              <w:rPr>
                <w:b/>
              </w:rPr>
            </w:pPr>
            <w:r>
              <w:rPr>
                <w:b/>
              </w:rPr>
              <w:t xml:space="preserve">Eil. Nr. </w:t>
            </w:r>
          </w:p>
        </w:tc>
        <w:tc>
          <w:tcPr>
            <w:tcW w:w="2268" w:type="dxa"/>
            <w:shd w:val="clear" w:color="auto" w:fill="F2F2F2" w:themeFill="background1" w:themeFillShade="F2"/>
            <w:vAlign w:val="center"/>
          </w:tcPr>
          <w:p w14:paraId="0564F13F" w14:textId="77777777" w:rsidR="0009209E" w:rsidRDefault="0009209E" w:rsidP="002A614F">
            <w:pPr>
              <w:tabs>
                <w:tab w:val="left" w:pos="700"/>
                <w:tab w:val="left" w:pos="900"/>
              </w:tabs>
              <w:jc w:val="center"/>
              <w:rPr>
                <w:b/>
              </w:rPr>
            </w:pPr>
            <w:r>
              <w:rPr>
                <w:b/>
              </w:rPr>
              <w:t>Specialisto vardas, pavardė</w:t>
            </w:r>
          </w:p>
        </w:tc>
        <w:tc>
          <w:tcPr>
            <w:tcW w:w="2126" w:type="dxa"/>
            <w:shd w:val="clear" w:color="auto" w:fill="F2F2F2" w:themeFill="background1" w:themeFillShade="F2"/>
            <w:vAlign w:val="center"/>
          </w:tcPr>
          <w:p w14:paraId="0C87B6D6" w14:textId="77777777" w:rsidR="0009209E" w:rsidRDefault="0009209E" w:rsidP="002A614F">
            <w:pPr>
              <w:tabs>
                <w:tab w:val="left" w:pos="700"/>
                <w:tab w:val="left" w:pos="900"/>
              </w:tabs>
              <w:jc w:val="center"/>
              <w:rPr>
                <w:b/>
              </w:rPr>
            </w:pPr>
            <w:r>
              <w:rPr>
                <w:b/>
              </w:rPr>
              <w:t>Pareigos vykdant sutartį</w:t>
            </w:r>
          </w:p>
        </w:tc>
        <w:tc>
          <w:tcPr>
            <w:tcW w:w="2604" w:type="dxa"/>
            <w:shd w:val="clear" w:color="auto" w:fill="F2F2F2" w:themeFill="background1" w:themeFillShade="F2"/>
            <w:vAlign w:val="center"/>
          </w:tcPr>
          <w:p w14:paraId="4D7DE504" w14:textId="77777777" w:rsidR="0009209E" w:rsidRDefault="0009209E" w:rsidP="002A614F">
            <w:pPr>
              <w:jc w:val="center"/>
              <w:rPr>
                <w:b/>
                <w:bCs/>
              </w:rPr>
            </w:pPr>
            <w:r>
              <w:rPr>
                <w:b/>
                <w:bCs/>
              </w:rPr>
              <w:t>Kokiu pagrindu specialistas yra pasitelkiamas:</w:t>
            </w:r>
          </w:p>
          <w:p w14:paraId="71C7A9E9" w14:textId="77777777" w:rsidR="0009209E" w:rsidRPr="00A264B5" w:rsidRDefault="0009209E" w:rsidP="002A614F">
            <w:pPr>
              <w:tabs>
                <w:tab w:val="left" w:pos="700"/>
                <w:tab w:val="left" w:pos="900"/>
              </w:tabs>
              <w:jc w:val="center"/>
              <w:rPr>
                <w:b/>
                <w:sz w:val="20"/>
                <w:szCs w:val="20"/>
              </w:rPr>
            </w:pPr>
            <w:r>
              <w:rPr>
                <w:b/>
                <w:bCs/>
              </w:rPr>
              <w:t xml:space="preserve"> </w:t>
            </w:r>
            <w:r w:rsidRPr="00A264B5">
              <w:rPr>
                <w:i/>
                <w:iCs/>
                <w:sz w:val="20"/>
                <w:szCs w:val="20"/>
              </w:rPr>
              <w:t>nurodyti, ar specialistas 1) yra įdarbintas tiekėjo ar ūkio subjekto, kurio pajėgumais remiamasi, įmonėje, 2) planuojamas įdarbinti laimėjus konkursą, 3) yra pasitelkiamas kaip ūkio subjektas, kurio pajėgumais remiamasi</w:t>
            </w:r>
          </w:p>
        </w:tc>
        <w:tc>
          <w:tcPr>
            <w:tcW w:w="1926" w:type="dxa"/>
            <w:shd w:val="clear" w:color="auto" w:fill="F2F2F2" w:themeFill="background1" w:themeFillShade="F2"/>
            <w:vAlign w:val="center"/>
          </w:tcPr>
          <w:p w14:paraId="13CE3939" w14:textId="77777777" w:rsidR="0009209E" w:rsidRDefault="0009209E" w:rsidP="002A614F">
            <w:pPr>
              <w:tabs>
                <w:tab w:val="left" w:pos="700"/>
                <w:tab w:val="left" w:pos="900"/>
              </w:tabs>
              <w:jc w:val="center"/>
              <w:rPr>
                <w:b/>
              </w:rPr>
            </w:pPr>
            <w:r>
              <w:rPr>
                <w:b/>
              </w:rPr>
              <w:t>Kvalifikacijos atestato / pažymėjimo numeris</w:t>
            </w:r>
          </w:p>
        </w:tc>
      </w:tr>
      <w:tr w:rsidR="0009209E" w14:paraId="322A2CAE" w14:textId="77777777" w:rsidTr="002A614F">
        <w:tc>
          <w:tcPr>
            <w:tcW w:w="704" w:type="dxa"/>
          </w:tcPr>
          <w:p w14:paraId="6C9D6824" w14:textId="77777777" w:rsidR="0009209E" w:rsidRPr="00097AE0" w:rsidRDefault="0009209E" w:rsidP="002A614F">
            <w:pPr>
              <w:tabs>
                <w:tab w:val="left" w:pos="700"/>
                <w:tab w:val="left" w:pos="900"/>
              </w:tabs>
              <w:jc w:val="center"/>
              <w:rPr>
                <w:bCs/>
              </w:rPr>
            </w:pPr>
            <w:r w:rsidRPr="00097AE0">
              <w:rPr>
                <w:bCs/>
              </w:rPr>
              <w:t>1.</w:t>
            </w:r>
          </w:p>
        </w:tc>
        <w:tc>
          <w:tcPr>
            <w:tcW w:w="2268" w:type="dxa"/>
          </w:tcPr>
          <w:p w14:paraId="6DB11F7E" w14:textId="77777777" w:rsidR="0009209E" w:rsidRDefault="0009209E" w:rsidP="002A614F">
            <w:pPr>
              <w:tabs>
                <w:tab w:val="left" w:pos="700"/>
                <w:tab w:val="left" w:pos="900"/>
              </w:tabs>
              <w:jc w:val="center"/>
              <w:rPr>
                <w:b/>
              </w:rPr>
            </w:pPr>
          </w:p>
        </w:tc>
        <w:tc>
          <w:tcPr>
            <w:tcW w:w="2126" w:type="dxa"/>
          </w:tcPr>
          <w:p w14:paraId="3F120CB3" w14:textId="77777777" w:rsidR="0009209E" w:rsidRPr="00AC24B2" w:rsidRDefault="0009209E" w:rsidP="002A614F">
            <w:pPr>
              <w:tabs>
                <w:tab w:val="left" w:pos="700"/>
                <w:tab w:val="left" w:pos="900"/>
              </w:tabs>
              <w:jc w:val="center"/>
              <w:rPr>
                <w:bCs/>
              </w:rPr>
            </w:pPr>
            <w:r>
              <w:rPr>
                <w:rFonts w:eastAsiaTheme="minorHAnsi"/>
              </w:rPr>
              <w:t>S</w:t>
            </w:r>
            <w:r w:rsidRPr="00465769">
              <w:rPr>
                <w:rFonts w:eastAsiaTheme="minorHAnsi"/>
              </w:rPr>
              <w:t>tatinio statybos vadov</w:t>
            </w:r>
            <w:r>
              <w:rPr>
                <w:rFonts w:eastAsiaTheme="minorHAnsi"/>
              </w:rPr>
              <w:t>as</w:t>
            </w:r>
          </w:p>
        </w:tc>
        <w:tc>
          <w:tcPr>
            <w:tcW w:w="2604" w:type="dxa"/>
          </w:tcPr>
          <w:p w14:paraId="327E0678" w14:textId="77777777" w:rsidR="0009209E" w:rsidRDefault="0009209E" w:rsidP="002A614F">
            <w:pPr>
              <w:tabs>
                <w:tab w:val="left" w:pos="700"/>
                <w:tab w:val="left" w:pos="900"/>
              </w:tabs>
              <w:jc w:val="center"/>
              <w:rPr>
                <w:b/>
              </w:rPr>
            </w:pPr>
          </w:p>
        </w:tc>
        <w:tc>
          <w:tcPr>
            <w:tcW w:w="1926" w:type="dxa"/>
          </w:tcPr>
          <w:p w14:paraId="27CB0276" w14:textId="77777777" w:rsidR="0009209E" w:rsidRDefault="0009209E" w:rsidP="002A614F">
            <w:pPr>
              <w:tabs>
                <w:tab w:val="left" w:pos="700"/>
                <w:tab w:val="left" w:pos="900"/>
              </w:tabs>
              <w:jc w:val="center"/>
              <w:rPr>
                <w:b/>
              </w:rPr>
            </w:pPr>
          </w:p>
        </w:tc>
      </w:tr>
      <w:tr w:rsidR="0009209E" w14:paraId="725B0583" w14:textId="77777777" w:rsidTr="002A614F">
        <w:tc>
          <w:tcPr>
            <w:tcW w:w="704" w:type="dxa"/>
          </w:tcPr>
          <w:p w14:paraId="1700D173" w14:textId="77777777" w:rsidR="0009209E" w:rsidRDefault="0009209E" w:rsidP="002A614F">
            <w:pPr>
              <w:tabs>
                <w:tab w:val="left" w:pos="700"/>
                <w:tab w:val="left" w:pos="900"/>
              </w:tabs>
              <w:jc w:val="center"/>
              <w:rPr>
                <w:bCs/>
              </w:rPr>
            </w:pPr>
            <w:r>
              <w:rPr>
                <w:bCs/>
              </w:rPr>
              <w:t>...</w:t>
            </w:r>
          </w:p>
        </w:tc>
        <w:tc>
          <w:tcPr>
            <w:tcW w:w="2268" w:type="dxa"/>
          </w:tcPr>
          <w:p w14:paraId="156FF223" w14:textId="77777777" w:rsidR="0009209E" w:rsidRDefault="0009209E" w:rsidP="002A614F">
            <w:pPr>
              <w:tabs>
                <w:tab w:val="left" w:pos="700"/>
                <w:tab w:val="left" w:pos="900"/>
              </w:tabs>
              <w:jc w:val="center"/>
              <w:rPr>
                <w:b/>
              </w:rPr>
            </w:pPr>
          </w:p>
        </w:tc>
        <w:tc>
          <w:tcPr>
            <w:tcW w:w="2126" w:type="dxa"/>
          </w:tcPr>
          <w:p w14:paraId="02A8D587" w14:textId="77777777" w:rsidR="0009209E" w:rsidRDefault="0009209E" w:rsidP="002A614F">
            <w:pPr>
              <w:tabs>
                <w:tab w:val="left" w:pos="700"/>
                <w:tab w:val="left" w:pos="900"/>
              </w:tabs>
              <w:jc w:val="center"/>
              <w:rPr>
                <w:b/>
              </w:rPr>
            </w:pPr>
          </w:p>
        </w:tc>
        <w:tc>
          <w:tcPr>
            <w:tcW w:w="2604" w:type="dxa"/>
          </w:tcPr>
          <w:p w14:paraId="221440FC" w14:textId="77777777" w:rsidR="0009209E" w:rsidRDefault="0009209E" w:rsidP="002A614F">
            <w:pPr>
              <w:tabs>
                <w:tab w:val="left" w:pos="700"/>
                <w:tab w:val="left" w:pos="900"/>
              </w:tabs>
              <w:jc w:val="center"/>
              <w:rPr>
                <w:b/>
              </w:rPr>
            </w:pPr>
          </w:p>
        </w:tc>
        <w:tc>
          <w:tcPr>
            <w:tcW w:w="1926" w:type="dxa"/>
          </w:tcPr>
          <w:p w14:paraId="7E0DCC14" w14:textId="77777777" w:rsidR="0009209E" w:rsidRDefault="0009209E" w:rsidP="002A614F">
            <w:pPr>
              <w:tabs>
                <w:tab w:val="left" w:pos="700"/>
                <w:tab w:val="left" w:pos="900"/>
              </w:tabs>
              <w:jc w:val="center"/>
              <w:rPr>
                <w:b/>
              </w:rPr>
            </w:pPr>
          </w:p>
        </w:tc>
      </w:tr>
    </w:tbl>
    <w:p w14:paraId="28EF624F" w14:textId="77777777" w:rsidR="0009209E" w:rsidRDefault="0009209E" w:rsidP="0009209E">
      <w:pPr>
        <w:spacing w:after="200" w:line="276" w:lineRule="auto"/>
        <w:rPr>
          <w:b/>
          <w:bCs/>
          <w:sz w:val="20"/>
          <w:szCs w:val="20"/>
        </w:rPr>
      </w:pPr>
      <w:r w:rsidRPr="003C652B">
        <w:rPr>
          <w:b/>
          <w:bCs/>
          <w:sz w:val="20"/>
          <w:szCs w:val="20"/>
        </w:rPr>
        <w:br w:type="page"/>
      </w:r>
    </w:p>
    <w:p w14:paraId="0D89EE6D" w14:textId="77777777" w:rsidR="003F48F7" w:rsidRDefault="003F48F7"/>
    <w:sectPr w:rsidR="003F48F7" w:rsidSect="006E17BD">
      <w:pgSz w:w="11906" w:h="16838" w:code="9"/>
      <w:pgMar w:top="568" w:right="567" w:bottom="993"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09E"/>
    <w:rsid w:val="0009209E"/>
    <w:rsid w:val="003F48F7"/>
    <w:rsid w:val="004A49CE"/>
    <w:rsid w:val="006E17BD"/>
    <w:rsid w:val="00A64376"/>
    <w:rsid w:val="00DF4B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6FE50"/>
  <w15:chartTrackingRefBased/>
  <w15:docId w15:val="{68986018-3169-4C87-ABFF-41409D69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209E"/>
    <w:pPr>
      <w:ind w:firstLine="0"/>
      <w:jc w:val="left"/>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9209E"/>
    <w:pPr>
      <w:ind w:firstLine="0"/>
      <w:jc w:val="left"/>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09209E"/>
    <w:rPr>
      <w:rFonts w:cs="Times New Roman"/>
      <w:color w:val="0000FF"/>
      <w:u w:val="single"/>
    </w:rPr>
  </w:style>
  <w:style w:type="paragraph" w:customStyle="1" w:styleId="Sraopastraipa1">
    <w:name w:val="Sąrašo pastraipa1"/>
    <w:aliases w:val="Numbering,ERP-List Paragraph,List Paragraph11,Bullet EY,List Paragraph2,List Paragraph Red,List Paragraph1,Paragraph"/>
    <w:basedOn w:val="prastasis"/>
    <w:link w:val="ListParagraphChar"/>
    <w:qFormat/>
    <w:rsid w:val="0009209E"/>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locked/>
    <w:rsid w:val="0009209E"/>
    <w:rPr>
      <w:rFonts w:ascii="Times New Roman" w:eastAsia="Calibri"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seimasx.lrs.lt/portal/legalAct/lt/TAD/a4c424b2888111edbdcebd68a7a0df7e?jfwid=rwzi82n6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1538</Words>
  <Characters>877</Characters>
  <Application>Microsoft Office Word</Application>
  <DocSecurity>0</DocSecurity>
  <Lines>7</Lines>
  <Paragraphs>4</Paragraphs>
  <ScaleCrop>false</ScaleCrop>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Urbutė</dc:creator>
  <cp:keywords/>
  <dc:description/>
  <cp:lastModifiedBy>Loreta Urbutė</cp:lastModifiedBy>
  <cp:revision>2</cp:revision>
  <dcterms:created xsi:type="dcterms:W3CDTF">2026-01-19T10:27:00Z</dcterms:created>
  <dcterms:modified xsi:type="dcterms:W3CDTF">2026-01-19T11:24:00Z</dcterms:modified>
</cp:coreProperties>
</file>