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3B3A9" w14:textId="1A3C2800" w:rsidR="00A04D0C" w:rsidRPr="003A5BAF" w:rsidRDefault="00A04D0C" w:rsidP="766B71BD">
      <w:pPr>
        <w:pStyle w:val="Antrat1"/>
        <w:spacing w:before="0" w:after="0"/>
        <w:ind w:left="6096"/>
        <w:jc w:val="right"/>
        <w:rPr>
          <w:rFonts w:ascii="Times New Roman" w:hAnsi="Times New Roman" w:cs="Times New Roman"/>
          <w:sz w:val="22"/>
          <w:szCs w:val="22"/>
        </w:rPr>
      </w:pPr>
      <w:bookmarkStart w:id="0" w:name="_Toc126333939"/>
      <w:r w:rsidRPr="003A5BAF">
        <w:rPr>
          <w:rFonts w:ascii="Times New Roman" w:hAnsi="Times New Roman" w:cs="Times New Roman"/>
          <w:color w:val="0070C0"/>
          <w:sz w:val="22"/>
          <w:szCs w:val="22"/>
        </w:rPr>
        <w:t xml:space="preserve">Pirkimo sąlygų 4 priedas „Tiekėjų kvalifikacijos </w:t>
      </w:r>
    </w:p>
    <w:p w14:paraId="159BF064" w14:textId="0014E04E" w:rsidR="00A04D0C" w:rsidRPr="003A5BAF" w:rsidRDefault="2BF8B826" w:rsidP="00A04D0C">
      <w:pPr>
        <w:pStyle w:val="Antrat1"/>
        <w:spacing w:before="0" w:after="0"/>
        <w:ind w:left="6096"/>
        <w:jc w:val="right"/>
        <w:rPr>
          <w:rFonts w:ascii="Times New Roman" w:hAnsi="Times New Roman" w:cs="Times New Roman"/>
          <w:sz w:val="22"/>
          <w:szCs w:val="22"/>
        </w:rPr>
      </w:pPr>
      <w:r w:rsidRPr="003A5BAF">
        <w:rPr>
          <w:rFonts w:ascii="Times New Roman" w:hAnsi="Times New Roman" w:cs="Times New Roman"/>
          <w:color w:val="0070C0"/>
          <w:sz w:val="22"/>
          <w:szCs w:val="22"/>
        </w:rPr>
        <w:t xml:space="preserve">ir kokybės vadybos sistemos standartų </w:t>
      </w:r>
      <w:r w:rsidR="00A04D0C" w:rsidRPr="003A5BAF">
        <w:rPr>
          <w:rFonts w:ascii="Times New Roman" w:hAnsi="Times New Roman" w:cs="Times New Roman"/>
          <w:color w:val="0070C0"/>
          <w:sz w:val="22"/>
          <w:szCs w:val="22"/>
        </w:rPr>
        <w:t>reikalavimai“</w:t>
      </w:r>
      <w:bookmarkEnd w:id="0"/>
    </w:p>
    <w:p w14:paraId="5DF851C5" w14:textId="77777777" w:rsidR="00E31B3B" w:rsidRDefault="00E31B3B" w:rsidP="00E31B3B">
      <w:pPr>
        <w:jc w:val="right"/>
        <w:rPr>
          <w:b/>
          <w:bCs/>
          <w:color w:val="000000" w:themeColor="text1"/>
          <w:szCs w:val="24"/>
        </w:rPr>
      </w:pPr>
    </w:p>
    <w:p w14:paraId="4A7824A0" w14:textId="77777777" w:rsidR="00A04D0C" w:rsidRPr="00117C4C" w:rsidRDefault="00A04D0C" w:rsidP="00E31B3B">
      <w:pPr>
        <w:jc w:val="right"/>
        <w:rPr>
          <w:b/>
          <w:bCs/>
          <w:color w:val="000000" w:themeColor="text1"/>
          <w:szCs w:val="24"/>
        </w:rPr>
      </w:pPr>
    </w:p>
    <w:p w14:paraId="4BD42374" w14:textId="590BA45F" w:rsidR="00E31B3B" w:rsidRPr="00117C4C" w:rsidRDefault="00E31B3B" w:rsidP="766B71BD">
      <w:pPr>
        <w:jc w:val="center"/>
        <w:rPr>
          <w:b/>
          <w:bCs/>
          <w:color w:val="000000" w:themeColor="text1"/>
          <w:szCs w:val="24"/>
        </w:rPr>
      </w:pPr>
      <w:r w:rsidRPr="00117C4C">
        <w:rPr>
          <w:b/>
          <w:bCs/>
          <w:color w:val="000000" w:themeColor="text1"/>
          <w:szCs w:val="24"/>
        </w:rPr>
        <w:t xml:space="preserve">TIEKĖJŲ KVALIFIKACIJOS REIKALAVIMAI IR </w:t>
      </w:r>
    </w:p>
    <w:p w14:paraId="0D4386FB" w14:textId="19FB1E2F" w:rsidR="00E31B3B" w:rsidRPr="00117C4C" w:rsidRDefault="00E31B3B" w:rsidP="766B71BD">
      <w:pPr>
        <w:jc w:val="center"/>
        <w:rPr>
          <w:b/>
          <w:bCs/>
          <w:color w:val="000000" w:themeColor="text1"/>
          <w:szCs w:val="24"/>
        </w:rPr>
      </w:pPr>
      <w:r w:rsidRPr="00117C4C">
        <w:rPr>
          <w:b/>
          <w:bCs/>
          <w:color w:val="000000" w:themeColor="text1"/>
          <w:szCs w:val="24"/>
        </w:rPr>
        <w:t>REIKALAVIMAI LAIKYTIS KOKYBĖS VADYBOS SISTEMOS STANDARTŲ</w:t>
      </w:r>
    </w:p>
    <w:p w14:paraId="6D3DD6DD" w14:textId="77777777" w:rsidR="00E31B3B" w:rsidRPr="00117C4C" w:rsidRDefault="00E31B3B" w:rsidP="00E864AD">
      <w:pPr>
        <w:ind w:firstLine="567"/>
        <w:rPr>
          <w:color w:val="000000" w:themeColor="text1"/>
          <w:szCs w:val="24"/>
        </w:rPr>
      </w:pPr>
    </w:p>
    <w:p w14:paraId="63E83058" w14:textId="3E12A77E" w:rsidR="00E864AD" w:rsidRPr="00117C4C" w:rsidRDefault="00E864AD" w:rsidP="00C27E91">
      <w:pPr>
        <w:pStyle w:val="Sraopastraipa"/>
        <w:tabs>
          <w:tab w:val="left" w:pos="851"/>
        </w:tabs>
        <w:ind w:left="0" w:firstLine="567"/>
        <w:rPr>
          <w:rFonts w:eastAsiaTheme="minorHAnsi"/>
          <w:i/>
          <w:color w:val="000000" w:themeColor="text1"/>
          <w:szCs w:val="24"/>
        </w:rPr>
      </w:pPr>
      <w:r w:rsidRPr="00117C4C">
        <w:rPr>
          <w:color w:val="000000" w:themeColor="text1"/>
          <w:szCs w:val="24"/>
        </w:rPr>
        <w:t>1. 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r w:rsidR="00C27E91" w:rsidRPr="00117C4C">
        <w:rPr>
          <w:color w:val="000000" w:themeColor="text1"/>
          <w:szCs w:val="24"/>
        </w:rPr>
        <w:t xml:space="preserve">  </w:t>
      </w:r>
    </w:p>
    <w:p w14:paraId="5D939B99" w14:textId="77777777" w:rsidR="00E864AD" w:rsidRPr="00117C4C" w:rsidRDefault="00E864AD" w:rsidP="00E864AD">
      <w:pPr>
        <w:ind w:firstLine="567"/>
        <w:rPr>
          <w:color w:val="000000" w:themeColor="text1"/>
          <w:szCs w:val="24"/>
        </w:rPr>
      </w:pPr>
      <w:r w:rsidRPr="00117C4C">
        <w:rPr>
          <w:color w:val="000000" w:themeColor="text1"/>
          <w:szCs w:val="24"/>
        </w:rPr>
        <w:t>2.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02C5318D" w14:textId="77777777" w:rsidR="00E864AD" w:rsidRPr="00117C4C" w:rsidRDefault="00E864AD" w:rsidP="00E864AD">
      <w:pPr>
        <w:ind w:firstLine="567"/>
        <w:rPr>
          <w:color w:val="000000" w:themeColor="text1"/>
          <w:szCs w:val="24"/>
        </w:rPr>
      </w:pPr>
      <w:r w:rsidRPr="00117C4C">
        <w:rPr>
          <w:color w:val="000000" w:themeColor="text1"/>
          <w:szCs w:val="24"/>
        </w:rPr>
        <w:t>3. Perkančioji organizacija gali laikyti, kad tiekėjas neturi reikalaujamo profesinio pajėgumo, jeigu nustato tiekėjo interesų konfliktą, galintį neigiamai paveikti sutarties vykdymą.</w:t>
      </w:r>
    </w:p>
    <w:p w14:paraId="59B73139" w14:textId="5621CBA7" w:rsidR="00E864AD" w:rsidRPr="00117C4C" w:rsidRDefault="00E864AD" w:rsidP="766B71BD">
      <w:pPr>
        <w:ind w:firstLine="567"/>
        <w:rPr>
          <w:color w:val="000000" w:themeColor="text1"/>
          <w:szCs w:val="24"/>
        </w:rPr>
      </w:pPr>
      <w:r w:rsidRPr="00117C4C">
        <w:rPr>
          <w:color w:val="000000" w:themeColor="text1"/>
          <w:szCs w:val="24"/>
        </w:rPr>
        <w:t>4. Tiekėjams keliami kvalifikacijos reikalavimai:</w:t>
      </w:r>
    </w:p>
    <w:tbl>
      <w:tblPr>
        <w:tblStyle w:val="Lentelstinklelis"/>
        <w:tblW w:w="15191" w:type="dxa"/>
        <w:tblInd w:w="-595" w:type="dxa"/>
        <w:tblLayout w:type="fixed"/>
        <w:tblLook w:val="04A0" w:firstRow="1" w:lastRow="0" w:firstColumn="1" w:lastColumn="0" w:noHBand="0" w:noVBand="1"/>
      </w:tblPr>
      <w:tblGrid>
        <w:gridCol w:w="590"/>
        <w:gridCol w:w="4323"/>
        <w:gridCol w:w="4359"/>
        <w:gridCol w:w="4359"/>
        <w:gridCol w:w="1560"/>
      </w:tblGrid>
      <w:tr w:rsidR="00117C4C" w:rsidRPr="00117C4C" w14:paraId="5A54AD8C" w14:textId="77777777" w:rsidTr="1D7EDA7E">
        <w:tc>
          <w:tcPr>
            <w:tcW w:w="590" w:type="dxa"/>
          </w:tcPr>
          <w:p w14:paraId="3FEEF3C8" w14:textId="77777777" w:rsidR="00E864AD" w:rsidRPr="00117C4C" w:rsidRDefault="00E864A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000000" w:themeColor="text1"/>
                <w:sz w:val="24"/>
                <w:szCs w:val="24"/>
                <w:lang w:val="lt-LT"/>
              </w:rPr>
            </w:pPr>
            <w:r w:rsidRPr="00117C4C">
              <w:rPr>
                <w:rFonts w:ascii="Times New Roman" w:eastAsia="Times New Roman" w:hAnsi="Times New Roman" w:cs="Times New Roman"/>
                <w:b/>
                <w:bCs/>
                <w:color w:val="000000" w:themeColor="text1"/>
                <w:sz w:val="24"/>
                <w:szCs w:val="24"/>
                <w:lang w:val="lt-LT"/>
              </w:rPr>
              <w:t>Eil. Nr.</w:t>
            </w:r>
          </w:p>
        </w:tc>
        <w:tc>
          <w:tcPr>
            <w:tcW w:w="4323" w:type="dxa"/>
            <w:vAlign w:val="center"/>
          </w:tcPr>
          <w:p w14:paraId="4D0B0C88" w14:textId="77777777" w:rsidR="00E864AD" w:rsidRPr="00117C4C" w:rsidRDefault="00E864AD">
            <w:pPr>
              <w:jc w:val="center"/>
              <w:rPr>
                <w:b/>
                <w:bCs/>
                <w:color w:val="000000" w:themeColor="text1"/>
                <w:sz w:val="24"/>
                <w:szCs w:val="24"/>
              </w:rPr>
            </w:pPr>
            <w:r w:rsidRPr="00117C4C">
              <w:rPr>
                <w:b/>
                <w:bCs/>
                <w:color w:val="000000" w:themeColor="text1"/>
                <w:sz w:val="24"/>
                <w:szCs w:val="24"/>
              </w:rPr>
              <w:t>Reikalavimas</w:t>
            </w:r>
          </w:p>
        </w:tc>
        <w:tc>
          <w:tcPr>
            <w:tcW w:w="4359" w:type="dxa"/>
            <w:vAlign w:val="center"/>
          </w:tcPr>
          <w:p w14:paraId="3BECA52F" w14:textId="77777777" w:rsidR="00E864AD" w:rsidRPr="00117C4C" w:rsidRDefault="00E864AD">
            <w:pPr>
              <w:jc w:val="center"/>
              <w:rPr>
                <w:b/>
                <w:bCs/>
                <w:color w:val="000000" w:themeColor="text1"/>
                <w:sz w:val="24"/>
                <w:szCs w:val="24"/>
              </w:rPr>
            </w:pPr>
            <w:r w:rsidRPr="00117C4C">
              <w:rPr>
                <w:b/>
                <w:bCs/>
                <w:color w:val="000000" w:themeColor="text1"/>
                <w:sz w:val="24"/>
                <w:szCs w:val="24"/>
              </w:rPr>
              <w:t>Atitikį pagrindžiantys dokumentai</w:t>
            </w:r>
          </w:p>
        </w:tc>
        <w:tc>
          <w:tcPr>
            <w:tcW w:w="4359" w:type="dxa"/>
            <w:vAlign w:val="center"/>
          </w:tcPr>
          <w:p w14:paraId="0089C582" w14:textId="77777777" w:rsidR="00E864AD" w:rsidRPr="00117C4C" w:rsidRDefault="00E864AD">
            <w:pPr>
              <w:jc w:val="center"/>
              <w:rPr>
                <w:b/>
                <w:bCs/>
                <w:color w:val="000000" w:themeColor="text1"/>
                <w:sz w:val="24"/>
                <w:szCs w:val="24"/>
              </w:rPr>
            </w:pPr>
            <w:r w:rsidRPr="00117C4C">
              <w:rPr>
                <w:b/>
                <w:bCs/>
                <w:color w:val="000000" w:themeColor="text1"/>
                <w:sz w:val="24"/>
                <w:szCs w:val="24"/>
              </w:rPr>
              <w:t>Subjektas, kuris turi atitikti reikalavimą</w:t>
            </w:r>
          </w:p>
        </w:tc>
        <w:tc>
          <w:tcPr>
            <w:tcW w:w="1560" w:type="dxa"/>
            <w:vAlign w:val="center"/>
          </w:tcPr>
          <w:p w14:paraId="406AC001" w14:textId="77777777" w:rsidR="00E864AD" w:rsidRPr="00117C4C" w:rsidRDefault="00E864AD">
            <w:pPr>
              <w:jc w:val="center"/>
              <w:rPr>
                <w:b/>
                <w:bCs/>
                <w:color w:val="000000" w:themeColor="text1"/>
                <w:sz w:val="24"/>
                <w:szCs w:val="24"/>
                <w:lang w:val="en-US"/>
              </w:rPr>
            </w:pPr>
            <w:r w:rsidRPr="00117C4C">
              <w:rPr>
                <w:b/>
                <w:bCs/>
                <w:color w:val="000000" w:themeColor="text1"/>
                <w:sz w:val="24"/>
                <w:szCs w:val="24"/>
              </w:rPr>
              <w:t>Reikalavimo taikymas dalims</w:t>
            </w:r>
          </w:p>
        </w:tc>
      </w:tr>
      <w:tr w:rsidR="00117C4C" w:rsidRPr="00117C4C" w14:paraId="4FB20F69" w14:textId="77777777" w:rsidTr="1D7EDA7E">
        <w:tc>
          <w:tcPr>
            <w:tcW w:w="590" w:type="dxa"/>
          </w:tcPr>
          <w:p w14:paraId="3E20E1FE" w14:textId="7D06096E" w:rsidR="008465BD" w:rsidRPr="00117C4C" w:rsidRDefault="008465B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i/>
                <w:iCs/>
                <w:color w:val="000000" w:themeColor="text1"/>
                <w:sz w:val="24"/>
                <w:szCs w:val="24"/>
                <w:lang w:val="lt-LT"/>
              </w:rPr>
            </w:pPr>
            <w:r w:rsidRPr="00117C4C">
              <w:rPr>
                <w:rFonts w:ascii="Times New Roman" w:eastAsia="Times New Roman" w:hAnsi="Times New Roman" w:cs="Times New Roman"/>
                <w:i/>
                <w:iCs/>
                <w:color w:val="000000" w:themeColor="text1"/>
                <w:sz w:val="24"/>
                <w:szCs w:val="24"/>
                <w:lang w:val="lt-LT"/>
              </w:rPr>
              <w:t>1</w:t>
            </w:r>
          </w:p>
        </w:tc>
        <w:tc>
          <w:tcPr>
            <w:tcW w:w="4323" w:type="dxa"/>
            <w:vAlign w:val="center"/>
          </w:tcPr>
          <w:p w14:paraId="0E8AA82A" w14:textId="6BA4BC71" w:rsidR="008465BD" w:rsidRPr="00117C4C" w:rsidRDefault="008465BD">
            <w:pPr>
              <w:jc w:val="center"/>
              <w:rPr>
                <w:i/>
                <w:iCs/>
                <w:color w:val="000000" w:themeColor="text1"/>
                <w:sz w:val="24"/>
                <w:szCs w:val="24"/>
              </w:rPr>
            </w:pPr>
            <w:r w:rsidRPr="00117C4C">
              <w:rPr>
                <w:i/>
                <w:iCs/>
                <w:color w:val="000000" w:themeColor="text1"/>
                <w:sz w:val="24"/>
                <w:szCs w:val="24"/>
              </w:rPr>
              <w:t>2</w:t>
            </w:r>
          </w:p>
        </w:tc>
        <w:tc>
          <w:tcPr>
            <w:tcW w:w="4359" w:type="dxa"/>
            <w:vAlign w:val="center"/>
          </w:tcPr>
          <w:p w14:paraId="78621365" w14:textId="29DE2214" w:rsidR="008465BD" w:rsidRPr="00117C4C" w:rsidRDefault="008465BD">
            <w:pPr>
              <w:jc w:val="center"/>
              <w:rPr>
                <w:i/>
                <w:iCs/>
                <w:color w:val="000000" w:themeColor="text1"/>
                <w:sz w:val="24"/>
                <w:szCs w:val="24"/>
              </w:rPr>
            </w:pPr>
            <w:r w:rsidRPr="00117C4C">
              <w:rPr>
                <w:i/>
                <w:iCs/>
                <w:color w:val="000000" w:themeColor="text1"/>
                <w:sz w:val="24"/>
                <w:szCs w:val="24"/>
              </w:rPr>
              <w:t>3</w:t>
            </w:r>
          </w:p>
        </w:tc>
        <w:tc>
          <w:tcPr>
            <w:tcW w:w="4359" w:type="dxa"/>
            <w:vAlign w:val="center"/>
          </w:tcPr>
          <w:p w14:paraId="658EF61C" w14:textId="49CE29D0" w:rsidR="008465BD" w:rsidRPr="00117C4C" w:rsidRDefault="008465BD">
            <w:pPr>
              <w:jc w:val="center"/>
              <w:rPr>
                <w:i/>
                <w:iCs/>
                <w:color w:val="000000" w:themeColor="text1"/>
                <w:sz w:val="24"/>
                <w:szCs w:val="24"/>
              </w:rPr>
            </w:pPr>
            <w:r w:rsidRPr="00117C4C">
              <w:rPr>
                <w:i/>
                <w:iCs/>
                <w:color w:val="000000" w:themeColor="text1"/>
                <w:sz w:val="24"/>
                <w:szCs w:val="24"/>
              </w:rPr>
              <w:t>4</w:t>
            </w:r>
          </w:p>
        </w:tc>
        <w:tc>
          <w:tcPr>
            <w:tcW w:w="1560" w:type="dxa"/>
            <w:vAlign w:val="center"/>
          </w:tcPr>
          <w:p w14:paraId="38848A15" w14:textId="0526F485" w:rsidR="008465BD" w:rsidRPr="00117C4C" w:rsidRDefault="008465BD">
            <w:pPr>
              <w:jc w:val="center"/>
              <w:rPr>
                <w:i/>
                <w:iCs/>
                <w:color w:val="000000" w:themeColor="text1"/>
                <w:sz w:val="24"/>
                <w:szCs w:val="24"/>
              </w:rPr>
            </w:pPr>
            <w:r w:rsidRPr="00117C4C">
              <w:rPr>
                <w:i/>
                <w:iCs/>
                <w:color w:val="000000" w:themeColor="text1"/>
                <w:sz w:val="24"/>
                <w:szCs w:val="24"/>
              </w:rPr>
              <w:t>5</w:t>
            </w:r>
          </w:p>
        </w:tc>
      </w:tr>
      <w:tr w:rsidR="00117C4C" w:rsidRPr="00117C4C" w14:paraId="0B1185E5" w14:textId="77777777" w:rsidTr="1D7EDA7E">
        <w:tc>
          <w:tcPr>
            <w:tcW w:w="590" w:type="dxa"/>
          </w:tcPr>
          <w:p w14:paraId="7D92A83A" w14:textId="289C2964" w:rsidR="00E864AD" w:rsidRPr="00117C4C" w:rsidRDefault="00186E7D">
            <w:pPr>
              <w:rPr>
                <w:color w:val="000000" w:themeColor="text1"/>
                <w:sz w:val="24"/>
                <w:szCs w:val="24"/>
              </w:rPr>
            </w:pPr>
            <w:r w:rsidRPr="00117C4C">
              <w:rPr>
                <w:color w:val="000000" w:themeColor="text1"/>
                <w:sz w:val="24"/>
                <w:szCs w:val="24"/>
              </w:rPr>
              <w:t>4.</w:t>
            </w:r>
            <w:r w:rsidR="00EA7CC9" w:rsidRPr="00117C4C">
              <w:rPr>
                <w:color w:val="000000" w:themeColor="text1"/>
                <w:sz w:val="24"/>
                <w:szCs w:val="24"/>
              </w:rPr>
              <w:t>1</w:t>
            </w:r>
            <w:r w:rsidR="00E864AD" w:rsidRPr="00117C4C">
              <w:rPr>
                <w:color w:val="000000" w:themeColor="text1"/>
                <w:sz w:val="24"/>
                <w:szCs w:val="24"/>
              </w:rPr>
              <w:t>.</w:t>
            </w:r>
          </w:p>
        </w:tc>
        <w:tc>
          <w:tcPr>
            <w:tcW w:w="4323" w:type="dxa"/>
          </w:tcPr>
          <w:p w14:paraId="3B543C21" w14:textId="1D6857AF" w:rsidR="004E5CE7" w:rsidRPr="00117C4C" w:rsidRDefault="004E5CE7" w:rsidP="5B4382E8">
            <w:pPr>
              <w:rPr>
                <w:strike/>
                <w:color w:val="000000" w:themeColor="text1"/>
                <w:sz w:val="24"/>
                <w:szCs w:val="24"/>
              </w:rPr>
            </w:pPr>
            <w:r w:rsidRPr="00117C4C">
              <w:rPr>
                <w:rFonts w:eastAsia="Calibri"/>
                <w:color w:val="000000" w:themeColor="text1"/>
                <w:sz w:val="24"/>
                <w:szCs w:val="24"/>
              </w:rPr>
              <w:t xml:space="preserve">Tiekėjas per paskutinius 3 (tris) metus iki pasiūlymo pateikimo termino pabaigos, </w:t>
            </w:r>
            <w:r w:rsidRPr="00117C4C">
              <w:rPr>
                <w:color w:val="000000" w:themeColor="text1"/>
                <w:sz w:val="24"/>
                <w:szCs w:val="24"/>
              </w:rPr>
              <w:t xml:space="preserve">o jeigu tiekėjas įregistruotas vėliau, per laiką nuo tiekėjo registracijos dienos, </w:t>
            </w:r>
            <w:r w:rsidRPr="00117C4C">
              <w:rPr>
                <w:rFonts w:eastAsia="Calibri"/>
                <w:color w:val="000000" w:themeColor="text1"/>
                <w:sz w:val="24"/>
                <w:szCs w:val="24"/>
              </w:rPr>
              <w:t xml:space="preserve">pagal vieną ar daugiau sutarčių </w:t>
            </w:r>
            <w:r w:rsidRPr="00117C4C">
              <w:rPr>
                <w:color w:val="000000" w:themeColor="text1"/>
                <w:sz w:val="24"/>
                <w:szCs w:val="24"/>
              </w:rPr>
              <w:t xml:space="preserve">yra savo jėgomis pristatęs </w:t>
            </w:r>
            <w:r w:rsidR="007038F3" w:rsidRPr="00117C4C">
              <w:rPr>
                <w:color w:val="000000" w:themeColor="text1"/>
                <w:sz w:val="24"/>
                <w:szCs w:val="24"/>
              </w:rPr>
              <w:t xml:space="preserve">prekių </w:t>
            </w:r>
            <w:r w:rsidR="00A065FD" w:rsidRPr="00117C4C">
              <w:rPr>
                <w:color w:val="000000" w:themeColor="text1"/>
                <w:sz w:val="24"/>
                <w:szCs w:val="24"/>
              </w:rPr>
              <w:t xml:space="preserve">(drabužių) </w:t>
            </w:r>
            <w:r w:rsidRPr="00117C4C">
              <w:rPr>
                <w:color w:val="000000" w:themeColor="text1"/>
                <w:sz w:val="24"/>
                <w:szCs w:val="24"/>
              </w:rPr>
              <w:t xml:space="preserve">ne mažiau kaip už </w:t>
            </w:r>
            <w:r w:rsidR="002A286E" w:rsidRPr="00117C4C">
              <w:rPr>
                <w:color w:val="000000" w:themeColor="text1"/>
                <w:sz w:val="24"/>
                <w:szCs w:val="24"/>
              </w:rPr>
              <w:t>7</w:t>
            </w:r>
            <w:r w:rsidR="00CB1EF7" w:rsidRPr="00117C4C">
              <w:rPr>
                <w:color w:val="000000" w:themeColor="text1"/>
                <w:sz w:val="24"/>
                <w:szCs w:val="24"/>
              </w:rPr>
              <w:t>0</w:t>
            </w:r>
            <w:r w:rsidR="00CD550E" w:rsidRPr="00117C4C">
              <w:rPr>
                <w:color w:val="000000" w:themeColor="text1"/>
                <w:sz w:val="24"/>
                <w:szCs w:val="24"/>
              </w:rPr>
              <w:t xml:space="preserve"> </w:t>
            </w:r>
            <w:r w:rsidR="00753C77" w:rsidRPr="00117C4C">
              <w:rPr>
                <w:color w:val="000000" w:themeColor="text1"/>
                <w:sz w:val="24"/>
                <w:szCs w:val="24"/>
              </w:rPr>
              <w:t>(</w:t>
            </w:r>
            <w:r w:rsidR="00002225" w:rsidRPr="00117C4C">
              <w:rPr>
                <w:color w:val="000000" w:themeColor="text1"/>
                <w:sz w:val="24"/>
                <w:szCs w:val="24"/>
              </w:rPr>
              <w:t>s</w:t>
            </w:r>
            <w:r w:rsidR="11A9EAAD" w:rsidRPr="00117C4C">
              <w:rPr>
                <w:color w:val="000000" w:themeColor="text1"/>
                <w:sz w:val="24"/>
                <w:szCs w:val="24"/>
              </w:rPr>
              <w:t>eptyniasdešimt</w:t>
            </w:r>
            <w:r w:rsidR="00753C77" w:rsidRPr="00117C4C">
              <w:rPr>
                <w:color w:val="000000" w:themeColor="text1"/>
                <w:sz w:val="24"/>
                <w:szCs w:val="24"/>
              </w:rPr>
              <w:t>)</w:t>
            </w:r>
            <w:r w:rsidR="002A286E" w:rsidRPr="00117C4C">
              <w:rPr>
                <w:color w:val="000000" w:themeColor="text1"/>
                <w:sz w:val="24"/>
                <w:szCs w:val="24"/>
              </w:rPr>
              <w:t xml:space="preserve"> </w:t>
            </w:r>
            <w:r w:rsidR="0094241E" w:rsidRPr="00117C4C">
              <w:rPr>
                <w:color w:val="000000" w:themeColor="text1"/>
                <w:sz w:val="24"/>
                <w:szCs w:val="24"/>
              </w:rPr>
              <w:t>procent</w:t>
            </w:r>
            <w:r w:rsidR="00546661" w:rsidRPr="00117C4C">
              <w:rPr>
                <w:color w:val="000000" w:themeColor="text1"/>
                <w:sz w:val="24"/>
                <w:szCs w:val="24"/>
              </w:rPr>
              <w:t>ų</w:t>
            </w:r>
            <w:r w:rsidR="00AC1204" w:rsidRPr="00117C4C">
              <w:rPr>
                <w:color w:val="000000" w:themeColor="text1"/>
                <w:sz w:val="24"/>
                <w:szCs w:val="24"/>
              </w:rPr>
              <w:t xml:space="preserve"> </w:t>
            </w:r>
            <w:r w:rsidR="009354AC" w:rsidRPr="00117C4C">
              <w:rPr>
                <w:color w:val="000000" w:themeColor="text1"/>
                <w:sz w:val="24"/>
                <w:szCs w:val="24"/>
              </w:rPr>
              <w:t>atskirai</w:t>
            </w:r>
            <w:r w:rsidR="00A40938" w:rsidRPr="00117C4C">
              <w:rPr>
                <w:color w:val="000000" w:themeColor="text1"/>
                <w:sz w:val="24"/>
                <w:szCs w:val="24"/>
              </w:rPr>
              <w:t xml:space="preserve"> kiekvienai </w:t>
            </w:r>
            <w:r w:rsidR="00AC1204" w:rsidRPr="00117C4C">
              <w:rPr>
                <w:color w:val="000000" w:themeColor="text1"/>
                <w:sz w:val="24"/>
                <w:szCs w:val="24"/>
              </w:rPr>
              <w:t>pirkim</w:t>
            </w:r>
            <w:r w:rsidR="009354AC" w:rsidRPr="00117C4C">
              <w:rPr>
                <w:color w:val="000000" w:themeColor="text1"/>
                <w:sz w:val="24"/>
                <w:szCs w:val="24"/>
              </w:rPr>
              <w:t>o daliai</w:t>
            </w:r>
            <w:r w:rsidR="00CB1EF7" w:rsidRPr="00117C4C">
              <w:rPr>
                <w:color w:val="000000" w:themeColor="text1"/>
                <w:sz w:val="24"/>
                <w:szCs w:val="24"/>
              </w:rPr>
              <w:t xml:space="preserve"> </w:t>
            </w:r>
            <w:r w:rsidR="00AC1204" w:rsidRPr="00117C4C">
              <w:rPr>
                <w:color w:val="000000" w:themeColor="text1"/>
                <w:sz w:val="24"/>
                <w:szCs w:val="24"/>
              </w:rPr>
              <w:t>skirtos sumos</w:t>
            </w:r>
            <w:r w:rsidR="003351F5" w:rsidRPr="00117C4C">
              <w:rPr>
                <w:color w:val="000000" w:themeColor="text1"/>
                <w:sz w:val="24"/>
                <w:szCs w:val="24"/>
              </w:rPr>
              <w:t>, be PVM</w:t>
            </w:r>
            <w:r w:rsidR="6077F2C0" w:rsidRPr="00117C4C">
              <w:rPr>
                <w:color w:val="000000" w:themeColor="text1"/>
                <w:sz w:val="24"/>
                <w:szCs w:val="24"/>
              </w:rPr>
              <w:t>:</w:t>
            </w:r>
          </w:p>
          <w:p w14:paraId="7B221016" w14:textId="74AF7BF0" w:rsidR="004E5CE7" w:rsidRPr="00117C4C" w:rsidRDefault="6077F2C0" w:rsidP="5B4382E8">
            <w:pPr>
              <w:rPr>
                <w:color w:val="000000" w:themeColor="text1"/>
                <w:sz w:val="24"/>
                <w:szCs w:val="24"/>
              </w:rPr>
            </w:pPr>
            <w:r w:rsidRPr="00117C4C">
              <w:rPr>
                <w:color w:val="000000" w:themeColor="text1"/>
                <w:sz w:val="24"/>
                <w:szCs w:val="24"/>
              </w:rPr>
              <w:t>I dalis – 177</w:t>
            </w:r>
            <w:r w:rsidR="007D13D9" w:rsidRPr="00117C4C">
              <w:rPr>
                <w:color w:val="000000" w:themeColor="text1"/>
                <w:sz w:val="24"/>
                <w:szCs w:val="24"/>
              </w:rPr>
              <w:t> </w:t>
            </w:r>
            <w:r w:rsidRPr="00117C4C">
              <w:rPr>
                <w:color w:val="000000" w:themeColor="text1"/>
                <w:sz w:val="24"/>
                <w:szCs w:val="24"/>
              </w:rPr>
              <w:t>765</w:t>
            </w:r>
            <w:r w:rsidR="007D13D9" w:rsidRPr="00117C4C">
              <w:rPr>
                <w:color w:val="000000" w:themeColor="text1"/>
                <w:sz w:val="24"/>
                <w:szCs w:val="24"/>
              </w:rPr>
              <w:t>,00</w:t>
            </w:r>
            <w:r w:rsidRPr="00117C4C">
              <w:rPr>
                <w:color w:val="000000" w:themeColor="text1"/>
                <w:sz w:val="24"/>
                <w:szCs w:val="24"/>
              </w:rPr>
              <w:t xml:space="preserve"> Eur be PVM;</w:t>
            </w:r>
          </w:p>
          <w:p w14:paraId="6035E7DF" w14:textId="0A20C2F4" w:rsidR="004E5CE7" w:rsidRPr="00117C4C" w:rsidRDefault="6077F2C0" w:rsidP="5B4382E8">
            <w:pPr>
              <w:rPr>
                <w:color w:val="000000" w:themeColor="text1"/>
                <w:sz w:val="24"/>
                <w:szCs w:val="24"/>
              </w:rPr>
            </w:pPr>
            <w:r w:rsidRPr="00117C4C">
              <w:rPr>
                <w:color w:val="000000" w:themeColor="text1"/>
                <w:sz w:val="24"/>
                <w:szCs w:val="24"/>
              </w:rPr>
              <w:t>II dalis – 55</w:t>
            </w:r>
            <w:r w:rsidR="00E73CB1" w:rsidRPr="00117C4C">
              <w:rPr>
                <w:color w:val="000000" w:themeColor="text1"/>
                <w:sz w:val="24"/>
                <w:szCs w:val="24"/>
              </w:rPr>
              <w:t> </w:t>
            </w:r>
            <w:r w:rsidRPr="00117C4C">
              <w:rPr>
                <w:color w:val="000000" w:themeColor="text1"/>
                <w:sz w:val="24"/>
                <w:szCs w:val="24"/>
              </w:rPr>
              <w:t>398</w:t>
            </w:r>
            <w:r w:rsidR="00E73CB1" w:rsidRPr="00117C4C">
              <w:rPr>
                <w:color w:val="000000" w:themeColor="text1"/>
                <w:sz w:val="24"/>
                <w:szCs w:val="24"/>
              </w:rPr>
              <w:t>,00</w:t>
            </w:r>
            <w:r w:rsidRPr="00117C4C">
              <w:rPr>
                <w:color w:val="000000" w:themeColor="text1"/>
                <w:sz w:val="24"/>
                <w:szCs w:val="24"/>
              </w:rPr>
              <w:t xml:space="preserve"> Eur be PVM;</w:t>
            </w:r>
          </w:p>
          <w:p w14:paraId="5838FAB3" w14:textId="15E91112" w:rsidR="004E5CE7" w:rsidRPr="00117C4C" w:rsidRDefault="6077F2C0" w:rsidP="5B4382E8">
            <w:pPr>
              <w:rPr>
                <w:color w:val="000000" w:themeColor="text1"/>
                <w:sz w:val="24"/>
                <w:szCs w:val="24"/>
              </w:rPr>
            </w:pPr>
            <w:r w:rsidRPr="00117C4C">
              <w:rPr>
                <w:color w:val="000000" w:themeColor="text1"/>
                <w:sz w:val="24"/>
                <w:szCs w:val="24"/>
              </w:rPr>
              <w:t xml:space="preserve">III dalis </w:t>
            </w:r>
            <w:r w:rsidR="00B35B59" w:rsidRPr="00117C4C">
              <w:rPr>
                <w:color w:val="000000" w:themeColor="text1"/>
                <w:sz w:val="24"/>
                <w:szCs w:val="24"/>
              </w:rPr>
              <w:t>–</w:t>
            </w:r>
            <w:r w:rsidR="00CB1EF7" w:rsidRPr="00117C4C">
              <w:rPr>
                <w:color w:val="000000" w:themeColor="text1"/>
                <w:sz w:val="24"/>
                <w:szCs w:val="24"/>
              </w:rPr>
              <w:t xml:space="preserve"> </w:t>
            </w:r>
            <w:r w:rsidR="5E5364E7" w:rsidRPr="00117C4C">
              <w:rPr>
                <w:color w:val="000000" w:themeColor="text1"/>
                <w:sz w:val="24"/>
                <w:szCs w:val="24"/>
              </w:rPr>
              <w:t>254</w:t>
            </w:r>
            <w:r w:rsidR="00BB6497" w:rsidRPr="00117C4C">
              <w:rPr>
                <w:color w:val="000000" w:themeColor="text1"/>
                <w:sz w:val="24"/>
                <w:szCs w:val="24"/>
              </w:rPr>
              <w:t> </w:t>
            </w:r>
            <w:r w:rsidR="5E5364E7" w:rsidRPr="00117C4C">
              <w:rPr>
                <w:color w:val="000000" w:themeColor="text1"/>
                <w:sz w:val="24"/>
                <w:szCs w:val="24"/>
              </w:rPr>
              <w:t>31</w:t>
            </w:r>
            <w:r w:rsidR="00410F4F" w:rsidRPr="00117C4C">
              <w:rPr>
                <w:color w:val="000000" w:themeColor="text1"/>
                <w:sz w:val="24"/>
                <w:szCs w:val="24"/>
              </w:rPr>
              <w:t>4</w:t>
            </w:r>
            <w:r w:rsidR="00BB6497" w:rsidRPr="00117C4C">
              <w:rPr>
                <w:color w:val="000000" w:themeColor="text1"/>
                <w:sz w:val="24"/>
                <w:szCs w:val="24"/>
              </w:rPr>
              <w:t>,</w:t>
            </w:r>
            <w:r w:rsidR="00FF4BCC" w:rsidRPr="00117C4C">
              <w:rPr>
                <w:color w:val="000000" w:themeColor="text1"/>
                <w:sz w:val="24"/>
                <w:szCs w:val="24"/>
              </w:rPr>
              <w:t>00</w:t>
            </w:r>
            <w:r w:rsidR="5E5364E7" w:rsidRPr="00117C4C">
              <w:rPr>
                <w:color w:val="000000" w:themeColor="text1"/>
                <w:sz w:val="24"/>
                <w:szCs w:val="24"/>
              </w:rPr>
              <w:t xml:space="preserve"> </w:t>
            </w:r>
            <w:r w:rsidR="30702D41" w:rsidRPr="00117C4C">
              <w:rPr>
                <w:color w:val="000000" w:themeColor="text1"/>
                <w:sz w:val="24"/>
                <w:szCs w:val="24"/>
              </w:rPr>
              <w:t>Eur be PVM;</w:t>
            </w:r>
          </w:p>
          <w:p w14:paraId="1AC23D5D" w14:textId="070E694F" w:rsidR="00E31B3B" w:rsidRPr="00117C4C" w:rsidRDefault="30702D41" w:rsidP="5B4382E8">
            <w:pPr>
              <w:rPr>
                <w:color w:val="000000" w:themeColor="text1"/>
                <w:sz w:val="24"/>
                <w:szCs w:val="24"/>
              </w:rPr>
            </w:pPr>
            <w:r w:rsidRPr="00117C4C">
              <w:rPr>
                <w:color w:val="000000" w:themeColor="text1"/>
                <w:sz w:val="24"/>
                <w:szCs w:val="24"/>
              </w:rPr>
              <w:t>IV dalis</w:t>
            </w:r>
            <w:r w:rsidR="12DA0995" w:rsidRPr="00117C4C">
              <w:rPr>
                <w:color w:val="000000" w:themeColor="text1"/>
                <w:sz w:val="24"/>
                <w:szCs w:val="24"/>
              </w:rPr>
              <w:t xml:space="preserve"> – </w:t>
            </w:r>
            <w:r w:rsidR="4B5240DA" w:rsidRPr="00117C4C">
              <w:rPr>
                <w:color w:val="000000" w:themeColor="text1"/>
                <w:sz w:val="24"/>
                <w:szCs w:val="24"/>
              </w:rPr>
              <w:t>271</w:t>
            </w:r>
            <w:r w:rsidR="00FF57FD" w:rsidRPr="00117C4C">
              <w:rPr>
                <w:color w:val="000000" w:themeColor="text1"/>
                <w:sz w:val="24"/>
                <w:szCs w:val="24"/>
              </w:rPr>
              <w:t> </w:t>
            </w:r>
            <w:r w:rsidR="4B5240DA" w:rsidRPr="00117C4C">
              <w:rPr>
                <w:color w:val="000000" w:themeColor="text1"/>
                <w:sz w:val="24"/>
                <w:szCs w:val="24"/>
              </w:rPr>
              <w:t>84</w:t>
            </w:r>
            <w:r w:rsidR="00F04B0E" w:rsidRPr="00117C4C">
              <w:rPr>
                <w:color w:val="000000" w:themeColor="text1"/>
                <w:sz w:val="24"/>
                <w:szCs w:val="24"/>
              </w:rPr>
              <w:t>2</w:t>
            </w:r>
            <w:r w:rsidR="00FF57FD" w:rsidRPr="00117C4C">
              <w:rPr>
                <w:color w:val="000000" w:themeColor="text1"/>
                <w:sz w:val="24"/>
                <w:szCs w:val="24"/>
              </w:rPr>
              <w:t>,00</w:t>
            </w:r>
            <w:r w:rsidR="12DA0995" w:rsidRPr="00117C4C">
              <w:rPr>
                <w:color w:val="000000" w:themeColor="text1"/>
                <w:sz w:val="24"/>
                <w:szCs w:val="24"/>
              </w:rPr>
              <w:t xml:space="preserve"> Eur be PVM;</w:t>
            </w:r>
          </w:p>
          <w:p w14:paraId="48CD7CC3" w14:textId="04DAAEEB" w:rsidR="00E31B3B" w:rsidRPr="00117C4C" w:rsidRDefault="12DA0995" w:rsidP="5B4382E8">
            <w:pPr>
              <w:rPr>
                <w:color w:val="000000" w:themeColor="text1"/>
                <w:sz w:val="24"/>
                <w:szCs w:val="24"/>
              </w:rPr>
            </w:pPr>
            <w:r w:rsidRPr="00117C4C">
              <w:rPr>
                <w:color w:val="000000" w:themeColor="text1"/>
                <w:sz w:val="24"/>
                <w:szCs w:val="24"/>
              </w:rPr>
              <w:t>V dalis – 8</w:t>
            </w:r>
            <w:r w:rsidR="00351DEE" w:rsidRPr="00117C4C">
              <w:rPr>
                <w:color w:val="000000" w:themeColor="text1"/>
                <w:sz w:val="24"/>
                <w:szCs w:val="24"/>
              </w:rPr>
              <w:t> </w:t>
            </w:r>
            <w:r w:rsidRPr="00117C4C">
              <w:rPr>
                <w:color w:val="000000" w:themeColor="text1"/>
                <w:sz w:val="24"/>
                <w:szCs w:val="24"/>
              </w:rPr>
              <w:t>388</w:t>
            </w:r>
            <w:r w:rsidR="00351DEE" w:rsidRPr="00117C4C">
              <w:rPr>
                <w:color w:val="000000" w:themeColor="text1"/>
                <w:sz w:val="24"/>
                <w:szCs w:val="24"/>
              </w:rPr>
              <w:t>,</w:t>
            </w:r>
            <w:r w:rsidR="00023D1B" w:rsidRPr="00117C4C">
              <w:rPr>
                <w:color w:val="000000" w:themeColor="text1"/>
                <w:sz w:val="24"/>
                <w:szCs w:val="24"/>
              </w:rPr>
              <w:t>00</w:t>
            </w:r>
            <w:r w:rsidRPr="00117C4C">
              <w:rPr>
                <w:color w:val="000000" w:themeColor="text1"/>
                <w:sz w:val="24"/>
                <w:szCs w:val="24"/>
              </w:rPr>
              <w:t xml:space="preserve"> Eur be PVM</w:t>
            </w:r>
            <w:r w:rsidR="002A4192" w:rsidRPr="00117C4C">
              <w:rPr>
                <w:color w:val="000000" w:themeColor="text1"/>
                <w:sz w:val="24"/>
                <w:szCs w:val="24"/>
              </w:rPr>
              <w:t>.</w:t>
            </w:r>
          </w:p>
          <w:p w14:paraId="7E4CA723" w14:textId="77777777" w:rsidR="00E31B3B" w:rsidRPr="00117C4C" w:rsidRDefault="00E31B3B" w:rsidP="002A4192">
            <w:pPr>
              <w:rPr>
                <w:strike/>
                <w:color w:val="000000" w:themeColor="text1"/>
                <w:sz w:val="24"/>
                <w:szCs w:val="24"/>
              </w:rPr>
            </w:pPr>
          </w:p>
        </w:tc>
        <w:tc>
          <w:tcPr>
            <w:tcW w:w="4359" w:type="dxa"/>
          </w:tcPr>
          <w:p w14:paraId="6F30F017" w14:textId="486C7AFA" w:rsidR="00E864AD" w:rsidRPr="00117C4C" w:rsidRDefault="04A8F310">
            <w:pPr>
              <w:rPr>
                <w:color w:val="000000" w:themeColor="text1"/>
                <w:sz w:val="24"/>
                <w:szCs w:val="24"/>
              </w:rPr>
            </w:pPr>
            <w:r w:rsidRPr="00117C4C">
              <w:rPr>
                <w:color w:val="000000" w:themeColor="text1"/>
                <w:sz w:val="24"/>
                <w:szCs w:val="24"/>
              </w:rPr>
              <w:t>Kartu su pasiūlymu pateikti</w:t>
            </w:r>
            <w:r w:rsidR="001268CC" w:rsidRPr="00117C4C">
              <w:rPr>
                <w:color w:val="000000" w:themeColor="text1"/>
                <w:sz w:val="24"/>
                <w:szCs w:val="24"/>
              </w:rPr>
              <w:t xml:space="preserve"> p</w:t>
            </w:r>
            <w:r w:rsidR="0A4902F4" w:rsidRPr="00117C4C">
              <w:rPr>
                <w:rFonts w:eastAsia="Aptos"/>
                <w:color w:val="000000" w:themeColor="text1"/>
                <w:sz w:val="24"/>
                <w:szCs w:val="24"/>
              </w:rPr>
              <w:t xml:space="preserve">ristatytų prekių </w:t>
            </w:r>
            <w:r w:rsidR="00E43557" w:rsidRPr="00117C4C">
              <w:rPr>
                <w:rFonts w:eastAsia="Aptos"/>
                <w:color w:val="000000" w:themeColor="text1"/>
                <w:sz w:val="24"/>
                <w:szCs w:val="24"/>
              </w:rPr>
              <w:t xml:space="preserve">(drabužių) </w:t>
            </w:r>
            <w:r w:rsidR="0A4902F4" w:rsidRPr="00117C4C">
              <w:rPr>
                <w:rFonts w:eastAsia="Aptos"/>
                <w:color w:val="000000" w:themeColor="text1"/>
                <w:sz w:val="24"/>
                <w:szCs w:val="24"/>
              </w:rPr>
              <w:t>pagal sutart</w:t>
            </w:r>
            <w:r w:rsidR="2AD68A77" w:rsidRPr="00117C4C">
              <w:rPr>
                <w:rFonts w:eastAsia="Aptos"/>
                <w:color w:val="000000" w:themeColor="text1"/>
                <w:sz w:val="24"/>
                <w:szCs w:val="24"/>
              </w:rPr>
              <w:t>is</w:t>
            </w:r>
            <w:r w:rsidR="0A4902F4" w:rsidRPr="00117C4C">
              <w:rPr>
                <w:rFonts w:eastAsia="Aptos"/>
                <w:color w:val="000000" w:themeColor="text1"/>
                <w:sz w:val="24"/>
                <w:szCs w:val="24"/>
              </w:rPr>
              <w:t xml:space="preserve"> sąraš</w:t>
            </w:r>
            <w:r w:rsidR="50B80C59" w:rsidRPr="00117C4C">
              <w:rPr>
                <w:rFonts w:eastAsia="Aptos"/>
                <w:color w:val="000000" w:themeColor="text1"/>
                <w:sz w:val="24"/>
                <w:szCs w:val="24"/>
              </w:rPr>
              <w:t>ą</w:t>
            </w:r>
            <w:r w:rsidR="3E7686CC" w:rsidRPr="00117C4C">
              <w:rPr>
                <w:rFonts w:eastAsia="Aptos"/>
                <w:color w:val="000000" w:themeColor="text1"/>
                <w:sz w:val="24"/>
                <w:szCs w:val="24"/>
              </w:rPr>
              <w:t xml:space="preserve"> </w:t>
            </w:r>
            <w:r w:rsidR="005B02A0" w:rsidRPr="00117C4C">
              <w:rPr>
                <w:color w:val="000000" w:themeColor="text1"/>
                <w:sz w:val="24"/>
                <w:szCs w:val="24"/>
              </w:rPr>
              <w:t xml:space="preserve">pagal 11 priede </w:t>
            </w:r>
            <w:r w:rsidR="00603ADC" w:rsidRPr="00117C4C">
              <w:rPr>
                <w:color w:val="000000" w:themeColor="text1"/>
                <w:sz w:val="24"/>
                <w:szCs w:val="24"/>
              </w:rPr>
              <w:t>„</w:t>
            </w:r>
            <w:r w:rsidR="00603ADC" w:rsidRPr="00117C4C">
              <w:rPr>
                <w:rFonts w:eastAsia="Arial Unicode MS"/>
                <w:color w:val="000000" w:themeColor="text1"/>
                <w:sz w:val="24"/>
                <w:szCs w:val="24"/>
                <w:lang w:eastAsia="zh-CN"/>
              </w:rPr>
              <w:t>Pristatytų prekių pagal sutartis sąrašas“</w:t>
            </w:r>
            <w:r w:rsidR="00603ADC" w:rsidRPr="00117C4C">
              <w:rPr>
                <w:color w:val="000000" w:themeColor="text1"/>
                <w:sz w:val="24"/>
                <w:szCs w:val="24"/>
              </w:rPr>
              <w:t xml:space="preserve"> </w:t>
            </w:r>
            <w:r w:rsidR="005B02A0" w:rsidRPr="00117C4C">
              <w:rPr>
                <w:color w:val="000000" w:themeColor="text1"/>
                <w:sz w:val="24"/>
                <w:szCs w:val="24"/>
              </w:rPr>
              <w:t>pateiktą formą.</w:t>
            </w:r>
          </w:p>
          <w:p w14:paraId="09452AC2" w14:textId="7D93CEA4" w:rsidR="00EE2013" w:rsidRPr="00117C4C" w:rsidRDefault="00EE2013" w:rsidP="00EE2013">
            <w:pPr>
              <w:tabs>
                <w:tab w:val="left" w:pos="172"/>
              </w:tabs>
              <w:rPr>
                <w:color w:val="000000" w:themeColor="text1"/>
                <w:sz w:val="24"/>
                <w:szCs w:val="24"/>
              </w:rPr>
            </w:pPr>
          </w:p>
          <w:p w14:paraId="3D860E3F" w14:textId="2340AE2B" w:rsidR="00EE2013" w:rsidRPr="00117C4C" w:rsidRDefault="00EE2013" w:rsidP="00EE2013">
            <w:pPr>
              <w:tabs>
                <w:tab w:val="left" w:pos="172"/>
              </w:tabs>
              <w:rPr>
                <w:color w:val="000000" w:themeColor="text1"/>
                <w:sz w:val="24"/>
                <w:szCs w:val="24"/>
              </w:rPr>
            </w:pPr>
            <w:r w:rsidRPr="00117C4C">
              <w:rPr>
                <w:color w:val="000000" w:themeColor="text1"/>
                <w:sz w:val="24"/>
                <w:szCs w:val="24"/>
              </w:rPr>
              <w:t>Tuo atveju, jeigu pateikiama informacija apie vykdomą sutartį, turi būti aiškiai nurodyta, kokios p</w:t>
            </w:r>
            <w:r w:rsidR="3C093489" w:rsidRPr="00117C4C">
              <w:rPr>
                <w:color w:val="000000" w:themeColor="text1"/>
                <w:sz w:val="24"/>
                <w:szCs w:val="24"/>
              </w:rPr>
              <w:t>rekės</w:t>
            </w:r>
            <w:r w:rsidRPr="00117C4C">
              <w:rPr>
                <w:color w:val="000000" w:themeColor="text1"/>
                <w:sz w:val="24"/>
                <w:szCs w:val="24"/>
              </w:rPr>
              <w:t xml:space="preserve"> buvo </w:t>
            </w:r>
            <w:r w:rsidR="7A82BB80" w:rsidRPr="00117C4C">
              <w:rPr>
                <w:color w:val="000000" w:themeColor="text1"/>
                <w:sz w:val="24"/>
                <w:szCs w:val="24"/>
              </w:rPr>
              <w:t>pristatytos</w:t>
            </w:r>
            <w:r w:rsidRPr="00117C4C">
              <w:rPr>
                <w:color w:val="000000" w:themeColor="text1"/>
                <w:sz w:val="24"/>
                <w:szCs w:val="24"/>
              </w:rPr>
              <w:t xml:space="preserve">, kad per nurodytą laikotarpį pagal </w:t>
            </w:r>
            <w:r w:rsidR="7833D530" w:rsidRPr="00117C4C">
              <w:rPr>
                <w:color w:val="000000" w:themeColor="text1"/>
                <w:sz w:val="24"/>
                <w:szCs w:val="24"/>
              </w:rPr>
              <w:t>pristatytas prekes</w:t>
            </w:r>
            <w:r w:rsidRPr="00117C4C">
              <w:rPr>
                <w:color w:val="000000" w:themeColor="text1"/>
                <w:sz w:val="24"/>
                <w:szCs w:val="24"/>
              </w:rPr>
              <w:t xml:space="preserve"> tiekėjas turėtų pirkimo sąlygose reikalaujamą patirtį.</w:t>
            </w:r>
          </w:p>
          <w:p w14:paraId="5ADD6273" w14:textId="77777777" w:rsidR="00EE2013" w:rsidRPr="00117C4C" w:rsidRDefault="00EE2013" w:rsidP="00EE2013">
            <w:pPr>
              <w:tabs>
                <w:tab w:val="left" w:pos="172"/>
              </w:tabs>
              <w:rPr>
                <w:color w:val="000000" w:themeColor="text1"/>
                <w:sz w:val="24"/>
                <w:szCs w:val="24"/>
              </w:rPr>
            </w:pPr>
          </w:p>
          <w:p w14:paraId="5DB4E379" w14:textId="1808EF02" w:rsidR="00EE2013" w:rsidRPr="00117C4C" w:rsidRDefault="00EE2013" w:rsidP="00EE2013">
            <w:pPr>
              <w:rPr>
                <w:color w:val="000000" w:themeColor="text1"/>
                <w:sz w:val="24"/>
                <w:szCs w:val="24"/>
              </w:rPr>
            </w:pPr>
            <w:r w:rsidRPr="00117C4C">
              <w:rPr>
                <w:color w:val="000000" w:themeColor="text1"/>
                <w:sz w:val="24"/>
                <w:szCs w:val="24"/>
              </w:rPr>
              <w:t xml:space="preserve">Pastaba. Perkančioji organizacija, norėdama įsitikinti arba siekdama pasitikslinti pateiktą informaciją, atskiru </w:t>
            </w:r>
            <w:r w:rsidRPr="00117C4C">
              <w:rPr>
                <w:color w:val="000000" w:themeColor="text1"/>
                <w:sz w:val="24"/>
                <w:szCs w:val="24"/>
              </w:rPr>
              <w:lastRenderedPageBreak/>
              <w:t xml:space="preserve">prašymu gali paprašyti pateikti </w:t>
            </w:r>
            <w:r w:rsidR="00AE71FB" w:rsidRPr="00117C4C">
              <w:rPr>
                <w:color w:val="000000" w:themeColor="text1"/>
                <w:sz w:val="24"/>
                <w:szCs w:val="24"/>
              </w:rPr>
              <w:t>užsakovų</w:t>
            </w:r>
            <w:r w:rsidR="008B0F4C" w:rsidRPr="00117C4C">
              <w:rPr>
                <w:color w:val="000000" w:themeColor="text1"/>
                <w:sz w:val="24"/>
                <w:szCs w:val="24"/>
              </w:rPr>
              <w:t xml:space="preserve"> pažymas</w:t>
            </w:r>
            <w:r w:rsidR="00EE29F7" w:rsidRPr="00117C4C">
              <w:rPr>
                <w:color w:val="000000" w:themeColor="text1"/>
                <w:sz w:val="24"/>
                <w:szCs w:val="24"/>
              </w:rPr>
              <w:t xml:space="preserve">, kuriose būtų nurodytos </w:t>
            </w:r>
            <w:r w:rsidR="001E52EE" w:rsidRPr="00117C4C">
              <w:rPr>
                <w:color w:val="000000" w:themeColor="text1"/>
                <w:sz w:val="24"/>
                <w:szCs w:val="24"/>
              </w:rPr>
              <w:t xml:space="preserve">pristatytų </w:t>
            </w:r>
            <w:r w:rsidR="00EE29F7" w:rsidRPr="00117C4C">
              <w:rPr>
                <w:color w:val="000000" w:themeColor="text1"/>
                <w:sz w:val="24"/>
                <w:szCs w:val="24"/>
              </w:rPr>
              <w:t>prekių</w:t>
            </w:r>
            <w:r w:rsidR="001E52EE" w:rsidRPr="00117C4C">
              <w:rPr>
                <w:color w:val="000000" w:themeColor="text1"/>
                <w:sz w:val="24"/>
                <w:szCs w:val="24"/>
              </w:rPr>
              <w:t xml:space="preserve"> bendros sumos, datos</w:t>
            </w:r>
            <w:r w:rsidR="008B0F4C" w:rsidRPr="00117C4C">
              <w:rPr>
                <w:color w:val="000000" w:themeColor="text1"/>
                <w:sz w:val="24"/>
                <w:szCs w:val="24"/>
              </w:rPr>
              <w:t xml:space="preserve">, </w:t>
            </w:r>
            <w:r w:rsidR="00CD3524" w:rsidRPr="00117C4C">
              <w:rPr>
                <w:color w:val="000000" w:themeColor="text1"/>
                <w:sz w:val="24"/>
                <w:szCs w:val="24"/>
              </w:rPr>
              <w:t xml:space="preserve">prekių gavėjai, ar prekės buvo </w:t>
            </w:r>
            <w:r w:rsidR="002F4ED6" w:rsidRPr="00117C4C">
              <w:rPr>
                <w:color w:val="000000" w:themeColor="text1"/>
                <w:sz w:val="24"/>
                <w:szCs w:val="24"/>
              </w:rPr>
              <w:t xml:space="preserve">pristatytos tinkamai. </w:t>
            </w:r>
          </w:p>
        </w:tc>
        <w:tc>
          <w:tcPr>
            <w:tcW w:w="4359" w:type="dxa"/>
          </w:tcPr>
          <w:p w14:paraId="7A4E3CEA" w14:textId="6E230B0F" w:rsidR="00EE2013" w:rsidRPr="00117C4C" w:rsidRDefault="3638EFFB" w:rsidP="2BA8B907">
            <w:pPr>
              <w:spacing w:after="160" w:line="276" w:lineRule="auto"/>
              <w:rPr>
                <w:color w:val="000000" w:themeColor="text1"/>
                <w:sz w:val="24"/>
                <w:szCs w:val="24"/>
              </w:rPr>
            </w:pPr>
            <w:r w:rsidRPr="00117C4C">
              <w:rPr>
                <w:color w:val="000000" w:themeColor="text1"/>
                <w:sz w:val="24"/>
                <w:szCs w:val="24"/>
              </w:rPr>
              <w:lastRenderedPageBreak/>
              <w:t>J</w:t>
            </w:r>
            <w:r w:rsidR="05C13476" w:rsidRPr="00117C4C">
              <w:rPr>
                <w:color w:val="000000" w:themeColor="text1"/>
                <w:sz w:val="24"/>
                <w:szCs w:val="24"/>
              </w:rPr>
              <w:t>eigu</w:t>
            </w:r>
            <w:r w:rsidR="05C13476" w:rsidRPr="00117C4C">
              <w:rPr>
                <w:rFonts w:eastAsia="Aptos"/>
                <w:color w:val="000000" w:themeColor="text1"/>
                <w:sz w:val="24"/>
                <w:szCs w:val="24"/>
              </w:rPr>
              <w:t xml:space="preserve"> pasi</w:t>
            </w:r>
            <w:r w:rsidR="05C13476" w:rsidRPr="00117C4C">
              <w:rPr>
                <w:color w:val="000000" w:themeColor="text1"/>
                <w:sz w:val="24"/>
                <w:szCs w:val="24"/>
              </w:rPr>
              <w:t>ū</w:t>
            </w:r>
            <w:r w:rsidR="05C13476" w:rsidRPr="00117C4C">
              <w:rPr>
                <w:rFonts w:eastAsia="Aptos"/>
                <w:color w:val="000000" w:themeColor="text1"/>
                <w:sz w:val="24"/>
                <w:szCs w:val="24"/>
              </w:rPr>
              <w:t>lym</w:t>
            </w:r>
            <w:r w:rsidR="05C13476" w:rsidRPr="00117C4C">
              <w:rPr>
                <w:color w:val="000000" w:themeColor="text1"/>
                <w:sz w:val="24"/>
                <w:szCs w:val="24"/>
              </w:rPr>
              <w:t>ą</w:t>
            </w:r>
            <w:r w:rsidR="05C13476" w:rsidRPr="00117C4C">
              <w:rPr>
                <w:rFonts w:eastAsia="Aptos"/>
                <w:color w:val="000000" w:themeColor="text1"/>
                <w:sz w:val="24"/>
                <w:szCs w:val="24"/>
              </w:rPr>
              <w:t xml:space="preserve"> teikia </w:t>
            </w:r>
            <w:r w:rsidR="05C13476" w:rsidRPr="00117C4C">
              <w:rPr>
                <w:color w:val="000000" w:themeColor="text1"/>
                <w:sz w:val="24"/>
                <w:szCs w:val="24"/>
              </w:rPr>
              <w:t>ū</w:t>
            </w:r>
            <w:r w:rsidR="05C13476" w:rsidRPr="00117C4C">
              <w:rPr>
                <w:rFonts w:eastAsia="Aptos"/>
                <w:color w:val="000000" w:themeColor="text1"/>
                <w:sz w:val="24"/>
                <w:szCs w:val="24"/>
              </w:rPr>
              <w:t>kio subjekt</w:t>
            </w:r>
            <w:r w:rsidR="05C13476" w:rsidRPr="00117C4C">
              <w:rPr>
                <w:color w:val="000000" w:themeColor="text1"/>
                <w:sz w:val="24"/>
                <w:szCs w:val="24"/>
              </w:rPr>
              <w:t>ų</w:t>
            </w:r>
            <w:r w:rsidR="05C13476" w:rsidRPr="00117C4C">
              <w:rPr>
                <w:rFonts w:eastAsia="Aptos"/>
                <w:color w:val="000000" w:themeColor="text1"/>
                <w:sz w:val="24"/>
                <w:szCs w:val="24"/>
              </w:rPr>
              <w:t xml:space="preserve"> grup</w:t>
            </w:r>
            <w:r w:rsidR="05C13476" w:rsidRPr="00117C4C">
              <w:rPr>
                <w:color w:val="000000" w:themeColor="text1"/>
                <w:sz w:val="24"/>
                <w:szCs w:val="24"/>
              </w:rPr>
              <w:t>ė</w:t>
            </w:r>
            <w:r w:rsidR="05C13476" w:rsidRPr="00117C4C">
              <w:rPr>
                <w:rFonts w:eastAsia="Aptos"/>
                <w:color w:val="000000" w:themeColor="text1"/>
                <w:sz w:val="24"/>
                <w:szCs w:val="24"/>
              </w:rPr>
              <w:t xml:space="preserve"> </w:t>
            </w:r>
            <w:r w:rsidR="05C13476" w:rsidRPr="00117C4C">
              <w:rPr>
                <w:color w:val="000000" w:themeColor="text1"/>
                <w:sz w:val="24"/>
                <w:szCs w:val="24"/>
              </w:rPr>
              <w:t>–</w:t>
            </w:r>
            <w:r w:rsidR="05C13476" w:rsidRPr="00117C4C">
              <w:rPr>
                <w:rFonts w:eastAsia="Aptos"/>
                <w:color w:val="000000" w:themeColor="text1"/>
                <w:sz w:val="24"/>
                <w:szCs w:val="24"/>
              </w:rPr>
              <w:t xml:space="preserve"> reikalavim</w:t>
            </w:r>
            <w:r w:rsidR="05C13476" w:rsidRPr="00117C4C">
              <w:rPr>
                <w:color w:val="000000" w:themeColor="text1"/>
                <w:sz w:val="24"/>
                <w:szCs w:val="24"/>
              </w:rPr>
              <w:t>ą</w:t>
            </w:r>
            <w:r w:rsidR="05C13476" w:rsidRPr="00117C4C">
              <w:rPr>
                <w:rFonts w:eastAsia="Aptos"/>
                <w:color w:val="000000" w:themeColor="text1"/>
                <w:sz w:val="24"/>
                <w:szCs w:val="24"/>
              </w:rPr>
              <w:t xml:space="preserve"> turi atitikti visi </w:t>
            </w:r>
            <w:r w:rsidR="05C13476" w:rsidRPr="00117C4C">
              <w:rPr>
                <w:color w:val="000000" w:themeColor="text1"/>
                <w:sz w:val="24"/>
                <w:szCs w:val="24"/>
              </w:rPr>
              <w:t>ū</w:t>
            </w:r>
            <w:r w:rsidR="05C13476" w:rsidRPr="00117C4C">
              <w:rPr>
                <w:rFonts w:eastAsia="Aptos"/>
                <w:color w:val="000000" w:themeColor="text1"/>
                <w:sz w:val="24"/>
                <w:szCs w:val="24"/>
              </w:rPr>
              <w:t>kio subjekt</w:t>
            </w:r>
            <w:r w:rsidR="05C13476" w:rsidRPr="00117C4C">
              <w:rPr>
                <w:color w:val="000000" w:themeColor="text1"/>
                <w:sz w:val="24"/>
                <w:szCs w:val="24"/>
              </w:rPr>
              <w:t>ų</w:t>
            </w:r>
            <w:r w:rsidR="05C13476" w:rsidRPr="00117C4C">
              <w:rPr>
                <w:rFonts w:eastAsia="Aptos"/>
                <w:color w:val="000000" w:themeColor="text1"/>
                <w:sz w:val="24"/>
                <w:szCs w:val="24"/>
              </w:rPr>
              <w:t xml:space="preserve"> grup</w:t>
            </w:r>
            <w:r w:rsidR="05C13476" w:rsidRPr="00117C4C">
              <w:rPr>
                <w:color w:val="000000" w:themeColor="text1"/>
                <w:sz w:val="24"/>
                <w:szCs w:val="24"/>
              </w:rPr>
              <w:t>ė</w:t>
            </w:r>
            <w:r w:rsidR="05C13476" w:rsidRPr="00117C4C">
              <w:rPr>
                <w:rFonts w:eastAsia="Aptos"/>
                <w:color w:val="000000" w:themeColor="text1"/>
                <w:sz w:val="24"/>
                <w:szCs w:val="24"/>
              </w:rPr>
              <w:t>s nariai kartu (</w:t>
            </w:r>
            <w:r w:rsidR="05C13476" w:rsidRPr="00117C4C">
              <w:rPr>
                <w:color w:val="000000" w:themeColor="text1"/>
                <w:sz w:val="24"/>
                <w:szCs w:val="24"/>
              </w:rPr>
              <w:t>ū</w:t>
            </w:r>
            <w:r w:rsidR="05C13476" w:rsidRPr="00117C4C">
              <w:rPr>
                <w:rFonts w:eastAsia="Aptos"/>
                <w:color w:val="000000" w:themeColor="text1"/>
                <w:sz w:val="24"/>
                <w:szCs w:val="24"/>
              </w:rPr>
              <w:t>kio subjekt</w:t>
            </w:r>
            <w:r w:rsidR="05C13476" w:rsidRPr="00117C4C">
              <w:rPr>
                <w:color w:val="000000" w:themeColor="text1"/>
                <w:sz w:val="24"/>
                <w:szCs w:val="24"/>
              </w:rPr>
              <w:t>ų</w:t>
            </w:r>
            <w:r w:rsidR="05C13476" w:rsidRPr="00117C4C">
              <w:rPr>
                <w:rFonts w:eastAsia="Aptos"/>
                <w:color w:val="000000" w:themeColor="text1"/>
                <w:sz w:val="24"/>
                <w:szCs w:val="24"/>
              </w:rPr>
              <w:t xml:space="preserve"> grup</w:t>
            </w:r>
            <w:r w:rsidR="05C13476" w:rsidRPr="00117C4C">
              <w:rPr>
                <w:color w:val="000000" w:themeColor="text1"/>
                <w:sz w:val="24"/>
                <w:szCs w:val="24"/>
              </w:rPr>
              <w:t>ė</w:t>
            </w:r>
            <w:r w:rsidR="05C13476" w:rsidRPr="00117C4C">
              <w:rPr>
                <w:rFonts w:eastAsia="Aptos"/>
                <w:color w:val="000000" w:themeColor="text1"/>
                <w:sz w:val="24"/>
                <w:szCs w:val="24"/>
              </w:rPr>
              <w:t>s nari</w:t>
            </w:r>
            <w:r w:rsidR="05C13476" w:rsidRPr="00117C4C">
              <w:rPr>
                <w:color w:val="000000" w:themeColor="text1"/>
                <w:sz w:val="24"/>
                <w:szCs w:val="24"/>
              </w:rPr>
              <w:t>ų</w:t>
            </w:r>
            <w:r w:rsidR="05C13476" w:rsidRPr="00117C4C">
              <w:rPr>
                <w:rFonts w:eastAsia="Aptos"/>
                <w:color w:val="000000" w:themeColor="text1"/>
                <w:sz w:val="24"/>
                <w:szCs w:val="24"/>
              </w:rPr>
              <w:t xml:space="preserve"> turima patirtis sumuojama), atsi</w:t>
            </w:r>
            <w:r w:rsidR="05C13476" w:rsidRPr="00117C4C">
              <w:rPr>
                <w:color w:val="000000" w:themeColor="text1"/>
                <w:sz w:val="24"/>
                <w:szCs w:val="24"/>
              </w:rPr>
              <w:t>ž</w:t>
            </w:r>
            <w:r w:rsidR="05C13476" w:rsidRPr="00117C4C">
              <w:rPr>
                <w:rFonts w:eastAsia="Aptos"/>
                <w:color w:val="000000" w:themeColor="text1"/>
                <w:sz w:val="24"/>
                <w:szCs w:val="24"/>
              </w:rPr>
              <w:t xml:space="preserve">velgiant </w:t>
            </w:r>
            <w:r w:rsidR="05C13476" w:rsidRPr="00117C4C">
              <w:rPr>
                <w:color w:val="000000" w:themeColor="text1"/>
                <w:sz w:val="24"/>
                <w:szCs w:val="24"/>
              </w:rPr>
              <w:t>į</w:t>
            </w:r>
            <w:r w:rsidR="05C13476" w:rsidRPr="00117C4C">
              <w:rPr>
                <w:rFonts w:eastAsia="Aptos"/>
                <w:color w:val="000000" w:themeColor="text1"/>
                <w:sz w:val="24"/>
                <w:szCs w:val="24"/>
              </w:rPr>
              <w:t xml:space="preserve"> j</w:t>
            </w:r>
            <w:r w:rsidR="05C13476" w:rsidRPr="00117C4C">
              <w:rPr>
                <w:color w:val="000000" w:themeColor="text1"/>
                <w:sz w:val="24"/>
                <w:szCs w:val="24"/>
              </w:rPr>
              <w:t>ų</w:t>
            </w:r>
            <w:r w:rsidR="05C13476" w:rsidRPr="00117C4C">
              <w:rPr>
                <w:rFonts w:eastAsia="Aptos"/>
                <w:color w:val="000000" w:themeColor="text1"/>
                <w:sz w:val="24"/>
                <w:szCs w:val="24"/>
              </w:rPr>
              <w:t xml:space="preserve"> prisiimamus </w:t>
            </w:r>
            <w:r w:rsidR="05C13476" w:rsidRPr="00117C4C">
              <w:rPr>
                <w:color w:val="000000" w:themeColor="text1"/>
                <w:sz w:val="24"/>
                <w:szCs w:val="24"/>
              </w:rPr>
              <w:t>į</w:t>
            </w:r>
            <w:r w:rsidR="05C13476" w:rsidRPr="00117C4C">
              <w:rPr>
                <w:rFonts w:eastAsia="Aptos"/>
                <w:color w:val="000000" w:themeColor="text1"/>
                <w:sz w:val="24"/>
                <w:szCs w:val="24"/>
              </w:rPr>
              <w:t>sipareigojimus</w:t>
            </w:r>
            <w:r w:rsidR="4DC5FA44" w:rsidRPr="00117C4C">
              <w:rPr>
                <w:color w:val="000000" w:themeColor="text1"/>
                <w:sz w:val="24"/>
                <w:szCs w:val="24"/>
              </w:rPr>
              <w:t>.</w:t>
            </w:r>
          </w:p>
          <w:p w14:paraId="133E9765" w14:textId="31C9CB40" w:rsidR="00EE2013" w:rsidRPr="00117C4C" w:rsidRDefault="4DC5FA44" w:rsidP="2BA8B907">
            <w:pPr>
              <w:spacing w:after="160" w:line="276" w:lineRule="auto"/>
              <w:rPr>
                <w:color w:val="000000" w:themeColor="text1"/>
                <w:sz w:val="24"/>
                <w:szCs w:val="24"/>
              </w:rPr>
            </w:pPr>
            <w:r w:rsidRPr="00117C4C">
              <w:rPr>
                <w:color w:val="000000" w:themeColor="text1"/>
                <w:sz w:val="24"/>
                <w:szCs w:val="24"/>
              </w:rPr>
              <w:t>T</w:t>
            </w:r>
            <w:r w:rsidR="05C13476" w:rsidRPr="00117C4C">
              <w:rPr>
                <w:color w:val="000000" w:themeColor="text1"/>
                <w:sz w:val="24"/>
                <w:szCs w:val="24"/>
              </w:rPr>
              <w:t>iekėjas</w:t>
            </w:r>
            <w:r w:rsidR="05C13476" w:rsidRPr="00117C4C">
              <w:rPr>
                <w:rFonts w:eastAsia="Aptos"/>
                <w:color w:val="000000" w:themeColor="text1"/>
                <w:sz w:val="24"/>
                <w:szCs w:val="24"/>
              </w:rPr>
              <w:t xml:space="preserve"> gali remtis kit</w:t>
            </w:r>
            <w:r w:rsidR="05C13476" w:rsidRPr="00117C4C">
              <w:rPr>
                <w:color w:val="000000" w:themeColor="text1"/>
                <w:sz w:val="24"/>
                <w:szCs w:val="24"/>
              </w:rPr>
              <w:t>ų</w:t>
            </w:r>
            <w:r w:rsidR="05C13476" w:rsidRPr="00117C4C">
              <w:rPr>
                <w:rFonts w:eastAsia="Aptos"/>
                <w:color w:val="000000" w:themeColor="text1"/>
                <w:sz w:val="24"/>
                <w:szCs w:val="24"/>
              </w:rPr>
              <w:t xml:space="preserve"> </w:t>
            </w:r>
            <w:r w:rsidR="05C13476" w:rsidRPr="00117C4C">
              <w:rPr>
                <w:color w:val="000000" w:themeColor="text1"/>
                <w:sz w:val="24"/>
                <w:szCs w:val="24"/>
              </w:rPr>
              <w:t>ū</w:t>
            </w:r>
            <w:r w:rsidR="05C13476" w:rsidRPr="00117C4C">
              <w:rPr>
                <w:rFonts w:eastAsia="Aptos"/>
                <w:color w:val="000000" w:themeColor="text1"/>
                <w:sz w:val="24"/>
                <w:szCs w:val="24"/>
              </w:rPr>
              <w:t>kio subjekt</w:t>
            </w:r>
            <w:r w:rsidR="05C13476" w:rsidRPr="00117C4C">
              <w:rPr>
                <w:color w:val="000000" w:themeColor="text1"/>
                <w:sz w:val="24"/>
                <w:szCs w:val="24"/>
              </w:rPr>
              <w:t>ų</w:t>
            </w:r>
            <w:r w:rsidR="05C13476" w:rsidRPr="00117C4C">
              <w:rPr>
                <w:rFonts w:eastAsia="Aptos"/>
                <w:color w:val="000000" w:themeColor="text1"/>
                <w:sz w:val="24"/>
                <w:szCs w:val="24"/>
              </w:rPr>
              <w:t xml:space="preserve"> paj</w:t>
            </w:r>
            <w:r w:rsidR="05C13476" w:rsidRPr="00117C4C">
              <w:rPr>
                <w:color w:val="000000" w:themeColor="text1"/>
                <w:sz w:val="24"/>
                <w:szCs w:val="24"/>
              </w:rPr>
              <w:t>ė</w:t>
            </w:r>
            <w:r w:rsidR="05C13476" w:rsidRPr="00117C4C">
              <w:rPr>
                <w:rFonts w:eastAsia="Aptos"/>
                <w:color w:val="000000" w:themeColor="text1"/>
                <w:sz w:val="24"/>
                <w:szCs w:val="24"/>
              </w:rPr>
              <w:t>gumais tik tuo atveju, jeigu tie subjektai patys vykdys t</w:t>
            </w:r>
            <w:r w:rsidR="05C13476" w:rsidRPr="00117C4C">
              <w:rPr>
                <w:color w:val="000000" w:themeColor="text1"/>
                <w:sz w:val="24"/>
                <w:szCs w:val="24"/>
              </w:rPr>
              <w:t>ą</w:t>
            </w:r>
            <w:r w:rsidR="05C13476" w:rsidRPr="00117C4C">
              <w:rPr>
                <w:rFonts w:eastAsia="Aptos"/>
                <w:color w:val="000000" w:themeColor="text1"/>
                <w:sz w:val="24"/>
                <w:szCs w:val="24"/>
              </w:rPr>
              <w:t xml:space="preserve"> pirkimo sutarties dal</w:t>
            </w:r>
            <w:r w:rsidR="05C13476" w:rsidRPr="00117C4C">
              <w:rPr>
                <w:color w:val="000000" w:themeColor="text1"/>
                <w:sz w:val="24"/>
                <w:szCs w:val="24"/>
              </w:rPr>
              <w:t>į</w:t>
            </w:r>
            <w:r w:rsidR="05C13476" w:rsidRPr="00117C4C">
              <w:rPr>
                <w:rFonts w:eastAsia="Aptos"/>
                <w:color w:val="000000" w:themeColor="text1"/>
                <w:sz w:val="24"/>
                <w:szCs w:val="24"/>
              </w:rPr>
              <w:t>, kuriai reikia j</w:t>
            </w:r>
            <w:r w:rsidR="05C13476" w:rsidRPr="00117C4C">
              <w:rPr>
                <w:color w:val="000000" w:themeColor="text1"/>
                <w:sz w:val="24"/>
                <w:szCs w:val="24"/>
              </w:rPr>
              <w:t>ų</w:t>
            </w:r>
            <w:r w:rsidR="05C13476" w:rsidRPr="00117C4C">
              <w:rPr>
                <w:rFonts w:eastAsia="Aptos"/>
                <w:color w:val="000000" w:themeColor="text1"/>
                <w:sz w:val="24"/>
                <w:szCs w:val="24"/>
              </w:rPr>
              <w:t xml:space="preserve"> turim</w:t>
            </w:r>
            <w:r w:rsidR="05C13476" w:rsidRPr="00117C4C">
              <w:rPr>
                <w:color w:val="000000" w:themeColor="text1"/>
                <w:sz w:val="24"/>
                <w:szCs w:val="24"/>
              </w:rPr>
              <w:t>ų</w:t>
            </w:r>
            <w:r w:rsidR="05C13476" w:rsidRPr="00117C4C">
              <w:rPr>
                <w:rFonts w:eastAsia="Aptos"/>
                <w:color w:val="000000" w:themeColor="text1"/>
                <w:sz w:val="24"/>
                <w:szCs w:val="24"/>
              </w:rPr>
              <w:t xml:space="preserve"> paj</w:t>
            </w:r>
            <w:r w:rsidR="05C13476" w:rsidRPr="00117C4C">
              <w:rPr>
                <w:color w:val="000000" w:themeColor="text1"/>
                <w:sz w:val="24"/>
                <w:szCs w:val="24"/>
              </w:rPr>
              <w:t>ė</w:t>
            </w:r>
            <w:r w:rsidR="05C13476" w:rsidRPr="00117C4C">
              <w:rPr>
                <w:rFonts w:eastAsia="Aptos"/>
                <w:color w:val="000000" w:themeColor="text1"/>
                <w:sz w:val="24"/>
                <w:szCs w:val="24"/>
              </w:rPr>
              <w:t>gum</w:t>
            </w:r>
            <w:r w:rsidR="05C13476" w:rsidRPr="00117C4C">
              <w:rPr>
                <w:color w:val="000000" w:themeColor="text1"/>
                <w:sz w:val="24"/>
                <w:szCs w:val="24"/>
              </w:rPr>
              <w:t>ų</w:t>
            </w:r>
            <w:r w:rsidR="2DF6A416" w:rsidRPr="00117C4C">
              <w:rPr>
                <w:color w:val="000000" w:themeColor="text1"/>
                <w:sz w:val="24"/>
                <w:szCs w:val="24"/>
              </w:rPr>
              <w:t>.</w:t>
            </w:r>
          </w:p>
          <w:p w14:paraId="5375567B" w14:textId="06A90CB4" w:rsidR="00EE2013" w:rsidRPr="00117C4C" w:rsidRDefault="2DF6A416" w:rsidP="2BA8B907">
            <w:pPr>
              <w:spacing w:after="160" w:line="276" w:lineRule="auto"/>
              <w:rPr>
                <w:color w:val="000000" w:themeColor="text1"/>
                <w:sz w:val="24"/>
                <w:szCs w:val="24"/>
              </w:rPr>
            </w:pPr>
            <w:r w:rsidRPr="00117C4C">
              <w:rPr>
                <w:color w:val="000000" w:themeColor="text1"/>
                <w:sz w:val="24"/>
                <w:szCs w:val="24"/>
              </w:rPr>
              <w:t>S</w:t>
            </w:r>
            <w:r w:rsidR="05C13476" w:rsidRPr="00117C4C">
              <w:rPr>
                <w:color w:val="000000" w:themeColor="text1"/>
                <w:sz w:val="24"/>
                <w:szCs w:val="24"/>
              </w:rPr>
              <w:t>ubtiekėjams</w:t>
            </w:r>
            <w:r w:rsidR="05C13476" w:rsidRPr="00117C4C">
              <w:rPr>
                <w:rFonts w:eastAsia="Aptos"/>
                <w:color w:val="000000" w:themeColor="text1"/>
                <w:sz w:val="24"/>
                <w:szCs w:val="24"/>
              </w:rPr>
              <w:t xml:space="preserve"> </w:t>
            </w:r>
            <w:r w:rsidR="05C13476" w:rsidRPr="00117C4C">
              <w:rPr>
                <w:color w:val="000000" w:themeColor="text1"/>
                <w:sz w:val="24"/>
                <w:szCs w:val="24"/>
              </w:rPr>
              <w:t>š</w:t>
            </w:r>
            <w:r w:rsidR="05C13476" w:rsidRPr="00117C4C">
              <w:rPr>
                <w:rFonts w:eastAsia="Aptos"/>
                <w:color w:val="000000" w:themeColor="text1"/>
                <w:sz w:val="24"/>
                <w:szCs w:val="24"/>
              </w:rPr>
              <w:t>is reikalavimas nenustatomas.</w:t>
            </w:r>
          </w:p>
          <w:p w14:paraId="77715468" w14:textId="46DDEA38" w:rsidR="00EE2013" w:rsidRPr="00117C4C" w:rsidRDefault="00EE2013" w:rsidP="2BA8B907">
            <w:pPr>
              <w:spacing w:after="160" w:line="276" w:lineRule="auto"/>
              <w:rPr>
                <w:color w:val="000000" w:themeColor="text1"/>
                <w:sz w:val="24"/>
                <w:szCs w:val="24"/>
              </w:rPr>
            </w:pPr>
            <w:r w:rsidRPr="00117C4C">
              <w:rPr>
                <w:color w:val="000000" w:themeColor="text1"/>
                <w:sz w:val="24"/>
                <w:szCs w:val="24"/>
              </w:rPr>
              <w:lastRenderedPageBreak/>
              <w:t xml:space="preserve">Tiekėjui nedraudžiama remtis sutartimi, kurią tiekėjas vykdė ne vienas, bet kartu su kitais ūkio subjektais. Tačiau tokiu atveju </w:t>
            </w:r>
            <w:r w:rsidR="05C13476" w:rsidRPr="00117C4C">
              <w:rPr>
                <w:rFonts w:eastAsia="Aptos"/>
                <w:color w:val="000000" w:themeColor="text1"/>
                <w:sz w:val="24"/>
                <w:szCs w:val="24"/>
              </w:rPr>
              <w:t>bus vertinami</w:t>
            </w:r>
            <w:r w:rsidRPr="00117C4C">
              <w:rPr>
                <w:color w:val="000000" w:themeColor="text1"/>
                <w:sz w:val="24"/>
                <w:szCs w:val="24"/>
              </w:rPr>
              <w:t xml:space="preserve"> būtent konkretaus tiekėjo, dalyvaujančio viešajame pirkime, pristatytos prekės, jų apimtis, vertė, o ne visas vykdytos sutarties objektas.</w:t>
            </w:r>
          </w:p>
          <w:p w14:paraId="0B4302AA" w14:textId="47C6D167" w:rsidR="00EE2013" w:rsidRPr="00117C4C" w:rsidRDefault="05C13476">
            <w:pPr>
              <w:rPr>
                <w:color w:val="000000" w:themeColor="text1"/>
                <w:sz w:val="24"/>
                <w:szCs w:val="24"/>
              </w:rPr>
            </w:pPr>
            <w:r w:rsidRPr="00117C4C">
              <w:rPr>
                <w:rFonts w:eastAsia="Aptos"/>
                <w:color w:val="000000" w:themeColor="text1"/>
                <w:sz w:val="24"/>
                <w:szCs w:val="24"/>
              </w:rPr>
              <w:t>Pateikiamos atitinkam</w:t>
            </w:r>
            <w:r w:rsidRPr="00117C4C">
              <w:rPr>
                <w:color w:val="000000" w:themeColor="text1"/>
                <w:sz w:val="24"/>
                <w:szCs w:val="24"/>
              </w:rPr>
              <w:t>ų</w:t>
            </w:r>
            <w:r w:rsidRPr="00117C4C">
              <w:rPr>
                <w:rFonts w:eastAsia="Aptos"/>
                <w:color w:val="000000" w:themeColor="text1"/>
                <w:sz w:val="24"/>
                <w:szCs w:val="24"/>
              </w:rPr>
              <w:t xml:space="preserve"> dokument</w:t>
            </w:r>
            <w:r w:rsidRPr="00117C4C">
              <w:rPr>
                <w:color w:val="000000" w:themeColor="text1"/>
                <w:sz w:val="24"/>
                <w:szCs w:val="24"/>
              </w:rPr>
              <w:t>ų</w:t>
            </w:r>
            <w:r w:rsidRPr="00117C4C">
              <w:rPr>
                <w:rFonts w:eastAsia="Aptos"/>
                <w:color w:val="000000" w:themeColor="text1"/>
                <w:sz w:val="24"/>
                <w:szCs w:val="24"/>
              </w:rPr>
              <w:t xml:space="preserve"> skaitmenin</w:t>
            </w:r>
            <w:r w:rsidRPr="00117C4C">
              <w:rPr>
                <w:color w:val="000000" w:themeColor="text1"/>
                <w:sz w:val="24"/>
                <w:szCs w:val="24"/>
              </w:rPr>
              <w:t>ė</w:t>
            </w:r>
            <w:r w:rsidRPr="00117C4C">
              <w:rPr>
                <w:rFonts w:eastAsia="Aptos"/>
                <w:color w:val="000000" w:themeColor="text1"/>
                <w:sz w:val="24"/>
                <w:szCs w:val="24"/>
              </w:rPr>
              <w:t>s kopijos.</w:t>
            </w:r>
          </w:p>
        </w:tc>
        <w:tc>
          <w:tcPr>
            <w:tcW w:w="1560" w:type="dxa"/>
          </w:tcPr>
          <w:p w14:paraId="56A174FA" w14:textId="09A0C88F" w:rsidR="00E864AD" w:rsidRPr="00117C4C" w:rsidRDefault="002553D1" w:rsidP="00FB54D8">
            <w:pPr>
              <w:rPr>
                <w:color w:val="000000" w:themeColor="text1"/>
                <w:sz w:val="24"/>
                <w:szCs w:val="24"/>
              </w:rPr>
            </w:pPr>
            <w:r w:rsidRPr="00117C4C">
              <w:rPr>
                <w:color w:val="000000" w:themeColor="text1"/>
                <w:sz w:val="24"/>
                <w:szCs w:val="24"/>
              </w:rPr>
              <w:lastRenderedPageBreak/>
              <w:t>I</w:t>
            </w:r>
            <w:r w:rsidR="00D07CEA" w:rsidRPr="00117C4C">
              <w:rPr>
                <w:color w:val="000000" w:themeColor="text1"/>
                <w:sz w:val="24"/>
                <w:szCs w:val="24"/>
              </w:rPr>
              <w:t>,</w:t>
            </w:r>
            <w:r w:rsidR="00FB54D8" w:rsidRPr="00117C4C">
              <w:rPr>
                <w:color w:val="000000" w:themeColor="text1"/>
                <w:sz w:val="24"/>
                <w:szCs w:val="24"/>
              </w:rPr>
              <w:t xml:space="preserve"> </w:t>
            </w:r>
            <w:r w:rsidR="00D07CEA" w:rsidRPr="00117C4C">
              <w:rPr>
                <w:color w:val="000000" w:themeColor="text1"/>
                <w:sz w:val="24"/>
                <w:szCs w:val="24"/>
              </w:rPr>
              <w:t xml:space="preserve">II, III, </w:t>
            </w:r>
            <w:r w:rsidRPr="00117C4C">
              <w:rPr>
                <w:color w:val="000000" w:themeColor="text1"/>
                <w:sz w:val="24"/>
                <w:szCs w:val="24"/>
              </w:rPr>
              <w:t>IV, V</w:t>
            </w:r>
            <w:r w:rsidR="004E7059" w:rsidRPr="00117C4C">
              <w:rPr>
                <w:color w:val="000000" w:themeColor="text1"/>
                <w:sz w:val="24"/>
                <w:szCs w:val="24"/>
              </w:rPr>
              <w:t xml:space="preserve"> pirkimo </w:t>
            </w:r>
            <w:r w:rsidR="00EA6273" w:rsidRPr="00117C4C">
              <w:rPr>
                <w:color w:val="000000" w:themeColor="text1"/>
                <w:sz w:val="24"/>
                <w:szCs w:val="24"/>
              </w:rPr>
              <w:t xml:space="preserve">objekto </w:t>
            </w:r>
            <w:r w:rsidR="004E7059" w:rsidRPr="00117C4C">
              <w:rPr>
                <w:color w:val="000000" w:themeColor="text1"/>
                <w:sz w:val="24"/>
                <w:szCs w:val="24"/>
              </w:rPr>
              <w:t>dali</w:t>
            </w:r>
            <w:r w:rsidR="00EA6273" w:rsidRPr="00117C4C">
              <w:rPr>
                <w:color w:val="000000" w:themeColor="text1"/>
                <w:sz w:val="24"/>
                <w:szCs w:val="24"/>
              </w:rPr>
              <w:t>ms</w:t>
            </w:r>
            <w:r w:rsidR="00E864AD" w:rsidRPr="00117C4C">
              <w:rPr>
                <w:color w:val="000000" w:themeColor="text1"/>
                <w:sz w:val="24"/>
                <w:szCs w:val="24"/>
              </w:rPr>
              <w:t xml:space="preserve"> </w:t>
            </w:r>
          </w:p>
        </w:tc>
      </w:tr>
    </w:tbl>
    <w:p w14:paraId="3A83998A" w14:textId="1BFB2331" w:rsidR="00E864AD" w:rsidRPr="00117C4C" w:rsidRDefault="45C52398" w:rsidP="766B71BD">
      <w:pPr>
        <w:pStyle w:val="Antrat1"/>
        <w:jc w:val="left"/>
        <w:rPr>
          <w:rFonts w:ascii="Times New Roman" w:hAnsi="Times New Roman" w:cs="Times New Roman"/>
          <w:color w:val="000000" w:themeColor="text1"/>
          <w:sz w:val="24"/>
          <w:szCs w:val="24"/>
        </w:rPr>
      </w:pPr>
      <w:r w:rsidRPr="00117C4C">
        <w:rPr>
          <w:rFonts w:ascii="Times New Roman" w:hAnsi="Times New Roman" w:cs="Times New Roman"/>
          <w:color w:val="000000" w:themeColor="text1"/>
          <w:sz w:val="24"/>
          <w:szCs w:val="24"/>
        </w:rPr>
        <w:t xml:space="preserve">5. </w:t>
      </w:r>
      <w:r w:rsidR="69062D1F" w:rsidRPr="00117C4C">
        <w:rPr>
          <w:rFonts w:ascii="Times New Roman" w:hAnsi="Times New Roman" w:cs="Times New Roman"/>
          <w:color w:val="000000" w:themeColor="text1"/>
          <w:sz w:val="24"/>
          <w:szCs w:val="24"/>
        </w:rPr>
        <w:t>Kokybės vadybos sistemos standartų reikalavimai</w:t>
      </w:r>
      <w:r w:rsidR="3670F84B" w:rsidRPr="00117C4C">
        <w:rPr>
          <w:rFonts w:ascii="Times New Roman" w:hAnsi="Times New Roman" w:cs="Times New Roman"/>
          <w:color w:val="000000" w:themeColor="text1"/>
          <w:sz w:val="24"/>
          <w:szCs w:val="24"/>
        </w:rPr>
        <w:t>:</w:t>
      </w:r>
    </w:p>
    <w:tbl>
      <w:tblPr>
        <w:tblStyle w:val="Lentelstinklelis"/>
        <w:tblW w:w="15191" w:type="dxa"/>
        <w:tblInd w:w="-595" w:type="dxa"/>
        <w:tblLayout w:type="fixed"/>
        <w:tblLook w:val="04A0" w:firstRow="1" w:lastRow="0" w:firstColumn="1" w:lastColumn="0" w:noHBand="0" w:noVBand="1"/>
      </w:tblPr>
      <w:tblGrid>
        <w:gridCol w:w="590"/>
        <w:gridCol w:w="4323"/>
        <w:gridCol w:w="4359"/>
        <w:gridCol w:w="4359"/>
        <w:gridCol w:w="1560"/>
      </w:tblGrid>
      <w:tr w:rsidR="00117C4C" w:rsidRPr="00117C4C" w14:paraId="4D65589D" w14:textId="77777777" w:rsidTr="42180E74">
        <w:tc>
          <w:tcPr>
            <w:tcW w:w="590" w:type="dxa"/>
          </w:tcPr>
          <w:p w14:paraId="65A60A8A" w14:textId="27B5ECCB" w:rsidR="00E864AD" w:rsidRPr="00117C4C" w:rsidRDefault="00E864AD" w:rsidP="766B71B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000000" w:themeColor="text1"/>
                <w:sz w:val="24"/>
                <w:szCs w:val="24"/>
                <w:lang w:val="lt-LT"/>
              </w:rPr>
            </w:pPr>
            <w:r w:rsidRPr="00117C4C">
              <w:rPr>
                <w:rFonts w:ascii="Times New Roman" w:eastAsia="Times New Roman" w:hAnsi="Times New Roman" w:cs="Times New Roman"/>
                <w:b/>
                <w:bCs/>
                <w:color w:val="000000" w:themeColor="text1"/>
                <w:sz w:val="24"/>
                <w:szCs w:val="24"/>
                <w:lang w:val="lt-LT"/>
              </w:rPr>
              <w:t>Ei. Nr.</w:t>
            </w:r>
          </w:p>
        </w:tc>
        <w:tc>
          <w:tcPr>
            <w:tcW w:w="4323" w:type="dxa"/>
            <w:vAlign w:val="center"/>
          </w:tcPr>
          <w:p w14:paraId="2DEF2DF2" w14:textId="77777777" w:rsidR="00E864AD" w:rsidRPr="00117C4C" w:rsidRDefault="00E864AD">
            <w:pPr>
              <w:jc w:val="center"/>
              <w:rPr>
                <w:b/>
                <w:bCs/>
                <w:color w:val="000000" w:themeColor="text1"/>
                <w:sz w:val="24"/>
                <w:szCs w:val="24"/>
              </w:rPr>
            </w:pPr>
            <w:r w:rsidRPr="00117C4C">
              <w:rPr>
                <w:b/>
                <w:bCs/>
                <w:color w:val="000000" w:themeColor="text1"/>
                <w:sz w:val="24"/>
                <w:szCs w:val="24"/>
              </w:rPr>
              <w:t>Reikalavimas</w:t>
            </w:r>
          </w:p>
        </w:tc>
        <w:tc>
          <w:tcPr>
            <w:tcW w:w="4359" w:type="dxa"/>
            <w:vAlign w:val="center"/>
          </w:tcPr>
          <w:p w14:paraId="4BC26046" w14:textId="77777777" w:rsidR="00E864AD" w:rsidRPr="00117C4C" w:rsidRDefault="00E864AD">
            <w:pPr>
              <w:jc w:val="center"/>
              <w:rPr>
                <w:b/>
                <w:bCs/>
                <w:color w:val="000000" w:themeColor="text1"/>
                <w:sz w:val="24"/>
                <w:szCs w:val="24"/>
              </w:rPr>
            </w:pPr>
            <w:r w:rsidRPr="00117C4C">
              <w:rPr>
                <w:b/>
                <w:bCs/>
                <w:color w:val="000000" w:themeColor="text1"/>
                <w:sz w:val="24"/>
                <w:szCs w:val="24"/>
              </w:rPr>
              <w:t>Atitikį pagrindžiantys dokumentai</w:t>
            </w:r>
          </w:p>
        </w:tc>
        <w:tc>
          <w:tcPr>
            <w:tcW w:w="4359" w:type="dxa"/>
            <w:vAlign w:val="center"/>
          </w:tcPr>
          <w:p w14:paraId="7AF44294" w14:textId="77777777" w:rsidR="00E864AD" w:rsidRPr="00117C4C" w:rsidRDefault="00E864AD">
            <w:pPr>
              <w:jc w:val="center"/>
              <w:rPr>
                <w:b/>
                <w:bCs/>
                <w:color w:val="000000" w:themeColor="text1"/>
                <w:sz w:val="24"/>
                <w:szCs w:val="24"/>
              </w:rPr>
            </w:pPr>
            <w:r w:rsidRPr="00117C4C">
              <w:rPr>
                <w:b/>
                <w:bCs/>
                <w:color w:val="000000" w:themeColor="text1"/>
                <w:sz w:val="24"/>
                <w:szCs w:val="24"/>
              </w:rPr>
              <w:t>Subjektas, kuris turi atitikti reikalavimą</w:t>
            </w:r>
          </w:p>
        </w:tc>
        <w:tc>
          <w:tcPr>
            <w:tcW w:w="1560" w:type="dxa"/>
            <w:vAlign w:val="center"/>
          </w:tcPr>
          <w:p w14:paraId="07AB3037" w14:textId="77777777" w:rsidR="00E864AD" w:rsidRPr="00117C4C" w:rsidRDefault="00E864AD">
            <w:pPr>
              <w:jc w:val="center"/>
              <w:rPr>
                <w:b/>
                <w:bCs/>
                <w:color w:val="000000" w:themeColor="text1"/>
                <w:sz w:val="24"/>
                <w:szCs w:val="24"/>
                <w:lang w:val="en-US"/>
              </w:rPr>
            </w:pPr>
            <w:r w:rsidRPr="00117C4C">
              <w:rPr>
                <w:b/>
                <w:bCs/>
                <w:color w:val="000000" w:themeColor="text1"/>
                <w:sz w:val="24"/>
                <w:szCs w:val="24"/>
              </w:rPr>
              <w:t>Reikalavimo taikymas dalims</w:t>
            </w:r>
          </w:p>
        </w:tc>
      </w:tr>
      <w:tr w:rsidR="00117C4C" w:rsidRPr="00117C4C" w14:paraId="3C210A72" w14:textId="77777777" w:rsidTr="42180E74">
        <w:tc>
          <w:tcPr>
            <w:tcW w:w="590" w:type="dxa"/>
          </w:tcPr>
          <w:p w14:paraId="44056670" w14:textId="542AE13D" w:rsidR="00E864AD" w:rsidRPr="00117C4C" w:rsidRDefault="00186E7D" w:rsidP="00186E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000000" w:themeColor="text1"/>
                <w:sz w:val="24"/>
                <w:szCs w:val="24"/>
                <w:lang w:val="lt-LT"/>
              </w:rPr>
            </w:pPr>
            <w:r w:rsidRPr="00117C4C">
              <w:rPr>
                <w:rFonts w:ascii="Times New Roman" w:eastAsia="Times New Roman" w:hAnsi="Times New Roman" w:cs="Times New Roman"/>
                <w:color w:val="000000" w:themeColor="text1"/>
                <w:sz w:val="24"/>
                <w:szCs w:val="24"/>
                <w:lang w:val="lt-LT"/>
              </w:rPr>
              <w:t>5.1.</w:t>
            </w:r>
          </w:p>
        </w:tc>
        <w:tc>
          <w:tcPr>
            <w:tcW w:w="4323" w:type="dxa"/>
          </w:tcPr>
          <w:p w14:paraId="21C59A07" w14:textId="3DC56406" w:rsidR="00E31B3B" w:rsidRPr="00117C4C" w:rsidRDefault="1BF28225" w:rsidP="00A244B5">
            <w:pPr>
              <w:pStyle w:val="Betarp"/>
              <w:rPr>
                <w:color w:val="000000" w:themeColor="text1"/>
                <w:sz w:val="24"/>
                <w:szCs w:val="24"/>
              </w:rPr>
            </w:pPr>
            <w:r w:rsidRPr="00117C4C">
              <w:rPr>
                <w:color w:val="000000" w:themeColor="text1"/>
                <w:sz w:val="24"/>
                <w:szCs w:val="24"/>
              </w:rPr>
              <w:t xml:space="preserve">Tiekėjas - gamintojas arba tiekėjas (jei nėra gamintojas) </w:t>
            </w:r>
            <w:r w:rsidR="00E31B3B" w:rsidRPr="00117C4C">
              <w:rPr>
                <w:color w:val="000000" w:themeColor="text1"/>
                <w:sz w:val="24"/>
                <w:szCs w:val="24"/>
              </w:rPr>
              <w:t xml:space="preserve">turi turėti įdiegtą ir veikiančią kokybės vadybos sistemą, atitinkančią ISO 9001 arba lygiavertį standartą pirkime </w:t>
            </w:r>
            <w:r w:rsidR="6BEC14D7" w:rsidRPr="00117C4C">
              <w:rPr>
                <w:color w:val="000000" w:themeColor="text1"/>
                <w:sz w:val="24"/>
                <w:szCs w:val="24"/>
              </w:rPr>
              <w:t>numatytų prekių</w:t>
            </w:r>
            <w:r w:rsidR="1897CFCB" w:rsidRPr="00117C4C">
              <w:rPr>
                <w:color w:val="000000" w:themeColor="text1"/>
                <w:sz w:val="24"/>
                <w:szCs w:val="24"/>
              </w:rPr>
              <w:t xml:space="preserve"> </w:t>
            </w:r>
            <w:r w:rsidR="00E31B3B" w:rsidRPr="00117C4C">
              <w:rPr>
                <w:color w:val="000000" w:themeColor="text1"/>
                <w:sz w:val="24"/>
                <w:szCs w:val="24"/>
              </w:rPr>
              <w:t>srityje. Kokybės</w:t>
            </w:r>
            <w:r w:rsidR="18353CF7" w:rsidRPr="00117C4C">
              <w:rPr>
                <w:color w:val="000000" w:themeColor="text1"/>
                <w:sz w:val="24"/>
                <w:szCs w:val="24"/>
              </w:rPr>
              <w:t xml:space="preserve"> vadybos</w:t>
            </w:r>
            <w:r w:rsidR="00E31B3B" w:rsidRPr="00117C4C">
              <w:rPr>
                <w:color w:val="000000" w:themeColor="text1"/>
                <w:sz w:val="24"/>
                <w:szCs w:val="24"/>
              </w:rPr>
              <w:t xml:space="preserve"> sistema turi būti audituota ir sertifikuota nepriklausomos sertifikavimo įstaigos, turinčios teisę atlikti akredituotą sertifikavimą minėtoje srityje.</w:t>
            </w:r>
          </w:p>
          <w:p w14:paraId="1E37A3A4" w14:textId="3351E821" w:rsidR="00E864AD" w:rsidRPr="00117C4C" w:rsidRDefault="00E864AD" w:rsidP="00A244B5">
            <w:pPr>
              <w:pStyle w:val="Betarp"/>
              <w:rPr>
                <w:color w:val="000000" w:themeColor="text1"/>
                <w:sz w:val="24"/>
                <w:szCs w:val="24"/>
              </w:rPr>
            </w:pPr>
          </w:p>
        </w:tc>
        <w:tc>
          <w:tcPr>
            <w:tcW w:w="4359" w:type="dxa"/>
          </w:tcPr>
          <w:p w14:paraId="578D92F5" w14:textId="797EA02F" w:rsidR="00E864AD" w:rsidRPr="00117C4C" w:rsidRDefault="749A7D9F" w:rsidP="00A244B5">
            <w:pPr>
              <w:pStyle w:val="Betarp"/>
              <w:rPr>
                <w:color w:val="000000" w:themeColor="text1"/>
                <w:sz w:val="24"/>
                <w:szCs w:val="24"/>
              </w:rPr>
            </w:pPr>
            <w:r w:rsidRPr="00117C4C">
              <w:rPr>
                <w:color w:val="000000" w:themeColor="text1"/>
                <w:sz w:val="24"/>
                <w:szCs w:val="24"/>
              </w:rPr>
              <w:t>Tiekėjas - gamintojas arba tiekėjas (jei nėra gamintojas) turi pateikti gamintojui išduoto ISO 9001 arba lygiaverčio sertifikato kopiją. Sertifikatas turi būti išduotas sertifikavimą atliekančios institucijos. Sertifikatas turi galioti pasiūlymo pateikimo metu bei per visą prekių ti</w:t>
            </w:r>
            <w:r w:rsidR="1A8FD6BA" w:rsidRPr="00117C4C">
              <w:rPr>
                <w:color w:val="000000" w:themeColor="text1"/>
                <w:sz w:val="24"/>
                <w:szCs w:val="24"/>
              </w:rPr>
              <w:t>e</w:t>
            </w:r>
            <w:r w:rsidRPr="00117C4C">
              <w:rPr>
                <w:color w:val="000000" w:themeColor="text1"/>
                <w:sz w:val="24"/>
                <w:szCs w:val="24"/>
              </w:rPr>
              <w:t>kimo laikotarpį. Jei gamintojo turimas sertifikato galiojimas baigiasi anksčiau negu prekių tiekimo laikotarpis, gamintojas prival</w:t>
            </w:r>
            <w:r w:rsidR="71F40452" w:rsidRPr="00117C4C">
              <w:rPr>
                <w:color w:val="000000" w:themeColor="text1"/>
                <w:sz w:val="24"/>
                <w:szCs w:val="24"/>
              </w:rPr>
              <w:t>o</w:t>
            </w:r>
            <w:r w:rsidRPr="00117C4C">
              <w:rPr>
                <w:color w:val="000000" w:themeColor="text1"/>
                <w:sz w:val="24"/>
                <w:szCs w:val="24"/>
              </w:rPr>
              <w:t xml:space="preserve"> pratęsti  sertifikat</w:t>
            </w:r>
            <w:r w:rsidR="2872121A" w:rsidRPr="00117C4C">
              <w:rPr>
                <w:color w:val="000000" w:themeColor="text1"/>
                <w:sz w:val="24"/>
                <w:szCs w:val="24"/>
              </w:rPr>
              <w:t>o galiojimą</w:t>
            </w:r>
            <w:r w:rsidRPr="00117C4C">
              <w:rPr>
                <w:color w:val="000000" w:themeColor="text1"/>
                <w:sz w:val="24"/>
                <w:szCs w:val="24"/>
              </w:rPr>
              <w:t xml:space="preserve"> (</w:t>
            </w:r>
            <w:r w:rsidR="0C29C990" w:rsidRPr="00117C4C">
              <w:rPr>
                <w:color w:val="000000" w:themeColor="text1"/>
                <w:sz w:val="24"/>
                <w:szCs w:val="24"/>
              </w:rPr>
              <w:t xml:space="preserve">arba </w:t>
            </w:r>
            <w:r w:rsidRPr="00117C4C">
              <w:rPr>
                <w:color w:val="000000" w:themeColor="text1"/>
                <w:sz w:val="24"/>
                <w:szCs w:val="24"/>
              </w:rPr>
              <w:t>įsigyti naują</w:t>
            </w:r>
            <w:r w:rsidR="773EE28E" w:rsidRPr="00117C4C">
              <w:rPr>
                <w:color w:val="000000" w:themeColor="text1"/>
                <w:sz w:val="24"/>
                <w:szCs w:val="24"/>
              </w:rPr>
              <w:t xml:space="preserve"> sertifikatą</w:t>
            </w:r>
            <w:r w:rsidRPr="00117C4C">
              <w:rPr>
                <w:color w:val="000000" w:themeColor="text1"/>
                <w:sz w:val="24"/>
                <w:szCs w:val="24"/>
              </w:rPr>
              <w:t>) ir pateikti jį perkančiajai organizacijai.</w:t>
            </w:r>
          </w:p>
        </w:tc>
        <w:tc>
          <w:tcPr>
            <w:tcW w:w="4359" w:type="dxa"/>
          </w:tcPr>
          <w:p w14:paraId="42589A69" w14:textId="77777777" w:rsidR="007A5ABF" w:rsidRPr="00117C4C" w:rsidRDefault="007A5ABF" w:rsidP="007A5ABF">
            <w:pPr>
              <w:pStyle w:val="Betarp"/>
              <w:rPr>
                <w:color w:val="000000" w:themeColor="text1"/>
                <w:sz w:val="24"/>
                <w:szCs w:val="24"/>
              </w:rPr>
            </w:pPr>
            <w:r w:rsidRPr="00117C4C">
              <w:rPr>
                <w:color w:val="000000" w:themeColor="text1"/>
                <w:sz w:val="24"/>
                <w:szCs w:val="24"/>
              </w:rPr>
              <w:t xml:space="preserve">Tiekėjas arba bent vienas tiekėjų grupės narys, jeigu pasiūlymą teikia ūkio subjektų grupė, arba ūkio subjektas, kurio pajėgumais remiasi tiekėjas, pagal jų prisiimamus įsipareigojimus pirkimo sutarčiai vykdyti. </w:t>
            </w:r>
          </w:p>
          <w:p w14:paraId="5C289399" w14:textId="77777777" w:rsidR="007A5ABF" w:rsidRPr="00117C4C" w:rsidRDefault="007A5ABF" w:rsidP="007A5ABF">
            <w:pPr>
              <w:pStyle w:val="Betarp"/>
              <w:rPr>
                <w:color w:val="000000" w:themeColor="text1"/>
                <w:sz w:val="24"/>
                <w:szCs w:val="24"/>
              </w:rPr>
            </w:pPr>
          </w:p>
          <w:p w14:paraId="6D4BACAC" w14:textId="1BB32C2D" w:rsidR="00E864AD" w:rsidRPr="00117C4C" w:rsidRDefault="007A5ABF" w:rsidP="007A5ABF">
            <w:pPr>
              <w:pStyle w:val="Betarp"/>
              <w:rPr>
                <w:color w:val="000000" w:themeColor="text1"/>
                <w:sz w:val="24"/>
                <w:szCs w:val="24"/>
              </w:rPr>
            </w:pPr>
            <w:r w:rsidRPr="00117C4C">
              <w:rPr>
                <w:color w:val="000000" w:themeColor="text1"/>
                <w:sz w:val="24"/>
                <w:szCs w:val="24"/>
              </w:rPr>
              <w:t>Tiekėjas gali remtis kitų ūkio subjektų pajėgumais tik tuomet, kai tie subjektai, kurių pajėgumais buvo pasiremta, patys suteiks paslaugas, kurioms reikia jų pajėgumų.</w:t>
            </w:r>
          </w:p>
        </w:tc>
        <w:tc>
          <w:tcPr>
            <w:tcW w:w="1560" w:type="dxa"/>
          </w:tcPr>
          <w:p w14:paraId="0735C8B7" w14:textId="22C41EE2" w:rsidR="007A5ABF" w:rsidRPr="00117C4C" w:rsidRDefault="004763BB" w:rsidP="007A5ABF">
            <w:pPr>
              <w:rPr>
                <w:color w:val="000000" w:themeColor="text1"/>
                <w:sz w:val="24"/>
                <w:szCs w:val="24"/>
              </w:rPr>
            </w:pPr>
            <w:r w:rsidRPr="00117C4C">
              <w:rPr>
                <w:color w:val="000000" w:themeColor="text1"/>
                <w:sz w:val="24"/>
                <w:szCs w:val="24"/>
              </w:rPr>
              <w:t>I, II, III</w:t>
            </w:r>
            <w:r w:rsidR="00EA6273" w:rsidRPr="00117C4C">
              <w:rPr>
                <w:color w:val="000000" w:themeColor="text1"/>
                <w:sz w:val="24"/>
                <w:szCs w:val="24"/>
              </w:rPr>
              <w:t xml:space="preserve">, IV, V </w:t>
            </w:r>
            <w:r w:rsidR="007A5ABF" w:rsidRPr="00117C4C">
              <w:rPr>
                <w:color w:val="000000" w:themeColor="text1"/>
                <w:sz w:val="24"/>
                <w:szCs w:val="24"/>
              </w:rPr>
              <w:t>pirkimo objekto dali</w:t>
            </w:r>
            <w:r w:rsidR="2337A058" w:rsidRPr="00117C4C">
              <w:rPr>
                <w:color w:val="000000" w:themeColor="text1"/>
                <w:sz w:val="24"/>
                <w:szCs w:val="24"/>
              </w:rPr>
              <w:t>m</w:t>
            </w:r>
            <w:r w:rsidR="007A5ABF" w:rsidRPr="00117C4C">
              <w:rPr>
                <w:color w:val="000000" w:themeColor="text1"/>
                <w:sz w:val="24"/>
                <w:szCs w:val="24"/>
              </w:rPr>
              <w:t>s.</w:t>
            </w:r>
          </w:p>
          <w:p w14:paraId="0B2C435D" w14:textId="3284A8D3" w:rsidR="00E864AD" w:rsidRPr="00117C4C" w:rsidRDefault="00E864A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000000" w:themeColor="text1"/>
                <w:sz w:val="24"/>
                <w:szCs w:val="24"/>
                <w:lang w:val="lt-LT"/>
              </w:rPr>
            </w:pPr>
          </w:p>
        </w:tc>
      </w:tr>
    </w:tbl>
    <w:p w14:paraId="221CA4E7" w14:textId="7378C784" w:rsidR="00E864AD" w:rsidRDefault="00C240B5" w:rsidP="008260B8">
      <w:pPr>
        <w:jc w:val="center"/>
        <w:rPr>
          <w:smallCaps/>
          <w:szCs w:val="24"/>
        </w:rPr>
      </w:pPr>
      <w:r w:rsidRPr="008260B8">
        <w:rPr>
          <w:smallCaps/>
          <w:szCs w:val="24"/>
        </w:rPr>
        <w:t>__________</w:t>
      </w:r>
    </w:p>
    <w:p w14:paraId="118725E9" w14:textId="77777777" w:rsidR="00117C4C" w:rsidRPr="008260B8" w:rsidRDefault="00117C4C" w:rsidP="008260B8">
      <w:pPr>
        <w:jc w:val="center"/>
        <w:rPr>
          <w:szCs w:val="24"/>
        </w:rPr>
      </w:pPr>
    </w:p>
    <w:sectPr w:rsidR="00117C4C" w:rsidRPr="008260B8" w:rsidSect="00E864AD">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Arial Nova Light"/>
    <w:charset w:val="00"/>
    <w:family w:val="roman"/>
    <w:pitch w:val="default"/>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22847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AD"/>
    <w:rsid w:val="00002225"/>
    <w:rsid w:val="000223F5"/>
    <w:rsid w:val="00023D1B"/>
    <w:rsid w:val="0002635B"/>
    <w:rsid w:val="00042964"/>
    <w:rsid w:val="000443E2"/>
    <w:rsid w:val="00077E82"/>
    <w:rsid w:val="000805E5"/>
    <w:rsid w:val="000A7E15"/>
    <w:rsid w:val="000B1B21"/>
    <w:rsid w:val="000D2FB5"/>
    <w:rsid w:val="000E2FEE"/>
    <w:rsid w:val="000F070A"/>
    <w:rsid w:val="00103368"/>
    <w:rsid w:val="0011008A"/>
    <w:rsid w:val="00110763"/>
    <w:rsid w:val="00114A46"/>
    <w:rsid w:val="00114B8F"/>
    <w:rsid w:val="00116ED4"/>
    <w:rsid w:val="00117C4C"/>
    <w:rsid w:val="001211E6"/>
    <w:rsid w:val="001226D6"/>
    <w:rsid w:val="001268CC"/>
    <w:rsid w:val="00150A43"/>
    <w:rsid w:val="00167DCF"/>
    <w:rsid w:val="00186E7D"/>
    <w:rsid w:val="001A2E78"/>
    <w:rsid w:val="001A62EC"/>
    <w:rsid w:val="001A7438"/>
    <w:rsid w:val="001B5007"/>
    <w:rsid w:val="001C560A"/>
    <w:rsid w:val="001D3581"/>
    <w:rsid w:val="001D7CB8"/>
    <w:rsid w:val="001E52EE"/>
    <w:rsid w:val="001F7518"/>
    <w:rsid w:val="00224B1A"/>
    <w:rsid w:val="00253291"/>
    <w:rsid w:val="002553D1"/>
    <w:rsid w:val="002617F8"/>
    <w:rsid w:val="002628AF"/>
    <w:rsid w:val="002656A1"/>
    <w:rsid w:val="0027252D"/>
    <w:rsid w:val="00293A7C"/>
    <w:rsid w:val="002A1B8A"/>
    <w:rsid w:val="002A286E"/>
    <w:rsid w:val="002A4192"/>
    <w:rsid w:val="002C22CC"/>
    <w:rsid w:val="002D1C1E"/>
    <w:rsid w:val="002E3F1D"/>
    <w:rsid w:val="002F4ED6"/>
    <w:rsid w:val="00307FB4"/>
    <w:rsid w:val="0031013A"/>
    <w:rsid w:val="00310F67"/>
    <w:rsid w:val="003351F5"/>
    <w:rsid w:val="00337CF1"/>
    <w:rsid w:val="00347194"/>
    <w:rsid w:val="00351DEE"/>
    <w:rsid w:val="00352EA1"/>
    <w:rsid w:val="003533F0"/>
    <w:rsid w:val="00363FC1"/>
    <w:rsid w:val="00364C41"/>
    <w:rsid w:val="003713E5"/>
    <w:rsid w:val="00372F43"/>
    <w:rsid w:val="00374D8B"/>
    <w:rsid w:val="00382415"/>
    <w:rsid w:val="00394AC6"/>
    <w:rsid w:val="003A5028"/>
    <w:rsid w:val="003A5A12"/>
    <w:rsid w:val="003A5BAF"/>
    <w:rsid w:val="003B0E48"/>
    <w:rsid w:val="003B1904"/>
    <w:rsid w:val="003B3FFD"/>
    <w:rsid w:val="003D05CD"/>
    <w:rsid w:val="003E1C14"/>
    <w:rsid w:val="004023CD"/>
    <w:rsid w:val="00410F4F"/>
    <w:rsid w:val="00420032"/>
    <w:rsid w:val="00420512"/>
    <w:rsid w:val="00423730"/>
    <w:rsid w:val="004349C6"/>
    <w:rsid w:val="00436EC8"/>
    <w:rsid w:val="00447B14"/>
    <w:rsid w:val="0046360C"/>
    <w:rsid w:val="00471934"/>
    <w:rsid w:val="004763BB"/>
    <w:rsid w:val="004A50FB"/>
    <w:rsid w:val="004D55FA"/>
    <w:rsid w:val="004E5CE7"/>
    <w:rsid w:val="004E7059"/>
    <w:rsid w:val="005053D0"/>
    <w:rsid w:val="0051395F"/>
    <w:rsid w:val="00513A91"/>
    <w:rsid w:val="00523C64"/>
    <w:rsid w:val="005363C0"/>
    <w:rsid w:val="00536EC6"/>
    <w:rsid w:val="00546661"/>
    <w:rsid w:val="00555862"/>
    <w:rsid w:val="0055702B"/>
    <w:rsid w:val="00557E20"/>
    <w:rsid w:val="005768AD"/>
    <w:rsid w:val="0059F51A"/>
    <w:rsid w:val="005A12D0"/>
    <w:rsid w:val="005A2B54"/>
    <w:rsid w:val="005A69E0"/>
    <w:rsid w:val="005B02A0"/>
    <w:rsid w:val="005C0CF7"/>
    <w:rsid w:val="005D48AD"/>
    <w:rsid w:val="005E374B"/>
    <w:rsid w:val="005F6DF5"/>
    <w:rsid w:val="00603ADC"/>
    <w:rsid w:val="006179BD"/>
    <w:rsid w:val="00627CD1"/>
    <w:rsid w:val="00633E88"/>
    <w:rsid w:val="006344D7"/>
    <w:rsid w:val="00643C8F"/>
    <w:rsid w:val="0065346F"/>
    <w:rsid w:val="00661DF3"/>
    <w:rsid w:val="0066435B"/>
    <w:rsid w:val="00672187"/>
    <w:rsid w:val="006A0D32"/>
    <w:rsid w:val="006A7CC2"/>
    <w:rsid w:val="007038F3"/>
    <w:rsid w:val="00751AFD"/>
    <w:rsid w:val="00753C77"/>
    <w:rsid w:val="00795CCD"/>
    <w:rsid w:val="007A5ABF"/>
    <w:rsid w:val="007C5769"/>
    <w:rsid w:val="007D13D9"/>
    <w:rsid w:val="007D510D"/>
    <w:rsid w:val="007E045F"/>
    <w:rsid w:val="00805DF3"/>
    <w:rsid w:val="00806F5A"/>
    <w:rsid w:val="00812048"/>
    <w:rsid w:val="00821E85"/>
    <w:rsid w:val="008260B8"/>
    <w:rsid w:val="00831834"/>
    <w:rsid w:val="00833336"/>
    <w:rsid w:val="00836885"/>
    <w:rsid w:val="008465BD"/>
    <w:rsid w:val="00857BAC"/>
    <w:rsid w:val="00877A3E"/>
    <w:rsid w:val="008932C5"/>
    <w:rsid w:val="008B0F4C"/>
    <w:rsid w:val="008B3ED8"/>
    <w:rsid w:val="008D3B06"/>
    <w:rsid w:val="008D7B7C"/>
    <w:rsid w:val="008F2B4F"/>
    <w:rsid w:val="008F64C4"/>
    <w:rsid w:val="00902271"/>
    <w:rsid w:val="00907A71"/>
    <w:rsid w:val="009354AC"/>
    <w:rsid w:val="00941824"/>
    <w:rsid w:val="00941986"/>
    <w:rsid w:val="0094241E"/>
    <w:rsid w:val="00942A9A"/>
    <w:rsid w:val="00945B0E"/>
    <w:rsid w:val="00973DD3"/>
    <w:rsid w:val="00980E3C"/>
    <w:rsid w:val="009909DD"/>
    <w:rsid w:val="00992153"/>
    <w:rsid w:val="009B3D56"/>
    <w:rsid w:val="009B63E5"/>
    <w:rsid w:val="009C6CD4"/>
    <w:rsid w:val="009E0E6B"/>
    <w:rsid w:val="009E1FA6"/>
    <w:rsid w:val="00A002F8"/>
    <w:rsid w:val="00A04D0C"/>
    <w:rsid w:val="00A065FD"/>
    <w:rsid w:val="00A20A54"/>
    <w:rsid w:val="00A244B5"/>
    <w:rsid w:val="00A32797"/>
    <w:rsid w:val="00A34F7E"/>
    <w:rsid w:val="00A40129"/>
    <w:rsid w:val="00A40938"/>
    <w:rsid w:val="00A44564"/>
    <w:rsid w:val="00A548A6"/>
    <w:rsid w:val="00AB158F"/>
    <w:rsid w:val="00AC1204"/>
    <w:rsid w:val="00AC6665"/>
    <w:rsid w:val="00AD2D63"/>
    <w:rsid w:val="00AE1A74"/>
    <w:rsid w:val="00AE228C"/>
    <w:rsid w:val="00AE3A55"/>
    <w:rsid w:val="00AE51BC"/>
    <w:rsid w:val="00AE71FB"/>
    <w:rsid w:val="00AF3C4A"/>
    <w:rsid w:val="00B03E90"/>
    <w:rsid w:val="00B13167"/>
    <w:rsid w:val="00B22AAE"/>
    <w:rsid w:val="00B24A7B"/>
    <w:rsid w:val="00B35B59"/>
    <w:rsid w:val="00B56584"/>
    <w:rsid w:val="00B83916"/>
    <w:rsid w:val="00B95475"/>
    <w:rsid w:val="00BA5411"/>
    <w:rsid w:val="00BB6497"/>
    <w:rsid w:val="00BF2AD0"/>
    <w:rsid w:val="00C00800"/>
    <w:rsid w:val="00C10A2C"/>
    <w:rsid w:val="00C240B5"/>
    <w:rsid w:val="00C27E91"/>
    <w:rsid w:val="00C668A8"/>
    <w:rsid w:val="00C8178A"/>
    <w:rsid w:val="00C87C56"/>
    <w:rsid w:val="00CA69F0"/>
    <w:rsid w:val="00CB1EF7"/>
    <w:rsid w:val="00CB31DE"/>
    <w:rsid w:val="00CD3524"/>
    <w:rsid w:val="00CD534F"/>
    <w:rsid w:val="00CD550E"/>
    <w:rsid w:val="00D03406"/>
    <w:rsid w:val="00D06EEA"/>
    <w:rsid w:val="00D07CEA"/>
    <w:rsid w:val="00D10624"/>
    <w:rsid w:val="00D11CD9"/>
    <w:rsid w:val="00D72DDF"/>
    <w:rsid w:val="00D759BF"/>
    <w:rsid w:val="00D83AED"/>
    <w:rsid w:val="00D957D3"/>
    <w:rsid w:val="00DB0DF7"/>
    <w:rsid w:val="00DD7ACE"/>
    <w:rsid w:val="00DE045C"/>
    <w:rsid w:val="00DE714C"/>
    <w:rsid w:val="00DF5C3B"/>
    <w:rsid w:val="00E05482"/>
    <w:rsid w:val="00E20DF8"/>
    <w:rsid w:val="00E31B3B"/>
    <w:rsid w:val="00E43557"/>
    <w:rsid w:val="00E56932"/>
    <w:rsid w:val="00E604D0"/>
    <w:rsid w:val="00E605F6"/>
    <w:rsid w:val="00E73CB1"/>
    <w:rsid w:val="00E84115"/>
    <w:rsid w:val="00E864AD"/>
    <w:rsid w:val="00EA1E3F"/>
    <w:rsid w:val="00EA2004"/>
    <w:rsid w:val="00EA6273"/>
    <w:rsid w:val="00EA7CC9"/>
    <w:rsid w:val="00EB28B4"/>
    <w:rsid w:val="00EB64A6"/>
    <w:rsid w:val="00ED7EC1"/>
    <w:rsid w:val="00EE2013"/>
    <w:rsid w:val="00EE29F7"/>
    <w:rsid w:val="00F04B0E"/>
    <w:rsid w:val="00F14F53"/>
    <w:rsid w:val="00F17D7D"/>
    <w:rsid w:val="00F43417"/>
    <w:rsid w:val="00F51142"/>
    <w:rsid w:val="00F772B5"/>
    <w:rsid w:val="00F909CF"/>
    <w:rsid w:val="00FA7F5A"/>
    <w:rsid w:val="00FB54D8"/>
    <w:rsid w:val="00FD5F1C"/>
    <w:rsid w:val="00FE2C8B"/>
    <w:rsid w:val="00FF46C2"/>
    <w:rsid w:val="00FF4BCC"/>
    <w:rsid w:val="00FF57FD"/>
    <w:rsid w:val="01374FCD"/>
    <w:rsid w:val="013DCAFC"/>
    <w:rsid w:val="027CF5BE"/>
    <w:rsid w:val="035F071E"/>
    <w:rsid w:val="04A8F310"/>
    <w:rsid w:val="053760A1"/>
    <w:rsid w:val="0557D06E"/>
    <w:rsid w:val="05C13476"/>
    <w:rsid w:val="08185921"/>
    <w:rsid w:val="084F4729"/>
    <w:rsid w:val="0852CB2C"/>
    <w:rsid w:val="0A4902F4"/>
    <w:rsid w:val="0A779C62"/>
    <w:rsid w:val="0A8CEFCB"/>
    <w:rsid w:val="0BF70E40"/>
    <w:rsid w:val="0C183945"/>
    <w:rsid w:val="0C29C990"/>
    <w:rsid w:val="0E72D90B"/>
    <w:rsid w:val="0EE798C5"/>
    <w:rsid w:val="101CC4F3"/>
    <w:rsid w:val="11A9EAAD"/>
    <w:rsid w:val="12DA0995"/>
    <w:rsid w:val="12E90F37"/>
    <w:rsid w:val="16385704"/>
    <w:rsid w:val="17D0FD3E"/>
    <w:rsid w:val="18353CF7"/>
    <w:rsid w:val="1897CFCB"/>
    <w:rsid w:val="1A8FD6BA"/>
    <w:rsid w:val="1AE673C6"/>
    <w:rsid w:val="1BF28225"/>
    <w:rsid w:val="1CFB8CF3"/>
    <w:rsid w:val="1D667AE5"/>
    <w:rsid w:val="1D7EDA7E"/>
    <w:rsid w:val="1E21326E"/>
    <w:rsid w:val="2167453B"/>
    <w:rsid w:val="217C443D"/>
    <w:rsid w:val="2296C47D"/>
    <w:rsid w:val="2337A058"/>
    <w:rsid w:val="2416D988"/>
    <w:rsid w:val="271C0208"/>
    <w:rsid w:val="2799568E"/>
    <w:rsid w:val="2816EA8B"/>
    <w:rsid w:val="28657E3B"/>
    <w:rsid w:val="2872121A"/>
    <w:rsid w:val="2AD68A77"/>
    <w:rsid w:val="2BA8B907"/>
    <w:rsid w:val="2BF8B826"/>
    <w:rsid w:val="2DF6A416"/>
    <w:rsid w:val="2E7F2123"/>
    <w:rsid w:val="30702D41"/>
    <w:rsid w:val="30B63E64"/>
    <w:rsid w:val="3470E039"/>
    <w:rsid w:val="3473656F"/>
    <w:rsid w:val="3594FFA8"/>
    <w:rsid w:val="359B791C"/>
    <w:rsid w:val="35CA5E87"/>
    <w:rsid w:val="3638EFFB"/>
    <w:rsid w:val="364BC20A"/>
    <w:rsid w:val="3670F84B"/>
    <w:rsid w:val="37509681"/>
    <w:rsid w:val="3AFAE0D6"/>
    <w:rsid w:val="3B474164"/>
    <w:rsid w:val="3B4F3402"/>
    <w:rsid w:val="3C01DC68"/>
    <w:rsid w:val="3C03EC20"/>
    <w:rsid w:val="3C093489"/>
    <w:rsid w:val="3C09A866"/>
    <w:rsid w:val="3C8A534A"/>
    <w:rsid w:val="3D646B63"/>
    <w:rsid w:val="3DDCF27D"/>
    <w:rsid w:val="3E7686CC"/>
    <w:rsid w:val="40193D98"/>
    <w:rsid w:val="42180E74"/>
    <w:rsid w:val="43066948"/>
    <w:rsid w:val="441DCF8E"/>
    <w:rsid w:val="446B7A33"/>
    <w:rsid w:val="44C7761A"/>
    <w:rsid w:val="45C52398"/>
    <w:rsid w:val="45EC2657"/>
    <w:rsid w:val="4B5240DA"/>
    <w:rsid w:val="4C888243"/>
    <w:rsid w:val="4DBE74FE"/>
    <w:rsid w:val="4DC5FA44"/>
    <w:rsid w:val="4E41A41E"/>
    <w:rsid w:val="50B80C59"/>
    <w:rsid w:val="5176E93A"/>
    <w:rsid w:val="531EA3E0"/>
    <w:rsid w:val="55B62A7A"/>
    <w:rsid w:val="56ED225A"/>
    <w:rsid w:val="5869F0EA"/>
    <w:rsid w:val="592FD030"/>
    <w:rsid w:val="5AC046A6"/>
    <w:rsid w:val="5B4382E8"/>
    <w:rsid w:val="5E5364E7"/>
    <w:rsid w:val="5EEB7A8D"/>
    <w:rsid w:val="5F9BE04B"/>
    <w:rsid w:val="6077F2C0"/>
    <w:rsid w:val="6181FEE3"/>
    <w:rsid w:val="6211107A"/>
    <w:rsid w:val="653FE3F7"/>
    <w:rsid w:val="69062D1F"/>
    <w:rsid w:val="696A8852"/>
    <w:rsid w:val="6986CAFF"/>
    <w:rsid w:val="6BEC14D7"/>
    <w:rsid w:val="6CB384FE"/>
    <w:rsid w:val="6DD5D033"/>
    <w:rsid w:val="6FA198C8"/>
    <w:rsid w:val="7124EF7C"/>
    <w:rsid w:val="71F40452"/>
    <w:rsid w:val="724E84E8"/>
    <w:rsid w:val="72E3C254"/>
    <w:rsid w:val="749A7D9F"/>
    <w:rsid w:val="76347E64"/>
    <w:rsid w:val="766B71BD"/>
    <w:rsid w:val="766FBD52"/>
    <w:rsid w:val="76935821"/>
    <w:rsid w:val="76A12949"/>
    <w:rsid w:val="773EE28E"/>
    <w:rsid w:val="7833D530"/>
    <w:rsid w:val="7A82BB80"/>
    <w:rsid w:val="7D0734E0"/>
    <w:rsid w:val="7F0C7A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19ED6"/>
  <w15:chartTrackingRefBased/>
  <w15:docId w15:val="{22272D54-9095-4DB1-8070-DA9135F5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4AD"/>
    <w:pPr>
      <w:spacing w:after="0" w:line="240" w:lineRule="auto"/>
      <w:jc w:val="both"/>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E864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864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864A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864A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864A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864A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64A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64A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64A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64A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864A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864A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864A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864A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864A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64A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64A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64A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64A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64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64A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64A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64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64A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864AD"/>
    <w:pPr>
      <w:ind w:left="720"/>
      <w:contextualSpacing/>
    </w:pPr>
  </w:style>
  <w:style w:type="character" w:styleId="Rykuspabraukimas">
    <w:name w:val="Intense Emphasis"/>
    <w:basedOn w:val="Numatytasispastraiposriftas"/>
    <w:uiPriority w:val="21"/>
    <w:qFormat/>
    <w:rsid w:val="00E864AD"/>
    <w:rPr>
      <w:i/>
      <w:iCs/>
      <w:color w:val="2F5496" w:themeColor="accent1" w:themeShade="BF"/>
    </w:rPr>
  </w:style>
  <w:style w:type="paragraph" w:styleId="Iskirtacitata">
    <w:name w:val="Intense Quote"/>
    <w:basedOn w:val="prastasis"/>
    <w:next w:val="prastasis"/>
    <w:link w:val="IskirtacitataDiagrama"/>
    <w:uiPriority w:val="30"/>
    <w:qFormat/>
    <w:rsid w:val="00E864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864AD"/>
    <w:rPr>
      <w:i/>
      <w:iCs/>
      <w:color w:val="2F5496" w:themeColor="accent1" w:themeShade="BF"/>
    </w:rPr>
  </w:style>
  <w:style w:type="character" w:styleId="Rykinuoroda">
    <w:name w:val="Intense Reference"/>
    <w:basedOn w:val="Numatytasispastraiposriftas"/>
    <w:uiPriority w:val="32"/>
    <w:qFormat/>
    <w:rsid w:val="00E864AD"/>
    <w:rPr>
      <w:b/>
      <w:bCs/>
      <w:smallCaps/>
      <w:color w:val="2F5496" w:themeColor="accent1" w:themeShade="BF"/>
      <w:spacing w:val="5"/>
    </w:rPr>
  </w:style>
  <w:style w:type="paragraph" w:customStyle="1" w:styleId="Heading">
    <w:name w:val="Heading"/>
    <w:next w:val="prastasis"/>
    <w:rsid w:val="00E864A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kern w:val="0"/>
      <w:sz w:val="22"/>
      <w:szCs w:val="22"/>
      <w:u w:color="444444"/>
      <w:bdr w:val="nil"/>
      <w:lang w:val="en-US" w:eastAsia="en-GB"/>
      <w14:textOutline w14:w="12700" w14:cap="flat" w14:cmpd="sng" w14:algn="ctr">
        <w14:noFill/>
        <w14:prstDash w14:val="solid"/>
        <w14:miter w14:lim="400000"/>
      </w14:textOutline>
      <w14:ligatures w14:val="none"/>
    </w:rPr>
  </w:style>
  <w:style w:type="paragraph" w:customStyle="1" w:styleId="BodyA">
    <w:name w:val="Body A"/>
    <w:rsid w:val="00E864AD"/>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table" w:styleId="Lentelstinklelis">
    <w:name w:val="Table Grid"/>
    <w:basedOn w:val="prastojilentel"/>
    <w:uiPriority w:val="39"/>
    <w:rsid w:val="00E864AD"/>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31B3B"/>
    <w:rPr>
      <w:rFonts w:ascii="Times New Roman" w:eastAsia="Times New Roman" w:hAnsi="Times New Roman" w:cs="Times New Roman"/>
      <w:kern w:val="0"/>
      <w:szCs w:val="20"/>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E31B3B"/>
    <w:pPr>
      <w:spacing w:after="160" w:line="276" w:lineRule="auto"/>
      <w:ind w:firstLine="567"/>
    </w:pPr>
    <w:rPr>
      <w:rFonts w:asciiTheme="minorHAnsi" w:eastAsiaTheme="minorEastAsia" w:hAnsiTheme="minorHAnsi" w:cstheme="minorBidi"/>
      <w:sz w:val="21"/>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31B3B"/>
    <w:rPr>
      <w:rFonts w:eastAsiaTheme="minorEastAsia"/>
      <w:kern w:val="0"/>
      <w:sz w:val="21"/>
      <w:szCs w:val="20"/>
      <w:lang w:eastAsia="lt-LT"/>
      <w14:ligatures w14:val="none"/>
    </w:rPr>
  </w:style>
  <w:style w:type="paragraph" w:styleId="Betarp">
    <w:name w:val="No Spacing"/>
    <w:uiPriority w:val="1"/>
    <w:qFormat/>
    <w:rsid w:val="00A244B5"/>
    <w:pPr>
      <w:spacing w:after="0" w:line="240" w:lineRule="auto"/>
      <w:jc w:val="both"/>
    </w:pPr>
    <w:rPr>
      <w:rFonts w:ascii="Times New Roman" w:eastAsia="Times New Roman" w:hAnsi="Times New Roman" w:cs="Times New Roman"/>
      <w:kern w:val="0"/>
      <w:szCs w:val="20"/>
      <w14:ligatures w14:val="none"/>
    </w:rPr>
  </w:style>
  <w:style w:type="character" w:styleId="Komentaronuoroda">
    <w:name w:val="annotation reference"/>
    <w:basedOn w:val="Numatytasispastraiposriftas"/>
    <w:uiPriority w:val="99"/>
    <w:semiHidden/>
    <w:unhideWhenUsed/>
    <w:rsid w:val="00EE2013"/>
    <w:rPr>
      <w:sz w:val="16"/>
      <w:szCs w:val="16"/>
    </w:rPr>
  </w:style>
  <w:style w:type="paragraph" w:styleId="Pataisymai">
    <w:name w:val="Revision"/>
    <w:hidden/>
    <w:uiPriority w:val="99"/>
    <w:semiHidden/>
    <w:rsid w:val="004E5CE7"/>
    <w:pPr>
      <w:spacing w:after="0" w:line="240" w:lineRule="auto"/>
    </w:pPr>
    <w:rPr>
      <w:rFonts w:ascii="Times New Roman" w:eastAsia="Times New Roman" w:hAnsi="Times New Roman" w:cs="Times New Roman"/>
      <w:kern w:val="0"/>
      <w:szCs w:val="20"/>
      <w14:ligatures w14:val="none"/>
    </w:rPr>
  </w:style>
  <w:style w:type="paragraph" w:styleId="Komentarotekstas">
    <w:name w:val="annotation text"/>
    <w:basedOn w:val="prastasis"/>
    <w:link w:val="KomentarotekstasDiagrama"/>
    <w:uiPriority w:val="99"/>
    <w:unhideWhenUsed/>
    <w:rsid w:val="004E5CE7"/>
    <w:rPr>
      <w:sz w:val="20"/>
    </w:rPr>
  </w:style>
  <w:style w:type="character" w:customStyle="1" w:styleId="KomentarotekstasDiagrama">
    <w:name w:val="Komentaro tekstas Diagrama"/>
    <w:basedOn w:val="Numatytasispastraiposriftas"/>
    <w:link w:val="Komentarotekstas"/>
    <w:uiPriority w:val="99"/>
    <w:rsid w:val="004E5CE7"/>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E5CE7"/>
    <w:rPr>
      <w:b/>
      <w:bCs/>
    </w:rPr>
  </w:style>
  <w:style w:type="character" w:customStyle="1" w:styleId="KomentarotemaDiagrama">
    <w:name w:val="Komentaro tema Diagrama"/>
    <w:basedOn w:val="KomentarotekstasDiagrama"/>
    <w:link w:val="Komentarotema"/>
    <w:uiPriority w:val="99"/>
    <w:semiHidden/>
    <w:rsid w:val="004E5CE7"/>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CF1B7-312D-44CF-8586-170B1A928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2955</Words>
  <Characters>1685</Characters>
  <Application>Microsoft Office Word</Application>
  <DocSecurity>0</DocSecurity>
  <Lines>14</Lines>
  <Paragraphs>9</Paragraphs>
  <ScaleCrop>false</ScaleCrop>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Grušelionytė</dc:creator>
  <cp:lastModifiedBy>Rasa Grušelionytė</cp:lastModifiedBy>
  <cp:revision>44</cp:revision>
  <dcterms:created xsi:type="dcterms:W3CDTF">2026-01-08T21:24:00Z</dcterms:created>
  <dcterms:modified xsi:type="dcterms:W3CDTF">2026-01-28T12:46:00Z</dcterms:modified>
</cp:coreProperties>
</file>