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1C35E59" w:rsidR="00027B83" w:rsidRPr="004265DA" w:rsidRDefault="005F4DFF" w:rsidP="004265DA">
            <w:pPr>
              <w:jc w:val="center"/>
              <w:rPr>
                <w:b/>
                <w:bCs/>
                <w:kern w:val="2"/>
                <w:szCs w:val="24"/>
              </w:rPr>
            </w:pPr>
            <w:r>
              <w:rPr>
                <w:b/>
                <w:bCs/>
                <w:kern w:val="2"/>
                <w:szCs w:val="24"/>
              </w:rPr>
              <w:t>Socialinių išmokų pristatymo į namus ir išmokėjimo Joniškio rajono g</w:t>
            </w:r>
            <w:r w:rsidR="009D31F3">
              <w:rPr>
                <w:b/>
                <w:bCs/>
                <w:kern w:val="2"/>
                <w:szCs w:val="24"/>
              </w:rPr>
              <w:t>y</w:t>
            </w:r>
            <w:r>
              <w:rPr>
                <w:b/>
                <w:bCs/>
                <w:kern w:val="2"/>
                <w:szCs w:val="24"/>
              </w:rPr>
              <w:t>v</w:t>
            </w:r>
            <w:r w:rsidR="009D31F3">
              <w:rPr>
                <w:b/>
                <w:bCs/>
                <w:kern w:val="2"/>
                <w:szCs w:val="24"/>
              </w:rPr>
              <w:t>e</w:t>
            </w:r>
            <w:r>
              <w:rPr>
                <w:b/>
                <w:bCs/>
                <w:kern w:val="2"/>
                <w:szCs w:val="24"/>
              </w:rPr>
              <w:t>ntojams</w:t>
            </w:r>
            <w:r w:rsidR="009D31F3">
              <w:rPr>
                <w:b/>
                <w:bCs/>
                <w:kern w:val="2"/>
                <w:szCs w:val="24"/>
              </w:rPr>
              <w:t xml:space="preserve"> </w:t>
            </w:r>
            <w:r w:rsidR="009D31F3" w:rsidRPr="00C85A17">
              <w:rPr>
                <w:b/>
                <w:bCs/>
                <w:kern w:val="2"/>
                <w:szCs w:val="24"/>
              </w:rPr>
              <w:t>paslaugų pirkim</w:t>
            </w:r>
            <w:r w:rsidR="009D31F3">
              <w:rPr>
                <w:b/>
                <w:bCs/>
                <w:kern w:val="2"/>
                <w:szCs w:val="24"/>
              </w:rPr>
              <w:t>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F5914" w14:paraId="7A216576" w14:textId="77777777">
        <w:tc>
          <w:tcPr>
            <w:tcW w:w="2808" w:type="dxa"/>
            <w:vMerge w:val="restart"/>
          </w:tcPr>
          <w:p w14:paraId="79087AD5" w14:textId="77777777" w:rsidR="00EF5914" w:rsidRDefault="00EF5914" w:rsidP="00EF5914">
            <w:pPr>
              <w:jc w:val="center"/>
              <w:rPr>
                <w:b/>
                <w:kern w:val="2"/>
                <w:szCs w:val="24"/>
              </w:rPr>
            </w:pPr>
          </w:p>
          <w:p w14:paraId="555D406D" w14:textId="77777777" w:rsidR="00EF5914" w:rsidRDefault="00EF5914" w:rsidP="00EF5914">
            <w:pPr>
              <w:jc w:val="center"/>
              <w:rPr>
                <w:b/>
                <w:kern w:val="2"/>
                <w:szCs w:val="24"/>
              </w:rPr>
            </w:pPr>
          </w:p>
          <w:p w14:paraId="757D89F5" w14:textId="77777777" w:rsidR="00EF5914" w:rsidRDefault="00EF5914" w:rsidP="00EF5914">
            <w:pPr>
              <w:jc w:val="center"/>
              <w:rPr>
                <w:b/>
                <w:kern w:val="2"/>
                <w:szCs w:val="24"/>
              </w:rPr>
            </w:pPr>
          </w:p>
          <w:p w14:paraId="6C227F93" w14:textId="77777777" w:rsidR="00EF5914" w:rsidRDefault="00EF5914" w:rsidP="00EF5914">
            <w:pPr>
              <w:rPr>
                <w:b/>
                <w:kern w:val="2"/>
                <w:szCs w:val="24"/>
              </w:rPr>
            </w:pPr>
          </w:p>
          <w:p w14:paraId="0285291C" w14:textId="77777777" w:rsidR="00EF5914" w:rsidRDefault="00EF5914" w:rsidP="00EF5914">
            <w:pPr>
              <w:rPr>
                <w:b/>
                <w:kern w:val="2"/>
                <w:szCs w:val="24"/>
              </w:rPr>
            </w:pPr>
            <w:r>
              <w:rPr>
                <w:b/>
                <w:kern w:val="2"/>
                <w:szCs w:val="24"/>
              </w:rPr>
              <w:t>1.1. Pirkėjas</w:t>
            </w:r>
          </w:p>
        </w:tc>
        <w:tc>
          <w:tcPr>
            <w:tcW w:w="3240" w:type="dxa"/>
          </w:tcPr>
          <w:p w14:paraId="4986D0A4" w14:textId="77777777" w:rsidR="00EF5914" w:rsidRDefault="00EF5914" w:rsidP="00EF5914">
            <w:pPr>
              <w:rPr>
                <w:kern w:val="2"/>
                <w:szCs w:val="24"/>
              </w:rPr>
            </w:pPr>
            <w:r>
              <w:rPr>
                <w:kern w:val="2"/>
                <w:szCs w:val="24"/>
              </w:rPr>
              <w:t>1.1.1. Pavadinimas</w:t>
            </w:r>
          </w:p>
        </w:tc>
        <w:tc>
          <w:tcPr>
            <w:tcW w:w="3510" w:type="dxa"/>
          </w:tcPr>
          <w:p w14:paraId="53FF09A2" w14:textId="441BFA1F" w:rsidR="00EF5914" w:rsidRDefault="00EF5914" w:rsidP="00EF5914">
            <w:pPr>
              <w:jc w:val="center"/>
              <w:rPr>
                <w:kern w:val="2"/>
                <w:szCs w:val="24"/>
              </w:rPr>
            </w:pPr>
            <w:bookmarkStart w:id="0" w:name="_Hlk126579335"/>
            <w:r w:rsidRPr="00C928BB">
              <w:rPr>
                <w:b/>
                <w:kern w:val="2"/>
                <w:szCs w:val="24"/>
              </w:rPr>
              <w:t>Joniškio rajono savivaldybės administracija</w:t>
            </w:r>
            <w:bookmarkEnd w:id="0"/>
          </w:p>
        </w:tc>
      </w:tr>
      <w:tr w:rsidR="00EF5914" w14:paraId="46894EEE" w14:textId="77777777">
        <w:tc>
          <w:tcPr>
            <w:tcW w:w="2808" w:type="dxa"/>
            <w:vMerge/>
          </w:tcPr>
          <w:p w14:paraId="6E3E695C" w14:textId="77777777" w:rsidR="00EF5914" w:rsidRDefault="00EF5914" w:rsidP="00EF5914">
            <w:pPr>
              <w:rPr>
                <w:kern w:val="2"/>
                <w:szCs w:val="24"/>
              </w:rPr>
            </w:pPr>
          </w:p>
        </w:tc>
        <w:tc>
          <w:tcPr>
            <w:tcW w:w="3240" w:type="dxa"/>
          </w:tcPr>
          <w:p w14:paraId="6B5CD43F" w14:textId="77777777" w:rsidR="00EF5914" w:rsidRDefault="00EF5914" w:rsidP="00EF5914">
            <w:pPr>
              <w:rPr>
                <w:kern w:val="2"/>
                <w:szCs w:val="24"/>
              </w:rPr>
            </w:pPr>
            <w:r>
              <w:rPr>
                <w:kern w:val="2"/>
                <w:szCs w:val="24"/>
              </w:rPr>
              <w:t>1.1.2. Juridinio asmens kodas</w:t>
            </w:r>
          </w:p>
        </w:tc>
        <w:tc>
          <w:tcPr>
            <w:tcW w:w="3510" w:type="dxa"/>
          </w:tcPr>
          <w:p w14:paraId="63476F65" w14:textId="00575DFE" w:rsidR="00EF5914" w:rsidRDefault="00EF5914" w:rsidP="00EF5914">
            <w:pPr>
              <w:jc w:val="center"/>
              <w:rPr>
                <w:kern w:val="2"/>
                <w:szCs w:val="24"/>
              </w:rPr>
            </w:pPr>
            <w:r w:rsidRPr="00C928BB">
              <w:rPr>
                <w:kern w:val="2"/>
                <w:szCs w:val="24"/>
              </w:rPr>
              <w:t>288712070</w:t>
            </w:r>
          </w:p>
        </w:tc>
      </w:tr>
      <w:tr w:rsidR="00EF5914" w14:paraId="356739C7" w14:textId="77777777">
        <w:tc>
          <w:tcPr>
            <w:tcW w:w="2808" w:type="dxa"/>
            <w:vMerge/>
          </w:tcPr>
          <w:p w14:paraId="1CA5E71D" w14:textId="77777777" w:rsidR="00EF5914" w:rsidRDefault="00EF5914" w:rsidP="00EF5914">
            <w:pPr>
              <w:rPr>
                <w:kern w:val="2"/>
                <w:szCs w:val="24"/>
              </w:rPr>
            </w:pPr>
          </w:p>
        </w:tc>
        <w:tc>
          <w:tcPr>
            <w:tcW w:w="3240" w:type="dxa"/>
          </w:tcPr>
          <w:p w14:paraId="23A01788" w14:textId="77777777" w:rsidR="00EF5914" w:rsidRDefault="00EF5914" w:rsidP="00EF5914">
            <w:pPr>
              <w:rPr>
                <w:kern w:val="2"/>
                <w:szCs w:val="24"/>
              </w:rPr>
            </w:pPr>
            <w:r>
              <w:rPr>
                <w:kern w:val="2"/>
                <w:szCs w:val="24"/>
              </w:rPr>
              <w:t>1.1.3. Adresas</w:t>
            </w:r>
          </w:p>
        </w:tc>
        <w:tc>
          <w:tcPr>
            <w:tcW w:w="3510" w:type="dxa"/>
          </w:tcPr>
          <w:p w14:paraId="4FB387A2" w14:textId="32BD8DE0" w:rsidR="00EF5914" w:rsidRDefault="00EF5914" w:rsidP="00EF5914">
            <w:pPr>
              <w:jc w:val="center"/>
              <w:rPr>
                <w:kern w:val="2"/>
                <w:szCs w:val="24"/>
              </w:rPr>
            </w:pPr>
            <w:r w:rsidRPr="00C928BB">
              <w:rPr>
                <w:kern w:val="2"/>
                <w:szCs w:val="24"/>
              </w:rPr>
              <w:t>Livonijos g. 4-1, LT-84124 Joniškis</w:t>
            </w:r>
          </w:p>
        </w:tc>
      </w:tr>
      <w:tr w:rsidR="00EF5914" w14:paraId="00E15A94" w14:textId="77777777">
        <w:tc>
          <w:tcPr>
            <w:tcW w:w="2808" w:type="dxa"/>
            <w:vMerge/>
          </w:tcPr>
          <w:p w14:paraId="54205EA9" w14:textId="77777777" w:rsidR="00EF5914" w:rsidRDefault="00EF5914" w:rsidP="00EF5914">
            <w:pPr>
              <w:rPr>
                <w:kern w:val="2"/>
                <w:szCs w:val="24"/>
              </w:rPr>
            </w:pPr>
          </w:p>
        </w:tc>
        <w:tc>
          <w:tcPr>
            <w:tcW w:w="3240" w:type="dxa"/>
          </w:tcPr>
          <w:p w14:paraId="78DC4B4A" w14:textId="77777777" w:rsidR="00EF5914" w:rsidRDefault="00EF5914" w:rsidP="00EF5914">
            <w:pPr>
              <w:rPr>
                <w:kern w:val="2"/>
                <w:szCs w:val="24"/>
              </w:rPr>
            </w:pPr>
            <w:r>
              <w:rPr>
                <w:kern w:val="2"/>
                <w:szCs w:val="24"/>
              </w:rPr>
              <w:t>1.1.4. PVM mokėtojo kodas</w:t>
            </w:r>
          </w:p>
        </w:tc>
        <w:tc>
          <w:tcPr>
            <w:tcW w:w="3510" w:type="dxa"/>
          </w:tcPr>
          <w:p w14:paraId="3641442E" w14:textId="458BBA51" w:rsidR="0011602B" w:rsidRDefault="0011602B" w:rsidP="0011602B">
            <w:pPr>
              <w:jc w:val="center"/>
              <w:rPr>
                <w:kern w:val="2"/>
                <w:szCs w:val="24"/>
              </w:rPr>
            </w:pPr>
            <w:r>
              <w:rPr>
                <w:kern w:val="2"/>
                <w:szCs w:val="24"/>
              </w:rPr>
              <w:t>-</w:t>
            </w:r>
          </w:p>
        </w:tc>
      </w:tr>
      <w:tr w:rsidR="00EF5914" w14:paraId="164424F3" w14:textId="77777777">
        <w:tc>
          <w:tcPr>
            <w:tcW w:w="2808" w:type="dxa"/>
            <w:vMerge/>
          </w:tcPr>
          <w:p w14:paraId="605C8647" w14:textId="77777777" w:rsidR="00EF5914" w:rsidRDefault="00EF5914" w:rsidP="00EF5914">
            <w:pPr>
              <w:rPr>
                <w:kern w:val="2"/>
                <w:szCs w:val="24"/>
              </w:rPr>
            </w:pPr>
          </w:p>
        </w:tc>
        <w:tc>
          <w:tcPr>
            <w:tcW w:w="3240" w:type="dxa"/>
          </w:tcPr>
          <w:p w14:paraId="58983992" w14:textId="77777777" w:rsidR="00EF5914" w:rsidRDefault="00EF5914" w:rsidP="00EF5914">
            <w:pPr>
              <w:rPr>
                <w:kern w:val="2"/>
                <w:szCs w:val="24"/>
              </w:rPr>
            </w:pPr>
            <w:r>
              <w:rPr>
                <w:kern w:val="2"/>
                <w:szCs w:val="24"/>
              </w:rPr>
              <w:t>1.1.5. Atsiskaitomoji sąskaita</w:t>
            </w:r>
          </w:p>
        </w:tc>
        <w:tc>
          <w:tcPr>
            <w:tcW w:w="3510" w:type="dxa"/>
          </w:tcPr>
          <w:p w14:paraId="62E56AEE" w14:textId="77777777" w:rsidR="00EF5914" w:rsidRDefault="00EF5914" w:rsidP="00EF5914">
            <w:pPr>
              <w:jc w:val="center"/>
              <w:rPr>
                <w:kern w:val="2"/>
                <w:szCs w:val="24"/>
              </w:rPr>
            </w:pPr>
          </w:p>
        </w:tc>
      </w:tr>
      <w:tr w:rsidR="00EF5914" w14:paraId="6B7E848E" w14:textId="77777777">
        <w:tc>
          <w:tcPr>
            <w:tcW w:w="2808" w:type="dxa"/>
            <w:vMerge/>
          </w:tcPr>
          <w:p w14:paraId="4F4A34C0" w14:textId="77777777" w:rsidR="00EF5914" w:rsidRDefault="00EF5914" w:rsidP="00EF5914">
            <w:pPr>
              <w:rPr>
                <w:kern w:val="2"/>
                <w:szCs w:val="24"/>
              </w:rPr>
            </w:pPr>
          </w:p>
        </w:tc>
        <w:tc>
          <w:tcPr>
            <w:tcW w:w="3240" w:type="dxa"/>
          </w:tcPr>
          <w:p w14:paraId="6CD6859C" w14:textId="77777777" w:rsidR="00EF5914" w:rsidRDefault="00EF5914" w:rsidP="00EF5914">
            <w:pPr>
              <w:rPr>
                <w:kern w:val="2"/>
                <w:szCs w:val="24"/>
              </w:rPr>
            </w:pPr>
            <w:r>
              <w:rPr>
                <w:kern w:val="2"/>
                <w:szCs w:val="24"/>
              </w:rPr>
              <w:t>1.1.6. Bankas, banko kodas</w:t>
            </w:r>
          </w:p>
        </w:tc>
        <w:tc>
          <w:tcPr>
            <w:tcW w:w="3510" w:type="dxa"/>
          </w:tcPr>
          <w:p w14:paraId="7CD0A608" w14:textId="77777777" w:rsidR="00EF5914" w:rsidRDefault="00EF5914" w:rsidP="00EF5914">
            <w:pPr>
              <w:jc w:val="center"/>
              <w:rPr>
                <w:kern w:val="2"/>
                <w:szCs w:val="24"/>
              </w:rPr>
            </w:pPr>
          </w:p>
        </w:tc>
      </w:tr>
      <w:tr w:rsidR="00EF5914" w14:paraId="3C8A477F" w14:textId="77777777">
        <w:tc>
          <w:tcPr>
            <w:tcW w:w="2808" w:type="dxa"/>
            <w:vMerge/>
          </w:tcPr>
          <w:p w14:paraId="6FB01AF8" w14:textId="77777777" w:rsidR="00EF5914" w:rsidRDefault="00EF5914" w:rsidP="00EF5914">
            <w:pPr>
              <w:rPr>
                <w:kern w:val="2"/>
                <w:szCs w:val="24"/>
              </w:rPr>
            </w:pPr>
          </w:p>
        </w:tc>
        <w:tc>
          <w:tcPr>
            <w:tcW w:w="3240" w:type="dxa"/>
          </w:tcPr>
          <w:p w14:paraId="52077EC6" w14:textId="77777777" w:rsidR="00EF5914" w:rsidRDefault="00EF5914" w:rsidP="00EF5914">
            <w:pPr>
              <w:rPr>
                <w:kern w:val="2"/>
                <w:szCs w:val="24"/>
              </w:rPr>
            </w:pPr>
            <w:r>
              <w:rPr>
                <w:kern w:val="2"/>
                <w:szCs w:val="24"/>
              </w:rPr>
              <w:t>1.1.7. Telefonas</w:t>
            </w:r>
          </w:p>
        </w:tc>
        <w:tc>
          <w:tcPr>
            <w:tcW w:w="3510" w:type="dxa"/>
          </w:tcPr>
          <w:p w14:paraId="04975451" w14:textId="2CF8917C" w:rsidR="00EF5914" w:rsidRDefault="00EF5914" w:rsidP="00EF5914">
            <w:pPr>
              <w:jc w:val="center"/>
              <w:rPr>
                <w:kern w:val="2"/>
                <w:szCs w:val="24"/>
              </w:rPr>
            </w:pPr>
            <w:r>
              <w:rPr>
                <w:noProof/>
              </w:rPr>
              <w:t>+370 426 69141</w:t>
            </w:r>
          </w:p>
        </w:tc>
      </w:tr>
      <w:tr w:rsidR="00EF5914" w14:paraId="7B8191B7" w14:textId="77777777">
        <w:tc>
          <w:tcPr>
            <w:tcW w:w="2808" w:type="dxa"/>
            <w:vMerge/>
          </w:tcPr>
          <w:p w14:paraId="1FE5A316" w14:textId="77777777" w:rsidR="00EF5914" w:rsidRDefault="00EF5914" w:rsidP="00EF5914">
            <w:pPr>
              <w:rPr>
                <w:kern w:val="2"/>
                <w:szCs w:val="24"/>
              </w:rPr>
            </w:pPr>
          </w:p>
        </w:tc>
        <w:tc>
          <w:tcPr>
            <w:tcW w:w="3240" w:type="dxa"/>
          </w:tcPr>
          <w:p w14:paraId="47AE5590" w14:textId="77777777" w:rsidR="00EF5914" w:rsidRDefault="00EF5914" w:rsidP="00EF5914">
            <w:pPr>
              <w:rPr>
                <w:kern w:val="2"/>
                <w:szCs w:val="24"/>
              </w:rPr>
            </w:pPr>
            <w:r>
              <w:rPr>
                <w:kern w:val="2"/>
                <w:szCs w:val="24"/>
              </w:rPr>
              <w:t>1.1.8. El. paštas</w:t>
            </w:r>
          </w:p>
        </w:tc>
        <w:tc>
          <w:tcPr>
            <w:tcW w:w="3510" w:type="dxa"/>
          </w:tcPr>
          <w:p w14:paraId="06155599" w14:textId="56F2125E" w:rsidR="00EF5914" w:rsidRDefault="00EF5914" w:rsidP="00EF5914">
            <w:pPr>
              <w:jc w:val="center"/>
              <w:rPr>
                <w:kern w:val="2"/>
                <w:szCs w:val="24"/>
              </w:rPr>
            </w:pPr>
            <w:r>
              <w:rPr>
                <w:kern w:val="2"/>
                <w:szCs w:val="24"/>
              </w:rPr>
              <w:t>savivaldybe@joniskis.lt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F06898">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421E50FC" w:rsidR="00027B83" w:rsidRDefault="00D37012">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E771B1" w:rsidR="00027B83" w:rsidRDefault="008B44AD">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2698081" w:rsidR="00027B83" w:rsidRPr="00B06ABD" w:rsidRDefault="000B0897">
            <w:pPr>
              <w:rPr>
                <w:kern w:val="2"/>
                <w:szCs w:val="24"/>
              </w:rPr>
            </w:pPr>
            <w:r>
              <w:rPr>
                <w:kern w:val="2"/>
                <w:szCs w:val="24"/>
              </w:rPr>
              <w:t xml:space="preserve">Tiekėjas įsipareigoja Sutartyje numatytomis sąlygomis suteikti Pirkėjui Paslaugas </w:t>
            </w:r>
            <w:r w:rsidR="00D015DC">
              <w:rPr>
                <w:kern w:val="2"/>
                <w:szCs w:val="24"/>
              </w:rPr>
              <w:t xml:space="preserve">- </w:t>
            </w:r>
            <w:r w:rsidR="00D015DC" w:rsidRPr="00B06ABD">
              <w:rPr>
                <w:kern w:val="2"/>
                <w:szCs w:val="24"/>
              </w:rPr>
              <w:t>socialinių išmokų, kurias Lietuvos Respublikos teisės aktais nustatyta tvarka mokėti gavėjams privalo Joniškio rajono savivaldybės administracija,</w:t>
            </w:r>
            <w:r w:rsidR="00D015DC" w:rsidRPr="00B06ABD">
              <w:rPr>
                <w:kern w:val="2"/>
                <w:szCs w:val="24"/>
              </w:rPr>
              <w:br/>
              <w:t xml:space="preserve">išmokėjimo Joniškio rajono gyventojams paslaugos </w:t>
            </w:r>
            <w:r w:rsidRPr="00B06ABD">
              <w:rPr>
                <w:kern w:val="2"/>
                <w:szCs w:val="24"/>
              </w:rPr>
              <w:t>(toliau – Paslaugos).</w:t>
            </w:r>
          </w:p>
          <w:p w14:paraId="27730B38" w14:textId="1712AF42" w:rsidR="00027B83" w:rsidRDefault="000B0897">
            <w:pPr>
              <w:rPr>
                <w:color w:val="000000"/>
                <w:kern w:val="2"/>
                <w:szCs w:val="24"/>
              </w:rPr>
            </w:pPr>
            <w:r w:rsidRPr="00B06ABD">
              <w:rPr>
                <w:kern w:val="2"/>
                <w:szCs w:val="24"/>
              </w:rPr>
              <w:t xml:space="preserve">Išsamus </w:t>
            </w:r>
            <w:r w:rsidRPr="00B06ABD">
              <w:rPr>
                <w:szCs w:val="24"/>
              </w:rPr>
              <w:t>Paslaugų</w:t>
            </w:r>
            <w:r w:rsidRPr="00B06ABD">
              <w:rPr>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1C2241">
              <w:rPr>
                <w:color w:val="000000"/>
                <w:kern w:val="2"/>
                <w:szCs w:val="24"/>
              </w:rPr>
              <w:t xml:space="preserve">Nr. </w:t>
            </w:r>
            <w:r w:rsidR="001C2241" w:rsidRPr="001C2241">
              <w:rPr>
                <w:color w:val="000000"/>
                <w:kern w:val="2"/>
                <w:szCs w:val="24"/>
              </w:rPr>
              <w:t>1</w:t>
            </w:r>
            <w:r w:rsidRPr="001C2241">
              <w:rPr>
                <w:color w:val="000000"/>
                <w:kern w:val="2"/>
                <w:szCs w:val="24"/>
              </w:rPr>
              <w:t xml:space="preserve"> „Techninė specifikacija“ (toliau – Techninė specifikacija) ir Sutarties priede Nr.</w:t>
            </w:r>
            <w:r w:rsidR="00CD3B90">
              <w:rPr>
                <w:color w:val="000000"/>
                <w:kern w:val="2"/>
                <w:szCs w:val="24"/>
              </w:rPr>
              <w:t xml:space="preserve"> </w:t>
            </w:r>
            <w:r w:rsidR="001C2241" w:rsidRPr="001C2241">
              <w:rPr>
                <w:color w:val="000000"/>
                <w:kern w:val="2"/>
                <w:szCs w:val="24"/>
              </w:rPr>
              <w:t>2</w:t>
            </w:r>
            <w:r w:rsidRPr="001C2241">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6A00FC00"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30DBE3E"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89B7EE4" w14:textId="213C03D9" w:rsidR="009B65A2" w:rsidRDefault="009B65A2" w:rsidP="009B65A2">
            <w:pPr>
              <w:jc w:val="both"/>
              <w:rPr>
                <w:color w:val="000000"/>
                <w:kern w:val="2"/>
                <w:szCs w:val="24"/>
              </w:rPr>
            </w:pPr>
            <w:r>
              <w:rPr>
                <w:color w:val="000000"/>
                <w:kern w:val="2"/>
                <w:szCs w:val="24"/>
              </w:rPr>
              <w:t>Paslaugos teikiamos nuo Sutarties įsigaliojimo dienos, tol kol bus išnaudota maksimali Sutarties vertė, bet ne ilgiau, kaip 24 mėn.</w:t>
            </w:r>
          </w:p>
          <w:p w14:paraId="7074E643" w14:textId="570E1A22" w:rsidR="00027B83" w:rsidRPr="009B65A2" w:rsidRDefault="000B0897" w:rsidP="009B65A2">
            <w:pPr>
              <w:jc w:val="both"/>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5F640C">
              <w:rPr>
                <w:color w:val="000000" w:themeColor="text1"/>
                <w:kern w:val="2"/>
                <w:szCs w:val="24"/>
              </w:rPr>
              <w:t xml:space="preserve">Techninėje specifikacijoje </w:t>
            </w:r>
            <w:r w:rsidRPr="005F640C">
              <w:rPr>
                <w:color w:val="000000" w:themeColor="text1"/>
                <w:szCs w:val="24"/>
              </w:rPr>
              <w:t>nurodyt</w:t>
            </w:r>
            <w:r w:rsidR="004E5515" w:rsidRPr="005F640C">
              <w:rPr>
                <w:color w:val="000000" w:themeColor="text1"/>
                <w:szCs w:val="24"/>
              </w:rPr>
              <w:t>ais</w:t>
            </w:r>
            <w:r w:rsidRPr="005F640C">
              <w:rPr>
                <w:color w:val="000000" w:themeColor="text1"/>
                <w:szCs w:val="24"/>
              </w:rPr>
              <w:t xml:space="preserve"> </w:t>
            </w:r>
            <w:r w:rsidR="004E5515" w:rsidRPr="005F640C">
              <w:rPr>
                <w:color w:val="000000" w:themeColor="text1"/>
                <w:szCs w:val="24"/>
              </w:rPr>
              <w:t>t</w:t>
            </w:r>
            <w:r w:rsidRPr="005F640C">
              <w:rPr>
                <w:color w:val="000000" w:themeColor="text1"/>
                <w:kern w:val="2"/>
                <w:szCs w:val="24"/>
              </w:rPr>
              <w:t>erminais ir sąlygomis</w:t>
            </w:r>
            <w:r>
              <w:rPr>
                <w:kern w:val="2"/>
                <w:szCs w:val="24"/>
              </w:rPr>
              <w:t>.</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81917CB"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60470BEF" w:rsidR="00027B83" w:rsidRDefault="003D3F5A" w:rsidP="00940DC6">
            <w:pPr>
              <w:rPr>
                <w:szCs w:val="24"/>
              </w:rPr>
            </w:pPr>
            <w:r w:rsidRPr="003D3F5A">
              <w:rPr>
                <w:szCs w:val="24"/>
              </w:rPr>
              <w:t>Pirkėjas Tiekėjui užkoduotas elektronines</w:t>
            </w:r>
            <w:r w:rsidR="00940DC6">
              <w:rPr>
                <w:szCs w:val="24"/>
              </w:rPr>
              <w:t xml:space="preserve"> </w:t>
            </w:r>
            <w:r w:rsidRPr="003D3F5A">
              <w:rPr>
                <w:szCs w:val="24"/>
              </w:rPr>
              <w:t>socialinių išmokų mokėjimo duomenų</w:t>
            </w:r>
            <w:r w:rsidR="00940DC6">
              <w:rPr>
                <w:szCs w:val="24"/>
              </w:rPr>
              <w:t xml:space="preserve"> </w:t>
            </w:r>
            <w:r w:rsidRPr="003D3F5A">
              <w:rPr>
                <w:szCs w:val="24"/>
              </w:rPr>
              <w:t xml:space="preserve">rinkmenas perduoda per FTP serverį. </w:t>
            </w:r>
          </w:p>
        </w:tc>
      </w:tr>
      <w:tr w:rsidR="00027B83" w14:paraId="63190814" w14:textId="77777777" w:rsidTr="004C4771">
        <w:trPr>
          <w:trHeight w:val="183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DB6F6FD" w:rsidR="00027B83" w:rsidRDefault="000B0897" w:rsidP="008E26AA">
            <w:pPr>
              <w:rPr>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229D4D67" w14:textId="091E9A56" w:rsidR="00FC5759" w:rsidRPr="00FC5759" w:rsidRDefault="00FC5759" w:rsidP="00FC5759">
            <w:pPr>
              <w:rPr>
                <w:kern w:val="2"/>
                <w:szCs w:val="24"/>
              </w:rPr>
            </w:pPr>
            <w:r w:rsidRPr="00FC5759">
              <w:rPr>
                <w:kern w:val="2"/>
                <w:szCs w:val="24"/>
              </w:rPr>
              <w:t>Turi būti pateikiami šie dokumentai: sąskaita-faktūra; Socialinių išmokų</w:t>
            </w:r>
            <w:r>
              <w:rPr>
                <w:kern w:val="2"/>
                <w:szCs w:val="24"/>
              </w:rPr>
              <w:t xml:space="preserve"> </w:t>
            </w:r>
            <w:r w:rsidRPr="00FC5759">
              <w:rPr>
                <w:kern w:val="2"/>
                <w:szCs w:val="24"/>
              </w:rPr>
              <w:t>mokėjimo kvitų perdavimo-priėmimo aktas;</w:t>
            </w:r>
          </w:p>
          <w:p w14:paraId="0CE28B9D" w14:textId="07AF2603" w:rsidR="00027B83" w:rsidRDefault="00FC5759" w:rsidP="00FC5759">
            <w:pPr>
              <w:rPr>
                <w:szCs w:val="24"/>
              </w:rPr>
            </w:pPr>
            <w:r w:rsidRPr="00FC5759">
              <w:rPr>
                <w:kern w:val="2"/>
                <w:szCs w:val="24"/>
              </w:rPr>
              <w:t>Tarpusavio atsiskaitymų suderinimo aktas.</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38504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7D408676"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28F43494" w14:textId="77777777" w:rsidR="00027B83" w:rsidRDefault="00027B83">
            <w:pPr>
              <w:rPr>
                <w:b/>
                <w:kern w:val="2"/>
                <w:szCs w:val="24"/>
              </w:rPr>
            </w:pPr>
          </w:p>
          <w:p w14:paraId="5D7C9F13" w14:textId="77777777" w:rsidR="00027B83" w:rsidRDefault="00027B83" w:rsidP="00CD3B90">
            <w:pPr>
              <w:jc w:val="both"/>
              <w:rPr>
                <w:b/>
                <w:kern w:val="2"/>
                <w:szCs w:val="24"/>
              </w:rPr>
            </w:pPr>
          </w:p>
        </w:tc>
        <w:tc>
          <w:tcPr>
            <w:tcW w:w="6441" w:type="dxa"/>
            <w:gridSpan w:val="2"/>
          </w:tcPr>
          <w:p w14:paraId="6B87F86E" w14:textId="26A145DF" w:rsidR="0068182E" w:rsidRPr="009B65A2" w:rsidRDefault="009B65A2" w:rsidP="0068182E">
            <w:pPr>
              <w:rPr>
                <w:szCs w:val="24"/>
              </w:rPr>
            </w:pPr>
            <w:r w:rsidRPr="00900857">
              <w:rPr>
                <w:kern w:val="2"/>
                <w:szCs w:val="24"/>
              </w:rPr>
              <w:lastRenderedPageBreak/>
              <w:t>Pradinės Sutarties vertė yra (nurodyti sumą skaičiais) Eur (nurodyti sumą žodžiais) be PVM.</w:t>
            </w:r>
          </w:p>
          <w:p w14:paraId="65B03374" w14:textId="249686D7" w:rsidR="00027B83" w:rsidRDefault="0068182E" w:rsidP="0068182E">
            <w:pPr>
              <w:rPr>
                <w:kern w:val="2"/>
                <w:szCs w:val="24"/>
              </w:rPr>
            </w:pPr>
            <w:r>
              <w:rPr>
                <w:kern w:val="2"/>
                <w:szCs w:val="24"/>
              </w:rPr>
              <w:lastRenderedPageBreak/>
              <w:t>V</w:t>
            </w:r>
            <w:r w:rsidRPr="0068182E">
              <w:rPr>
                <w:kern w:val="2"/>
                <w:szCs w:val="24"/>
              </w:rPr>
              <w:t>adovaujantis Lietuvos</w:t>
            </w:r>
            <w:r>
              <w:rPr>
                <w:kern w:val="2"/>
                <w:szCs w:val="24"/>
              </w:rPr>
              <w:t xml:space="preserve"> </w:t>
            </w:r>
            <w:r w:rsidRPr="0068182E">
              <w:rPr>
                <w:kern w:val="2"/>
                <w:szCs w:val="24"/>
              </w:rPr>
              <w:t>Respublikos pridėtinės vertės mokesčio įstatymo 28 straipsnio 4</w:t>
            </w:r>
            <w:r>
              <w:rPr>
                <w:kern w:val="2"/>
                <w:szCs w:val="24"/>
              </w:rPr>
              <w:t xml:space="preserve"> </w:t>
            </w:r>
            <w:r w:rsidRPr="0068182E">
              <w:rPr>
                <w:kern w:val="2"/>
                <w:szCs w:val="24"/>
              </w:rPr>
              <w:t>dalimi perkamos Paslaugos PVM neapmokestinamos</w:t>
            </w:r>
            <w:r w:rsidR="00D12E41">
              <w:rPr>
                <w:kern w:val="2"/>
                <w:szCs w:val="24"/>
              </w:rPr>
              <w:t>.</w:t>
            </w:r>
          </w:p>
          <w:p w14:paraId="29702A98" w14:textId="77777777" w:rsidR="0068182E" w:rsidRDefault="0068182E">
            <w:pPr>
              <w:rPr>
                <w:color w:val="000000"/>
                <w:kern w:val="2"/>
                <w:szCs w:val="24"/>
              </w:rPr>
            </w:pPr>
          </w:p>
          <w:p w14:paraId="55924665" w14:textId="77777777" w:rsidR="00D25329" w:rsidRDefault="000B0897">
            <w:pPr>
              <w:rPr>
                <w:color w:val="2B579A"/>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p>
          <w:p w14:paraId="4321E0D5" w14:textId="77777777" w:rsidR="00F50363" w:rsidRDefault="00F50363">
            <w:pPr>
              <w:rPr>
                <w:color w:val="2B579A"/>
                <w:kern w:val="2"/>
                <w:szCs w:val="24"/>
              </w:rPr>
            </w:pPr>
          </w:p>
          <w:p w14:paraId="797F80AB" w14:textId="06FBD207" w:rsidR="00F50363" w:rsidRPr="006C0FBF" w:rsidRDefault="00F50363">
            <w:pPr>
              <w:rPr>
                <w:color w:val="000000" w:themeColor="text1"/>
                <w:kern w:val="2"/>
                <w:szCs w:val="24"/>
              </w:rPr>
            </w:pPr>
            <w:r w:rsidRPr="006C0FBF">
              <w:rPr>
                <w:color w:val="000000" w:themeColor="text1"/>
                <w:kern w:val="2"/>
                <w:szCs w:val="24"/>
              </w:rPr>
              <w:t>Sutarties fiksuotas įkainis</w:t>
            </w:r>
            <w:r w:rsidR="00C956F6" w:rsidRPr="006C0FBF">
              <w:rPr>
                <w:color w:val="000000" w:themeColor="text1"/>
                <w:kern w:val="2"/>
                <w:szCs w:val="24"/>
              </w:rPr>
              <w:t xml:space="preserve"> - </w:t>
            </w:r>
            <w:r w:rsidR="003A6F65" w:rsidRPr="006C0FBF">
              <w:rPr>
                <w:color w:val="000000" w:themeColor="text1"/>
                <w:kern w:val="2"/>
                <w:szCs w:val="24"/>
              </w:rPr>
              <w:t>socialinių</w:t>
            </w:r>
            <w:r w:rsidRPr="006C0FBF">
              <w:rPr>
                <w:color w:val="000000" w:themeColor="text1"/>
                <w:kern w:val="2"/>
                <w:szCs w:val="24"/>
              </w:rPr>
              <w:t xml:space="preserve"> išmokų mokėjimo ir pristatymo </w:t>
            </w:r>
            <w:r w:rsidR="00C956F6" w:rsidRPr="006C0FBF">
              <w:rPr>
                <w:color w:val="000000" w:themeColor="text1"/>
                <w:kern w:val="2"/>
                <w:szCs w:val="24"/>
              </w:rPr>
              <w:t>įkainis</w:t>
            </w:r>
            <w:r w:rsidR="003A6F65" w:rsidRPr="006C0FBF">
              <w:rPr>
                <w:color w:val="000000" w:themeColor="text1"/>
                <w:kern w:val="2"/>
                <w:szCs w:val="24"/>
              </w:rPr>
              <w:t xml:space="preserve">  – ...... Eur be PVM (</w:t>
            </w:r>
            <w:r w:rsidR="003A6F65" w:rsidRPr="006C0FBF">
              <w:rPr>
                <w:i/>
                <w:iCs/>
                <w:color w:val="000000" w:themeColor="text1"/>
                <w:kern w:val="2"/>
                <w:szCs w:val="24"/>
              </w:rPr>
              <w:t>.......</w:t>
            </w:r>
            <w:r w:rsidR="003A6F65" w:rsidRPr="006C0FBF">
              <w:rPr>
                <w:color w:val="000000" w:themeColor="text1"/>
                <w:kern w:val="2"/>
                <w:szCs w:val="24"/>
              </w:rPr>
              <w:t>) už vienos išmokos pristatymą ir išmokėjimą</w:t>
            </w:r>
            <w:r w:rsidR="00C956F6" w:rsidRPr="006C0FBF">
              <w:rPr>
                <w:color w:val="000000" w:themeColor="text1"/>
                <w:kern w:val="2"/>
                <w:szCs w:val="24"/>
              </w:rPr>
              <w:t>.</w:t>
            </w:r>
          </w:p>
          <w:p w14:paraId="05263EF8" w14:textId="77777777" w:rsidR="00D25329" w:rsidRPr="006C0FBF" w:rsidRDefault="00D25329">
            <w:pPr>
              <w:rPr>
                <w:color w:val="000000" w:themeColor="text1"/>
                <w:kern w:val="2"/>
                <w:szCs w:val="24"/>
              </w:rPr>
            </w:pPr>
          </w:p>
          <w:p w14:paraId="33E5CB69" w14:textId="77777777" w:rsidR="00D25329" w:rsidRPr="00D25329" w:rsidRDefault="00D25329" w:rsidP="00D25329">
            <w:pPr>
              <w:rPr>
                <w:color w:val="000000"/>
                <w:kern w:val="2"/>
                <w:szCs w:val="24"/>
              </w:rPr>
            </w:pPr>
            <w:r w:rsidRPr="00D25329">
              <w:rPr>
                <w:color w:val="000000"/>
                <w:kern w:val="2"/>
                <w:szCs w:val="24"/>
              </w:rPr>
              <w:t>Pirkėjas perka Paslaugas pagal poreikį Sutarties priede Nr. 2</w:t>
            </w:r>
          </w:p>
          <w:p w14:paraId="11B955D0" w14:textId="77777777" w:rsidR="00D25329" w:rsidRPr="00D25329" w:rsidRDefault="00D25329" w:rsidP="00D25329">
            <w:pPr>
              <w:rPr>
                <w:color w:val="000000"/>
                <w:kern w:val="2"/>
                <w:szCs w:val="24"/>
              </w:rPr>
            </w:pPr>
            <w:r w:rsidRPr="00D25329">
              <w:rPr>
                <w:color w:val="000000"/>
                <w:kern w:val="2"/>
                <w:szCs w:val="24"/>
              </w:rPr>
              <w:t>„Pasiūlymas“ nurodytais įkainiais, neviršijant Sutarties kainos.</w:t>
            </w:r>
          </w:p>
          <w:p w14:paraId="6409EA60" w14:textId="77777777" w:rsidR="00027B83" w:rsidRDefault="00D25329" w:rsidP="00D25329">
            <w:pPr>
              <w:rPr>
                <w:color w:val="000000"/>
                <w:kern w:val="2"/>
                <w:szCs w:val="24"/>
              </w:rPr>
            </w:pPr>
            <w:r w:rsidRPr="00D25329">
              <w:rPr>
                <w:color w:val="000000"/>
                <w:kern w:val="2"/>
                <w:szCs w:val="24"/>
              </w:rPr>
              <w:t>Sutarties priede Nr. 2 „Pasiūlymas“ nurodytas Paslaugų kiekis gali</w:t>
            </w:r>
            <w:r>
              <w:rPr>
                <w:color w:val="000000"/>
                <w:kern w:val="2"/>
                <w:szCs w:val="24"/>
              </w:rPr>
              <w:t xml:space="preserve"> </w:t>
            </w:r>
            <w:r w:rsidRPr="00D25329">
              <w:rPr>
                <w:color w:val="000000"/>
                <w:kern w:val="2"/>
                <w:szCs w:val="24"/>
              </w:rPr>
              <w:t xml:space="preserve">būti keičiamas (didėti ar mažėti). </w:t>
            </w:r>
          </w:p>
          <w:p w14:paraId="758DA0F9" w14:textId="77777777" w:rsidR="00AF1677" w:rsidRDefault="00AF1677" w:rsidP="00D25329">
            <w:pPr>
              <w:rPr>
                <w:color w:val="000000"/>
                <w:kern w:val="2"/>
                <w:szCs w:val="24"/>
              </w:rPr>
            </w:pPr>
          </w:p>
          <w:p w14:paraId="677A62E8" w14:textId="77777777" w:rsidR="00AF1677" w:rsidRDefault="00AF1677" w:rsidP="00AF1677">
            <w:pPr>
              <w:rPr>
                <w:color w:val="000000"/>
                <w:kern w:val="2"/>
                <w:szCs w:val="24"/>
              </w:rPr>
            </w:pPr>
            <w:r w:rsidRPr="00AF1677">
              <w:rPr>
                <w:color w:val="000000"/>
                <w:kern w:val="2"/>
                <w:szCs w:val="24"/>
              </w:rPr>
              <w:t>Pirkėjas neįsipareigoja išpirkti preliminaraus Paslaugų kiekio.</w:t>
            </w:r>
          </w:p>
          <w:p w14:paraId="30638C84" w14:textId="77777777" w:rsidR="00AF1677" w:rsidRPr="00AF1677" w:rsidRDefault="00AF1677" w:rsidP="00AF1677">
            <w:pPr>
              <w:rPr>
                <w:color w:val="000000"/>
                <w:kern w:val="2"/>
                <w:szCs w:val="24"/>
              </w:rPr>
            </w:pPr>
          </w:p>
          <w:p w14:paraId="5751E94A" w14:textId="1814ABB5" w:rsidR="00AF1677" w:rsidRDefault="00AF1677" w:rsidP="00EC350E">
            <w:pPr>
              <w:rPr>
                <w:color w:val="000000"/>
                <w:kern w:val="2"/>
                <w:szCs w:val="24"/>
              </w:rPr>
            </w:pPr>
            <w:r w:rsidRPr="00AF1677">
              <w:rPr>
                <w:color w:val="000000"/>
                <w:kern w:val="2"/>
                <w:szCs w:val="24"/>
              </w:rPr>
              <w:t>Į Paslaugų įkainį turi būti įskaičiuoti visi mokesčiai (išskyrus PVM),</w:t>
            </w:r>
            <w:r>
              <w:rPr>
                <w:color w:val="000000"/>
                <w:kern w:val="2"/>
                <w:szCs w:val="24"/>
              </w:rPr>
              <w:t xml:space="preserve"> </w:t>
            </w:r>
            <w:r w:rsidRPr="00AF1677">
              <w:rPr>
                <w:color w:val="000000"/>
                <w:kern w:val="2"/>
                <w:szCs w:val="24"/>
              </w:rPr>
              <w:t>Paslaugoms teikti reikalingos medžiagos, priemonės, įranga,</w:t>
            </w:r>
            <w:r>
              <w:rPr>
                <w:color w:val="000000"/>
                <w:kern w:val="2"/>
                <w:szCs w:val="24"/>
              </w:rPr>
              <w:t xml:space="preserve"> </w:t>
            </w:r>
            <w:r w:rsidRPr="00AF1677">
              <w:rPr>
                <w:color w:val="000000"/>
                <w:kern w:val="2"/>
                <w:szCs w:val="24"/>
              </w:rPr>
              <w:t>darbo jėga, ir visos su Paslaugų teikimu susijusios išlaidos. Tiekėjas neturi teisės reikalauti padengti jokių išlaidų, viršijančių</w:t>
            </w:r>
            <w:r w:rsidR="00EC350E">
              <w:rPr>
                <w:color w:val="000000"/>
                <w:kern w:val="2"/>
                <w:szCs w:val="24"/>
              </w:rPr>
              <w:t xml:space="preserve"> </w:t>
            </w:r>
            <w:r w:rsidRPr="00AF1677">
              <w:rPr>
                <w:color w:val="000000"/>
                <w:kern w:val="2"/>
                <w:szCs w:val="24"/>
              </w:rPr>
              <w:t>Paslaugų įkainį.</w:t>
            </w:r>
          </w:p>
        </w:tc>
      </w:tr>
      <w:tr w:rsidR="00027B83" w14:paraId="267D47BF" w14:textId="77777777">
        <w:trPr>
          <w:trHeight w:val="300"/>
        </w:trPr>
        <w:tc>
          <w:tcPr>
            <w:tcW w:w="3094" w:type="dxa"/>
            <w:gridSpan w:val="2"/>
          </w:tcPr>
          <w:p w14:paraId="53EBA4B1" w14:textId="61882633" w:rsidR="00027B83" w:rsidRDefault="000B0897" w:rsidP="00232CA1">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35823A07" w:rsidR="00027B83" w:rsidRDefault="000B0897">
            <w:pPr>
              <w:rPr>
                <w:szCs w:val="24"/>
              </w:rPr>
            </w:pPr>
            <w:r>
              <w:rPr>
                <w:kern w:val="2"/>
                <w:szCs w:val="24"/>
              </w:rPr>
              <w:t xml:space="preserve">Sutarties </w:t>
            </w:r>
            <w:r w:rsidRPr="00290FFE">
              <w:rPr>
                <w:kern w:val="2"/>
                <w:szCs w:val="24"/>
              </w:rPr>
              <w:t xml:space="preserve">įkainiai </w:t>
            </w:r>
            <w:r>
              <w:rPr>
                <w:kern w:val="2"/>
                <w:szCs w:val="24"/>
              </w:rPr>
              <w:t>bus perskaičiuojami:</w:t>
            </w:r>
          </w:p>
          <w:p w14:paraId="5139C732" w14:textId="77777777" w:rsidR="00027B83" w:rsidRDefault="000B0897">
            <w:pPr>
              <w:rPr>
                <w:color w:val="FF0000"/>
                <w:kern w:val="2"/>
                <w:szCs w:val="24"/>
              </w:rPr>
            </w:pPr>
            <w:r>
              <w:rPr>
                <w:kern w:val="2"/>
                <w:szCs w:val="24"/>
              </w:rPr>
              <w:t>5.3.1. dėl PVM tarifo pasikeitimo;</w:t>
            </w:r>
          </w:p>
          <w:p w14:paraId="662EA503" w14:textId="4E337411" w:rsidR="00027B83" w:rsidRDefault="000B0897" w:rsidP="00E84DA0">
            <w:pPr>
              <w:rPr>
                <w:color w:val="FF0000"/>
                <w:kern w:val="2"/>
                <w:szCs w:val="24"/>
              </w:rPr>
            </w:pPr>
            <w:r w:rsidRPr="00E84DA0">
              <w:rPr>
                <w:kern w:val="2"/>
                <w:szCs w:val="24"/>
              </w:rPr>
              <w:t>5.3.</w:t>
            </w:r>
            <w:r w:rsidR="00E84DA0" w:rsidRPr="00E84DA0">
              <w:rPr>
                <w:kern w:val="2"/>
                <w:szCs w:val="24"/>
              </w:rPr>
              <w:t>2</w:t>
            </w:r>
            <w:r w:rsidRPr="00E84DA0">
              <w:rPr>
                <w:kern w:val="2"/>
                <w:szCs w:val="24"/>
              </w:rPr>
              <w:t>.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600BCA6B" w:rsidR="00027B83" w:rsidRDefault="000B0897" w:rsidP="009F3285">
            <w:pPr>
              <w:rPr>
                <w:szCs w:val="24"/>
              </w:rPr>
            </w:pPr>
            <w:r>
              <w:rPr>
                <w:kern w:val="2"/>
                <w:szCs w:val="24"/>
              </w:rPr>
              <w:t xml:space="preserve">Perskaičiavimas įforminamas Susitarimu ne vėliau kaip per </w:t>
            </w:r>
            <w:r w:rsidR="009F3285" w:rsidRPr="009F3285">
              <w:rPr>
                <w:kern w:val="2"/>
                <w:szCs w:val="24"/>
              </w:rPr>
              <w:t>(5 darbo dienas)</w:t>
            </w:r>
            <w:r w:rsidRPr="009F3285">
              <w:rPr>
                <w:kern w:val="2"/>
                <w:szCs w:val="24"/>
              </w:rPr>
              <w:t xml:space="preserve"> nuo PV</w:t>
            </w:r>
            <w:r>
              <w:rPr>
                <w:kern w:val="2"/>
                <w:szCs w:val="24"/>
              </w:rPr>
              <w:t>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Pr="009F3285">
              <w:rPr>
                <w:kern w:val="2"/>
                <w:szCs w:val="24"/>
              </w:rPr>
              <w:t>nuo Šalių pasirašyto Susitarimo įsigaliojimo</w:t>
            </w:r>
            <w:r w:rsidR="009F3285" w:rsidRPr="009F3285">
              <w:rPr>
                <w:kern w:val="2"/>
                <w:szCs w:val="24"/>
              </w:rPr>
              <w:t>.</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6A8C64E6"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6E9844F6" w:rsidR="006F0803" w:rsidRDefault="006F0803" w:rsidP="006F0803">
            <w:pPr>
              <w:rPr>
                <w:b/>
                <w:kern w:val="2"/>
                <w:szCs w:val="24"/>
              </w:rPr>
            </w:pPr>
          </w:p>
        </w:tc>
        <w:tc>
          <w:tcPr>
            <w:tcW w:w="6441" w:type="dxa"/>
            <w:gridSpan w:val="2"/>
          </w:tcPr>
          <w:p w14:paraId="641B3480" w14:textId="47CAEFFD" w:rsidR="006F0803" w:rsidRPr="0008078A" w:rsidRDefault="006F0803" w:rsidP="006907B7">
            <w:pPr>
              <w:jc w:val="both"/>
              <w:rPr>
                <w:szCs w:val="24"/>
              </w:rPr>
            </w:pPr>
            <w:r>
              <w:rPr>
                <w:color w:val="000000"/>
                <w:szCs w:val="24"/>
              </w:rPr>
              <w:lastRenderedPageBreak/>
              <w:t>5.3.3.1. Bet</w:t>
            </w:r>
            <w:r>
              <w:rPr>
                <w:szCs w:val="24"/>
              </w:rPr>
              <w:t xml:space="preserve"> kuri </w:t>
            </w:r>
            <w:r w:rsidRPr="0008078A">
              <w:rPr>
                <w:szCs w:val="24"/>
              </w:rPr>
              <w:t>Sutarties Šalis Sutarties galiojimo metu turi teisę inicijuoti Sutarties įkainių peržiūrą (keitimą</w:t>
            </w:r>
            <w:r w:rsidRPr="00E42D80">
              <w:rPr>
                <w:szCs w:val="24"/>
              </w:rPr>
              <w:t xml:space="preserve">) ne anksčiau kaip po </w:t>
            </w:r>
            <w:r w:rsidR="001F2ECD" w:rsidRPr="00E42D80">
              <w:rPr>
                <w:szCs w:val="24"/>
              </w:rPr>
              <w:t>6 (šešių)</w:t>
            </w:r>
            <w:r w:rsidR="00253A46" w:rsidRPr="00E42D80">
              <w:rPr>
                <w:szCs w:val="24"/>
              </w:rPr>
              <w:t xml:space="preserve"> mėnesių</w:t>
            </w:r>
            <w:r w:rsidRPr="00E42D80">
              <w:rPr>
                <w:szCs w:val="24"/>
              </w:rPr>
              <w:t xml:space="preserve"> nuo Sutarties įsigaliojimo dienos (jeigu </w:t>
            </w:r>
            <w:r w:rsidRPr="00E42D80">
              <w:rPr>
                <w:szCs w:val="24"/>
              </w:rPr>
              <w:lastRenderedPageBreak/>
              <w:t xml:space="preserve">peržiūra jau buvo atlikta – nuo Susitarimo dėl paskutinio perskaičiavimo pagal šį Specialiųjų sąlygų punktą įsigaliojimo dienos), jeigu Vartojimo prekių ir paslaugų kainų pokytis (k), apskaičiuotas kaip nustatyta 5.3.3.6 punkte, viršija </w:t>
            </w:r>
            <w:r w:rsidR="007E0DE6" w:rsidRPr="00E42D80">
              <w:rPr>
                <w:szCs w:val="24"/>
              </w:rPr>
              <w:t>7</w:t>
            </w:r>
            <w:r w:rsidRPr="00E42D80">
              <w:rPr>
                <w:szCs w:val="24"/>
              </w:rPr>
              <w:t xml:space="preserve"> procentus</w:t>
            </w:r>
            <w:r w:rsidR="00DD0A19" w:rsidRPr="00E42D80">
              <w:rPr>
                <w:szCs w:val="24"/>
              </w:rPr>
              <w:t>.</w:t>
            </w:r>
            <w:r w:rsidRPr="00E42D80">
              <w:rPr>
                <w:szCs w:val="24"/>
              </w:rPr>
              <w:t xml:space="preserve"> Sutarties įkainių peržiūra atliekama ne rečiau kaip kas </w:t>
            </w:r>
            <w:r w:rsidR="0008078A" w:rsidRPr="00E42D80">
              <w:rPr>
                <w:szCs w:val="24"/>
              </w:rPr>
              <w:t xml:space="preserve">12 </w:t>
            </w:r>
            <w:r w:rsidRPr="00E42D80">
              <w:rPr>
                <w:szCs w:val="24"/>
              </w:rPr>
              <w:t>(</w:t>
            </w:r>
            <w:r w:rsidR="0008078A" w:rsidRPr="00E42D80">
              <w:rPr>
                <w:szCs w:val="24"/>
              </w:rPr>
              <w:t>dvylika</w:t>
            </w:r>
            <w:r w:rsidRPr="00E42D80">
              <w:rPr>
                <w:szCs w:val="24"/>
              </w:rPr>
              <w:t>) mėnesi</w:t>
            </w:r>
            <w:r w:rsidR="00B818B0">
              <w:rPr>
                <w:szCs w:val="24"/>
              </w:rPr>
              <w:t>ų</w:t>
            </w:r>
            <w:r w:rsidRPr="00E42D80">
              <w:rPr>
                <w:szCs w:val="24"/>
              </w:rPr>
              <w:t>.</w:t>
            </w:r>
          </w:p>
          <w:p w14:paraId="02B9F6AF" w14:textId="06F91F55" w:rsidR="006F0803" w:rsidRPr="007D7522" w:rsidRDefault="006F0803" w:rsidP="006F0803">
            <w:pPr>
              <w:rPr>
                <w:kern w:val="2"/>
                <w:szCs w:val="24"/>
                <w:shd w:val="clear" w:color="auto" w:fill="FFFFFF"/>
              </w:rPr>
            </w:pPr>
            <w:r>
              <w:rPr>
                <w:kern w:val="2"/>
                <w:szCs w:val="24"/>
              </w:rPr>
              <w:t xml:space="preserve">5.3.3.2. </w:t>
            </w:r>
            <w:r w:rsidRPr="007D7522">
              <w:rPr>
                <w:kern w:val="2"/>
                <w:szCs w:val="24"/>
              </w:rPr>
              <w:t xml:space="preserve">Sutarties </w:t>
            </w:r>
            <w:r w:rsidRPr="007D7522">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658126C6" w:rsidR="006F0803" w:rsidRDefault="006F0803" w:rsidP="006F0803">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7D7522">
              <w:rPr>
                <w:kern w:val="2"/>
                <w:szCs w:val="24"/>
                <w:shd w:val="clear" w:color="auto" w:fill="FFFFFF"/>
              </w:rPr>
              <w:t>P</w:t>
            </w:r>
            <w:r w:rsidRPr="007D7522">
              <w:rPr>
                <w:szCs w:val="24"/>
              </w:rPr>
              <w:t>aslaugų</w:t>
            </w:r>
            <w:r w:rsidRPr="007D7522">
              <w:rPr>
                <w:kern w:val="2"/>
                <w:szCs w:val="24"/>
                <w:shd w:val="clear" w:color="auto" w:fill="FFFFFF"/>
              </w:rPr>
              <w:t xml:space="preserve"> įkainiai nė</w:t>
            </w:r>
            <w:r>
              <w:rPr>
                <w:color w:val="000000"/>
                <w:kern w:val="2"/>
                <w:szCs w:val="24"/>
                <w:shd w:val="clear" w:color="auto" w:fill="FFFFFF"/>
              </w:rPr>
              <w:t>ra perskaičiuojami dėl kainų lygio kilimo (gali būti mažinami, tačiau negali būti didinami).</w:t>
            </w:r>
          </w:p>
          <w:p w14:paraId="37296D19" w14:textId="42C5D817" w:rsidR="006F0803" w:rsidRDefault="006F0803" w:rsidP="006F0803">
            <w:pPr>
              <w:rPr>
                <w:color w:val="000000"/>
                <w:kern w:val="2"/>
                <w:szCs w:val="24"/>
                <w:shd w:val="clear" w:color="auto" w:fill="FFFFFF"/>
              </w:rPr>
            </w:pPr>
            <w:r>
              <w:rPr>
                <w:color w:val="000000"/>
                <w:kern w:val="2"/>
                <w:szCs w:val="24"/>
              </w:rPr>
              <w:t xml:space="preserve">5.3.3.4. </w:t>
            </w:r>
            <w:r w:rsidRPr="00FA354E">
              <w:rPr>
                <w:kern w:val="2"/>
                <w:szCs w:val="24"/>
              </w:rPr>
              <w:t xml:space="preserve">Atlikdamos Sutarties įkainių peržiūrą </w:t>
            </w:r>
            <w:r w:rsidRPr="00FA354E">
              <w:rPr>
                <w:kern w:val="2"/>
                <w:szCs w:val="24"/>
                <w:shd w:val="clear" w:color="auto" w:fill="FFFFFF"/>
              </w:rPr>
              <w:t>Šalys vadovaujasi Valstybės duomenų agentūros viešai Oficialiosios statistikos portale paskelbtais Rodiklių duomenų bazės duomenimis</w:t>
            </w:r>
            <w:r w:rsidR="00E362B8" w:rsidRPr="00FA354E">
              <w:rPr>
                <w:kern w:val="2"/>
                <w:szCs w:val="24"/>
                <w:shd w:val="clear" w:color="auto" w:fill="FFFFFF"/>
              </w:rPr>
              <w:t>.</w:t>
            </w:r>
            <w:r w:rsidRPr="00FA354E">
              <w:rPr>
                <w:kern w:val="2"/>
                <w:szCs w:val="24"/>
                <w:shd w:val="clear" w:color="auto" w:fill="FFFFFF"/>
              </w:rPr>
              <w:t xml:space="preserve"> Iš kitos Šalies nereikalaujama pateikti oficialaus Valstybės </w:t>
            </w:r>
            <w:r>
              <w:rPr>
                <w:color w:val="000000"/>
                <w:kern w:val="2"/>
                <w:szCs w:val="24"/>
                <w:shd w:val="clear" w:color="auto" w:fill="FFFFFF"/>
              </w:rPr>
              <w:t>duomenų agentūros ar kitos institucijos išduoto dokumento ar patvirtinimo</w:t>
            </w:r>
            <w:r w:rsidR="00FA354E">
              <w:rPr>
                <w:color w:val="000000"/>
                <w:kern w:val="2"/>
                <w:szCs w:val="24"/>
                <w:shd w:val="clear" w:color="auto" w:fill="FFFFFF"/>
              </w:rPr>
              <w:t>.</w:t>
            </w:r>
          </w:p>
          <w:p w14:paraId="4B4B2449" w14:textId="3A536CFA" w:rsidR="006F0803" w:rsidRDefault="006F0803" w:rsidP="006F0803">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90D0B">
              <w:rPr>
                <w:kern w:val="2"/>
                <w:szCs w:val="24"/>
                <w:shd w:val="clear" w:color="auto" w:fill="FFFFFF"/>
              </w:rPr>
              <w:t>įkainius</w:t>
            </w:r>
            <w:r>
              <w:rPr>
                <w:color w:val="000000"/>
                <w:kern w:val="2"/>
                <w:szCs w:val="24"/>
                <w:shd w:val="clear" w:color="auto" w:fill="FFFFFF"/>
              </w:rPr>
              <w:t>, perskaičiuotą Pradinės Sutarties vertę.</w:t>
            </w:r>
          </w:p>
          <w:p w14:paraId="1CBBD3F2" w14:textId="006409F5" w:rsidR="006F0803" w:rsidRDefault="006F0803" w:rsidP="006F0803">
            <w:pPr>
              <w:rPr>
                <w:color w:val="000000"/>
                <w:szCs w:val="24"/>
              </w:rPr>
            </w:pPr>
            <w:r>
              <w:rPr>
                <w:color w:val="000000"/>
                <w:kern w:val="2"/>
                <w:szCs w:val="24"/>
                <w:shd w:val="clear" w:color="auto" w:fill="FFFFFF"/>
              </w:rPr>
              <w:t>5.3.3.6. Nauj</w:t>
            </w:r>
            <w:r w:rsidR="00F90D0B">
              <w:rPr>
                <w:color w:val="000000"/>
                <w:kern w:val="2"/>
                <w:szCs w:val="24"/>
                <w:shd w:val="clear" w:color="auto" w:fill="FFFFFF"/>
              </w:rPr>
              <w:t>i</w:t>
            </w:r>
            <w:r>
              <w:rPr>
                <w:color w:val="000000"/>
                <w:kern w:val="2"/>
                <w:szCs w:val="24"/>
                <w:shd w:val="clear" w:color="auto" w:fill="FFFFFF"/>
              </w:rPr>
              <w:t xml:space="preserve"> Sutarties </w:t>
            </w:r>
            <w:r w:rsidRPr="00F90D0B">
              <w:rPr>
                <w:kern w:val="2"/>
                <w:szCs w:val="24"/>
                <w:shd w:val="clear" w:color="auto" w:fill="FFFFFF"/>
              </w:rPr>
              <w:t xml:space="preserve">įkainiai </w:t>
            </w:r>
            <w:r>
              <w:rPr>
                <w:color w:val="000000"/>
                <w:kern w:val="2"/>
                <w:szCs w:val="24"/>
                <w:shd w:val="clear" w:color="auto" w:fill="FFFFFF"/>
              </w:rPr>
              <w:t xml:space="preserve">apskaičiuojami pagal žemiau pateiktą formulę </w:t>
            </w:r>
          </w:p>
          <w:p w14:paraId="6CBEB311" w14:textId="77777777" w:rsidR="006F0803" w:rsidRDefault="006F0803" w:rsidP="006F0803">
            <w:pPr>
              <w:rPr>
                <w:color w:val="000000"/>
                <w:szCs w:val="24"/>
              </w:rPr>
            </w:pPr>
          </w:p>
          <w:p w14:paraId="6AE8904E" w14:textId="31B9D676" w:rsidR="006F0803" w:rsidRDefault="007850AD"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kur a –</w:t>
            </w:r>
            <w:r w:rsidR="006F0803">
              <w:rPr>
                <w:color w:val="FF0000"/>
                <w:kern w:val="2"/>
                <w:szCs w:val="24"/>
              </w:rPr>
              <w:t xml:space="preserve"> </w:t>
            </w:r>
            <w:r w:rsidR="006F0803" w:rsidRPr="00F90D0B">
              <w:rPr>
                <w:kern w:val="2"/>
                <w:szCs w:val="24"/>
              </w:rPr>
              <w:t xml:space="preserve">įkainis </w:t>
            </w:r>
            <w:r w:rsidR="006F0803">
              <w:rPr>
                <w:kern w:val="2"/>
                <w:szCs w:val="24"/>
              </w:rPr>
              <w:t>(Eur be PVM) (jei peržiūra jau buvo atlikta, tai po paskutinio perskaičiavimo)</w:t>
            </w:r>
          </w:p>
          <w:p w14:paraId="76F4E75C" w14:textId="64FF6B5B"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Pr>
                <w:color w:val="FF0000"/>
                <w:kern w:val="2"/>
                <w:szCs w:val="24"/>
              </w:rPr>
              <w:t xml:space="preserve"> </w:t>
            </w:r>
            <w:r w:rsidRPr="0023137E">
              <w:rPr>
                <w:kern w:val="2"/>
                <w:szCs w:val="24"/>
              </w:rPr>
              <w:t xml:space="preserve">įkainis </w:t>
            </w:r>
            <w:r>
              <w:rPr>
                <w:kern w:val="2"/>
                <w:szCs w:val="24"/>
              </w:rPr>
              <w:t>(Eur be PVM)</w:t>
            </w:r>
          </w:p>
          <w:p w14:paraId="2C5CAB56" w14:textId="7DB70FAB" w:rsidR="006F0803" w:rsidRDefault="006F0803" w:rsidP="006F0803">
            <w:pPr>
              <w:jc w:val="both"/>
              <w:textAlignment w:val="baseline"/>
              <w:rPr>
                <w:szCs w:val="24"/>
              </w:rPr>
            </w:pPr>
            <w:r>
              <w:rPr>
                <w:kern w:val="2"/>
                <w:szCs w:val="24"/>
              </w:rPr>
              <w:t xml:space="preserve">k – pagal vartotojų kainų indeksą </w:t>
            </w:r>
            <w:r w:rsidR="00676150" w:rsidRPr="00676150">
              <w:rPr>
                <w:kern w:val="2"/>
                <w:szCs w:val="24"/>
              </w:rPr>
              <w:t>(H532 Kita pašto ir pasiuntinių</w:t>
            </w:r>
            <w:r w:rsidR="00676150" w:rsidRPr="00676150">
              <w:rPr>
                <w:kern w:val="2"/>
                <w:szCs w:val="24"/>
              </w:rPr>
              <w:br/>
              <w:t xml:space="preserve">(kurjerių) veikla) </w:t>
            </w:r>
            <w:r w:rsidRPr="00676150">
              <w:rPr>
                <w:kern w:val="2"/>
                <w:szCs w:val="24"/>
              </w:rPr>
              <w:t xml:space="preserve">apskaičiuotas </w:t>
            </w:r>
            <w:r>
              <w:rPr>
                <w:kern w:val="2"/>
                <w:szCs w:val="24"/>
              </w:rPr>
              <w:t xml:space="preserve">Vartojimo prekių ir paslaugų kainų pokytis (padidėjimas arba sumažėjimas) (%). „k“ reikšmė skaičiuojama pagal formulę </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653DB015" w14:textId="266ABE0D" w:rsidR="00570CE3" w:rsidRDefault="006F0803" w:rsidP="005E1A10">
            <w:pPr>
              <w:jc w:val="both"/>
              <w:textAlignment w:val="baseline"/>
              <w:rPr>
                <w:kern w:val="2"/>
              </w:rPr>
            </w:pPr>
            <w:r>
              <w:rPr>
                <w:kern w:val="2"/>
              </w:rPr>
              <w:t>Ind</w:t>
            </w:r>
            <w:r>
              <w:rPr>
                <w:kern w:val="2"/>
                <w:vertAlign w:val="subscript"/>
              </w:rPr>
              <w:t>naujausias</w:t>
            </w:r>
            <w:r>
              <w:rPr>
                <w:kern w:val="2"/>
              </w:rPr>
              <w:t xml:space="preserve"> – kreipimosi dėl </w:t>
            </w:r>
            <w:r w:rsidRPr="005E1A10">
              <w:rPr>
                <w:kern w:val="2"/>
              </w:rPr>
              <w:t xml:space="preserve">įkainių </w:t>
            </w:r>
            <w:r>
              <w:rPr>
                <w:kern w:val="2"/>
              </w:rPr>
              <w:t>peržiūros išsiuntimo kitai Šaliai dieną paskelbtas naujausias vartojimo prekių ir paslaugų indeksas</w:t>
            </w:r>
            <w:r w:rsidR="00570CE3">
              <w:rPr>
                <w:kern w:val="2"/>
              </w:rPr>
              <w:t xml:space="preserve"> (</w:t>
            </w:r>
            <w:r w:rsidR="00570CE3" w:rsidRPr="00570CE3">
              <w:rPr>
                <w:kern w:val="2"/>
              </w:rPr>
              <w:t>H532</w:t>
            </w:r>
            <w:r w:rsidR="00570CE3">
              <w:rPr>
                <w:kern w:val="2"/>
              </w:rPr>
              <w:t xml:space="preserve"> </w:t>
            </w:r>
            <w:r w:rsidR="00570CE3" w:rsidRPr="00570CE3">
              <w:rPr>
                <w:kern w:val="2"/>
              </w:rPr>
              <w:t>Kita</w:t>
            </w:r>
            <w:r w:rsidR="00570CE3">
              <w:rPr>
                <w:kern w:val="2"/>
              </w:rPr>
              <w:t xml:space="preserve"> </w:t>
            </w:r>
            <w:r w:rsidR="00570CE3" w:rsidRPr="00570CE3">
              <w:rPr>
                <w:kern w:val="2"/>
              </w:rPr>
              <w:t>pašto</w:t>
            </w:r>
            <w:r w:rsidR="00570CE3">
              <w:rPr>
                <w:kern w:val="2"/>
              </w:rPr>
              <w:t xml:space="preserve"> </w:t>
            </w:r>
            <w:r w:rsidR="00570CE3" w:rsidRPr="00570CE3">
              <w:rPr>
                <w:kern w:val="2"/>
              </w:rPr>
              <w:t>ir pasiuntinių (kurjerių) veikla</w:t>
            </w:r>
            <w:r w:rsidR="00570CE3">
              <w:rPr>
                <w:kern w:val="2"/>
              </w:rPr>
              <w:t>)</w:t>
            </w:r>
          </w:p>
          <w:p w14:paraId="5649539F" w14:textId="42EEF9F8" w:rsidR="006F0803" w:rsidRDefault="006F0803" w:rsidP="005E1A10">
            <w:pPr>
              <w:jc w:val="both"/>
              <w:textAlignment w:val="baseline"/>
            </w:pPr>
            <w:r>
              <w:rPr>
                <w:kern w:val="2"/>
              </w:rPr>
              <w:t>Ind</w:t>
            </w:r>
            <w:r>
              <w:rPr>
                <w:kern w:val="2"/>
                <w:vertAlign w:val="subscript"/>
              </w:rPr>
              <w:t>pradžia</w:t>
            </w:r>
            <w:r>
              <w:rPr>
                <w:kern w:val="2"/>
              </w:rPr>
              <w:t xml:space="preserve"> – laikotarpio pradžios datos (mėnesio) vartojimo prekių ir paslaugų indeksas </w:t>
            </w:r>
            <w:r w:rsidR="003A7C7B">
              <w:rPr>
                <w:kern w:val="2"/>
              </w:rPr>
              <w:t>(</w:t>
            </w:r>
            <w:r w:rsidR="003A7C7B" w:rsidRPr="003A7C7B">
              <w:rPr>
                <w:kern w:val="2"/>
              </w:rPr>
              <w:t>H532 Kita pašto</w:t>
            </w:r>
            <w:r w:rsidR="003A7C7B">
              <w:rPr>
                <w:kern w:val="2"/>
              </w:rPr>
              <w:t xml:space="preserve"> </w:t>
            </w:r>
            <w:r w:rsidR="003A7C7B" w:rsidRPr="003A7C7B">
              <w:rPr>
                <w:kern w:val="2"/>
              </w:rPr>
              <w:t>ir pasiuntinių (kurjerių) veikla</w:t>
            </w:r>
            <w:r w:rsidR="003A7C7B">
              <w:rPr>
                <w:kern w:val="2"/>
              </w:rPr>
              <w:t xml:space="preserve">. </w:t>
            </w:r>
            <w:r>
              <w:rPr>
                <w:kern w:val="2"/>
              </w:rPr>
              <w:t>Pirmojo perskaičiavimo atveju laikotarpio pradžia (mėnuo) yra</w:t>
            </w:r>
            <w:r>
              <w:t xml:space="preserve"> </w:t>
            </w:r>
            <w:r w:rsidRPr="003A7C7B">
              <w:t>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5619E383" w14:textId="4F8C82D3" w:rsidR="006F0803" w:rsidRDefault="006F0803" w:rsidP="006F0803">
            <w:pPr>
              <w:rPr>
                <w:color w:val="000000"/>
                <w:kern w:val="2"/>
                <w:szCs w:val="24"/>
                <w:shd w:val="clear" w:color="auto" w:fill="FFFFFF"/>
              </w:rPr>
            </w:pPr>
            <w:r>
              <w:rPr>
                <w:color w:val="000000"/>
                <w:kern w:val="2"/>
                <w:szCs w:val="24"/>
              </w:rPr>
              <w:lastRenderedPageBreak/>
              <w:t xml:space="preserve">5.3.3.7. </w:t>
            </w:r>
            <w:r>
              <w:rPr>
                <w:color w:val="000000"/>
                <w:kern w:val="2"/>
                <w:szCs w:val="24"/>
                <w:shd w:val="clear" w:color="auto" w:fill="FFFFFF"/>
              </w:rPr>
              <w:t xml:space="preserve">Skaičiavimams indeksų reikšmės imamos </w:t>
            </w:r>
            <w:r w:rsidRPr="00380C6A">
              <w:rPr>
                <w:bCs/>
                <w:kern w:val="2"/>
                <w:szCs w:val="24"/>
                <w:shd w:val="clear" w:color="auto" w:fill="FFFFFF"/>
              </w:rPr>
              <w:t>keturių</w:t>
            </w:r>
            <w:r w:rsidRPr="00380C6A">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A23810">
              <w:rPr>
                <w:bCs/>
                <w:kern w:val="2"/>
                <w:szCs w:val="24"/>
                <w:shd w:val="clear" w:color="auto" w:fill="FFFFFF"/>
              </w:rPr>
              <w:t>vieno</w:t>
            </w:r>
            <w:r w:rsidRPr="00A23810">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A23810">
              <w:rPr>
                <w:bCs/>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skaitmenų po kablelio.</w:t>
            </w:r>
          </w:p>
          <w:p w14:paraId="3A39EFE2" w14:textId="0D26AF8D" w:rsidR="006F0803" w:rsidRDefault="006F0803" w:rsidP="006F0803">
            <w:pPr>
              <w:rPr>
                <w:color w:val="000000"/>
                <w:kern w:val="2"/>
                <w:szCs w:val="24"/>
                <w:shd w:val="clear" w:color="auto" w:fill="FFFFFF"/>
              </w:rPr>
            </w:pPr>
            <w:r>
              <w:rPr>
                <w:color w:val="000000"/>
                <w:kern w:val="2"/>
                <w:szCs w:val="24"/>
                <w:shd w:val="clear" w:color="auto" w:fill="FFFFFF"/>
              </w:rPr>
              <w:t xml:space="preserve">5.3.3.8. Šalis, siekianti Sutarties </w:t>
            </w:r>
            <w:r w:rsidRPr="00A23810">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00F7482D">
              <w:rPr>
                <w:kern w:val="2"/>
                <w:szCs w:val="24"/>
                <w:bdr w:val="none" w:sz="0" w:space="0" w:color="auto" w:frame="1"/>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5BB47C07" w14:textId="341C79DE" w:rsidR="006F0803" w:rsidRDefault="006F0803" w:rsidP="006F0803">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6D282F">
              <w:rPr>
                <w:color w:val="000000"/>
                <w:kern w:val="2"/>
                <w:szCs w:val="24"/>
                <w:shd w:val="clear" w:color="auto" w:fill="FFFFFF"/>
              </w:rPr>
              <w:t>10 (dešimt)</w:t>
            </w:r>
            <w:r w:rsidR="00815F64">
              <w:rPr>
                <w:color w:val="000000"/>
                <w:kern w:val="2"/>
                <w:szCs w:val="24"/>
                <w:shd w:val="clear" w:color="auto" w:fill="FFFFFF"/>
              </w:rPr>
              <w:t xml:space="preserve"> darbo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815F64">
              <w:rPr>
                <w:kern w:val="2"/>
                <w:szCs w:val="24"/>
                <w:shd w:val="clear" w:color="auto" w:fill="FFFFFF"/>
              </w:rPr>
              <w:t xml:space="preserve">įkainius </w:t>
            </w:r>
            <w:r>
              <w:rPr>
                <w:color w:val="000000"/>
                <w:kern w:val="2"/>
                <w:szCs w:val="24"/>
                <w:shd w:val="clear" w:color="auto" w:fill="FFFFFF"/>
              </w:rPr>
              <w:t>gavimo dienos.</w:t>
            </w:r>
          </w:p>
          <w:p w14:paraId="36070AF6" w14:textId="77777777" w:rsidR="006F0803"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13EF2181"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299CA4FB"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44C540C3"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1BD48523" w:rsidR="00027B83" w:rsidRPr="00983762" w:rsidRDefault="000B0897">
            <w:pPr>
              <w:rPr>
                <w:kern w:val="2"/>
                <w:szCs w:val="24"/>
              </w:rPr>
            </w:pPr>
            <w:r>
              <w:rPr>
                <w:kern w:val="2"/>
                <w:szCs w:val="24"/>
              </w:rPr>
              <w:t xml:space="preserve">Pirkėjas atsiskaito su Tiekėju ne vėliau kaip </w:t>
            </w:r>
            <w:r w:rsidRPr="00A86697">
              <w:rPr>
                <w:color w:val="000000" w:themeColor="text1"/>
                <w:kern w:val="2"/>
                <w:szCs w:val="24"/>
              </w:rPr>
              <w:t xml:space="preserve">per </w:t>
            </w:r>
            <w:r w:rsidR="00983762" w:rsidRPr="00A86697">
              <w:rPr>
                <w:color w:val="000000" w:themeColor="text1"/>
                <w:kern w:val="2"/>
                <w:szCs w:val="24"/>
                <w:shd w:val="clear" w:color="auto" w:fill="FFFFFF"/>
              </w:rPr>
              <w:t>30 k</w:t>
            </w:r>
            <w:r w:rsidR="00983762" w:rsidRPr="00983762">
              <w:rPr>
                <w:kern w:val="2"/>
                <w:szCs w:val="24"/>
                <w:shd w:val="clear" w:color="auto" w:fill="FFFFFF"/>
              </w:rPr>
              <w:t xml:space="preserve">alendorinių dienų </w:t>
            </w:r>
            <w:r w:rsidRPr="00983762">
              <w:rPr>
                <w:kern w:val="2"/>
                <w:szCs w:val="24"/>
              </w:rPr>
              <w:t xml:space="preserve"> nuo Sąskaitos gavimo dienos.</w:t>
            </w:r>
          </w:p>
          <w:p w14:paraId="2E393D74" w14:textId="57A37FF0"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5B15E5DF" w14:textId="294D5153" w:rsidR="006F0803" w:rsidRDefault="006F0803" w:rsidP="006F0803">
            <w:pPr>
              <w:rPr>
                <w:kern w:val="2"/>
                <w:szCs w:val="24"/>
              </w:rPr>
            </w:pPr>
            <w:r>
              <w:rPr>
                <w:kern w:val="2"/>
                <w:szCs w:val="24"/>
              </w:rPr>
              <w:t>Netaikoma</w:t>
            </w:r>
          </w:p>
          <w:p w14:paraId="382B074E" w14:textId="61F5E2CD"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31A6209" w14:textId="62588632" w:rsidR="006F0803" w:rsidRDefault="006F0803" w:rsidP="006F0803">
            <w:pPr>
              <w:rPr>
                <w:kern w:val="2"/>
                <w:szCs w:val="24"/>
              </w:rPr>
            </w:pPr>
            <w:r>
              <w:rPr>
                <w:kern w:val="2"/>
                <w:szCs w:val="24"/>
              </w:rPr>
              <w:t>Netaikoma</w:t>
            </w:r>
          </w:p>
          <w:p w14:paraId="3258F3A8" w14:textId="1DD05D41"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3CC163DC" w:rsidR="006F0803" w:rsidRDefault="006F0803" w:rsidP="00C90190">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023A8F50" w14:textId="77777777" w:rsidR="006F0803" w:rsidRDefault="006F0803" w:rsidP="006F0803">
            <w:pPr>
              <w:rPr>
                <w:kern w:val="2"/>
                <w:szCs w:val="24"/>
              </w:rPr>
            </w:pPr>
          </w:p>
          <w:p w14:paraId="4A64BFAB" w14:textId="76ED340C"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2FCE5B8F" w:rsidR="00144640" w:rsidRDefault="006F0803" w:rsidP="00144640">
            <w:pPr>
              <w:rPr>
                <w:color w:val="4472C4"/>
                <w:kern w:val="2"/>
                <w:szCs w:val="24"/>
              </w:rPr>
            </w:pPr>
            <w:r>
              <w:rPr>
                <w:kern w:val="2"/>
                <w:szCs w:val="24"/>
              </w:rPr>
              <w:t xml:space="preserve">Netaikoma </w:t>
            </w:r>
          </w:p>
          <w:p w14:paraId="449C3520" w14:textId="5312C3ED"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lastRenderedPageBreak/>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4661F2F2" w:rsidR="00027B83" w:rsidRDefault="000B0897">
            <w:pPr>
              <w:rPr>
                <w:kern w:val="2"/>
                <w:szCs w:val="24"/>
              </w:rPr>
            </w:pPr>
            <w:r>
              <w:rPr>
                <w:kern w:val="2"/>
                <w:szCs w:val="24"/>
              </w:rPr>
              <w:t>Prievolių pagal Sutartį įvykdymas užtikrinamas:</w:t>
            </w:r>
          </w:p>
          <w:p w14:paraId="46A3E25A" w14:textId="77777777" w:rsidR="00027B83" w:rsidRDefault="000B0897">
            <w:pPr>
              <w:rPr>
                <w:kern w:val="2"/>
                <w:szCs w:val="24"/>
              </w:rPr>
            </w:pPr>
            <w:r>
              <w:rPr>
                <w:kern w:val="2"/>
                <w:szCs w:val="24"/>
              </w:rPr>
              <w:t>Netesybomis (delspinigiais, bauda);</w:t>
            </w:r>
          </w:p>
          <w:p w14:paraId="2D80CD6E" w14:textId="7DF1E54D"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56D4D756"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1C9EB17A"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2E0C80BE" w14:textId="487FEAFA" w:rsidR="00402199" w:rsidRPr="00CE049D" w:rsidRDefault="00402199" w:rsidP="00402199">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CE049D">
              <w:rPr>
                <w:bCs/>
                <w:kern w:val="2"/>
                <w:szCs w:val="24"/>
              </w:rPr>
              <w:t xml:space="preserve">0,02 (dvi šimtosios) procento dydžio delspinigius nuo neapmokėtos sumos be PVM už kiekvieną vėlavimo dieną </w:t>
            </w:r>
          </w:p>
          <w:p w14:paraId="070C11FC" w14:textId="721A3819" w:rsidR="00402199" w:rsidRDefault="00402199" w:rsidP="00402199">
            <w:pPr>
              <w:spacing w:line="259" w:lineRule="auto"/>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333E5C72" w:rsidR="00402199" w:rsidRPr="00CE049D" w:rsidRDefault="00402199" w:rsidP="00402199">
            <w:r>
              <w:rPr>
                <w:color w:val="000000"/>
                <w:szCs w:val="24"/>
                <w:lang w:val="lt"/>
              </w:rPr>
              <w:t xml:space="preserve">9.2.1. </w:t>
            </w:r>
            <w:r w:rsidR="009F6F35" w:rsidRPr="00E35E6C">
              <w:rPr>
                <w:szCs w:val="24"/>
              </w:rPr>
              <w:t>Jeigu Paslaugos Teikėjas nevykdo ar netinkamai vykdo savo sutartinius įsipareigojimus Sutartyje numatytais terminais, Pirkėjas turi teisę pradėti skaičiuoti  0,02 % delspinigius nuo netinkamai įvykdytų įsipareigojimų vertės už kiekvieną uždelstą dieną. Reikalavimas sumokėti delspinigius pateikiamas raštu. Pirkėjas priskaičiuotą delspinigių sumą turi teisę išskaičiuoti iš Teikėjui mokėtinų sumų.</w:t>
            </w:r>
          </w:p>
          <w:p w14:paraId="66025186" w14:textId="011C1CD2" w:rsidR="00402199" w:rsidRDefault="00402199" w:rsidP="0040219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642F5B">
              <w:rPr>
                <w:szCs w:val="24"/>
                <w:lang w:val="lt"/>
              </w:rPr>
              <w:t xml:space="preserve">skaičiuoja 0,02 (dvi šimtosios) procento dydžio delspinigius už kiekvieną uždelstą dieną  nuo </w:t>
            </w:r>
            <w:r>
              <w:rPr>
                <w:color w:val="000000"/>
                <w:szCs w:val="24"/>
                <w:lang w:val="lt"/>
              </w:rPr>
              <w:t>laiku negrąžintos permokos kainos be PVM.</w:t>
            </w:r>
          </w:p>
          <w:p w14:paraId="0E6DFBC8" w14:textId="156E1C67" w:rsidR="00402199" w:rsidRDefault="00402199" w:rsidP="00402199">
            <w:pPr>
              <w:rPr>
                <w:b/>
                <w:kern w:val="2"/>
                <w:szCs w:val="24"/>
              </w:rPr>
            </w:pPr>
            <w:r>
              <w:rPr>
                <w:color w:val="000000"/>
                <w:kern w:val="2"/>
              </w:rPr>
              <w:t xml:space="preserve">9.2.3. Tiekėjas privalo sumokėti Pirkėjui netesybas per </w:t>
            </w:r>
            <w:r w:rsidR="00642F5B">
              <w:rPr>
                <w:color w:val="000000"/>
                <w:kern w:val="2"/>
              </w:rPr>
              <w:t xml:space="preserve">7 (septynias) </w:t>
            </w:r>
            <w:r>
              <w:rPr>
                <w:color w:val="000000"/>
                <w:kern w:val="2"/>
              </w:rPr>
              <w:t>dien</w:t>
            </w:r>
            <w:r w:rsidR="00642F5B">
              <w:rPr>
                <w:color w:val="000000"/>
                <w:kern w:val="2"/>
              </w:rPr>
              <w:t>as</w:t>
            </w:r>
            <w:r>
              <w:rPr>
                <w:color w:val="000000"/>
                <w:kern w:val="2"/>
              </w:rPr>
              <w:t xml:space="preserve">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441" w:type="dxa"/>
            <w:gridSpan w:val="2"/>
          </w:tcPr>
          <w:p w14:paraId="07F1748A" w14:textId="58C87A2F" w:rsidR="00A879F1" w:rsidRPr="00A879F1" w:rsidRDefault="00A879F1" w:rsidP="00A879F1">
            <w:pPr>
              <w:rPr>
                <w:bCs/>
                <w:kern w:val="2"/>
                <w:szCs w:val="24"/>
              </w:rPr>
            </w:pPr>
            <w:r w:rsidRPr="00A879F1">
              <w:rPr>
                <w:bCs/>
                <w:kern w:val="2"/>
                <w:szCs w:val="24"/>
              </w:rPr>
              <w:lastRenderedPageBreak/>
              <w:t xml:space="preserve">9.3.1. </w:t>
            </w:r>
            <w:r w:rsidR="00C06EF2">
              <w:rPr>
                <w:bCs/>
                <w:kern w:val="2"/>
                <w:szCs w:val="24"/>
              </w:rPr>
              <w:t>N</w:t>
            </w:r>
            <w:r w:rsidR="00C06EF2" w:rsidRPr="00E35E6C">
              <w:rPr>
                <w:szCs w:val="24"/>
              </w:rPr>
              <w:t>utraukus</w:t>
            </w:r>
            <w:r w:rsidR="00C06EF2">
              <w:rPr>
                <w:szCs w:val="24"/>
              </w:rPr>
              <w:t xml:space="preserve"> sutartį</w:t>
            </w:r>
            <w:r w:rsidR="00C06EF2" w:rsidRPr="00E35E6C">
              <w:rPr>
                <w:szCs w:val="24"/>
              </w:rPr>
              <w:t xml:space="preserve"> dėl vienos iš Šalių sutartinių įsipareigojimų nevykdymo, kaltoji Šalis sumoka nukentėjusiai Šaliai </w:t>
            </w:r>
            <w:r w:rsidR="00665D78">
              <w:rPr>
                <w:szCs w:val="24"/>
              </w:rPr>
              <w:t>2</w:t>
            </w:r>
            <w:r w:rsidR="00C06EF2" w:rsidRPr="00E35E6C">
              <w:rPr>
                <w:szCs w:val="24"/>
              </w:rPr>
              <w:t xml:space="preserve"> (</w:t>
            </w:r>
            <w:r w:rsidR="00665D78">
              <w:rPr>
                <w:szCs w:val="24"/>
              </w:rPr>
              <w:t>dviejų</w:t>
            </w:r>
            <w:r w:rsidR="00C06EF2" w:rsidRPr="00E35E6C">
              <w:rPr>
                <w:szCs w:val="24"/>
              </w:rPr>
              <w:t>) proc. dydžio baudą nuo bendros Sutarties vertės</w:t>
            </w:r>
            <w:r w:rsidRPr="00A879F1">
              <w:rPr>
                <w:bCs/>
                <w:kern w:val="2"/>
                <w:szCs w:val="24"/>
              </w:rPr>
              <w:t>, nurodytos Specialiųjų</w:t>
            </w:r>
            <w:r>
              <w:rPr>
                <w:bCs/>
                <w:kern w:val="2"/>
                <w:szCs w:val="24"/>
              </w:rPr>
              <w:t xml:space="preserve"> </w:t>
            </w:r>
            <w:r w:rsidRPr="00A879F1">
              <w:rPr>
                <w:bCs/>
                <w:kern w:val="2"/>
                <w:szCs w:val="24"/>
              </w:rPr>
              <w:t>sąlygų 5.2 punkte.</w:t>
            </w:r>
            <w:r w:rsidR="0000246C">
              <w:rPr>
                <w:bCs/>
                <w:kern w:val="2"/>
                <w:szCs w:val="24"/>
              </w:rPr>
              <w:t xml:space="preserve"> </w:t>
            </w:r>
            <w:r w:rsidR="00313DFA">
              <w:rPr>
                <w:bCs/>
                <w:kern w:val="2"/>
                <w:szCs w:val="24"/>
              </w:rPr>
              <w:t>Nukentėjusi</w:t>
            </w:r>
            <w:r w:rsidR="00094E21">
              <w:rPr>
                <w:bCs/>
                <w:kern w:val="2"/>
                <w:szCs w:val="24"/>
              </w:rPr>
              <w:t xml:space="preserve"> Š</w:t>
            </w:r>
            <w:r w:rsidR="0000246C" w:rsidRPr="00E35E6C">
              <w:rPr>
                <w:szCs w:val="24"/>
              </w:rPr>
              <w:t>alis reikalavimą sumokėti baudą pateikia raštu</w:t>
            </w:r>
            <w:r w:rsidR="00AA054D">
              <w:rPr>
                <w:szCs w:val="24"/>
              </w:rPr>
              <w:t>.</w:t>
            </w:r>
          </w:p>
          <w:p w14:paraId="1D89354D" w14:textId="605845F3" w:rsidR="00A879F1" w:rsidRPr="00A879F1" w:rsidRDefault="00A879F1" w:rsidP="00A879F1">
            <w:pPr>
              <w:rPr>
                <w:bCs/>
                <w:kern w:val="2"/>
                <w:szCs w:val="24"/>
              </w:rPr>
            </w:pPr>
            <w:r w:rsidRPr="00A879F1">
              <w:rPr>
                <w:bCs/>
                <w:kern w:val="2"/>
                <w:szCs w:val="24"/>
              </w:rPr>
              <w:lastRenderedPageBreak/>
              <w:t>9.3.2. Nepagrįstai nutraukus Sutarties</w:t>
            </w:r>
            <w:r>
              <w:rPr>
                <w:bCs/>
                <w:kern w:val="2"/>
                <w:szCs w:val="24"/>
              </w:rPr>
              <w:t xml:space="preserve"> </w:t>
            </w:r>
            <w:r w:rsidRPr="00A879F1">
              <w:rPr>
                <w:bCs/>
                <w:kern w:val="2"/>
                <w:szCs w:val="24"/>
              </w:rPr>
              <w:t>vykdymą ne Sutartyje nustatyta tvarka,</w:t>
            </w:r>
            <w:r>
              <w:rPr>
                <w:bCs/>
                <w:kern w:val="2"/>
                <w:szCs w:val="24"/>
              </w:rPr>
              <w:t xml:space="preserve"> </w:t>
            </w:r>
            <w:r w:rsidRPr="00A879F1">
              <w:rPr>
                <w:bCs/>
                <w:kern w:val="2"/>
                <w:szCs w:val="24"/>
              </w:rPr>
              <w:t xml:space="preserve">mokama </w:t>
            </w:r>
            <w:r w:rsidR="00665D78">
              <w:rPr>
                <w:bCs/>
                <w:kern w:val="2"/>
                <w:szCs w:val="24"/>
              </w:rPr>
              <w:t>2</w:t>
            </w:r>
            <w:r w:rsidRPr="00A879F1">
              <w:rPr>
                <w:bCs/>
                <w:kern w:val="2"/>
                <w:szCs w:val="24"/>
              </w:rPr>
              <w:t xml:space="preserve"> (</w:t>
            </w:r>
            <w:r w:rsidR="00665D78">
              <w:rPr>
                <w:bCs/>
                <w:kern w:val="2"/>
                <w:szCs w:val="24"/>
              </w:rPr>
              <w:t>dviejų</w:t>
            </w:r>
            <w:r w:rsidRPr="00A879F1">
              <w:rPr>
                <w:bCs/>
                <w:kern w:val="2"/>
                <w:szCs w:val="24"/>
              </w:rPr>
              <w:t>) procentų dydžio bauda</w:t>
            </w:r>
          </w:p>
          <w:p w14:paraId="7CBFE0C7" w14:textId="7AD64757" w:rsidR="00402199" w:rsidRDefault="00A879F1" w:rsidP="00AA054D">
            <w:pPr>
              <w:rPr>
                <w:kern w:val="2"/>
                <w:szCs w:val="24"/>
              </w:rPr>
            </w:pPr>
            <w:r w:rsidRPr="00A879F1">
              <w:rPr>
                <w:bCs/>
                <w:kern w:val="2"/>
                <w:szCs w:val="24"/>
              </w:rPr>
              <w:t>nuo Pradinės Sutarties vertės, nurodytos</w:t>
            </w:r>
            <w:r>
              <w:rPr>
                <w:bCs/>
                <w:kern w:val="2"/>
                <w:szCs w:val="24"/>
              </w:rPr>
              <w:t xml:space="preserve"> </w:t>
            </w:r>
            <w:r w:rsidRPr="00A879F1">
              <w:rPr>
                <w:bCs/>
                <w:kern w:val="2"/>
                <w:szCs w:val="24"/>
              </w:rPr>
              <w:t>specialiųjų sąlygų 5.2 punkte</w:t>
            </w:r>
            <w:r>
              <w:rPr>
                <w:bCs/>
                <w:kern w:val="2"/>
                <w:szCs w:val="24"/>
              </w:rPr>
              <w:t>.</w:t>
            </w:r>
            <w:r w:rsidR="00AA054D" w:rsidRPr="00E35E6C">
              <w:rPr>
                <w:szCs w:val="24"/>
              </w:rPr>
              <w:t xml:space="preserve"> </w:t>
            </w:r>
            <w:r w:rsidR="0076479C">
              <w:rPr>
                <w:szCs w:val="24"/>
              </w:rPr>
              <w:t>Nukentėjusi</w:t>
            </w:r>
            <w:r w:rsidR="00094E21">
              <w:rPr>
                <w:szCs w:val="24"/>
              </w:rPr>
              <w:t xml:space="preserve"> Š</w:t>
            </w:r>
            <w:r w:rsidR="00AA054D" w:rsidRPr="00E35E6C">
              <w:rPr>
                <w:szCs w:val="24"/>
              </w:rPr>
              <w:t>alis reikalavimą sumokėti baudą pateikia raštu</w:t>
            </w:r>
            <w:r w:rsidR="00AA054D">
              <w:rPr>
                <w:szCs w:val="24"/>
              </w:rPr>
              <w:t>.</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5DC3A3FB"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225793E" w:rsidR="00402199" w:rsidRDefault="00FF1001" w:rsidP="006B7E80">
            <w:pPr>
              <w:rPr>
                <w:color w:val="4472C4"/>
                <w:kern w:val="2"/>
                <w:szCs w:val="24"/>
              </w:rPr>
            </w:pPr>
            <w:r w:rsidRPr="00FF1001">
              <w:rPr>
                <w:bCs/>
                <w:color w:val="000000"/>
                <w:kern w:val="2"/>
                <w:szCs w:val="24"/>
              </w:rPr>
              <w:t>Tiekėjas sumoka 50,00 Eur (penkiasdešimt eurų) dydžio baudą už</w:t>
            </w:r>
            <w:r w:rsidR="006B7E80">
              <w:rPr>
                <w:bCs/>
                <w:color w:val="000000"/>
                <w:kern w:val="2"/>
                <w:szCs w:val="24"/>
              </w:rPr>
              <w:t xml:space="preserve"> </w:t>
            </w:r>
            <w:r w:rsidRPr="00FF1001">
              <w:rPr>
                <w:bCs/>
                <w:color w:val="000000"/>
                <w:kern w:val="2"/>
                <w:szCs w:val="24"/>
              </w:rPr>
              <w:t>kiekvieną nustatytą atvejį ir turi būti sumokėta per 10 dienų nuo rašytinio</w:t>
            </w:r>
            <w:r w:rsidR="006B7E80">
              <w:rPr>
                <w:bCs/>
                <w:color w:val="000000"/>
                <w:kern w:val="2"/>
                <w:szCs w:val="24"/>
              </w:rPr>
              <w:t xml:space="preserve"> </w:t>
            </w:r>
            <w:r w:rsidRPr="00FF1001">
              <w:rPr>
                <w:bCs/>
                <w:color w:val="000000"/>
                <w:kern w:val="2"/>
                <w:szCs w:val="24"/>
              </w:rPr>
              <w:t>Pirkėjo reikalavimo gavimo.</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0E254214" w:rsidR="00402199" w:rsidRDefault="006B7E80" w:rsidP="006B7E80">
            <w:pPr>
              <w:rPr>
                <w:color w:val="4472C4"/>
                <w:kern w:val="2"/>
                <w:szCs w:val="24"/>
              </w:rPr>
            </w:pPr>
            <w:r w:rsidRPr="006B7E80">
              <w:rPr>
                <w:bCs/>
                <w:kern w:val="2"/>
                <w:szCs w:val="24"/>
              </w:rPr>
              <w:t>Pažeidimą padariusi Šalis moka 100,00 Eur (vieną šimtą eurų) dydžio</w:t>
            </w:r>
            <w:r>
              <w:rPr>
                <w:bCs/>
                <w:kern w:val="2"/>
                <w:szCs w:val="24"/>
              </w:rPr>
              <w:t xml:space="preserve"> </w:t>
            </w:r>
            <w:r w:rsidRPr="006B7E80">
              <w:rPr>
                <w:bCs/>
                <w:kern w:val="2"/>
                <w:szCs w:val="24"/>
              </w:rPr>
              <w:t>baudą už kiekvieną atvejį ir turi būti sumokėta per 10 dienų nuo rašytinio</w:t>
            </w:r>
            <w:r>
              <w:rPr>
                <w:bCs/>
                <w:kern w:val="2"/>
                <w:szCs w:val="24"/>
              </w:rPr>
              <w:t xml:space="preserve"> </w:t>
            </w:r>
            <w:r w:rsidRPr="006B7E80">
              <w:rPr>
                <w:bCs/>
                <w:kern w:val="2"/>
                <w:szCs w:val="24"/>
              </w:rPr>
              <w:t>Tiekėjo/Pirkėjo reikalavimo gavimo</w:t>
            </w:r>
            <w:r>
              <w:rPr>
                <w:bCs/>
                <w:kern w:val="2"/>
                <w:szCs w:val="24"/>
              </w:rPr>
              <w:t>.</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5B2C3DAA" w:rsidR="00402199" w:rsidRDefault="00402199" w:rsidP="00854E54">
            <w:pPr>
              <w:rPr>
                <w:color w:val="4472C4"/>
                <w:kern w:val="2"/>
                <w:szCs w:val="24"/>
              </w:rPr>
            </w:pPr>
            <w:r>
              <w:rPr>
                <w:bCs/>
                <w:szCs w:val="24"/>
              </w:rPr>
              <w:t xml:space="preserve">Netaikoma </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7AAC7E6C"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1ECE3C0"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78010E2" w14:textId="1D55C9BA" w:rsidR="00355191" w:rsidRPr="00355191" w:rsidRDefault="00355191" w:rsidP="00355191">
            <w:pPr>
              <w:rPr>
                <w:kern w:val="2"/>
                <w:szCs w:val="24"/>
              </w:rPr>
            </w:pPr>
            <w:r w:rsidRPr="00355191">
              <w:rPr>
                <w:kern w:val="2"/>
                <w:szCs w:val="24"/>
              </w:rPr>
              <w:t>Perkamų Paslaugų aprašymas, reikalavimai, sąlygos, terminai ir kt. nurodyti Sutarties specialiųjų sąlygų priede Nr. 1. „Techninė</w:t>
            </w:r>
          </w:p>
          <w:p w14:paraId="1AD3CD3A" w14:textId="38690FE1" w:rsidR="00402199" w:rsidRDefault="00355191" w:rsidP="00355191">
            <w:pPr>
              <w:rPr>
                <w:color w:val="4472C4"/>
                <w:kern w:val="2"/>
                <w:szCs w:val="24"/>
              </w:rPr>
            </w:pPr>
            <w:r w:rsidRPr="00355191">
              <w:rPr>
                <w:kern w:val="2"/>
                <w:szCs w:val="24"/>
              </w:rPr>
              <w:t>specifikacija.</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lastRenderedPageBreak/>
              <w:t>10.2. Dideli arba nuolatiniai esminės Sutarties sąlygos vykdymo trūkumai</w:t>
            </w:r>
          </w:p>
        </w:tc>
        <w:tc>
          <w:tcPr>
            <w:tcW w:w="6441" w:type="dxa"/>
            <w:gridSpan w:val="2"/>
          </w:tcPr>
          <w:p w14:paraId="3371DE10" w14:textId="4F33CA1C" w:rsidR="00355191" w:rsidRDefault="00402199" w:rsidP="00355191">
            <w:pPr>
              <w:spacing w:line="276" w:lineRule="auto"/>
              <w:jc w:val="both"/>
              <w:textAlignment w:val="baseline"/>
              <w:rPr>
                <w:kern w:val="2"/>
                <w:szCs w:val="24"/>
              </w:rPr>
            </w:pPr>
            <w:r>
              <w:rPr>
                <w:rFonts w:eastAsia="Arial"/>
              </w:rPr>
              <w:t xml:space="preserve">Netaikoma </w:t>
            </w:r>
          </w:p>
          <w:p w14:paraId="2BC2BBBD" w14:textId="042A500D"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50C5A39D" w:rsidR="00027B83" w:rsidRDefault="000B0897">
            <w:pPr>
              <w:rPr>
                <w:kern w:val="2"/>
                <w:szCs w:val="24"/>
              </w:rPr>
            </w:pPr>
            <w:r>
              <w:rPr>
                <w:kern w:val="2"/>
                <w:szCs w:val="24"/>
              </w:rPr>
              <w:t>Ši Sutartis laikoma sudaryta ir įsigalioja nuo Sutarties pasirašymo dienos (antrosios Šalies pasirašymo dieną).</w:t>
            </w:r>
          </w:p>
          <w:p w14:paraId="10B21DFE" w14:textId="54366B3E" w:rsidR="00027B83" w:rsidRDefault="000B0897">
            <w:pPr>
              <w:rPr>
                <w:kern w:val="2"/>
                <w:szCs w:val="24"/>
              </w:rPr>
            </w:pPr>
            <w:r>
              <w:rPr>
                <w:color w:val="000000"/>
                <w:kern w:val="2"/>
                <w:szCs w:val="24"/>
              </w:rPr>
              <w:t xml:space="preserve">Sutartis galioja iki visiško prievolių įvykdymo (kol bus išnaudota Pradinės Sutarties vertė, bet jos terminas negali būti ilgesnis </w:t>
            </w:r>
            <w:r w:rsidRPr="004473AF">
              <w:rPr>
                <w:kern w:val="2"/>
                <w:szCs w:val="24"/>
              </w:rPr>
              <w:t xml:space="preserve">kaip </w:t>
            </w:r>
            <w:r w:rsidR="004473AF" w:rsidRPr="004473AF">
              <w:rPr>
                <w:kern w:val="2"/>
                <w:szCs w:val="24"/>
              </w:rPr>
              <w:t>2</w:t>
            </w:r>
            <w:r w:rsidR="0038182D">
              <w:rPr>
                <w:kern w:val="2"/>
                <w:szCs w:val="24"/>
              </w:rPr>
              <w:t>5</w:t>
            </w:r>
            <w:r w:rsidR="004473AF" w:rsidRPr="004473AF">
              <w:rPr>
                <w:kern w:val="2"/>
                <w:szCs w:val="24"/>
              </w:rPr>
              <w:t xml:space="preserve"> </w:t>
            </w:r>
            <w:r w:rsidR="009E6BC6">
              <w:rPr>
                <w:kern w:val="2"/>
                <w:szCs w:val="24"/>
              </w:rPr>
              <w:t xml:space="preserve">(dvidešimt </w:t>
            </w:r>
            <w:r w:rsidR="0038182D">
              <w:rPr>
                <w:kern w:val="2"/>
                <w:szCs w:val="24"/>
              </w:rPr>
              <w:t>penki</w:t>
            </w:r>
            <w:r w:rsidR="009E6BC6">
              <w:rPr>
                <w:kern w:val="2"/>
                <w:szCs w:val="24"/>
              </w:rPr>
              <w:t xml:space="preserve">) </w:t>
            </w:r>
            <w:r w:rsidR="004473AF" w:rsidRPr="004473AF">
              <w:rPr>
                <w:kern w:val="2"/>
                <w:szCs w:val="24"/>
              </w:rPr>
              <w:t>mėn</w:t>
            </w:r>
            <w:r w:rsidR="00CB189D">
              <w:rPr>
                <w:kern w:val="2"/>
                <w:szCs w:val="24"/>
              </w:rPr>
              <w:t>esi</w:t>
            </w:r>
            <w:r w:rsidR="0038182D">
              <w:rPr>
                <w:kern w:val="2"/>
                <w:szCs w:val="24"/>
              </w:rPr>
              <w:t>ai</w:t>
            </w:r>
            <w:r w:rsidR="004473AF" w:rsidRPr="004473AF">
              <w:rPr>
                <w:kern w:val="2"/>
                <w:szCs w:val="24"/>
              </w:rPr>
              <w:t>.</w:t>
            </w:r>
          </w:p>
          <w:p w14:paraId="7396F7FD" w14:textId="4CA52846"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19241966" w14:textId="4C28609F" w:rsidR="00412D28" w:rsidRPr="008B16EF" w:rsidRDefault="00412D28" w:rsidP="00412D28">
            <w:pPr>
              <w:rPr>
                <w:kern w:val="2"/>
                <w:szCs w:val="24"/>
              </w:rPr>
            </w:pPr>
            <w:r w:rsidRPr="008B16EF">
              <w:rPr>
                <w:kern w:val="2"/>
                <w:szCs w:val="24"/>
              </w:rPr>
              <w:t xml:space="preserve">Šalių abipusiu rašytiniu Susitarimu Sutartis tomis pačiomis </w:t>
            </w:r>
            <w:r w:rsidRPr="00BA1893">
              <w:rPr>
                <w:kern w:val="2"/>
                <w:szCs w:val="24"/>
              </w:rPr>
              <w:t>sąlygomis</w:t>
            </w:r>
            <w:r w:rsidRPr="00BA1893">
              <w:rPr>
                <w:szCs w:val="24"/>
              </w:rPr>
              <w:t xml:space="preserve"> </w:t>
            </w:r>
            <w:r w:rsidRPr="00BA1893">
              <w:rPr>
                <w:kern w:val="2"/>
                <w:szCs w:val="24"/>
              </w:rPr>
              <w:t>gali būti pratęsta 1 (vieną) kartą iki 6 (šešių) mėnesių</w:t>
            </w:r>
            <w:r w:rsidR="0024354F">
              <w:rPr>
                <w:kern w:val="2"/>
                <w:szCs w:val="24"/>
              </w:rPr>
              <w:t xml:space="preserve"> laiko</w:t>
            </w:r>
            <w:r w:rsidR="00690D51">
              <w:rPr>
                <w:kern w:val="2"/>
                <w:szCs w:val="24"/>
              </w:rPr>
              <w:t>t</w:t>
            </w:r>
            <w:r w:rsidR="0024354F">
              <w:rPr>
                <w:kern w:val="2"/>
                <w:szCs w:val="24"/>
              </w:rPr>
              <w:t>a</w:t>
            </w:r>
            <w:r w:rsidR="00690D51">
              <w:rPr>
                <w:kern w:val="2"/>
                <w:szCs w:val="24"/>
              </w:rPr>
              <w:t>r</w:t>
            </w:r>
            <w:r w:rsidR="0024354F">
              <w:rPr>
                <w:kern w:val="2"/>
                <w:szCs w:val="24"/>
              </w:rPr>
              <w:t>piui</w:t>
            </w:r>
            <w:r w:rsidRPr="008B16EF">
              <w:rPr>
                <w:kern w:val="2"/>
                <w:szCs w:val="24"/>
              </w:rPr>
              <w:t>, jeigu yra išlikęs poreikis ir esant šiai aplinkyb</w:t>
            </w:r>
            <w:r w:rsidR="004A3500">
              <w:rPr>
                <w:kern w:val="2"/>
                <w:szCs w:val="24"/>
              </w:rPr>
              <w:t>ei</w:t>
            </w:r>
            <w:r w:rsidRPr="008B16EF">
              <w:rPr>
                <w:kern w:val="2"/>
                <w:szCs w:val="24"/>
              </w:rPr>
              <w:t xml:space="preserve"> </w:t>
            </w:r>
          </w:p>
          <w:p w14:paraId="6A7A18C0" w14:textId="7EBC9F84" w:rsidR="00402199" w:rsidRDefault="00412D28" w:rsidP="00412D28">
            <w:pPr>
              <w:rPr>
                <w:kern w:val="2"/>
                <w:szCs w:val="24"/>
              </w:rPr>
            </w:pPr>
            <w:r w:rsidRPr="008B16EF">
              <w:rPr>
                <w:rFonts w:eastAsia="Calibri"/>
                <w:szCs w:val="24"/>
              </w:rPr>
              <w:t>11.2.1.</w:t>
            </w:r>
            <w:r w:rsidRPr="008B16EF">
              <w:rPr>
                <w:rFonts w:eastAsia="Arial"/>
                <w:szCs w:val="24"/>
              </w:rPr>
              <w:t xml:space="preserve"> Pirkėjas neišpirko Paslaugų pagal Sutartį ir nėra išnaudota Sutarties </w:t>
            </w:r>
            <w:r w:rsidR="00D337D1">
              <w:rPr>
                <w:rFonts w:eastAsia="Arial"/>
                <w:szCs w:val="24"/>
              </w:rPr>
              <w:t>vertė</w:t>
            </w:r>
            <w:r w:rsidRPr="008B16EF">
              <w:rPr>
                <w:rFonts w:eastAsia="Arial"/>
                <w:szCs w:val="24"/>
              </w:rPr>
              <w:t>;</w:t>
            </w:r>
          </w:p>
          <w:p w14:paraId="782060E8" w14:textId="0F1BCA91"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251C8169" w14:textId="431AE90E" w:rsidR="00027B83" w:rsidRDefault="00027B83">
            <w:pPr>
              <w:rPr>
                <w:color w:val="4472C4"/>
                <w:kern w:val="2"/>
                <w:szCs w:val="24"/>
              </w:rPr>
            </w:pPr>
          </w:p>
        </w:tc>
      </w:tr>
      <w:tr w:rsidR="00842C79" w:rsidRPr="00842C7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F8D6C03" w14:textId="77777777" w:rsidR="007D6C34" w:rsidRPr="00B40C1D" w:rsidRDefault="007D6C34" w:rsidP="007D6C34">
            <w:pPr>
              <w:pStyle w:val="prastasiniatinklio"/>
              <w:spacing w:before="0" w:beforeAutospacing="0" w:after="0" w:afterAutospacing="0"/>
              <w:jc w:val="both"/>
              <w:rPr>
                <w:rFonts w:eastAsia="Calibri"/>
                <w:color w:val="000000" w:themeColor="text1"/>
                <w:sz w:val="24"/>
                <w:szCs w:val="24"/>
              </w:rPr>
            </w:pPr>
            <w:r w:rsidRPr="00B40C1D">
              <w:rPr>
                <w:rFonts w:eastAsia="Calibri"/>
                <w:color w:val="000000" w:themeColor="text1"/>
                <w:sz w:val="24"/>
                <w:szCs w:val="24"/>
              </w:rPr>
              <w:t>Nustatant esminį sutarties pažeidimą vadovaujamasi Civilinio kodekso 6.217 straipsnio 2 dalimi. Laikoma, kad Tiekėjas padarė esminį sutarties pažeidimą šiais atvejais:</w:t>
            </w:r>
          </w:p>
          <w:p w14:paraId="21D6027C" w14:textId="77777777" w:rsidR="007D6C34" w:rsidRDefault="007D6C34" w:rsidP="007D6C34">
            <w:pPr>
              <w:pStyle w:val="prastasiniatinklio"/>
              <w:spacing w:before="0" w:beforeAutospacing="0" w:after="0" w:afterAutospacing="0"/>
              <w:jc w:val="both"/>
              <w:rPr>
                <w:rFonts w:eastAsia="Calibri"/>
                <w:color w:val="000000" w:themeColor="text1"/>
                <w:sz w:val="24"/>
                <w:szCs w:val="24"/>
              </w:rPr>
            </w:pPr>
            <w:r w:rsidRPr="00B40C1D">
              <w:rPr>
                <w:rFonts w:eastAsia="Calibri"/>
                <w:color w:val="000000" w:themeColor="text1"/>
                <w:sz w:val="24"/>
                <w:szCs w:val="24"/>
              </w:rPr>
              <w:t>12.2.1. jeigu Tiekėjas nevykdo prisiimtų įsipareigojimų už Sutartyje nustatytą Sutarties įkainį;</w:t>
            </w:r>
          </w:p>
          <w:p w14:paraId="4A7016F6" w14:textId="781D947A" w:rsidR="007D6C34" w:rsidRDefault="007D6C34" w:rsidP="007D6C34">
            <w:pPr>
              <w:pStyle w:val="prastasiniatinklio"/>
              <w:spacing w:before="0" w:beforeAutospacing="0" w:after="0" w:afterAutospacing="0"/>
              <w:jc w:val="both"/>
              <w:rPr>
                <w:rFonts w:eastAsia="Calibri"/>
                <w:color w:val="000000" w:themeColor="text1"/>
                <w:sz w:val="24"/>
                <w:szCs w:val="24"/>
              </w:rPr>
            </w:pPr>
            <w:r w:rsidRPr="00B40C1D">
              <w:rPr>
                <w:rFonts w:eastAsia="Calibri"/>
                <w:color w:val="000000" w:themeColor="text1"/>
                <w:sz w:val="24"/>
                <w:szCs w:val="24"/>
              </w:rPr>
              <w:t>12.2.2. jeigu Tiekėjas daugiau kaip 2 (du) kartus suteikia Paslaugas, kurios neatitinka Sutartyje ir (ar) įstatymuose nustatytų reikalavimų;</w:t>
            </w:r>
          </w:p>
          <w:p w14:paraId="1817BB95" w14:textId="77777777" w:rsidR="007D6C34" w:rsidRDefault="007D6C34" w:rsidP="007D6C34">
            <w:pPr>
              <w:pStyle w:val="prastasiniatinklio"/>
              <w:spacing w:before="0" w:beforeAutospacing="0" w:after="0" w:afterAutospacing="0"/>
              <w:jc w:val="both"/>
              <w:rPr>
                <w:rFonts w:eastAsia="Calibri"/>
                <w:color w:val="000000" w:themeColor="text1"/>
                <w:sz w:val="24"/>
                <w:szCs w:val="24"/>
              </w:rPr>
            </w:pPr>
            <w:r w:rsidRPr="00B40C1D">
              <w:rPr>
                <w:rFonts w:eastAsia="Calibri"/>
                <w:color w:val="000000" w:themeColor="text1"/>
                <w:sz w:val="24"/>
                <w:szCs w:val="24"/>
              </w:rPr>
              <w:t>12.2.3. jeigu Tiekėjo kvalifikacija tapo nebeatitinkančia pirkimo dokumentuose nustatytų Sutarties vykdymui būtinių reikalavimų ir šie neatitikimai nebuvo pašalinti per 14 kalendorinių dienų;</w:t>
            </w:r>
          </w:p>
          <w:p w14:paraId="0B019B64" w14:textId="09F85D16" w:rsidR="00402199" w:rsidRPr="00842C79" w:rsidRDefault="007D6C34" w:rsidP="007D6C34">
            <w:pPr>
              <w:pStyle w:val="prastasiniatinklio"/>
              <w:spacing w:before="0" w:beforeAutospacing="0" w:after="0" w:afterAutospacing="0"/>
              <w:jc w:val="both"/>
              <w:rPr>
                <w:rFonts w:eastAsia="Arial"/>
                <w:kern w:val="2"/>
                <w:szCs w:val="24"/>
              </w:rPr>
            </w:pPr>
            <w:r w:rsidRPr="00B40C1D">
              <w:rPr>
                <w:rFonts w:eastAsia="Calibri"/>
                <w:color w:val="000000" w:themeColor="text1"/>
                <w:sz w:val="24"/>
                <w:szCs w:val="24"/>
              </w:rPr>
              <w:t>12.2.4</w:t>
            </w:r>
            <w:r>
              <w:rPr>
                <w:rFonts w:eastAsia="Calibri"/>
                <w:color w:val="000000" w:themeColor="text1"/>
                <w:sz w:val="24"/>
                <w:szCs w:val="24"/>
              </w:rPr>
              <w:t>. j</w:t>
            </w:r>
            <w:r w:rsidRPr="00B40C1D">
              <w:rPr>
                <w:rFonts w:eastAsia="Calibri"/>
                <w:color w:val="000000" w:themeColor="text1"/>
                <w:sz w:val="24"/>
                <w:szCs w:val="24"/>
              </w:rPr>
              <w:t>eigu Tiekėjas pažeidžia Sutarties nuostatas, reglamentuojančias konkurenciją, intelektinės nuosavybės ar konfidencialios informacijos valdymą.</w:t>
            </w:r>
          </w:p>
        </w:tc>
      </w:tr>
      <w:tr w:rsidR="00027B83" w14:paraId="46270E91" w14:textId="77777777">
        <w:trPr>
          <w:trHeight w:val="300"/>
        </w:trPr>
        <w:tc>
          <w:tcPr>
            <w:tcW w:w="9535" w:type="dxa"/>
            <w:gridSpan w:val="4"/>
          </w:tcPr>
          <w:p w14:paraId="07E06248" w14:textId="5E66CFF0" w:rsidR="00027B83" w:rsidRDefault="000B0897">
            <w:pPr>
              <w:jc w:val="center"/>
              <w:rPr>
                <w:kern w:val="2"/>
                <w:szCs w:val="24"/>
              </w:rPr>
            </w:pPr>
            <w:r>
              <w:rPr>
                <w:b/>
                <w:kern w:val="2"/>
                <w:szCs w:val="24"/>
              </w:rPr>
              <w:t xml:space="preserve">13. APLINKOS APSAUGOS IR SOCIALINIAI KRITERIJAI </w:t>
            </w:r>
          </w:p>
        </w:tc>
      </w:tr>
      <w:tr w:rsidR="00397E3F" w14:paraId="18AE2F61" w14:textId="77777777">
        <w:trPr>
          <w:trHeight w:val="300"/>
        </w:trPr>
        <w:tc>
          <w:tcPr>
            <w:tcW w:w="3058" w:type="dxa"/>
          </w:tcPr>
          <w:p w14:paraId="6366A32C" w14:textId="77777777" w:rsidR="00397E3F" w:rsidRDefault="00397E3F" w:rsidP="00397E3F">
            <w:pPr>
              <w:rPr>
                <w:b/>
                <w:kern w:val="2"/>
                <w:szCs w:val="24"/>
              </w:rPr>
            </w:pPr>
            <w:r>
              <w:rPr>
                <w:b/>
                <w:kern w:val="2"/>
                <w:szCs w:val="24"/>
              </w:rPr>
              <w:t xml:space="preserve">13.1. Su perkamomis paslaugomis susiję  aplinkos apsaugos kriterijai </w:t>
            </w:r>
          </w:p>
        </w:tc>
        <w:tc>
          <w:tcPr>
            <w:tcW w:w="6477" w:type="dxa"/>
            <w:gridSpan w:val="3"/>
          </w:tcPr>
          <w:p w14:paraId="5182745D" w14:textId="77777777" w:rsidR="00397E3F" w:rsidRPr="00397E3F" w:rsidRDefault="00397E3F" w:rsidP="00397E3F">
            <w:pPr>
              <w:ind w:firstLine="238"/>
              <w:jc w:val="both"/>
              <w:rPr>
                <w:rFonts w:eastAsia="Arial"/>
                <w:kern w:val="2"/>
                <w:szCs w:val="24"/>
                <w:lang w:val="lt"/>
              </w:rPr>
            </w:pPr>
            <w:r w:rsidRPr="00397E3F">
              <w:rPr>
                <w:rFonts w:eastAsia="Arial"/>
                <w:kern w:val="2"/>
                <w:szCs w:val="24"/>
                <w:lang w:val="lt"/>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4.4.4.1. papunkčiu, t. y. prekei pagaminti ir (ar) tiekti, paslaugai teikti ar darbams atlikti sunaudojama mažiau gamtos išteklių ir (ar) sudėtyje yra pakartotinai panaudotų ir (ar) perdirbtų medžiagų Teikiant paslaugas laikytis aplinkosaugos reikalavimų – mažinti popieriaus sunaudojimą, atsisakyti nebūtino dokumentų kopijavimo ir spausdinimo. Spausdinimui naudoti perdirbtą popierių, kuris atitinka žaliojo pirkimo </w:t>
            </w:r>
            <w:r w:rsidRPr="00397E3F">
              <w:rPr>
                <w:rFonts w:eastAsia="Arial"/>
                <w:kern w:val="2"/>
                <w:szCs w:val="24"/>
                <w:lang w:val="lt"/>
              </w:rPr>
              <w:lastRenderedPageBreak/>
              <w:t>reikalavimus,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4B701C8" w14:textId="77777777" w:rsidR="00397E3F" w:rsidRPr="00397E3F" w:rsidRDefault="00397E3F" w:rsidP="00397E3F">
            <w:pPr>
              <w:ind w:firstLine="238"/>
              <w:jc w:val="both"/>
              <w:rPr>
                <w:rFonts w:eastAsia="Arial"/>
                <w:kern w:val="2"/>
                <w:szCs w:val="24"/>
                <w:lang w:val="lt"/>
              </w:rPr>
            </w:pPr>
            <w:r w:rsidRPr="00397E3F">
              <w:rPr>
                <w:rFonts w:eastAsia="Arial"/>
                <w:kern w:val="2"/>
                <w:szCs w:val="24"/>
                <w:lang w:val="lt"/>
              </w:rPr>
              <w:t>Pirkėjui pareikalavus, Tiekėjas privalo pateikti reikalavimą pagrindžiančius dokumentus.</w:t>
            </w:r>
          </w:p>
          <w:p w14:paraId="3F14B69B" w14:textId="4BCC2202" w:rsidR="00397E3F" w:rsidRPr="00397E3F" w:rsidRDefault="00397E3F" w:rsidP="00397E3F">
            <w:pPr>
              <w:rPr>
                <w:rFonts w:eastAsia="Arial"/>
                <w:kern w:val="2"/>
                <w:szCs w:val="24"/>
                <w:lang w:val="lt"/>
              </w:rPr>
            </w:pPr>
            <w:r w:rsidRPr="00397E3F">
              <w:rPr>
                <w:rFonts w:eastAsia="Arial"/>
                <w:kern w:val="2"/>
                <w:szCs w:val="24"/>
                <w:lang w:val="lt"/>
              </w:rPr>
              <w:t>Nustačius, kad Tiekėjas šiame papunktyje nustatyto kriterijaus (-jų) nesilaiko, Tiekėjui taikoma Specialiųjų sąlygų 9.5 punkte nurodyto dydžio bauda.</w:t>
            </w:r>
          </w:p>
        </w:tc>
      </w:tr>
      <w:tr w:rsidR="00397E3F" w14:paraId="71B127CD" w14:textId="77777777">
        <w:trPr>
          <w:trHeight w:val="300"/>
        </w:trPr>
        <w:tc>
          <w:tcPr>
            <w:tcW w:w="3058" w:type="dxa"/>
          </w:tcPr>
          <w:p w14:paraId="6D5C5242" w14:textId="77777777" w:rsidR="00397E3F" w:rsidRDefault="00397E3F" w:rsidP="00397E3F">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397E3F" w:rsidRDefault="00397E3F" w:rsidP="00397E3F">
            <w:pPr>
              <w:rPr>
                <w:color w:val="000000"/>
                <w:kern w:val="2"/>
                <w:szCs w:val="24"/>
                <w:shd w:val="clear" w:color="auto" w:fill="FFFFFF"/>
              </w:rPr>
            </w:pPr>
            <w:r>
              <w:rPr>
                <w:color w:val="000000"/>
                <w:kern w:val="2"/>
                <w:szCs w:val="24"/>
                <w:shd w:val="clear" w:color="auto" w:fill="FFFFFF"/>
              </w:rPr>
              <w:t>Netaikoma</w:t>
            </w:r>
          </w:p>
          <w:p w14:paraId="0C0C4ED8" w14:textId="77777777" w:rsidR="00397E3F" w:rsidRDefault="00397E3F" w:rsidP="00397E3F">
            <w:pPr>
              <w:rPr>
                <w:color w:val="000000"/>
                <w:kern w:val="2"/>
                <w:szCs w:val="24"/>
                <w:shd w:val="clear" w:color="auto" w:fill="FFFFFF"/>
              </w:rPr>
            </w:pPr>
          </w:p>
          <w:p w14:paraId="7170065E" w14:textId="74C7E8C8" w:rsidR="00397E3F" w:rsidRDefault="00397E3F" w:rsidP="00397E3F">
            <w:pPr>
              <w:rPr>
                <w:color w:val="0070C0"/>
                <w:kern w:val="2"/>
                <w:szCs w:val="24"/>
              </w:rPr>
            </w:pPr>
          </w:p>
        </w:tc>
      </w:tr>
      <w:tr w:rsidR="00397E3F" w14:paraId="0E3437C2" w14:textId="77777777">
        <w:trPr>
          <w:trHeight w:val="300"/>
        </w:trPr>
        <w:tc>
          <w:tcPr>
            <w:tcW w:w="9535" w:type="dxa"/>
            <w:gridSpan w:val="4"/>
          </w:tcPr>
          <w:p w14:paraId="3450D3CB" w14:textId="77777777" w:rsidR="00397E3F" w:rsidRDefault="00397E3F" w:rsidP="00397E3F">
            <w:pPr>
              <w:jc w:val="center"/>
              <w:rPr>
                <w:b/>
                <w:kern w:val="2"/>
                <w:szCs w:val="24"/>
              </w:rPr>
            </w:pPr>
            <w:r>
              <w:rPr>
                <w:b/>
                <w:kern w:val="2"/>
                <w:szCs w:val="24"/>
              </w:rPr>
              <w:t xml:space="preserve">14. BENDRŲJŲ SĄLYGŲ PAKEITIMAI IR PAPILDYMAI </w:t>
            </w:r>
          </w:p>
          <w:p w14:paraId="1BD9D104" w14:textId="02214835" w:rsidR="00397E3F" w:rsidRDefault="00397E3F" w:rsidP="00397E3F">
            <w:pPr>
              <w:jc w:val="center"/>
              <w:rPr>
                <w:kern w:val="2"/>
                <w:szCs w:val="24"/>
              </w:rPr>
            </w:pPr>
          </w:p>
        </w:tc>
      </w:tr>
      <w:tr w:rsidR="00397E3F" w14:paraId="00CDF661" w14:textId="77777777">
        <w:trPr>
          <w:trHeight w:val="300"/>
        </w:trPr>
        <w:tc>
          <w:tcPr>
            <w:tcW w:w="3058" w:type="dxa"/>
          </w:tcPr>
          <w:p w14:paraId="044BD4E3" w14:textId="77777777" w:rsidR="00397E3F" w:rsidRDefault="00397E3F" w:rsidP="00397E3F">
            <w:pPr>
              <w:rPr>
                <w:b/>
                <w:kern w:val="2"/>
                <w:szCs w:val="24"/>
              </w:rPr>
            </w:pPr>
            <w:r>
              <w:rPr>
                <w:b/>
                <w:kern w:val="2"/>
                <w:szCs w:val="24"/>
              </w:rPr>
              <w:t xml:space="preserve">14.1. </w:t>
            </w:r>
          </w:p>
        </w:tc>
        <w:tc>
          <w:tcPr>
            <w:tcW w:w="6477" w:type="dxa"/>
            <w:gridSpan w:val="3"/>
          </w:tcPr>
          <w:p w14:paraId="71F9375E" w14:textId="1E4C7C59" w:rsidR="00397E3F" w:rsidRDefault="000A7475" w:rsidP="00397E3F">
            <w:pPr>
              <w:rPr>
                <w:kern w:val="2"/>
                <w:szCs w:val="24"/>
              </w:rPr>
            </w:pPr>
            <w:r>
              <w:rPr>
                <w:kern w:val="2"/>
                <w:szCs w:val="24"/>
              </w:rPr>
              <w:t>N</w:t>
            </w:r>
            <w:r w:rsidR="007D6C34">
              <w:rPr>
                <w:kern w:val="2"/>
                <w:szCs w:val="24"/>
              </w:rPr>
              <w:t>etaikoma</w:t>
            </w:r>
          </w:p>
        </w:tc>
      </w:tr>
      <w:tr w:rsidR="00397E3F" w14:paraId="2CA3CEA0" w14:textId="77777777">
        <w:trPr>
          <w:trHeight w:val="300"/>
        </w:trPr>
        <w:tc>
          <w:tcPr>
            <w:tcW w:w="3058" w:type="dxa"/>
          </w:tcPr>
          <w:p w14:paraId="7871A9FF" w14:textId="77777777" w:rsidR="00397E3F" w:rsidRDefault="00397E3F" w:rsidP="00397E3F">
            <w:pPr>
              <w:rPr>
                <w:b/>
                <w:kern w:val="2"/>
                <w:szCs w:val="24"/>
              </w:rPr>
            </w:pPr>
            <w:r>
              <w:rPr>
                <w:b/>
                <w:kern w:val="2"/>
                <w:szCs w:val="24"/>
              </w:rPr>
              <w:t>14.2.</w:t>
            </w:r>
          </w:p>
        </w:tc>
        <w:tc>
          <w:tcPr>
            <w:tcW w:w="6477" w:type="dxa"/>
            <w:gridSpan w:val="3"/>
          </w:tcPr>
          <w:p w14:paraId="27E58ECB" w14:textId="423EC714" w:rsidR="00397E3F" w:rsidRDefault="000A7475" w:rsidP="00397E3F">
            <w:pPr>
              <w:rPr>
                <w:kern w:val="2"/>
                <w:szCs w:val="24"/>
              </w:rPr>
            </w:pPr>
            <w:r>
              <w:rPr>
                <w:kern w:val="2"/>
                <w:szCs w:val="24"/>
              </w:rPr>
              <w:t>Netaikoma</w:t>
            </w:r>
          </w:p>
        </w:tc>
      </w:tr>
      <w:tr w:rsidR="00397E3F" w14:paraId="52826352" w14:textId="77777777">
        <w:trPr>
          <w:trHeight w:val="300"/>
        </w:trPr>
        <w:tc>
          <w:tcPr>
            <w:tcW w:w="3058" w:type="dxa"/>
          </w:tcPr>
          <w:p w14:paraId="233A918A" w14:textId="77777777" w:rsidR="00397E3F" w:rsidRDefault="00397E3F" w:rsidP="00397E3F">
            <w:pPr>
              <w:rPr>
                <w:b/>
                <w:kern w:val="2"/>
                <w:szCs w:val="24"/>
              </w:rPr>
            </w:pPr>
            <w:r>
              <w:rPr>
                <w:b/>
                <w:kern w:val="2"/>
                <w:szCs w:val="24"/>
              </w:rPr>
              <w:t>14.3.</w:t>
            </w:r>
          </w:p>
        </w:tc>
        <w:tc>
          <w:tcPr>
            <w:tcW w:w="6477" w:type="dxa"/>
            <w:gridSpan w:val="3"/>
          </w:tcPr>
          <w:p w14:paraId="02FD8275" w14:textId="7CB46FBF" w:rsidR="00397E3F" w:rsidRDefault="000A7475" w:rsidP="00397E3F">
            <w:pPr>
              <w:rPr>
                <w:kern w:val="2"/>
                <w:szCs w:val="24"/>
              </w:rPr>
            </w:pPr>
            <w:r>
              <w:rPr>
                <w:kern w:val="2"/>
                <w:szCs w:val="24"/>
              </w:rPr>
              <w:t>Netaikoma</w:t>
            </w:r>
          </w:p>
        </w:tc>
      </w:tr>
      <w:tr w:rsidR="00397E3F" w14:paraId="2EFF1763" w14:textId="77777777">
        <w:trPr>
          <w:trHeight w:val="300"/>
        </w:trPr>
        <w:tc>
          <w:tcPr>
            <w:tcW w:w="3058" w:type="dxa"/>
          </w:tcPr>
          <w:p w14:paraId="6F29300F" w14:textId="77777777" w:rsidR="00397E3F" w:rsidRDefault="00397E3F" w:rsidP="00397E3F">
            <w:pPr>
              <w:rPr>
                <w:b/>
                <w:kern w:val="2"/>
                <w:szCs w:val="24"/>
              </w:rPr>
            </w:pPr>
            <w:r>
              <w:rPr>
                <w:b/>
                <w:kern w:val="2"/>
                <w:szCs w:val="24"/>
              </w:rPr>
              <w:t>14.4.</w:t>
            </w:r>
          </w:p>
        </w:tc>
        <w:tc>
          <w:tcPr>
            <w:tcW w:w="6477" w:type="dxa"/>
            <w:gridSpan w:val="3"/>
          </w:tcPr>
          <w:p w14:paraId="1A25962E" w14:textId="652A3A81" w:rsidR="00397E3F" w:rsidRDefault="00397E3F" w:rsidP="00397E3F">
            <w:pPr>
              <w:rPr>
                <w:color w:val="0070C0"/>
                <w:kern w:val="2"/>
                <w:szCs w:val="24"/>
              </w:rPr>
            </w:pPr>
            <w:r w:rsidRPr="00900857">
              <w:rPr>
                <w:kern w:val="2"/>
                <w:szCs w:val="24"/>
              </w:rPr>
              <w:t>Netaikoma</w:t>
            </w:r>
          </w:p>
        </w:tc>
      </w:tr>
      <w:tr w:rsidR="00397E3F" w14:paraId="48D32DC8" w14:textId="77777777">
        <w:trPr>
          <w:trHeight w:val="300"/>
        </w:trPr>
        <w:tc>
          <w:tcPr>
            <w:tcW w:w="3058" w:type="dxa"/>
          </w:tcPr>
          <w:p w14:paraId="0B30FF0B" w14:textId="77777777" w:rsidR="00397E3F" w:rsidRDefault="00397E3F" w:rsidP="00397E3F">
            <w:pPr>
              <w:rPr>
                <w:b/>
                <w:kern w:val="2"/>
                <w:szCs w:val="24"/>
              </w:rPr>
            </w:pPr>
            <w:r>
              <w:rPr>
                <w:b/>
                <w:kern w:val="2"/>
                <w:szCs w:val="24"/>
              </w:rPr>
              <w:t>14.5.</w:t>
            </w:r>
          </w:p>
        </w:tc>
        <w:tc>
          <w:tcPr>
            <w:tcW w:w="6477" w:type="dxa"/>
            <w:gridSpan w:val="3"/>
          </w:tcPr>
          <w:p w14:paraId="71B506CF" w14:textId="77777777" w:rsidR="00397E3F" w:rsidRDefault="00397E3F" w:rsidP="00397E3F">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97E3F" w14:paraId="7ED2EDF1" w14:textId="77777777">
        <w:trPr>
          <w:trHeight w:val="300"/>
        </w:trPr>
        <w:tc>
          <w:tcPr>
            <w:tcW w:w="9535" w:type="dxa"/>
            <w:gridSpan w:val="4"/>
          </w:tcPr>
          <w:p w14:paraId="689031C9" w14:textId="77777777" w:rsidR="00397E3F" w:rsidRDefault="00397E3F" w:rsidP="00397E3F">
            <w:pPr>
              <w:jc w:val="center"/>
              <w:rPr>
                <w:b/>
                <w:kern w:val="2"/>
                <w:szCs w:val="24"/>
              </w:rPr>
            </w:pPr>
            <w:r>
              <w:rPr>
                <w:b/>
                <w:kern w:val="2"/>
                <w:szCs w:val="24"/>
              </w:rPr>
              <w:t>15. SUTARTIES PRIEDAI</w:t>
            </w:r>
          </w:p>
        </w:tc>
      </w:tr>
      <w:tr w:rsidR="00397E3F" w14:paraId="43B17553" w14:textId="77777777">
        <w:trPr>
          <w:trHeight w:val="300"/>
        </w:trPr>
        <w:tc>
          <w:tcPr>
            <w:tcW w:w="3058" w:type="dxa"/>
          </w:tcPr>
          <w:p w14:paraId="7CFF3567" w14:textId="77777777" w:rsidR="00397E3F" w:rsidRDefault="00397E3F" w:rsidP="00397E3F">
            <w:pPr>
              <w:jc w:val="center"/>
              <w:rPr>
                <w:b/>
                <w:kern w:val="2"/>
                <w:szCs w:val="24"/>
              </w:rPr>
            </w:pPr>
            <w:r>
              <w:rPr>
                <w:b/>
                <w:kern w:val="2"/>
                <w:szCs w:val="24"/>
              </w:rPr>
              <w:t>15.1. Priedas Nr. 1</w:t>
            </w:r>
          </w:p>
        </w:tc>
        <w:tc>
          <w:tcPr>
            <w:tcW w:w="6477" w:type="dxa"/>
            <w:gridSpan w:val="3"/>
          </w:tcPr>
          <w:p w14:paraId="65B09E30" w14:textId="758C0341" w:rsidR="00397E3F" w:rsidRPr="001964B1" w:rsidRDefault="00397E3F" w:rsidP="00397E3F">
            <w:pPr>
              <w:rPr>
                <w:bCs/>
                <w:kern w:val="2"/>
                <w:szCs w:val="24"/>
              </w:rPr>
            </w:pPr>
            <w:r w:rsidRPr="001964B1">
              <w:rPr>
                <w:bCs/>
                <w:kern w:val="2"/>
                <w:szCs w:val="24"/>
              </w:rPr>
              <w:t>Techninė specifikacija</w:t>
            </w:r>
          </w:p>
        </w:tc>
      </w:tr>
      <w:tr w:rsidR="00397E3F" w14:paraId="2CC1D4F0" w14:textId="77777777">
        <w:trPr>
          <w:trHeight w:val="300"/>
        </w:trPr>
        <w:tc>
          <w:tcPr>
            <w:tcW w:w="3058" w:type="dxa"/>
          </w:tcPr>
          <w:p w14:paraId="09EEBB7C" w14:textId="77777777" w:rsidR="00397E3F" w:rsidRDefault="00397E3F" w:rsidP="00397E3F">
            <w:pPr>
              <w:jc w:val="center"/>
              <w:rPr>
                <w:b/>
                <w:kern w:val="2"/>
                <w:szCs w:val="24"/>
              </w:rPr>
            </w:pPr>
            <w:r>
              <w:rPr>
                <w:b/>
                <w:kern w:val="2"/>
                <w:szCs w:val="24"/>
              </w:rPr>
              <w:t>15.2. Priedas Nr. 2</w:t>
            </w:r>
          </w:p>
        </w:tc>
        <w:tc>
          <w:tcPr>
            <w:tcW w:w="6477" w:type="dxa"/>
            <w:gridSpan w:val="3"/>
          </w:tcPr>
          <w:p w14:paraId="269B3EB8" w14:textId="22687723" w:rsidR="00397E3F" w:rsidRPr="001964B1" w:rsidRDefault="00397E3F" w:rsidP="00397E3F">
            <w:pPr>
              <w:rPr>
                <w:bCs/>
                <w:kern w:val="2"/>
                <w:szCs w:val="24"/>
              </w:rPr>
            </w:pPr>
            <w:r w:rsidRPr="001964B1">
              <w:rPr>
                <w:bCs/>
                <w:kern w:val="2"/>
                <w:szCs w:val="24"/>
              </w:rPr>
              <w:t>Pasiūlymas</w:t>
            </w:r>
          </w:p>
        </w:tc>
      </w:tr>
      <w:tr w:rsidR="00397E3F" w14:paraId="58745085" w14:textId="77777777">
        <w:trPr>
          <w:trHeight w:val="300"/>
        </w:trPr>
        <w:tc>
          <w:tcPr>
            <w:tcW w:w="3058" w:type="dxa"/>
          </w:tcPr>
          <w:p w14:paraId="2312C897" w14:textId="77777777" w:rsidR="00397E3F" w:rsidRDefault="00397E3F" w:rsidP="00397E3F">
            <w:pPr>
              <w:jc w:val="center"/>
              <w:rPr>
                <w:b/>
                <w:kern w:val="2"/>
                <w:szCs w:val="24"/>
              </w:rPr>
            </w:pPr>
            <w:r>
              <w:rPr>
                <w:b/>
                <w:kern w:val="2"/>
                <w:szCs w:val="24"/>
              </w:rPr>
              <w:t>15.3. Priedas Nr. 3</w:t>
            </w:r>
          </w:p>
        </w:tc>
        <w:tc>
          <w:tcPr>
            <w:tcW w:w="6477" w:type="dxa"/>
            <w:gridSpan w:val="3"/>
          </w:tcPr>
          <w:p w14:paraId="22A614AF" w14:textId="2D31B968" w:rsidR="00397E3F" w:rsidRPr="001964B1" w:rsidRDefault="00397E3F" w:rsidP="00397E3F">
            <w:pPr>
              <w:rPr>
                <w:bCs/>
                <w:kern w:val="2"/>
                <w:szCs w:val="24"/>
              </w:rPr>
            </w:pPr>
            <w:r w:rsidRPr="001964B1">
              <w:rPr>
                <w:bCs/>
                <w:kern w:val="2"/>
                <w:szCs w:val="24"/>
              </w:rPr>
              <w:t>Susitarimas dėl asmens duomenų tvarkymo</w:t>
            </w:r>
          </w:p>
        </w:tc>
      </w:tr>
      <w:tr w:rsidR="00397E3F" w14:paraId="278F6726" w14:textId="77777777">
        <w:tc>
          <w:tcPr>
            <w:tcW w:w="9535" w:type="dxa"/>
            <w:gridSpan w:val="4"/>
          </w:tcPr>
          <w:p w14:paraId="306ED934" w14:textId="77777777" w:rsidR="00397E3F" w:rsidRDefault="00397E3F" w:rsidP="00397E3F">
            <w:pPr>
              <w:jc w:val="center"/>
              <w:rPr>
                <w:b/>
                <w:kern w:val="2"/>
                <w:szCs w:val="24"/>
              </w:rPr>
            </w:pPr>
            <w:r>
              <w:rPr>
                <w:b/>
                <w:kern w:val="2"/>
                <w:szCs w:val="24"/>
              </w:rPr>
              <w:t>16. ŠALIŲ ATSTOVŲ PARAŠAI</w:t>
            </w:r>
          </w:p>
        </w:tc>
      </w:tr>
      <w:tr w:rsidR="00397E3F" w14:paraId="1A4801F8" w14:textId="77777777" w:rsidTr="004C0521">
        <w:tc>
          <w:tcPr>
            <w:tcW w:w="4815" w:type="dxa"/>
            <w:gridSpan w:val="3"/>
          </w:tcPr>
          <w:p w14:paraId="4374ECAE" w14:textId="77777777" w:rsidR="00397E3F" w:rsidRDefault="00397E3F" w:rsidP="00397E3F">
            <w:pPr>
              <w:jc w:val="center"/>
              <w:rPr>
                <w:b/>
                <w:kern w:val="2"/>
                <w:szCs w:val="24"/>
              </w:rPr>
            </w:pPr>
            <w:r>
              <w:rPr>
                <w:b/>
                <w:kern w:val="2"/>
                <w:szCs w:val="24"/>
              </w:rPr>
              <w:t>PIRKĖJAS</w:t>
            </w:r>
          </w:p>
        </w:tc>
        <w:tc>
          <w:tcPr>
            <w:tcW w:w="4720" w:type="dxa"/>
          </w:tcPr>
          <w:p w14:paraId="77A89ACF" w14:textId="77777777" w:rsidR="00397E3F" w:rsidRDefault="00397E3F" w:rsidP="00397E3F">
            <w:pPr>
              <w:jc w:val="center"/>
              <w:rPr>
                <w:b/>
                <w:kern w:val="2"/>
                <w:szCs w:val="24"/>
              </w:rPr>
            </w:pPr>
            <w:r>
              <w:rPr>
                <w:b/>
                <w:kern w:val="2"/>
                <w:szCs w:val="24"/>
              </w:rPr>
              <w:t>TIEKĖJAS</w:t>
            </w:r>
          </w:p>
        </w:tc>
      </w:tr>
      <w:tr w:rsidR="004C0521" w14:paraId="21CAB534" w14:textId="77777777" w:rsidTr="004C0521">
        <w:tc>
          <w:tcPr>
            <w:tcW w:w="4815" w:type="dxa"/>
            <w:gridSpan w:val="3"/>
          </w:tcPr>
          <w:p w14:paraId="578049DB" w14:textId="395C68B8" w:rsidR="004C0521" w:rsidRPr="004C0521" w:rsidRDefault="004C0521" w:rsidP="004C0521">
            <w:pPr>
              <w:jc w:val="center"/>
              <w:rPr>
                <w:bCs/>
                <w:kern w:val="2"/>
                <w:szCs w:val="24"/>
              </w:rPr>
            </w:pPr>
            <w:r w:rsidRPr="004C0521">
              <w:rPr>
                <w:bCs/>
                <w:kern w:val="2"/>
                <w:szCs w:val="24"/>
              </w:rPr>
              <w:t>(nurodomos atstovo pareigos, vardas, pavardė)</w:t>
            </w:r>
          </w:p>
        </w:tc>
        <w:tc>
          <w:tcPr>
            <w:tcW w:w="4720" w:type="dxa"/>
          </w:tcPr>
          <w:p w14:paraId="6F9E2A53" w14:textId="50F3F55F" w:rsidR="004C0521" w:rsidRPr="004C0521" w:rsidRDefault="004C0521" w:rsidP="004C0521">
            <w:pPr>
              <w:jc w:val="center"/>
              <w:rPr>
                <w:bCs/>
                <w:kern w:val="2"/>
                <w:szCs w:val="24"/>
              </w:rPr>
            </w:pPr>
            <w:r w:rsidRPr="004C0521">
              <w:rPr>
                <w:bCs/>
                <w:kern w:val="2"/>
                <w:szCs w:val="24"/>
              </w:rPr>
              <w:t>(nurodomos atstovo pareigos, vardas, pavardė)</w:t>
            </w:r>
          </w:p>
        </w:tc>
      </w:tr>
      <w:tr w:rsidR="004C0521" w14:paraId="0C834F1B" w14:textId="77777777" w:rsidTr="004C0521">
        <w:tc>
          <w:tcPr>
            <w:tcW w:w="4815" w:type="dxa"/>
            <w:gridSpan w:val="3"/>
          </w:tcPr>
          <w:p w14:paraId="1BB5732C" w14:textId="461146BA" w:rsidR="004C0521" w:rsidRPr="004C0521" w:rsidRDefault="004C0521" w:rsidP="004C0521">
            <w:pPr>
              <w:jc w:val="center"/>
              <w:rPr>
                <w:bCs/>
                <w:kern w:val="2"/>
                <w:szCs w:val="24"/>
              </w:rPr>
            </w:pPr>
            <w:r>
              <w:rPr>
                <w:bCs/>
                <w:kern w:val="2"/>
                <w:szCs w:val="24"/>
              </w:rPr>
              <w:t>(parašas)</w:t>
            </w:r>
          </w:p>
          <w:p w14:paraId="449ED037" w14:textId="77777777" w:rsidR="004C0521" w:rsidRPr="004C0521" w:rsidRDefault="004C0521" w:rsidP="004C0521">
            <w:pPr>
              <w:jc w:val="center"/>
              <w:rPr>
                <w:bCs/>
                <w:kern w:val="2"/>
                <w:szCs w:val="24"/>
              </w:rPr>
            </w:pPr>
          </w:p>
        </w:tc>
        <w:tc>
          <w:tcPr>
            <w:tcW w:w="4720" w:type="dxa"/>
          </w:tcPr>
          <w:p w14:paraId="3A191CD2" w14:textId="77777777" w:rsidR="004C0521" w:rsidRPr="004C0521" w:rsidRDefault="004C0521" w:rsidP="004C0521">
            <w:pPr>
              <w:jc w:val="center"/>
              <w:rPr>
                <w:bCs/>
                <w:kern w:val="2"/>
                <w:szCs w:val="24"/>
              </w:rPr>
            </w:pPr>
            <w:r>
              <w:rPr>
                <w:bCs/>
                <w:kern w:val="2"/>
                <w:szCs w:val="24"/>
              </w:rPr>
              <w:t>(parašas)</w:t>
            </w:r>
          </w:p>
          <w:p w14:paraId="644A2BE8" w14:textId="43836586" w:rsidR="004C0521" w:rsidRPr="004C0521" w:rsidRDefault="004C0521" w:rsidP="004C0521">
            <w:pPr>
              <w:jc w:val="center"/>
              <w:rPr>
                <w:bCs/>
                <w:kern w:val="2"/>
                <w:szCs w:val="24"/>
              </w:rPr>
            </w:pP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46AB6" w14:textId="77777777" w:rsidR="007850AD" w:rsidRDefault="007850AD">
      <w:pPr>
        <w:rPr>
          <w:sz w:val="20"/>
        </w:rPr>
      </w:pPr>
      <w:r>
        <w:rPr>
          <w:sz w:val="20"/>
        </w:rPr>
        <w:separator/>
      </w:r>
    </w:p>
  </w:endnote>
  <w:endnote w:type="continuationSeparator" w:id="0">
    <w:p w14:paraId="6652928D" w14:textId="77777777" w:rsidR="007850AD" w:rsidRDefault="007850AD">
      <w:pPr>
        <w:rPr>
          <w:sz w:val="20"/>
        </w:rPr>
      </w:pPr>
      <w:r>
        <w:rPr>
          <w:sz w:val="20"/>
        </w:rPr>
        <w:continuationSeparator/>
      </w:r>
    </w:p>
  </w:endnote>
  <w:endnote w:type="continuationNotice" w:id="1">
    <w:p w14:paraId="3DCC1707" w14:textId="77777777" w:rsidR="007850AD" w:rsidRDefault="00785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1A581" w14:textId="77777777" w:rsidR="007850AD" w:rsidRDefault="007850AD">
      <w:pPr>
        <w:rPr>
          <w:sz w:val="20"/>
        </w:rPr>
      </w:pPr>
      <w:r>
        <w:rPr>
          <w:sz w:val="20"/>
        </w:rPr>
        <w:separator/>
      </w:r>
    </w:p>
  </w:footnote>
  <w:footnote w:type="continuationSeparator" w:id="0">
    <w:p w14:paraId="056942E3" w14:textId="77777777" w:rsidR="007850AD" w:rsidRDefault="007850AD">
      <w:pPr>
        <w:rPr>
          <w:sz w:val="20"/>
        </w:rPr>
      </w:pPr>
      <w:r>
        <w:rPr>
          <w:sz w:val="20"/>
        </w:rPr>
        <w:continuationSeparator/>
      </w:r>
    </w:p>
  </w:footnote>
  <w:footnote w:type="continuationNotice" w:id="1">
    <w:p w14:paraId="1F530979" w14:textId="77777777" w:rsidR="007850AD" w:rsidRDefault="007850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46C"/>
    <w:rsid w:val="00027B83"/>
    <w:rsid w:val="00043547"/>
    <w:rsid w:val="00061710"/>
    <w:rsid w:val="00062E05"/>
    <w:rsid w:val="0008078A"/>
    <w:rsid w:val="00094E21"/>
    <w:rsid w:val="000A4924"/>
    <w:rsid w:val="000A7475"/>
    <w:rsid w:val="000B0897"/>
    <w:rsid w:val="000B2B8D"/>
    <w:rsid w:val="000C77BA"/>
    <w:rsid w:val="00115D89"/>
    <w:rsid w:val="00115FF6"/>
    <w:rsid w:val="0011602B"/>
    <w:rsid w:val="00133E2C"/>
    <w:rsid w:val="00144640"/>
    <w:rsid w:val="00166B1F"/>
    <w:rsid w:val="00171468"/>
    <w:rsid w:val="001964B1"/>
    <w:rsid w:val="001B7E54"/>
    <w:rsid w:val="001C2241"/>
    <w:rsid w:val="001C5504"/>
    <w:rsid w:val="001E61A5"/>
    <w:rsid w:val="001F2ECD"/>
    <w:rsid w:val="0020657A"/>
    <w:rsid w:val="0023137E"/>
    <w:rsid w:val="00232CA1"/>
    <w:rsid w:val="00237694"/>
    <w:rsid w:val="0024354F"/>
    <w:rsid w:val="00253A46"/>
    <w:rsid w:val="00276A71"/>
    <w:rsid w:val="00290FFE"/>
    <w:rsid w:val="002B1201"/>
    <w:rsid w:val="002B4605"/>
    <w:rsid w:val="002C2967"/>
    <w:rsid w:val="002E6977"/>
    <w:rsid w:val="00313DFA"/>
    <w:rsid w:val="00344A30"/>
    <w:rsid w:val="0035407A"/>
    <w:rsid w:val="003547D5"/>
    <w:rsid w:val="00355191"/>
    <w:rsid w:val="003629C4"/>
    <w:rsid w:val="00380C6A"/>
    <w:rsid w:val="0038182D"/>
    <w:rsid w:val="00397E3F"/>
    <w:rsid w:val="003A3978"/>
    <w:rsid w:val="003A6F65"/>
    <w:rsid w:val="003A7C7B"/>
    <w:rsid w:val="003A7E78"/>
    <w:rsid w:val="003C067F"/>
    <w:rsid w:val="003C4BE8"/>
    <w:rsid w:val="003D3F5A"/>
    <w:rsid w:val="003F00CC"/>
    <w:rsid w:val="003F35BB"/>
    <w:rsid w:val="00402199"/>
    <w:rsid w:val="00403D01"/>
    <w:rsid w:val="00412D28"/>
    <w:rsid w:val="00413AFA"/>
    <w:rsid w:val="0042651C"/>
    <w:rsid w:val="004265DA"/>
    <w:rsid w:val="004473AF"/>
    <w:rsid w:val="00450C0F"/>
    <w:rsid w:val="00463E5C"/>
    <w:rsid w:val="004A3500"/>
    <w:rsid w:val="004C0521"/>
    <w:rsid w:val="004C4771"/>
    <w:rsid w:val="004D26B7"/>
    <w:rsid w:val="004E5515"/>
    <w:rsid w:val="00531551"/>
    <w:rsid w:val="00532E5E"/>
    <w:rsid w:val="0053469D"/>
    <w:rsid w:val="00543607"/>
    <w:rsid w:val="00545279"/>
    <w:rsid w:val="00560B76"/>
    <w:rsid w:val="00570CE3"/>
    <w:rsid w:val="00576479"/>
    <w:rsid w:val="00586B5B"/>
    <w:rsid w:val="005D0A57"/>
    <w:rsid w:val="005E1A10"/>
    <w:rsid w:val="005E52FA"/>
    <w:rsid w:val="005E5366"/>
    <w:rsid w:val="005E73F2"/>
    <w:rsid w:val="005E7AE8"/>
    <w:rsid w:val="005F4DFF"/>
    <w:rsid w:val="005F640C"/>
    <w:rsid w:val="00607E85"/>
    <w:rsid w:val="00631CAC"/>
    <w:rsid w:val="00642F5B"/>
    <w:rsid w:val="006605F4"/>
    <w:rsid w:val="00665D78"/>
    <w:rsid w:val="00676150"/>
    <w:rsid w:val="0068182E"/>
    <w:rsid w:val="006907B7"/>
    <w:rsid w:val="00690D51"/>
    <w:rsid w:val="006A03FE"/>
    <w:rsid w:val="006A1A54"/>
    <w:rsid w:val="006A34E2"/>
    <w:rsid w:val="006B7E80"/>
    <w:rsid w:val="006C0FBF"/>
    <w:rsid w:val="006C79AA"/>
    <w:rsid w:val="006D282F"/>
    <w:rsid w:val="006F0803"/>
    <w:rsid w:val="006F5143"/>
    <w:rsid w:val="00741362"/>
    <w:rsid w:val="00745D97"/>
    <w:rsid w:val="00747A55"/>
    <w:rsid w:val="0075546F"/>
    <w:rsid w:val="007621BC"/>
    <w:rsid w:val="0076479C"/>
    <w:rsid w:val="00772240"/>
    <w:rsid w:val="007850AD"/>
    <w:rsid w:val="00785152"/>
    <w:rsid w:val="00793C56"/>
    <w:rsid w:val="007957C1"/>
    <w:rsid w:val="00796D95"/>
    <w:rsid w:val="007A69D4"/>
    <w:rsid w:val="007A75C6"/>
    <w:rsid w:val="007C50C1"/>
    <w:rsid w:val="007D6C34"/>
    <w:rsid w:val="007D7522"/>
    <w:rsid w:val="007E0DE6"/>
    <w:rsid w:val="007F0374"/>
    <w:rsid w:val="007F2C2F"/>
    <w:rsid w:val="00815F64"/>
    <w:rsid w:val="0083118A"/>
    <w:rsid w:val="00842C79"/>
    <w:rsid w:val="008446AC"/>
    <w:rsid w:val="00854E54"/>
    <w:rsid w:val="008602AC"/>
    <w:rsid w:val="00896C7B"/>
    <w:rsid w:val="008B44AD"/>
    <w:rsid w:val="008B4C88"/>
    <w:rsid w:val="008B4FB1"/>
    <w:rsid w:val="008C3A4E"/>
    <w:rsid w:val="008D2411"/>
    <w:rsid w:val="008E26AA"/>
    <w:rsid w:val="00900D4A"/>
    <w:rsid w:val="00907BD3"/>
    <w:rsid w:val="009131CC"/>
    <w:rsid w:val="00940DC6"/>
    <w:rsid w:val="00951D02"/>
    <w:rsid w:val="0096340C"/>
    <w:rsid w:val="00970EE5"/>
    <w:rsid w:val="009728BC"/>
    <w:rsid w:val="00981C19"/>
    <w:rsid w:val="00983762"/>
    <w:rsid w:val="00986331"/>
    <w:rsid w:val="00986AA6"/>
    <w:rsid w:val="009B65A2"/>
    <w:rsid w:val="009C3D85"/>
    <w:rsid w:val="009D31F3"/>
    <w:rsid w:val="009E6BC6"/>
    <w:rsid w:val="009F3285"/>
    <w:rsid w:val="009F6F35"/>
    <w:rsid w:val="00A130D4"/>
    <w:rsid w:val="00A23810"/>
    <w:rsid w:val="00A85E88"/>
    <w:rsid w:val="00A86697"/>
    <w:rsid w:val="00A879F1"/>
    <w:rsid w:val="00AA054D"/>
    <w:rsid w:val="00AA6815"/>
    <w:rsid w:val="00AB0F7C"/>
    <w:rsid w:val="00AB298F"/>
    <w:rsid w:val="00AC6FB1"/>
    <w:rsid w:val="00AF1677"/>
    <w:rsid w:val="00AF2FC9"/>
    <w:rsid w:val="00AF36F9"/>
    <w:rsid w:val="00B06ABD"/>
    <w:rsid w:val="00B07B3A"/>
    <w:rsid w:val="00B46F6F"/>
    <w:rsid w:val="00B818B0"/>
    <w:rsid w:val="00BA1893"/>
    <w:rsid w:val="00BA41E9"/>
    <w:rsid w:val="00BD03B9"/>
    <w:rsid w:val="00BE1BC6"/>
    <w:rsid w:val="00BE6BB5"/>
    <w:rsid w:val="00C03BB8"/>
    <w:rsid w:val="00C0636E"/>
    <w:rsid w:val="00C06EF2"/>
    <w:rsid w:val="00C1018A"/>
    <w:rsid w:val="00C14DDA"/>
    <w:rsid w:val="00C14FCE"/>
    <w:rsid w:val="00C56EE4"/>
    <w:rsid w:val="00C74FA2"/>
    <w:rsid w:val="00C855EB"/>
    <w:rsid w:val="00C90190"/>
    <w:rsid w:val="00C956F6"/>
    <w:rsid w:val="00CB189D"/>
    <w:rsid w:val="00CB4F70"/>
    <w:rsid w:val="00CB5791"/>
    <w:rsid w:val="00CD3B90"/>
    <w:rsid w:val="00CE049D"/>
    <w:rsid w:val="00CF2663"/>
    <w:rsid w:val="00D015DC"/>
    <w:rsid w:val="00D054B1"/>
    <w:rsid w:val="00D11756"/>
    <w:rsid w:val="00D12E41"/>
    <w:rsid w:val="00D22DD2"/>
    <w:rsid w:val="00D24769"/>
    <w:rsid w:val="00D25329"/>
    <w:rsid w:val="00D337D1"/>
    <w:rsid w:val="00D345C9"/>
    <w:rsid w:val="00D37012"/>
    <w:rsid w:val="00D52248"/>
    <w:rsid w:val="00D6536F"/>
    <w:rsid w:val="00DA4E0C"/>
    <w:rsid w:val="00DD0A19"/>
    <w:rsid w:val="00DE32E6"/>
    <w:rsid w:val="00DF3BAF"/>
    <w:rsid w:val="00E035A2"/>
    <w:rsid w:val="00E040E5"/>
    <w:rsid w:val="00E05DC9"/>
    <w:rsid w:val="00E17FB8"/>
    <w:rsid w:val="00E33AF6"/>
    <w:rsid w:val="00E362B8"/>
    <w:rsid w:val="00E42D80"/>
    <w:rsid w:val="00E74CDB"/>
    <w:rsid w:val="00E84DA0"/>
    <w:rsid w:val="00EA4552"/>
    <w:rsid w:val="00EC350E"/>
    <w:rsid w:val="00ED746E"/>
    <w:rsid w:val="00ED7FF7"/>
    <w:rsid w:val="00EF5914"/>
    <w:rsid w:val="00F06898"/>
    <w:rsid w:val="00F40C9E"/>
    <w:rsid w:val="00F4207D"/>
    <w:rsid w:val="00F50363"/>
    <w:rsid w:val="00F60BD9"/>
    <w:rsid w:val="00F7482D"/>
    <w:rsid w:val="00F82088"/>
    <w:rsid w:val="00F90D0B"/>
    <w:rsid w:val="00F94B42"/>
    <w:rsid w:val="00FA354E"/>
    <w:rsid w:val="00FC5759"/>
    <w:rsid w:val="00FF100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1519E3C-1C26-4D16-9817-F478F511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043547"/>
  </w:style>
  <w:style w:type="character" w:styleId="Komentaronuoroda">
    <w:name w:val="annotation reference"/>
    <w:basedOn w:val="Numatytasispastraiposriftas"/>
    <w:semiHidden/>
    <w:unhideWhenUsed/>
    <w:rsid w:val="0042651C"/>
    <w:rPr>
      <w:sz w:val="16"/>
      <w:szCs w:val="16"/>
    </w:rPr>
  </w:style>
  <w:style w:type="paragraph" w:styleId="Komentarotekstas">
    <w:name w:val="annotation text"/>
    <w:basedOn w:val="prastasis"/>
    <w:link w:val="KomentarotekstasDiagrama"/>
    <w:unhideWhenUsed/>
    <w:rsid w:val="0042651C"/>
    <w:rPr>
      <w:sz w:val="20"/>
    </w:rPr>
  </w:style>
  <w:style w:type="character" w:customStyle="1" w:styleId="KomentarotekstasDiagrama">
    <w:name w:val="Komentaro tekstas Diagrama"/>
    <w:basedOn w:val="Numatytasispastraiposriftas"/>
    <w:link w:val="Komentarotekstas"/>
    <w:rsid w:val="0042651C"/>
    <w:rPr>
      <w:sz w:val="20"/>
    </w:rPr>
  </w:style>
  <w:style w:type="paragraph" w:styleId="Komentarotema">
    <w:name w:val="annotation subject"/>
    <w:basedOn w:val="Komentarotekstas"/>
    <w:next w:val="Komentarotekstas"/>
    <w:link w:val="KomentarotemaDiagrama"/>
    <w:semiHidden/>
    <w:unhideWhenUsed/>
    <w:rsid w:val="0042651C"/>
    <w:rPr>
      <w:b/>
      <w:bCs/>
    </w:rPr>
  </w:style>
  <w:style w:type="character" w:customStyle="1" w:styleId="KomentarotemaDiagrama">
    <w:name w:val="Komentaro tema Diagrama"/>
    <w:basedOn w:val="KomentarotekstasDiagrama"/>
    <w:link w:val="Komentarotema"/>
    <w:semiHidden/>
    <w:rsid w:val="0042651C"/>
    <w:rPr>
      <w:b/>
      <w:bCs/>
      <w:sz w:val="20"/>
    </w:rPr>
  </w:style>
  <w:style w:type="paragraph" w:styleId="prastasiniatinklio">
    <w:name w:val="Normal (Web)"/>
    <w:basedOn w:val="prastasis"/>
    <w:uiPriority w:val="99"/>
    <w:unhideWhenUsed/>
    <w:rsid w:val="007D6C34"/>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F2135E7975C714DB6764D954E513FF9" ma:contentTypeVersion="12" ma:contentTypeDescription="Kurkite naują dokumentą." ma:contentTypeScope="" ma:versionID="cdbe1a7f52ca6b516059bb7cebb00a7f">
  <xsd:schema xmlns:xsd="http://www.w3.org/2001/XMLSchema" xmlns:xs="http://www.w3.org/2001/XMLSchema" xmlns:p="http://schemas.microsoft.com/office/2006/metadata/properties" xmlns:ns2="9c3b8221-638d-4e18-aa16-bc8c262455c4" targetNamespace="http://schemas.microsoft.com/office/2006/metadata/properties" ma:root="true" ma:fieldsID="305e3e235b94a7875791d3b6de69be60"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c3b8221-638d-4e18-aa16-bc8c262455c4"/>
  </ds:schemaRefs>
</ds:datastoreItem>
</file>

<file path=customXml/itemProps4.xml><?xml version="1.0" encoding="utf-8"?>
<ds:datastoreItem xmlns:ds="http://schemas.openxmlformats.org/officeDocument/2006/customXml" ds:itemID="{12E862CA-C70A-4A32-86C5-B5695F8CFCE3}"/>
</file>

<file path=docProps/app.xml><?xml version="1.0" encoding="utf-8"?>
<Properties xmlns="http://schemas.openxmlformats.org/officeDocument/2006/extended-properties" xmlns:vt="http://schemas.openxmlformats.org/officeDocument/2006/docPropsVTypes">
  <Template>Normal.dotm</Template>
  <TotalTime>2</TotalTime>
  <Pages>9</Pages>
  <Words>2171</Words>
  <Characters>15895</Characters>
  <Application>Microsoft Office Word</Application>
  <DocSecurity>0</DocSecurity>
  <Lines>548</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Bidlauskienė</dc:creator>
  <cp:lastModifiedBy>Eglė Čalkevičienė</cp:lastModifiedBy>
  <cp:revision>2</cp:revision>
  <dcterms:created xsi:type="dcterms:W3CDTF">2026-01-29T13:02:00Z</dcterms:created>
  <dcterms:modified xsi:type="dcterms:W3CDTF">2026-01-29T13:02:00Z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ies>
</file>