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0367" w14:textId="05A2E13C" w:rsidR="00EF30AA" w:rsidRPr="00951788" w:rsidRDefault="00951788" w:rsidP="00951788">
      <w:pPr>
        <w:pStyle w:val="Pavadinimas"/>
        <w:jc w:val="right"/>
        <w:rPr>
          <w:b w:val="0"/>
          <w:bCs w:val="0"/>
        </w:rPr>
      </w:pPr>
      <w:r>
        <w:rPr>
          <w:b w:val="0"/>
          <w:bCs w:val="0"/>
        </w:rPr>
        <w:t>Pirkimo sąlygų 10 priedas</w:t>
      </w:r>
    </w:p>
    <w:p w14:paraId="094127B4" w14:textId="77777777" w:rsidR="00EF30AA" w:rsidRDefault="00EF30AA" w:rsidP="00687B0D">
      <w:pPr>
        <w:pStyle w:val="Pavadinimas"/>
      </w:pPr>
    </w:p>
    <w:p w14:paraId="6DD43E50" w14:textId="4249E25A" w:rsidR="0014760F" w:rsidRPr="00B41D8F" w:rsidRDefault="00E3715A" w:rsidP="00687B0D">
      <w:pPr>
        <w:pStyle w:val="Pavadinimas"/>
      </w:pPr>
      <w:bookmarkStart w:id="0" w:name="_Hlk173308199"/>
      <w:r w:rsidRPr="007D4B90">
        <w:t xml:space="preserve">PERSONALO APSKAITOS IR DARBO UŽMOKESČIO SISTEMOS ,,PASKATA‘‘ PALAIKYMO  </w:t>
      </w:r>
      <w:bookmarkEnd w:id="0"/>
      <w:r w:rsidRPr="007D4B90">
        <w:t xml:space="preserve">PASLAUGŲ </w:t>
      </w:r>
      <w:r w:rsidR="00A50215" w:rsidRPr="00B41D8F">
        <w:t>PIRKIMO SUTARTIS</w:t>
      </w:r>
    </w:p>
    <w:p w14:paraId="02676466" w14:textId="77777777" w:rsidR="00004444" w:rsidRPr="00D41735" w:rsidRDefault="00004444" w:rsidP="000E379A">
      <w:pPr>
        <w:rPr>
          <w:b/>
          <w:bCs/>
          <w:iCs/>
        </w:rPr>
      </w:pPr>
    </w:p>
    <w:p w14:paraId="53834EBB" w14:textId="65D0442C" w:rsidR="00380F6E" w:rsidRPr="00D41735" w:rsidRDefault="00567B76" w:rsidP="002035CF">
      <w:pPr>
        <w:ind w:right="140"/>
        <w:jc w:val="center"/>
      </w:pPr>
      <w:r w:rsidRPr="00D41735">
        <w:rPr>
          <w:bCs/>
          <w:iCs/>
        </w:rPr>
        <w:t>20</w:t>
      </w:r>
      <w:r w:rsidR="00700826" w:rsidRPr="00AA2A22">
        <w:rPr>
          <w:bCs/>
          <w:iCs/>
        </w:rPr>
        <w:t>2</w:t>
      </w:r>
      <w:r w:rsidR="006D3954">
        <w:rPr>
          <w:bCs/>
          <w:iCs/>
        </w:rPr>
        <w:t>5</w:t>
      </w:r>
      <w:r w:rsidR="00380F6E" w:rsidRPr="00D41735">
        <w:rPr>
          <w:bCs/>
          <w:iCs/>
        </w:rPr>
        <w:t xml:space="preserve"> m.</w:t>
      </w:r>
      <w:r w:rsidR="002035CF">
        <w:rPr>
          <w:bCs/>
          <w:iCs/>
        </w:rPr>
        <w:t xml:space="preserve"> </w:t>
      </w:r>
      <w:r w:rsidR="00821944">
        <w:rPr>
          <w:bCs/>
          <w:iCs/>
        </w:rPr>
        <w:t xml:space="preserve">                  </w:t>
      </w:r>
      <w:r w:rsidR="00B7326A">
        <w:rPr>
          <w:bCs/>
          <w:iCs/>
        </w:rPr>
        <w:t xml:space="preserve"> </w:t>
      </w:r>
      <w:r w:rsidR="00670DD4">
        <w:rPr>
          <w:bCs/>
          <w:iCs/>
        </w:rPr>
        <w:t xml:space="preserve">       </w:t>
      </w:r>
      <w:r w:rsidR="002035CF">
        <w:rPr>
          <w:bCs/>
          <w:iCs/>
        </w:rPr>
        <w:t xml:space="preserve"> </w:t>
      </w:r>
      <w:r w:rsidR="00380F6E" w:rsidRPr="00D41735">
        <w:rPr>
          <w:bCs/>
          <w:iCs/>
        </w:rPr>
        <w:t xml:space="preserve">d. </w:t>
      </w:r>
      <w:r w:rsidR="00380F6E" w:rsidRPr="00D41735">
        <w:t xml:space="preserve">Nr. </w:t>
      </w:r>
    </w:p>
    <w:p w14:paraId="6F70462F" w14:textId="77777777" w:rsidR="00380F6E" w:rsidRPr="00D41735" w:rsidRDefault="00380F6E" w:rsidP="000E379A">
      <w:pPr>
        <w:pStyle w:val="Antrat1"/>
        <w:rPr>
          <w:b w:val="0"/>
          <w:i w:val="0"/>
        </w:rPr>
      </w:pPr>
      <w:r w:rsidRPr="00D41735">
        <w:rPr>
          <w:b w:val="0"/>
          <w:i w:val="0"/>
        </w:rPr>
        <w:t>Vilnius</w:t>
      </w:r>
    </w:p>
    <w:p w14:paraId="41415948" w14:textId="77777777" w:rsidR="0055593B" w:rsidRPr="00D41735" w:rsidRDefault="0055593B" w:rsidP="000E379A">
      <w:pPr>
        <w:tabs>
          <w:tab w:val="left" w:pos="540"/>
        </w:tabs>
        <w:jc w:val="both"/>
      </w:pPr>
    </w:p>
    <w:p w14:paraId="2DBCF3CA" w14:textId="3B9CD2B6" w:rsidR="001B59D5" w:rsidRPr="001B59D5" w:rsidRDefault="001B59D5" w:rsidP="001B59D5">
      <w:pPr>
        <w:ind w:firstLine="426"/>
        <w:jc w:val="both"/>
        <w:rPr>
          <w:rFonts w:eastAsia="Times New Roman"/>
          <w:color w:val="000000"/>
          <w:lang w:eastAsia="lt-LT"/>
        </w:rPr>
      </w:pPr>
      <w:r w:rsidRPr="001B59D5">
        <w:rPr>
          <w:color w:val="000000"/>
          <w:lang w:eastAsia="lt-LT"/>
        </w:rPr>
        <w:t>Lietuvos Respublikos sveikatos apsaugos ministerija, juridinio asmens kodas 188603472, registruota adresu Vilniaus g. 33, Vilnius, atstovaujama Lietuvos Respublikos sveikatos apsaugos ministerijos ................................., veikiančio ..............., (toliau – Užsakovas)</w:t>
      </w:r>
      <w:r w:rsidRPr="001B59D5">
        <w:rPr>
          <w:rFonts w:eastAsia="Times New Roman"/>
          <w:color w:val="000000"/>
          <w:lang w:eastAsia="lt-LT"/>
        </w:rPr>
        <w:t>, ir</w:t>
      </w:r>
    </w:p>
    <w:p w14:paraId="584C914E" w14:textId="10DE2E28" w:rsidR="0023125C" w:rsidRPr="00B85AF3" w:rsidRDefault="001B59D5" w:rsidP="0022259A">
      <w:pPr>
        <w:ind w:firstLine="425"/>
        <w:jc w:val="both"/>
      </w:pPr>
      <w:bookmarkStart w:id="1" w:name="_Hlk71097177"/>
      <w:r w:rsidRPr="001B59D5">
        <w:rPr>
          <w:rFonts w:eastAsia="Times New Roman"/>
          <w:lang w:eastAsia="lt-LT"/>
        </w:rPr>
        <w:t>.......................................</w:t>
      </w:r>
      <w:bookmarkEnd w:id="1"/>
      <w:r w:rsidRPr="001B59D5">
        <w:rPr>
          <w:rFonts w:eastAsia="Times New Roman"/>
          <w:lang w:eastAsia="lt-LT"/>
        </w:rPr>
        <w:t xml:space="preserve"> </w:t>
      </w:r>
      <w:r w:rsidR="00603D0C" w:rsidRPr="001B59D5">
        <w:rPr>
          <w:color w:val="000000"/>
          <w:lang w:eastAsia="lt-LT"/>
        </w:rPr>
        <w:t>juridinio asmens kodas 188603472, registruota adresu</w:t>
      </w:r>
      <w:r w:rsidR="0063492D">
        <w:rPr>
          <w:color w:val="000000"/>
          <w:lang w:eastAsia="lt-LT"/>
        </w:rPr>
        <w:t>, atstovaujama .....</w:t>
      </w:r>
      <w:r w:rsidR="00603D0C" w:rsidRPr="001B59D5">
        <w:rPr>
          <w:color w:val="000000"/>
          <w:lang w:eastAsia="lt-LT"/>
        </w:rPr>
        <w:t xml:space="preserve"> </w:t>
      </w:r>
      <w:r w:rsidR="00F26000">
        <w:rPr>
          <w:color w:val="000000"/>
          <w:lang w:eastAsia="lt-LT"/>
        </w:rPr>
        <w:t xml:space="preserve">, veikiančio </w:t>
      </w:r>
      <w:r w:rsidR="0022259A">
        <w:rPr>
          <w:color w:val="000000"/>
          <w:lang w:eastAsia="lt-LT"/>
        </w:rPr>
        <w:t>...........</w:t>
      </w:r>
      <w:r w:rsidRPr="001B59D5">
        <w:rPr>
          <w:rFonts w:eastAsia="Times New Roman"/>
          <w:color w:val="000000"/>
          <w:lang w:eastAsia="lt-LT"/>
        </w:rPr>
        <w:t xml:space="preserve">(toliau – </w:t>
      </w:r>
      <w:r w:rsidR="00EB08B9">
        <w:rPr>
          <w:rFonts w:eastAsia="Times New Roman"/>
          <w:color w:val="000000"/>
          <w:lang w:eastAsia="lt-LT"/>
        </w:rPr>
        <w:t>T</w:t>
      </w:r>
      <w:r w:rsidRPr="001B59D5">
        <w:rPr>
          <w:rFonts w:eastAsia="Times New Roman"/>
          <w:color w:val="000000"/>
          <w:lang w:eastAsia="lt-LT"/>
        </w:rPr>
        <w:t>eikėjas), kartu vadinami „</w:t>
      </w:r>
      <w:r w:rsidR="0022259A">
        <w:rPr>
          <w:rFonts w:eastAsia="Times New Roman"/>
          <w:color w:val="000000"/>
          <w:lang w:eastAsia="lt-LT"/>
        </w:rPr>
        <w:t>Š</w:t>
      </w:r>
      <w:r w:rsidRPr="001B59D5">
        <w:rPr>
          <w:rFonts w:eastAsia="Times New Roman"/>
          <w:color w:val="000000"/>
          <w:lang w:eastAsia="lt-LT"/>
        </w:rPr>
        <w:t>alimis“, o atskirai „</w:t>
      </w:r>
      <w:r w:rsidR="0022259A">
        <w:rPr>
          <w:rFonts w:eastAsia="Times New Roman"/>
          <w:color w:val="000000"/>
          <w:lang w:eastAsia="lt-LT"/>
        </w:rPr>
        <w:t>Š</w:t>
      </w:r>
      <w:r w:rsidRPr="001B59D5">
        <w:rPr>
          <w:rFonts w:eastAsia="Times New Roman"/>
          <w:color w:val="000000"/>
          <w:lang w:eastAsia="lt-LT"/>
        </w:rPr>
        <w:t>alimi“, sudarė šią</w:t>
      </w:r>
      <w:r w:rsidR="00A7676B">
        <w:rPr>
          <w:rFonts w:eastAsia="Times New Roman"/>
          <w:color w:val="000000"/>
          <w:lang w:eastAsia="lt-LT"/>
        </w:rPr>
        <w:t xml:space="preserve"> </w:t>
      </w:r>
      <w:r w:rsidR="00A7676B">
        <w:rPr>
          <w:bCs/>
          <w:iCs/>
        </w:rPr>
        <w:t>P</w:t>
      </w:r>
      <w:r w:rsidR="00A7676B" w:rsidRPr="006D3954">
        <w:rPr>
          <w:bCs/>
        </w:rPr>
        <w:t>ersonalo apskaitos ir darbo užmokesčio sistemos ,,</w:t>
      </w:r>
      <w:r w:rsidR="00A7676B">
        <w:rPr>
          <w:bCs/>
        </w:rPr>
        <w:t>P</w:t>
      </w:r>
      <w:r w:rsidR="00A7676B" w:rsidRPr="006D3954">
        <w:rPr>
          <w:bCs/>
        </w:rPr>
        <w:t>askata</w:t>
      </w:r>
      <w:r w:rsidR="00064CD6">
        <w:rPr>
          <w:bCs/>
        </w:rPr>
        <w:t>“</w:t>
      </w:r>
      <w:r w:rsidR="00A7676B" w:rsidRPr="006D3954">
        <w:rPr>
          <w:bCs/>
        </w:rPr>
        <w:t xml:space="preserve"> palaikymo  </w:t>
      </w:r>
      <w:r w:rsidR="005F73DE">
        <w:rPr>
          <w:rFonts w:eastAsia="Times New Roman"/>
          <w:color w:val="000000"/>
          <w:lang w:eastAsia="lt-LT"/>
        </w:rPr>
        <w:t>paslaugų</w:t>
      </w:r>
      <w:r w:rsidRPr="001B59D5">
        <w:rPr>
          <w:rFonts w:eastAsia="Times New Roman"/>
          <w:color w:val="000000"/>
          <w:lang w:eastAsia="lt-LT"/>
        </w:rPr>
        <w:t xml:space="preserve"> pirkimo sutartį (toliau – </w:t>
      </w:r>
      <w:r w:rsidR="0022259A">
        <w:rPr>
          <w:rFonts w:eastAsia="Times New Roman"/>
          <w:color w:val="000000"/>
          <w:lang w:eastAsia="lt-LT"/>
        </w:rPr>
        <w:t>S</w:t>
      </w:r>
      <w:r w:rsidRPr="001B59D5">
        <w:rPr>
          <w:rFonts w:eastAsia="Times New Roman"/>
          <w:color w:val="000000"/>
          <w:lang w:eastAsia="lt-LT"/>
        </w:rPr>
        <w:t>utartis)</w:t>
      </w:r>
      <w:r w:rsidR="0022259A">
        <w:rPr>
          <w:rFonts w:eastAsia="Times New Roman"/>
          <w:color w:val="000000"/>
          <w:lang w:eastAsia="lt-LT"/>
        </w:rPr>
        <w:t>.</w:t>
      </w:r>
      <w:r w:rsidRPr="001B59D5">
        <w:rPr>
          <w:rFonts w:eastAsia="Times New Roman"/>
          <w:color w:val="000000"/>
          <w:lang w:eastAsia="lt-LT"/>
        </w:rPr>
        <w:t xml:space="preserve"> </w:t>
      </w:r>
    </w:p>
    <w:p w14:paraId="0C6F4B69" w14:textId="369D6696" w:rsidR="00212814" w:rsidRPr="00212814" w:rsidRDefault="003B3FB4" w:rsidP="00212814">
      <w:pPr>
        <w:pStyle w:val="NoSpacing1"/>
        <w:ind w:firstLine="567"/>
        <w:jc w:val="both"/>
      </w:pPr>
      <w:r w:rsidRPr="003B3FB4">
        <w:rPr>
          <w:bCs/>
          <w:iCs/>
        </w:rPr>
        <w:t xml:space="preserve">Sutartis sudaroma su </w:t>
      </w:r>
      <w:r>
        <w:rPr>
          <w:bCs/>
          <w:iCs/>
        </w:rPr>
        <w:t>T</w:t>
      </w:r>
      <w:r w:rsidRPr="003B3FB4">
        <w:rPr>
          <w:bCs/>
          <w:iCs/>
        </w:rPr>
        <w:t>e</w:t>
      </w:r>
      <w:r>
        <w:rPr>
          <w:bCs/>
          <w:iCs/>
        </w:rPr>
        <w:t>i</w:t>
      </w:r>
      <w:r w:rsidRPr="003B3FB4">
        <w:rPr>
          <w:bCs/>
          <w:iCs/>
        </w:rPr>
        <w:t xml:space="preserve">kėju </w:t>
      </w:r>
      <w:r>
        <w:rPr>
          <w:bCs/>
          <w:iCs/>
        </w:rPr>
        <w:t xml:space="preserve">Užsakovo </w:t>
      </w:r>
      <w:r w:rsidRPr="003B3FB4">
        <w:rPr>
          <w:bCs/>
          <w:iCs/>
        </w:rPr>
        <w:t xml:space="preserve">vykdyto atviro viešojo </w:t>
      </w:r>
      <w:bookmarkStart w:id="2" w:name="_Hlk184990214"/>
      <w:r w:rsidR="00EE539F">
        <w:rPr>
          <w:bCs/>
          <w:iCs/>
        </w:rPr>
        <w:t>P</w:t>
      </w:r>
      <w:r w:rsidR="006D3954" w:rsidRPr="006D3954">
        <w:rPr>
          <w:bCs/>
          <w:szCs w:val="24"/>
        </w:rPr>
        <w:t>ersonalo apskaitos ir darbo užmokesčio sistemos ,,</w:t>
      </w:r>
      <w:r w:rsidR="00A7676B">
        <w:rPr>
          <w:bCs/>
          <w:szCs w:val="24"/>
        </w:rPr>
        <w:t>P</w:t>
      </w:r>
      <w:r w:rsidR="006D3954" w:rsidRPr="006D3954">
        <w:rPr>
          <w:bCs/>
          <w:szCs w:val="24"/>
        </w:rPr>
        <w:t>askata</w:t>
      </w:r>
      <w:r w:rsidR="00056217">
        <w:rPr>
          <w:bCs/>
          <w:szCs w:val="24"/>
        </w:rPr>
        <w:t>“</w:t>
      </w:r>
      <w:r w:rsidR="006D3954" w:rsidRPr="006D3954">
        <w:rPr>
          <w:bCs/>
          <w:szCs w:val="24"/>
        </w:rPr>
        <w:t xml:space="preserve"> palaikymo  paslaugų</w:t>
      </w:r>
      <w:r w:rsidR="00EE539F">
        <w:rPr>
          <w:bCs/>
          <w:szCs w:val="24"/>
        </w:rPr>
        <w:t xml:space="preserve"> </w:t>
      </w:r>
      <w:bookmarkEnd w:id="2"/>
      <w:r w:rsidR="00EE539F">
        <w:rPr>
          <w:bCs/>
          <w:szCs w:val="24"/>
        </w:rPr>
        <w:t>pirkimo</w:t>
      </w:r>
      <w:r w:rsidRPr="003B3FB4">
        <w:rPr>
          <w:bCs/>
          <w:iCs/>
        </w:rPr>
        <w:t xml:space="preserve"> (pirkimo Nr.</w:t>
      </w:r>
      <w:r w:rsidR="003879DD">
        <w:rPr>
          <w:bCs/>
          <w:iCs/>
        </w:rPr>
        <w:t xml:space="preserve"> </w:t>
      </w:r>
      <w:r w:rsidR="008911E8">
        <w:rPr>
          <w:bCs/>
          <w:iCs/>
        </w:rPr>
        <w:t>......</w:t>
      </w:r>
      <w:r w:rsidRPr="003B3FB4">
        <w:rPr>
          <w:bCs/>
          <w:iCs/>
        </w:rPr>
        <w:t>)</w:t>
      </w:r>
      <w:r w:rsidRPr="00AA2A22">
        <w:rPr>
          <w:bCs/>
          <w:iCs/>
        </w:rPr>
        <w:t xml:space="preserve"> </w:t>
      </w:r>
      <w:r w:rsidRPr="003B3FB4">
        <w:rPr>
          <w:bCs/>
          <w:iCs/>
        </w:rPr>
        <w:t xml:space="preserve">bei pirkimui </w:t>
      </w:r>
      <w:r>
        <w:rPr>
          <w:bCs/>
          <w:iCs/>
        </w:rPr>
        <w:t>Tei</w:t>
      </w:r>
      <w:r w:rsidRPr="003B3FB4">
        <w:rPr>
          <w:bCs/>
          <w:iCs/>
        </w:rPr>
        <w:t>kėjo pateikto pasiūlymo pagrindu</w:t>
      </w:r>
      <w:r w:rsidR="00212814" w:rsidRPr="00212814">
        <w:rPr>
          <w:bCs/>
          <w:iCs/>
        </w:rPr>
        <w:t xml:space="preserve">. </w:t>
      </w:r>
    </w:p>
    <w:p w14:paraId="24ACBF1B" w14:textId="77777777" w:rsidR="00CD4325" w:rsidRDefault="00CD4325" w:rsidP="00681F99">
      <w:pPr>
        <w:pStyle w:val="NoSpacing1"/>
        <w:ind w:firstLine="567"/>
        <w:jc w:val="both"/>
        <w:rPr>
          <w:szCs w:val="24"/>
        </w:rPr>
      </w:pPr>
    </w:p>
    <w:p w14:paraId="122C3EFC" w14:textId="77777777" w:rsidR="00C813A9" w:rsidRDefault="00380F6E" w:rsidP="00C813A9">
      <w:pPr>
        <w:numPr>
          <w:ilvl w:val="0"/>
          <w:numId w:val="1"/>
        </w:numPr>
        <w:tabs>
          <w:tab w:val="left" w:pos="240"/>
        </w:tabs>
        <w:ind w:left="0" w:firstLine="0"/>
        <w:jc w:val="center"/>
        <w:rPr>
          <w:b/>
          <w:bCs/>
        </w:rPr>
      </w:pPr>
      <w:r w:rsidRPr="00D41735">
        <w:rPr>
          <w:b/>
          <w:bCs/>
        </w:rPr>
        <w:t>SUTARTIES OBJEKTA</w:t>
      </w:r>
      <w:r w:rsidR="000C5DEF">
        <w:rPr>
          <w:b/>
          <w:bCs/>
        </w:rPr>
        <w:t>S</w:t>
      </w:r>
    </w:p>
    <w:p w14:paraId="2C9AC951" w14:textId="593BBFA2" w:rsidR="00952DCE" w:rsidRPr="0017790F" w:rsidRDefault="007A46AB" w:rsidP="00952DCE">
      <w:pPr>
        <w:pStyle w:val="Pagrindiniotekstotrauka"/>
        <w:numPr>
          <w:ilvl w:val="1"/>
          <w:numId w:val="7"/>
        </w:numPr>
        <w:tabs>
          <w:tab w:val="num" w:pos="840"/>
        </w:tabs>
        <w:ind w:left="0" w:firstLine="480"/>
      </w:pPr>
      <w:r>
        <w:rPr>
          <w:bCs/>
          <w:color w:val="000000"/>
        </w:rPr>
        <w:t xml:space="preserve"> </w:t>
      </w:r>
      <w:r w:rsidR="00DB7D15" w:rsidRPr="00D41735">
        <w:rPr>
          <w:bCs/>
          <w:color w:val="000000"/>
        </w:rPr>
        <w:t>S</w:t>
      </w:r>
      <w:r w:rsidR="00380F6E" w:rsidRPr="00D41735">
        <w:rPr>
          <w:bCs/>
          <w:color w:val="000000"/>
        </w:rPr>
        <w:t xml:space="preserve">utarties objektas </w:t>
      </w:r>
      <w:r w:rsidR="00567B76" w:rsidRPr="00D41735">
        <w:rPr>
          <w:bCs/>
          <w:color w:val="000000"/>
        </w:rPr>
        <w:t>yra</w:t>
      </w:r>
      <w:r w:rsidR="00236789" w:rsidRPr="00236789">
        <w:rPr>
          <w:rFonts w:eastAsia="Arial Unicode MS"/>
          <w:bdr w:val="nil"/>
        </w:rPr>
        <w:t xml:space="preserve"> </w:t>
      </w:r>
      <w:bookmarkStart w:id="3" w:name="_Hlk185236234"/>
      <w:r w:rsidR="00EE18CE">
        <w:rPr>
          <w:bCs/>
          <w:iCs/>
        </w:rPr>
        <w:t>P</w:t>
      </w:r>
      <w:r w:rsidR="00EE18CE" w:rsidRPr="006D3954">
        <w:rPr>
          <w:bCs/>
        </w:rPr>
        <w:t>ersonalo apskaitos ir darbo užmokesčio sistemos ,,</w:t>
      </w:r>
      <w:r w:rsidR="00EE18CE">
        <w:rPr>
          <w:bCs/>
        </w:rPr>
        <w:t>P</w:t>
      </w:r>
      <w:r w:rsidR="00EE18CE" w:rsidRPr="006D3954">
        <w:rPr>
          <w:bCs/>
        </w:rPr>
        <w:t>askata</w:t>
      </w:r>
      <w:r w:rsidR="00056217">
        <w:rPr>
          <w:bCs/>
        </w:rPr>
        <w:t>“</w:t>
      </w:r>
      <w:r w:rsidR="00EE18CE" w:rsidRPr="006D3954">
        <w:rPr>
          <w:bCs/>
        </w:rPr>
        <w:t>‘ palaikymo  paslaug</w:t>
      </w:r>
      <w:r w:rsidR="0086357A">
        <w:rPr>
          <w:bCs/>
        </w:rPr>
        <w:t>o</w:t>
      </w:r>
      <w:bookmarkEnd w:id="3"/>
      <w:r w:rsidR="0086357A">
        <w:rPr>
          <w:bCs/>
        </w:rPr>
        <w:t>s</w:t>
      </w:r>
      <w:r w:rsidR="00EE18CE">
        <w:rPr>
          <w:bCs/>
        </w:rPr>
        <w:t xml:space="preserve"> </w:t>
      </w:r>
      <w:r w:rsidR="00D24819" w:rsidRPr="00D41735">
        <w:t>(toliau – P</w:t>
      </w:r>
      <w:r w:rsidR="0085578D">
        <w:t>aslaugos</w:t>
      </w:r>
      <w:r w:rsidR="00CD4325">
        <w:t>)</w:t>
      </w:r>
      <w:r w:rsidR="00E76049">
        <w:rPr>
          <w:rFonts w:eastAsia="Times New Roman"/>
        </w:rPr>
        <w:t>.</w:t>
      </w:r>
      <w:r w:rsidR="00A712F8" w:rsidRPr="00A712F8">
        <w:rPr>
          <w:rFonts w:eastAsia="Times New Roman"/>
        </w:rPr>
        <w:t xml:space="preserve"> </w:t>
      </w:r>
    </w:p>
    <w:p w14:paraId="4929ECAF" w14:textId="1650F53F" w:rsidR="0014760F" w:rsidRPr="00A54522" w:rsidRDefault="0017790F" w:rsidP="001C2C6E">
      <w:pPr>
        <w:pStyle w:val="Pagrindiniotekstotrauka"/>
        <w:numPr>
          <w:ilvl w:val="1"/>
          <w:numId w:val="7"/>
        </w:numPr>
        <w:tabs>
          <w:tab w:val="num" w:pos="840"/>
        </w:tabs>
        <w:ind w:left="0" w:firstLine="480"/>
      </w:pPr>
      <w:r>
        <w:t xml:space="preserve"> </w:t>
      </w:r>
      <w:r w:rsidRPr="0017790F">
        <w:t>Paslaugų techninė specifikacija, kurioje nurodytas Paslaugų turinys</w:t>
      </w:r>
      <w:r w:rsidR="00D05E8A">
        <w:t>, terminai</w:t>
      </w:r>
      <w:r w:rsidRPr="0017790F">
        <w:t xml:space="preserve"> ir</w:t>
      </w:r>
      <w:r w:rsidR="00D05E8A">
        <w:t xml:space="preserve"> </w:t>
      </w:r>
      <w:r w:rsidRPr="0017790F">
        <w:t>apimtys, pateikta Sutarties priede „Techninė specifikacija“ (toliau – techninė specifikacija), kuri yra neatsiejama šios Sutarties dalis</w:t>
      </w:r>
      <w:r w:rsidR="00C13C2F">
        <w:t>.</w:t>
      </w:r>
    </w:p>
    <w:p w14:paraId="6869E19E" w14:textId="77777777" w:rsidR="00380B5C" w:rsidRPr="00174C20" w:rsidRDefault="00380B5C" w:rsidP="0014760F">
      <w:pPr>
        <w:jc w:val="both"/>
        <w:rPr>
          <w:sz w:val="16"/>
          <w:szCs w:val="16"/>
        </w:rPr>
      </w:pPr>
    </w:p>
    <w:p w14:paraId="410167C1" w14:textId="77777777" w:rsidR="00C813A9" w:rsidRDefault="000C5DEF" w:rsidP="0041722F">
      <w:pPr>
        <w:numPr>
          <w:ilvl w:val="0"/>
          <w:numId w:val="7"/>
        </w:numPr>
        <w:tabs>
          <w:tab w:val="clear" w:pos="540"/>
          <w:tab w:val="left" w:pos="255"/>
        </w:tabs>
        <w:jc w:val="center"/>
        <w:rPr>
          <w:b/>
        </w:rPr>
      </w:pPr>
      <w:r>
        <w:rPr>
          <w:b/>
        </w:rPr>
        <w:t>PASLAUGŲ</w:t>
      </w:r>
      <w:r w:rsidR="00380F6E" w:rsidRPr="00D41735">
        <w:rPr>
          <w:b/>
        </w:rPr>
        <w:t xml:space="preserve"> </w:t>
      </w:r>
      <w:r w:rsidR="00A270E9">
        <w:rPr>
          <w:b/>
        </w:rPr>
        <w:t>ĮKAIN</w:t>
      </w:r>
      <w:r w:rsidR="00891253">
        <w:rPr>
          <w:b/>
        </w:rPr>
        <w:t>I</w:t>
      </w:r>
      <w:r w:rsidR="00D05E8A">
        <w:rPr>
          <w:b/>
        </w:rPr>
        <w:t>AI</w:t>
      </w:r>
      <w:r w:rsidR="00A270E9">
        <w:rPr>
          <w:b/>
        </w:rPr>
        <w:t xml:space="preserve"> IR KAINA</w:t>
      </w:r>
    </w:p>
    <w:p w14:paraId="181739F2" w14:textId="37A2D1AD" w:rsidR="001F210E" w:rsidRDefault="001F210E" w:rsidP="00373899">
      <w:pPr>
        <w:pStyle w:val="ListParagraph1"/>
        <w:numPr>
          <w:ilvl w:val="1"/>
          <w:numId w:val="7"/>
        </w:numPr>
        <w:tabs>
          <w:tab w:val="left" w:pos="840"/>
        </w:tabs>
        <w:ind w:left="0" w:right="-1" w:firstLine="480"/>
        <w:jc w:val="both"/>
        <w:rPr>
          <w:rFonts w:eastAsia="Times New Roman"/>
          <w:bCs/>
          <w:color w:val="000000"/>
        </w:rPr>
      </w:pPr>
      <w:r w:rsidRPr="00670DD4">
        <w:rPr>
          <w:rFonts w:eastAsia="Times New Roman"/>
          <w:bCs/>
          <w:color w:val="000000"/>
        </w:rPr>
        <w:t xml:space="preserve"> </w:t>
      </w:r>
      <w:r w:rsidR="00D05E8A" w:rsidRPr="00B6028C">
        <w:rPr>
          <w:rFonts w:eastAsia="Times New Roman"/>
          <w:bCs/>
          <w:color w:val="000000"/>
        </w:rPr>
        <w:t xml:space="preserve">Paslaugų įkainiai be pridėtinės vertės mokesčio (toliau – PVM) (toliau – paslaugų įkainiai) </w:t>
      </w:r>
      <w:r w:rsidR="00D05E8A" w:rsidRPr="00D05E8A">
        <w:rPr>
          <w:rFonts w:eastAsia="Times New Roman"/>
          <w:bCs/>
          <w:iCs/>
          <w:color w:val="000000"/>
        </w:rPr>
        <w:t xml:space="preserve">ir </w:t>
      </w:r>
      <w:r w:rsidR="00236789">
        <w:rPr>
          <w:rFonts w:eastAsia="Times New Roman"/>
          <w:bCs/>
          <w:iCs/>
          <w:color w:val="000000"/>
        </w:rPr>
        <w:t>preliminarus</w:t>
      </w:r>
      <w:r w:rsidR="00D05E8A" w:rsidRPr="00D05E8A">
        <w:rPr>
          <w:rFonts w:eastAsia="Times New Roman"/>
          <w:bCs/>
          <w:iCs/>
          <w:color w:val="000000"/>
        </w:rPr>
        <w:t xml:space="preserve"> jų kiekis</w:t>
      </w:r>
      <w:r w:rsidR="00D05E8A" w:rsidRPr="00B6028C">
        <w:rPr>
          <w:rFonts w:eastAsia="Times New Roman"/>
          <w:bCs/>
          <w:color w:val="000000"/>
        </w:rPr>
        <w:t xml:space="preserve"> nurodyti Sutarties 2</w:t>
      </w:r>
      <w:r w:rsidR="002E7BCA">
        <w:rPr>
          <w:rFonts w:eastAsia="Times New Roman"/>
          <w:bCs/>
          <w:color w:val="000000"/>
        </w:rPr>
        <w:t>.2</w:t>
      </w:r>
      <w:r w:rsidR="00D05E8A" w:rsidRPr="00B6028C">
        <w:rPr>
          <w:rFonts w:eastAsia="Times New Roman"/>
          <w:bCs/>
          <w:color w:val="000000"/>
        </w:rPr>
        <w:t xml:space="preserve"> p</w:t>
      </w:r>
      <w:r w:rsidR="002E7BCA">
        <w:rPr>
          <w:rFonts w:eastAsia="Times New Roman"/>
          <w:bCs/>
          <w:color w:val="000000"/>
        </w:rPr>
        <w:t>.</w:t>
      </w:r>
      <w:r w:rsidR="00D05E8A" w:rsidRPr="00B6028C">
        <w:rPr>
          <w:rFonts w:eastAsia="Times New Roman"/>
          <w:bCs/>
          <w:color w:val="000000"/>
        </w:rPr>
        <w:t xml:space="preserve"> </w:t>
      </w:r>
      <w:r w:rsidR="002E7BCA">
        <w:rPr>
          <w:rFonts w:eastAsia="Times New Roman"/>
          <w:bCs/>
          <w:color w:val="000000"/>
        </w:rPr>
        <w:t xml:space="preserve">ir </w:t>
      </w:r>
      <w:r w:rsidR="00D05E8A" w:rsidRPr="00B6028C">
        <w:rPr>
          <w:rFonts w:eastAsia="Times New Roman"/>
          <w:bCs/>
          <w:color w:val="000000"/>
        </w:rPr>
        <w:t>yra neatsiejama šios Sutarties dalis</w:t>
      </w:r>
      <w:r w:rsidR="00D05E8A">
        <w:rPr>
          <w:rFonts w:eastAsia="Times New Roman"/>
          <w:bCs/>
          <w:color w:val="000000"/>
        </w:rPr>
        <w:t>.</w:t>
      </w:r>
    </w:p>
    <w:p w14:paraId="720750D7" w14:textId="6461AE49" w:rsidR="002E7BCA" w:rsidRDefault="002E7BCA" w:rsidP="00373899">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Paslaugų įkainiai:</w:t>
      </w:r>
    </w:p>
    <w:tbl>
      <w:tblPr>
        <w:tblStyle w:val="Lentelstinklelis1"/>
        <w:tblW w:w="10195" w:type="dxa"/>
        <w:tblLook w:val="04A0" w:firstRow="1" w:lastRow="0" w:firstColumn="1" w:lastColumn="0" w:noHBand="0" w:noVBand="1"/>
      </w:tblPr>
      <w:tblGrid>
        <w:gridCol w:w="557"/>
        <w:gridCol w:w="4541"/>
        <w:gridCol w:w="1701"/>
        <w:gridCol w:w="1560"/>
        <w:gridCol w:w="1836"/>
      </w:tblGrid>
      <w:tr w:rsidR="00203D30" w:rsidRPr="00063B64" w14:paraId="5F23EBEA" w14:textId="77777777" w:rsidTr="00B70798">
        <w:tc>
          <w:tcPr>
            <w:tcW w:w="557" w:type="dxa"/>
            <w:vAlign w:val="center"/>
          </w:tcPr>
          <w:p w14:paraId="51CB7F80"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Eil. Nr.</w:t>
            </w:r>
          </w:p>
        </w:tc>
        <w:tc>
          <w:tcPr>
            <w:tcW w:w="4541" w:type="dxa"/>
            <w:vAlign w:val="center"/>
          </w:tcPr>
          <w:p w14:paraId="06E73AEE"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Paslaugos pavadinimas</w:t>
            </w:r>
          </w:p>
        </w:tc>
        <w:tc>
          <w:tcPr>
            <w:tcW w:w="1701" w:type="dxa"/>
            <w:vAlign w:val="center"/>
          </w:tcPr>
          <w:p w14:paraId="6FCC5F60"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Mato vnt.</w:t>
            </w:r>
          </w:p>
        </w:tc>
        <w:tc>
          <w:tcPr>
            <w:tcW w:w="1560" w:type="dxa"/>
          </w:tcPr>
          <w:p w14:paraId="6DF7B238" w14:textId="77777777" w:rsidR="00526606" w:rsidRPr="00063B64" w:rsidRDefault="00526606" w:rsidP="00063B64">
            <w:pPr>
              <w:widowControl w:val="0"/>
              <w:pBdr>
                <w:top w:val="nil"/>
                <w:left w:val="nil"/>
                <w:bottom w:val="nil"/>
                <w:right w:val="nil"/>
                <w:between w:val="nil"/>
                <w:bar w:val="nil"/>
              </w:pBdr>
              <w:jc w:val="center"/>
              <w:rPr>
                <w:rFonts w:eastAsia="Arial Unicode MS"/>
                <w:bCs/>
                <w:bdr w:val="nil"/>
              </w:rPr>
            </w:pPr>
          </w:p>
          <w:p w14:paraId="69BF9F2F" w14:textId="3787C0AE" w:rsidR="00203D30" w:rsidRPr="00063B64" w:rsidRDefault="00DC56C9"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Preliminarus kiekis</w:t>
            </w:r>
          </w:p>
        </w:tc>
        <w:tc>
          <w:tcPr>
            <w:tcW w:w="1836" w:type="dxa"/>
            <w:vAlign w:val="center"/>
          </w:tcPr>
          <w:p w14:paraId="0D43368E" w14:textId="7BFE66ED" w:rsidR="00203D30" w:rsidRPr="00063B64" w:rsidRDefault="00203D30" w:rsidP="00063B64">
            <w:pPr>
              <w:widowControl w:val="0"/>
              <w:pBdr>
                <w:top w:val="nil"/>
                <w:left w:val="nil"/>
                <w:bottom w:val="nil"/>
                <w:right w:val="nil"/>
                <w:between w:val="nil"/>
                <w:bar w:val="nil"/>
              </w:pBdr>
              <w:jc w:val="center"/>
              <w:rPr>
                <w:rFonts w:eastAsia="Arial Unicode MS"/>
                <w:bCs/>
                <w:bdr w:val="nil"/>
                <w:lang w:val="en-US"/>
              </w:rPr>
            </w:pPr>
            <w:r w:rsidRPr="00063B64">
              <w:rPr>
                <w:rFonts w:eastAsia="Arial Unicode MS"/>
                <w:bCs/>
                <w:bdr w:val="nil"/>
              </w:rPr>
              <w:t>Vieno vartotojo/mėn. / val. įkainis, Eur be PVM</w:t>
            </w:r>
          </w:p>
        </w:tc>
      </w:tr>
      <w:tr w:rsidR="00203D30" w:rsidRPr="00063B64" w14:paraId="6A2C5D02" w14:textId="77777777" w:rsidTr="00B70798">
        <w:tc>
          <w:tcPr>
            <w:tcW w:w="557" w:type="dxa"/>
            <w:vAlign w:val="center"/>
          </w:tcPr>
          <w:p w14:paraId="001E6700"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1</w:t>
            </w:r>
          </w:p>
        </w:tc>
        <w:tc>
          <w:tcPr>
            <w:tcW w:w="4541" w:type="dxa"/>
            <w:vAlign w:val="center"/>
          </w:tcPr>
          <w:p w14:paraId="29620933"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2</w:t>
            </w:r>
          </w:p>
        </w:tc>
        <w:tc>
          <w:tcPr>
            <w:tcW w:w="1701" w:type="dxa"/>
            <w:vAlign w:val="center"/>
          </w:tcPr>
          <w:p w14:paraId="3107A4B9"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3</w:t>
            </w:r>
          </w:p>
        </w:tc>
        <w:tc>
          <w:tcPr>
            <w:tcW w:w="1560" w:type="dxa"/>
          </w:tcPr>
          <w:p w14:paraId="291A7DF9" w14:textId="77777777"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p>
        </w:tc>
        <w:tc>
          <w:tcPr>
            <w:tcW w:w="1836" w:type="dxa"/>
            <w:vAlign w:val="center"/>
          </w:tcPr>
          <w:p w14:paraId="7CF41190" w14:textId="683A8C05" w:rsidR="00203D30" w:rsidRPr="00063B64" w:rsidRDefault="00203D30" w:rsidP="00063B64">
            <w:pPr>
              <w:widowControl w:val="0"/>
              <w:pBdr>
                <w:top w:val="nil"/>
                <w:left w:val="nil"/>
                <w:bottom w:val="nil"/>
                <w:right w:val="nil"/>
                <w:between w:val="nil"/>
                <w:bar w:val="nil"/>
              </w:pBdr>
              <w:jc w:val="center"/>
              <w:rPr>
                <w:rFonts w:eastAsia="Arial Unicode MS"/>
                <w:bCs/>
                <w:sz w:val="16"/>
                <w:szCs w:val="16"/>
                <w:bdr w:val="nil"/>
              </w:rPr>
            </w:pPr>
            <w:r w:rsidRPr="00063B64">
              <w:rPr>
                <w:rFonts w:eastAsia="Arial Unicode MS"/>
                <w:bCs/>
                <w:sz w:val="16"/>
                <w:szCs w:val="16"/>
                <w:bdr w:val="nil"/>
              </w:rPr>
              <w:t>5</w:t>
            </w:r>
          </w:p>
        </w:tc>
      </w:tr>
      <w:tr w:rsidR="00203D30" w:rsidRPr="00063B64" w14:paraId="5C86AAB2" w14:textId="77777777" w:rsidTr="00B70798">
        <w:trPr>
          <w:trHeight w:val="367"/>
        </w:trPr>
        <w:tc>
          <w:tcPr>
            <w:tcW w:w="557" w:type="dxa"/>
          </w:tcPr>
          <w:p w14:paraId="42F9152E" w14:textId="77777777" w:rsidR="00203D30" w:rsidRPr="00063B64" w:rsidRDefault="00203D30" w:rsidP="00063B64">
            <w:pPr>
              <w:widowControl w:val="0"/>
              <w:pBdr>
                <w:top w:val="nil"/>
                <w:left w:val="nil"/>
                <w:bottom w:val="nil"/>
                <w:right w:val="nil"/>
                <w:between w:val="nil"/>
                <w:bar w:val="nil"/>
              </w:pBdr>
              <w:jc w:val="both"/>
              <w:rPr>
                <w:rFonts w:eastAsia="Arial Unicode MS"/>
                <w:b/>
                <w:bdr w:val="nil"/>
              </w:rPr>
            </w:pPr>
            <w:r w:rsidRPr="00063B64">
              <w:rPr>
                <w:rFonts w:eastAsia="Arial Unicode MS"/>
                <w:bdr w:val="nil"/>
              </w:rPr>
              <w:t>1.</w:t>
            </w:r>
          </w:p>
        </w:tc>
        <w:tc>
          <w:tcPr>
            <w:tcW w:w="4541" w:type="dxa"/>
          </w:tcPr>
          <w:p w14:paraId="68AE5E6D" w14:textId="1101209F" w:rsidR="00203D30" w:rsidRPr="00063B64" w:rsidRDefault="00203D30" w:rsidP="00063B64">
            <w:pPr>
              <w:widowControl w:val="0"/>
              <w:pBdr>
                <w:top w:val="nil"/>
                <w:left w:val="nil"/>
                <w:bottom w:val="nil"/>
                <w:right w:val="nil"/>
                <w:between w:val="nil"/>
                <w:bar w:val="nil"/>
              </w:pBdr>
              <w:jc w:val="both"/>
              <w:rPr>
                <w:rFonts w:eastAsia="Arial Unicode MS"/>
                <w:bCs/>
                <w:bdr w:val="nil"/>
              </w:rPr>
            </w:pPr>
            <w:r w:rsidRPr="00063B64">
              <w:rPr>
                <w:rFonts w:eastAsia="Arial Unicode MS"/>
                <w:bCs/>
                <w:bdr w:val="nil"/>
              </w:rPr>
              <w:t>Abonentinis ,,Paskata</w:t>
            </w:r>
            <w:r w:rsidR="00CC7F1D">
              <w:rPr>
                <w:rFonts w:eastAsia="Arial Unicode MS"/>
                <w:bCs/>
                <w:bdr w:val="nil"/>
              </w:rPr>
              <w:t>“</w:t>
            </w:r>
            <w:r w:rsidRPr="00063B64">
              <w:rPr>
                <w:rFonts w:eastAsia="Arial Unicode MS"/>
                <w:bCs/>
                <w:bdr w:val="nil"/>
              </w:rPr>
              <w:t xml:space="preserve"> palaikymo mokestis</w:t>
            </w:r>
          </w:p>
        </w:tc>
        <w:tc>
          <w:tcPr>
            <w:tcW w:w="1701" w:type="dxa"/>
          </w:tcPr>
          <w:p w14:paraId="046957D7" w14:textId="77777777" w:rsidR="00203D30" w:rsidRPr="00063B64" w:rsidRDefault="00203D30" w:rsidP="00063B64">
            <w:pPr>
              <w:widowControl w:val="0"/>
              <w:pBdr>
                <w:top w:val="nil"/>
                <w:left w:val="nil"/>
                <w:bottom w:val="nil"/>
                <w:right w:val="nil"/>
                <w:between w:val="nil"/>
                <w:bar w:val="nil"/>
              </w:pBdr>
              <w:jc w:val="center"/>
              <w:rPr>
                <w:rFonts w:eastAsia="Arial Unicode MS"/>
                <w:bCs/>
                <w:bdr w:val="nil"/>
              </w:rPr>
            </w:pPr>
            <w:r w:rsidRPr="00063B64">
              <w:rPr>
                <w:rFonts w:eastAsia="Arial Unicode MS"/>
                <w:bCs/>
                <w:bdr w:val="nil"/>
              </w:rPr>
              <w:t>vartotojas</w:t>
            </w:r>
          </w:p>
        </w:tc>
        <w:tc>
          <w:tcPr>
            <w:tcW w:w="1560" w:type="dxa"/>
          </w:tcPr>
          <w:p w14:paraId="7D0256CF" w14:textId="7273E0F7" w:rsidR="00203D30" w:rsidRPr="00063B64" w:rsidRDefault="00C07341" w:rsidP="00063B64">
            <w:pPr>
              <w:widowControl w:val="0"/>
              <w:pBdr>
                <w:top w:val="nil"/>
                <w:left w:val="nil"/>
                <w:bottom w:val="nil"/>
                <w:right w:val="nil"/>
                <w:between w:val="nil"/>
                <w:bar w:val="nil"/>
              </w:pBdr>
              <w:jc w:val="center"/>
              <w:rPr>
                <w:rFonts w:eastAsia="Arial Unicode MS"/>
                <w:bCs/>
                <w:bdr w:val="nil"/>
                <w:lang w:val="en-US"/>
              </w:rPr>
            </w:pPr>
            <w:r w:rsidRPr="00063B64">
              <w:rPr>
                <w:rFonts w:eastAsia="Arial Unicode MS"/>
                <w:bCs/>
                <w:bdr w:val="nil"/>
                <w:lang w:val="en-US"/>
              </w:rPr>
              <w:t>36</w:t>
            </w:r>
          </w:p>
        </w:tc>
        <w:tc>
          <w:tcPr>
            <w:tcW w:w="1836" w:type="dxa"/>
          </w:tcPr>
          <w:p w14:paraId="47F98E50" w14:textId="172B8E64" w:rsidR="00203D30" w:rsidRPr="00063B64" w:rsidRDefault="00203D30" w:rsidP="00063B64">
            <w:pPr>
              <w:widowControl w:val="0"/>
              <w:pBdr>
                <w:top w:val="nil"/>
                <w:left w:val="nil"/>
                <w:bottom w:val="nil"/>
                <w:right w:val="nil"/>
                <w:between w:val="nil"/>
                <w:bar w:val="nil"/>
              </w:pBdr>
              <w:jc w:val="center"/>
              <w:rPr>
                <w:rFonts w:eastAsia="Arial Unicode MS"/>
                <w:b/>
                <w:bdr w:val="nil"/>
              </w:rPr>
            </w:pPr>
          </w:p>
        </w:tc>
      </w:tr>
      <w:tr w:rsidR="00203D30" w:rsidRPr="00063B64" w14:paraId="1BB4F79E" w14:textId="77777777" w:rsidTr="00B70798">
        <w:tc>
          <w:tcPr>
            <w:tcW w:w="557" w:type="dxa"/>
          </w:tcPr>
          <w:p w14:paraId="354F6520"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2.</w:t>
            </w:r>
          </w:p>
        </w:tc>
        <w:tc>
          <w:tcPr>
            <w:tcW w:w="4541" w:type="dxa"/>
          </w:tcPr>
          <w:p w14:paraId="41E75D22" w14:textId="734D3E8A"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,,Paskata</w:t>
            </w:r>
            <w:r w:rsidR="00CC7F1D">
              <w:rPr>
                <w:rFonts w:eastAsia="Arial Unicode MS"/>
                <w:bdr w:val="nil"/>
              </w:rPr>
              <w:t>“</w:t>
            </w:r>
            <w:r w:rsidRPr="00063B64">
              <w:rPr>
                <w:rFonts w:eastAsia="Arial Unicode MS"/>
                <w:bdr w:val="nil"/>
              </w:rPr>
              <w:t xml:space="preserve"> funkcionalumo plėtimo paslaugos</w:t>
            </w:r>
          </w:p>
        </w:tc>
        <w:tc>
          <w:tcPr>
            <w:tcW w:w="1701" w:type="dxa"/>
          </w:tcPr>
          <w:p w14:paraId="63ECB964"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valanda</w:t>
            </w:r>
          </w:p>
        </w:tc>
        <w:tc>
          <w:tcPr>
            <w:tcW w:w="1560" w:type="dxa"/>
          </w:tcPr>
          <w:p w14:paraId="58EA9087" w14:textId="5E0B5E28" w:rsidR="00203D30" w:rsidRPr="00063B64" w:rsidRDefault="00C07341"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300</w:t>
            </w:r>
          </w:p>
        </w:tc>
        <w:tc>
          <w:tcPr>
            <w:tcW w:w="1836" w:type="dxa"/>
          </w:tcPr>
          <w:p w14:paraId="58DBC5F8" w14:textId="2B398686"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2021BAEF" w14:textId="77777777" w:rsidTr="00B70798">
        <w:tc>
          <w:tcPr>
            <w:tcW w:w="557" w:type="dxa"/>
          </w:tcPr>
          <w:p w14:paraId="088C3368"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3.</w:t>
            </w:r>
          </w:p>
        </w:tc>
        <w:tc>
          <w:tcPr>
            <w:tcW w:w="4541" w:type="dxa"/>
          </w:tcPr>
          <w:p w14:paraId="059CC971" w14:textId="7565189C"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t>Sistemos ,,Paskata</w:t>
            </w:r>
            <w:r w:rsidR="00CC7F1D">
              <w:t>“</w:t>
            </w:r>
            <w:r w:rsidRPr="00063B64">
              <w:t xml:space="preserve"> palaikymo paslaugos (įstaigos darbuotojų skaičius 150 – 449)</w:t>
            </w:r>
          </w:p>
        </w:tc>
        <w:tc>
          <w:tcPr>
            <w:tcW w:w="1701" w:type="dxa"/>
          </w:tcPr>
          <w:p w14:paraId="6AE8B16A"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mėnuo</w:t>
            </w:r>
          </w:p>
        </w:tc>
        <w:tc>
          <w:tcPr>
            <w:tcW w:w="1560" w:type="dxa"/>
          </w:tcPr>
          <w:p w14:paraId="4370FF3E" w14:textId="2497D455" w:rsidR="00203D30" w:rsidRPr="00063B64" w:rsidRDefault="00645FE5"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3</w:t>
            </w:r>
          </w:p>
        </w:tc>
        <w:tc>
          <w:tcPr>
            <w:tcW w:w="1836" w:type="dxa"/>
          </w:tcPr>
          <w:p w14:paraId="07365A97" w14:textId="0AF711C2"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2EA927CF" w14:textId="77777777" w:rsidTr="00B70798">
        <w:tc>
          <w:tcPr>
            <w:tcW w:w="557" w:type="dxa"/>
          </w:tcPr>
          <w:p w14:paraId="490D27C2"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4.</w:t>
            </w:r>
          </w:p>
        </w:tc>
        <w:tc>
          <w:tcPr>
            <w:tcW w:w="4541" w:type="dxa"/>
          </w:tcPr>
          <w:p w14:paraId="18BB1B84" w14:textId="426E08D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t>Sistemos ,,Paskata</w:t>
            </w:r>
            <w:r w:rsidR="00CC7F1D">
              <w:t>“</w:t>
            </w:r>
            <w:r w:rsidRPr="00063B64">
              <w:t xml:space="preserve"> palaikymo (įstaigos darbuotojų skaičius 100-149)</w:t>
            </w:r>
          </w:p>
        </w:tc>
        <w:tc>
          <w:tcPr>
            <w:tcW w:w="1701" w:type="dxa"/>
          </w:tcPr>
          <w:p w14:paraId="5D1B48DB"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mėnuo</w:t>
            </w:r>
          </w:p>
        </w:tc>
        <w:tc>
          <w:tcPr>
            <w:tcW w:w="1560" w:type="dxa"/>
          </w:tcPr>
          <w:p w14:paraId="18D4CC6B" w14:textId="6FB9836A" w:rsidR="00203D30" w:rsidRPr="00063B64" w:rsidRDefault="00645FE5"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3</w:t>
            </w:r>
          </w:p>
        </w:tc>
        <w:tc>
          <w:tcPr>
            <w:tcW w:w="1836" w:type="dxa"/>
          </w:tcPr>
          <w:p w14:paraId="3880838A" w14:textId="312FFB9F"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7E42F45D" w14:textId="77777777" w:rsidTr="00B70798">
        <w:tc>
          <w:tcPr>
            <w:tcW w:w="557" w:type="dxa"/>
          </w:tcPr>
          <w:p w14:paraId="2A68E9BF"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5.</w:t>
            </w:r>
          </w:p>
        </w:tc>
        <w:tc>
          <w:tcPr>
            <w:tcW w:w="4541" w:type="dxa"/>
          </w:tcPr>
          <w:p w14:paraId="15DC0B0C" w14:textId="1255F6CD"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t>Sistemos ,,Paskata</w:t>
            </w:r>
            <w:r w:rsidR="00CC7F1D">
              <w:t>“</w:t>
            </w:r>
            <w:r w:rsidRPr="00063B64">
              <w:t xml:space="preserve"> palaikymo paslaugos (įstaigos darbuotojų skaičius 75-99)</w:t>
            </w:r>
          </w:p>
        </w:tc>
        <w:tc>
          <w:tcPr>
            <w:tcW w:w="1701" w:type="dxa"/>
          </w:tcPr>
          <w:p w14:paraId="35A089DA"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mėnuo</w:t>
            </w:r>
          </w:p>
        </w:tc>
        <w:tc>
          <w:tcPr>
            <w:tcW w:w="1560" w:type="dxa"/>
          </w:tcPr>
          <w:p w14:paraId="4368A6B9" w14:textId="64CA09CA" w:rsidR="00203D30" w:rsidRPr="00063B64" w:rsidRDefault="00063B64"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1</w:t>
            </w:r>
          </w:p>
        </w:tc>
        <w:tc>
          <w:tcPr>
            <w:tcW w:w="1836" w:type="dxa"/>
          </w:tcPr>
          <w:p w14:paraId="1094EED4" w14:textId="61382ECF"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5F073ACE" w14:textId="77777777" w:rsidTr="00B70798">
        <w:tc>
          <w:tcPr>
            <w:tcW w:w="557" w:type="dxa"/>
          </w:tcPr>
          <w:p w14:paraId="69A5A1D9"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6.</w:t>
            </w:r>
          </w:p>
        </w:tc>
        <w:tc>
          <w:tcPr>
            <w:tcW w:w="4541" w:type="dxa"/>
          </w:tcPr>
          <w:p w14:paraId="123EEAA9" w14:textId="06E9D005" w:rsidR="00203D30" w:rsidRPr="00063B64" w:rsidRDefault="00203D30" w:rsidP="00063B64">
            <w:pPr>
              <w:widowControl w:val="0"/>
              <w:pBdr>
                <w:top w:val="nil"/>
                <w:left w:val="nil"/>
                <w:bottom w:val="nil"/>
                <w:right w:val="nil"/>
                <w:between w:val="nil"/>
                <w:bar w:val="nil"/>
              </w:pBdr>
              <w:jc w:val="both"/>
            </w:pPr>
            <w:r w:rsidRPr="00063B64">
              <w:t>Sistemos ,,Paskata</w:t>
            </w:r>
            <w:r w:rsidR="00CC7F1D">
              <w:t>“</w:t>
            </w:r>
            <w:r w:rsidRPr="00063B64">
              <w:t xml:space="preserve"> palaikymo paslaugos (įstaigos darbuotojų skaičius 40-74)</w:t>
            </w:r>
          </w:p>
        </w:tc>
        <w:tc>
          <w:tcPr>
            <w:tcW w:w="1701" w:type="dxa"/>
          </w:tcPr>
          <w:p w14:paraId="12BD0D4B"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mėnuo</w:t>
            </w:r>
          </w:p>
        </w:tc>
        <w:tc>
          <w:tcPr>
            <w:tcW w:w="1560" w:type="dxa"/>
          </w:tcPr>
          <w:p w14:paraId="6F338CF1" w14:textId="0622703E" w:rsidR="00203D30" w:rsidRPr="00063B64" w:rsidRDefault="00CD4C86"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4</w:t>
            </w:r>
          </w:p>
        </w:tc>
        <w:tc>
          <w:tcPr>
            <w:tcW w:w="1836" w:type="dxa"/>
          </w:tcPr>
          <w:p w14:paraId="7F688E82" w14:textId="353FE4A6"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4745AE23" w14:textId="77777777" w:rsidTr="00B70798">
        <w:tc>
          <w:tcPr>
            <w:tcW w:w="557" w:type="dxa"/>
          </w:tcPr>
          <w:p w14:paraId="3367C92D"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7.</w:t>
            </w:r>
          </w:p>
        </w:tc>
        <w:tc>
          <w:tcPr>
            <w:tcW w:w="4541" w:type="dxa"/>
          </w:tcPr>
          <w:p w14:paraId="2F9DA31B" w14:textId="52DE1679" w:rsidR="00203D30" w:rsidRPr="00063B64" w:rsidRDefault="00203D30" w:rsidP="00063B64">
            <w:pPr>
              <w:widowControl w:val="0"/>
              <w:pBdr>
                <w:top w:val="nil"/>
                <w:left w:val="nil"/>
                <w:bottom w:val="nil"/>
                <w:right w:val="nil"/>
                <w:between w:val="nil"/>
                <w:bar w:val="nil"/>
              </w:pBdr>
              <w:jc w:val="both"/>
            </w:pPr>
            <w:r w:rsidRPr="00063B64">
              <w:t>Sistemos ,,Paskata</w:t>
            </w:r>
            <w:r w:rsidR="00CC7F1D">
              <w:t>“</w:t>
            </w:r>
            <w:r w:rsidRPr="00063B64">
              <w:t xml:space="preserve"> palaikymo paslaugos (įstaigos darbuotojų skaičius 1-39)</w:t>
            </w:r>
          </w:p>
        </w:tc>
        <w:tc>
          <w:tcPr>
            <w:tcW w:w="1701" w:type="dxa"/>
          </w:tcPr>
          <w:p w14:paraId="4D8721E4"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mėnuo</w:t>
            </w:r>
          </w:p>
        </w:tc>
        <w:tc>
          <w:tcPr>
            <w:tcW w:w="1560" w:type="dxa"/>
          </w:tcPr>
          <w:p w14:paraId="693B9BC8" w14:textId="7238A00F" w:rsidR="00203D30" w:rsidRPr="00063B64" w:rsidRDefault="00CD4C86"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4</w:t>
            </w:r>
          </w:p>
        </w:tc>
        <w:tc>
          <w:tcPr>
            <w:tcW w:w="1836" w:type="dxa"/>
          </w:tcPr>
          <w:p w14:paraId="3A2B8D8F" w14:textId="78FBA6D1"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r w:rsidR="00203D30" w:rsidRPr="00063B64" w14:paraId="7824A4BD" w14:textId="77777777" w:rsidTr="00B70798">
        <w:tc>
          <w:tcPr>
            <w:tcW w:w="557" w:type="dxa"/>
          </w:tcPr>
          <w:p w14:paraId="57363F44" w14:textId="77777777" w:rsidR="00203D30" w:rsidRPr="00063B64" w:rsidRDefault="00203D30" w:rsidP="00063B64">
            <w:pPr>
              <w:widowControl w:val="0"/>
              <w:pBdr>
                <w:top w:val="nil"/>
                <w:left w:val="nil"/>
                <w:bottom w:val="nil"/>
                <w:right w:val="nil"/>
                <w:between w:val="nil"/>
                <w:bar w:val="nil"/>
              </w:pBdr>
              <w:jc w:val="both"/>
              <w:rPr>
                <w:rFonts w:eastAsia="Arial Unicode MS"/>
                <w:bdr w:val="nil"/>
              </w:rPr>
            </w:pPr>
            <w:r w:rsidRPr="00063B64">
              <w:rPr>
                <w:rFonts w:eastAsia="Arial Unicode MS"/>
                <w:bdr w:val="nil"/>
              </w:rPr>
              <w:t>8.</w:t>
            </w:r>
          </w:p>
        </w:tc>
        <w:tc>
          <w:tcPr>
            <w:tcW w:w="4541" w:type="dxa"/>
          </w:tcPr>
          <w:p w14:paraId="572609A4" w14:textId="77777777" w:rsidR="00203D30" w:rsidRPr="00063B64" w:rsidRDefault="00203D30" w:rsidP="00063B64">
            <w:pPr>
              <w:widowControl w:val="0"/>
              <w:pBdr>
                <w:top w:val="nil"/>
                <w:left w:val="nil"/>
                <w:bottom w:val="nil"/>
                <w:right w:val="nil"/>
                <w:between w:val="nil"/>
                <w:bar w:val="nil"/>
              </w:pBdr>
              <w:jc w:val="both"/>
            </w:pPr>
            <w:r w:rsidRPr="00063B64">
              <w:t>Archyvinių duomenų išlaikymas</w:t>
            </w:r>
          </w:p>
        </w:tc>
        <w:tc>
          <w:tcPr>
            <w:tcW w:w="1701" w:type="dxa"/>
          </w:tcPr>
          <w:p w14:paraId="694CAEAB" w14:textId="77777777" w:rsidR="00203D30" w:rsidRPr="00063B64" w:rsidRDefault="00203D30"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mėnuo</w:t>
            </w:r>
          </w:p>
        </w:tc>
        <w:tc>
          <w:tcPr>
            <w:tcW w:w="1560" w:type="dxa"/>
          </w:tcPr>
          <w:p w14:paraId="36EAD571" w14:textId="01615FBB" w:rsidR="00203D30" w:rsidRPr="00063B64" w:rsidRDefault="00CD4C86" w:rsidP="00063B64">
            <w:pPr>
              <w:widowControl w:val="0"/>
              <w:pBdr>
                <w:top w:val="nil"/>
                <w:left w:val="nil"/>
                <w:bottom w:val="nil"/>
                <w:right w:val="nil"/>
                <w:between w:val="nil"/>
                <w:bar w:val="nil"/>
              </w:pBdr>
              <w:jc w:val="center"/>
              <w:rPr>
                <w:rFonts w:eastAsia="Arial Unicode MS"/>
                <w:bdr w:val="nil"/>
              </w:rPr>
            </w:pPr>
            <w:r w:rsidRPr="00063B64">
              <w:rPr>
                <w:rFonts w:eastAsia="Arial Unicode MS"/>
                <w:bdr w:val="nil"/>
              </w:rPr>
              <w:t>1</w:t>
            </w:r>
          </w:p>
        </w:tc>
        <w:tc>
          <w:tcPr>
            <w:tcW w:w="1836" w:type="dxa"/>
          </w:tcPr>
          <w:p w14:paraId="4DD9F35A" w14:textId="2FA06260" w:rsidR="00203D30" w:rsidRPr="00063B64" w:rsidRDefault="00203D30" w:rsidP="00063B64">
            <w:pPr>
              <w:widowControl w:val="0"/>
              <w:pBdr>
                <w:top w:val="nil"/>
                <w:left w:val="nil"/>
                <w:bottom w:val="nil"/>
                <w:right w:val="nil"/>
                <w:between w:val="nil"/>
                <w:bar w:val="nil"/>
              </w:pBdr>
              <w:jc w:val="center"/>
              <w:rPr>
                <w:rFonts w:eastAsia="Arial Unicode MS"/>
                <w:bdr w:val="nil"/>
              </w:rPr>
            </w:pPr>
          </w:p>
        </w:tc>
      </w:tr>
    </w:tbl>
    <w:p w14:paraId="7D7B50FE" w14:textId="77777777" w:rsidR="001A1391" w:rsidRPr="00063B64" w:rsidRDefault="001A1391" w:rsidP="00063B64">
      <w:pPr>
        <w:jc w:val="both"/>
        <w:rPr>
          <w:sz w:val="22"/>
          <w:szCs w:val="22"/>
        </w:rPr>
      </w:pPr>
    </w:p>
    <w:p w14:paraId="4E16B8FA" w14:textId="04E7D508" w:rsidR="00D04765" w:rsidRPr="008F4E57" w:rsidRDefault="00A270E9" w:rsidP="00063B64">
      <w:pPr>
        <w:pStyle w:val="ListParagraph1"/>
        <w:numPr>
          <w:ilvl w:val="1"/>
          <w:numId w:val="7"/>
        </w:numPr>
        <w:tabs>
          <w:tab w:val="left" w:pos="840"/>
        </w:tabs>
        <w:ind w:left="0" w:right="-1" w:firstLine="480"/>
        <w:jc w:val="both"/>
        <w:rPr>
          <w:rFonts w:eastAsia="Times New Roman"/>
          <w:bCs/>
          <w:color w:val="000000"/>
        </w:rPr>
      </w:pPr>
      <w:r w:rsidRPr="00063B64">
        <w:rPr>
          <w:bCs/>
          <w:iCs/>
        </w:rPr>
        <w:t xml:space="preserve"> Sutartyje yra nustatyt</w:t>
      </w:r>
      <w:r w:rsidR="00212814" w:rsidRPr="00063B64">
        <w:rPr>
          <w:bCs/>
          <w:iCs/>
        </w:rPr>
        <w:t>as</w:t>
      </w:r>
      <w:r w:rsidRPr="00063B64">
        <w:rPr>
          <w:bCs/>
          <w:iCs/>
        </w:rPr>
        <w:t xml:space="preserve"> fiksuot</w:t>
      </w:r>
      <w:r w:rsidR="00212814" w:rsidRPr="00063B64">
        <w:rPr>
          <w:bCs/>
          <w:iCs/>
        </w:rPr>
        <w:t>o</w:t>
      </w:r>
      <w:r w:rsidRPr="00063B64">
        <w:rPr>
          <w:bCs/>
          <w:iCs/>
        </w:rPr>
        <w:t xml:space="preserve"> įkaini</w:t>
      </w:r>
      <w:r w:rsidR="00212814" w:rsidRPr="00063B64">
        <w:rPr>
          <w:bCs/>
          <w:iCs/>
        </w:rPr>
        <w:t>o</w:t>
      </w:r>
      <w:r w:rsidRPr="00063B64">
        <w:rPr>
          <w:bCs/>
          <w:iCs/>
        </w:rPr>
        <w:t xml:space="preserve"> </w:t>
      </w:r>
      <w:r w:rsidR="00212814" w:rsidRPr="00063B64">
        <w:rPr>
          <w:bCs/>
          <w:iCs/>
        </w:rPr>
        <w:t>kainodaros būdas</w:t>
      </w:r>
      <w:r w:rsidRPr="00063B64">
        <w:rPr>
          <w:bCs/>
          <w:iCs/>
        </w:rPr>
        <w:t>. Į Paslaugų įkain</w:t>
      </w:r>
      <w:r w:rsidR="00D05E8A" w:rsidRPr="00063B64">
        <w:rPr>
          <w:bCs/>
          <w:iCs/>
        </w:rPr>
        <w:t>ius</w:t>
      </w:r>
      <w:r w:rsidRPr="00063B64">
        <w:rPr>
          <w:bCs/>
          <w:iCs/>
        </w:rPr>
        <w:t xml:space="preserve"> įskaitomi visi mokesčiai ir rinkliavos bei visos kitos išlaidos, susijusios su Paslaugų teikimu ir galinčios turėti reikšmės </w:t>
      </w:r>
      <w:r w:rsidR="00EA3009" w:rsidRPr="00063B64">
        <w:rPr>
          <w:bCs/>
          <w:iCs/>
        </w:rPr>
        <w:t>P</w:t>
      </w:r>
      <w:r w:rsidRPr="00063B64">
        <w:rPr>
          <w:bCs/>
          <w:iCs/>
        </w:rPr>
        <w:t>aslaugų įkaini</w:t>
      </w:r>
      <w:r w:rsidR="00D05E8A" w:rsidRPr="00063B64">
        <w:rPr>
          <w:bCs/>
          <w:iCs/>
        </w:rPr>
        <w:t>ams</w:t>
      </w:r>
      <w:r w:rsidRPr="00063B64">
        <w:rPr>
          <w:bCs/>
          <w:iCs/>
        </w:rPr>
        <w:t xml:space="preserve">. Prie </w:t>
      </w:r>
      <w:r w:rsidR="00EA3009" w:rsidRPr="00063B64">
        <w:rPr>
          <w:bCs/>
          <w:iCs/>
        </w:rPr>
        <w:t xml:space="preserve">Paslaugų </w:t>
      </w:r>
      <w:r w:rsidRPr="00063B64">
        <w:rPr>
          <w:bCs/>
          <w:iCs/>
        </w:rPr>
        <w:t>įkaini</w:t>
      </w:r>
      <w:r w:rsidR="00D05E8A" w:rsidRPr="00063B64">
        <w:rPr>
          <w:bCs/>
          <w:iCs/>
        </w:rPr>
        <w:t>ų</w:t>
      </w:r>
      <w:r w:rsidRPr="00063B64">
        <w:rPr>
          <w:bCs/>
          <w:iCs/>
        </w:rPr>
        <w:t xml:space="preserve"> bus pridedamas pridėtinės vertės mokestis (toliau – PVM), kuris </w:t>
      </w:r>
      <w:r w:rsidR="00D174CF" w:rsidRPr="00063B64">
        <w:rPr>
          <w:bCs/>
          <w:iCs/>
        </w:rPr>
        <w:t>S</w:t>
      </w:r>
      <w:r w:rsidRPr="00063B64">
        <w:rPr>
          <w:bCs/>
          <w:iCs/>
        </w:rPr>
        <w:t>utarties sudarymo dieną yra 21 proc</w:t>
      </w:r>
      <w:r w:rsidR="00EA1125" w:rsidRPr="00063B64">
        <w:rPr>
          <w:rFonts w:eastAsia="Times New Roman"/>
          <w:bCs/>
          <w:color w:val="000000"/>
        </w:rPr>
        <w:t>.</w:t>
      </w:r>
      <w:r w:rsidR="00D05E8A" w:rsidRPr="00063B64">
        <w:rPr>
          <w:rFonts w:eastAsia="Arial Unicode MS"/>
          <w:bCs/>
          <w:iCs/>
          <w:bdr w:val="nil"/>
        </w:rPr>
        <w:t xml:space="preserve"> </w:t>
      </w:r>
      <w:r w:rsidR="00E63C3B" w:rsidRPr="00063B64">
        <w:rPr>
          <w:rFonts w:eastAsia="Arial Unicode MS"/>
          <w:bCs/>
          <w:iCs/>
          <w:bdr w:val="nil"/>
        </w:rPr>
        <w:t>J</w:t>
      </w:r>
      <w:r w:rsidR="00E63C3B" w:rsidRPr="00063B64">
        <w:rPr>
          <w:bCs/>
          <w:iCs/>
        </w:rPr>
        <w:t>ei pasikeičia PVM mokėjimą reglamentuojantys teisės aktai, darantys tiesioginę įtaką Sutartyje nurodytiems įkainiams</w:t>
      </w:r>
      <w:r w:rsidR="006F50CC" w:rsidRPr="00063B64">
        <w:rPr>
          <w:bCs/>
          <w:iCs/>
        </w:rPr>
        <w:t xml:space="preserve">, </w:t>
      </w:r>
      <w:r w:rsidR="008331A1" w:rsidRPr="00063B64">
        <w:rPr>
          <w:bCs/>
          <w:iCs/>
        </w:rPr>
        <w:t>į</w:t>
      </w:r>
      <w:r w:rsidR="00E63C3B" w:rsidRPr="00063B64">
        <w:rPr>
          <w:bCs/>
          <w:iCs/>
        </w:rPr>
        <w:t xml:space="preserve">kainių perskaičiavimas atliekamas per vieną mėnesį nuo PVM mokėjimą reglamentuojančių teisės aktų pakeitimų įsigaliojimo dienos. </w:t>
      </w:r>
      <w:r w:rsidR="003B09CD" w:rsidRPr="00063B64">
        <w:rPr>
          <w:bCs/>
          <w:iCs/>
        </w:rPr>
        <w:t xml:space="preserve">Sutartyje </w:t>
      </w:r>
      <w:r w:rsidR="003B09CD" w:rsidRPr="00063B64">
        <w:rPr>
          <w:bCs/>
          <w:iCs/>
        </w:rPr>
        <w:lastRenderedPageBreak/>
        <w:t>nurodyti įkainiai gali būti pakeisti tik Sutarti</w:t>
      </w:r>
      <w:r w:rsidR="003B09CD" w:rsidRPr="003B333D">
        <w:rPr>
          <w:bCs/>
          <w:iCs/>
        </w:rPr>
        <w:t xml:space="preserve">es </w:t>
      </w:r>
      <w:r w:rsidR="003B09CD">
        <w:rPr>
          <w:bCs/>
          <w:iCs/>
        </w:rPr>
        <w:t>Š</w:t>
      </w:r>
      <w:r w:rsidR="003B09CD" w:rsidRPr="003B333D">
        <w:rPr>
          <w:bCs/>
          <w:iCs/>
        </w:rPr>
        <w:t xml:space="preserve">alių rašytiniu susitarimu, pasirašytu </w:t>
      </w:r>
      <w:r w:rsidR="003B09CD">
        <w:rPr>
          <w:bCs/>
          <w:iCs/>
        </w:rPr>
        <w:t>Š</w:t>
      </w:r>
      <w:r w:rsidR="003B09CD" w:rsidRPr="003B333D">
        <w:rPr>
          <w:bCs/>
          <w:iCs/>
        </w:rPr>
        <w:t xml:space="preserve">alių įgaliotų atstovų. Perskaičiuoti įkainiai įsigalioja </w:t>
      </w:r>
      <w:r w:rsidR="003B09CD">
        <w:rPr>
          <w:bCs/>
          <w:iCs/>
        </w:rPr>
        <w:t xml:space="preserve">kitą </w:t>
      </w:r>
      <w:r w:rsidR="003B09CD" w:rsidRPr="003B333D">
        <w:rPr>
          <w:bCs/>
          <w:iCs/>
        </w:rPr>
        <w:t xml:space="preserve">dieną po to, kai </w:t>
      </w:r>
      <w:r w:rsidR="003B09CD">
        <w:rPr>
          <w:bCs/>
          <w:iCs/>
        </w:rPr>
        <w:t>Ša</w:t>
      </w:r>
      <w:r w:rsidR="003B09CD" w:rsidRPr="003B333D">
        <w:rPr>
          <w:bCs/>
          <w:iCs/>
        </w:rPr>
        <w:t>lys rašytiniu susitarimu, nurodytu šioje dalyje, ją pakeičia</w:t>
      </w:r>
      <w:r w:rsidR="003B09CD">
        <w:rPr>
          <w:bCs/>
          <w:iCs/>
        </w:rPr>
        <w:t xml:space="preserve">. </w:t>
      </w:r>
      <w:r w:rsidR="00D05E8A">
        <w:rPr>
          <w:rFonts w:eastAsia="Times New Roman"/>
          <w:bCs/>
          <w:iCs/>
          <w:color w:val="000000"/>
        </w:rPr>
        <w:t>T</w:t>
      </w:r>
      <w:r w:rsidR="00D05E8A" w:rsidRPr="00D05E8A">
        <w:rPr>
          <w:rFonts w:eastAsia="Times New Roman"/>
          <w:bCs/>
          <w:iCs/>
          <w:color w:val="000000"/>
        </w:rPr>
        <w:t xml:space="preserve">eikėjas neturi teisės reikalauti padengti jokių išlaidų, viršijančių </w:t>
      </w:r>
      <w:r w:rsidR="00D05E8A">
        <w:rPr>
          <w:rFonts w:eastAsia="Times New Roman"/>
          <w:bCs/>
          <w:iCs/>
          <w:color w:val="000000"/>
        </w:rPr>
        <w:t>P</w:t>
      </w:r>
      <w:r w:rsidR="00D05E8A" w:rsidRPr="00D05E8A">
        <w:rPr>
          <w:rFonts w:eastAsia="Times New Roman"/>
          <w:bCs/>
          <w:iCs/>
          <w:color w:val="000000"/>
        </w:rPr>
        <w:t>aslaugų įkainius</w:t>
      </w:r>
      <w:r w:rsidR="00D05E8A">
        <w:rPr>
          <w:rFonts w:eastAsia="Times New Roman"/>
          <w:bCs/>
          <w:iCs/>
          <w:color w:val="000000"/>
        </w:rPr>
        <w:t xml:space="preserve">. </w:t>
      </w:r>
      <w:r w:rsidR="00D05E8A" w:rsidRPr="00D05E8A">
        <w:rPr>
          <w:rFonts w:eastAsia="Times New Roman"/>
          <w:bCs/>
          <w:iCs/>
          <w:color w:val="000000"/>
        </w:rPr>
        <w:t xml:space="preserve">Jei kai kurie darbai, paslaugos, medžiagos ar mokesčiai nėra įvertinti, laikoma, kad jie bus atliekami neatlygintinai, skaičiuojami iš </w:t>
      </w:r>
      <w:r w:rsidR="00D05E8A">
        <w:rPr>
          <w:rFonts w:eastAsia="Times New Roman"/>
          <w:bCs/>
          <w:iCs/>
          <w:color w:val="000000"/>
        </w:rPr>
        <w:t>T</w:t>
      </w:r>
      <w:r w:rsidR="00D05E8A" w:rsidRPr="00D05E8A">
        <w:rPr>
          <w:rFonts w:eastAsia="Times New Roman"/>
          <w:bCs/>
          <w:iCs/>
          <w:color w:val="000000"/>
        </w:rPr>
        <w:t>eikėjo lėšų</w:t>
      </w:r>
      <w:r w:rsidR="00D05E8A">
        <w:rPr>
          <w:rFonts w:eastAsia="Times New Roman"/>
          <w:bCs/>
          <w:iCs/>
          <w:color w:val="000000"/>
        </w:rPr>
        <w:t>.</w:t>
      </w:r>
    </w:p>
    <w:p w14:paraId="0752D047" w14:textId="7B9CEC92" w:rsidR="008F4E57" w:rsidRDefault="008F4E57" w:rsidP="008F4E57">
      <w:pPr>
        <w:pStyle w:val="ListParagraph1"/>
        <w:numPr>
          <w:ilvl w:val="1"/>
          <w:numId w:val="7"/>
        </w:numPr>
        <w:tabs>
          <w:tab w:val="left" w:pos="840"/>
        </w:tabs>
        <w:ind w:left="0" w:right="-1" w:firstLine="480"/>
        <w:jc w:val="both"/>
        <w:rPr>
          <w:rFonts w:eastAsia="Times New Roman"/>
          <w:bCs/>
          <w:color w:val="000000"/>
        </w:rPr>
      </w:pPr>
      <w:r w:rsidRPr="008F4E57">
        <w:rPr>
          <w:rFonts w:eastAsia="Times New Roman"/>
          <w:bCs/>
          <w:color w:val="000000"/>
        </w:rPr>
        <w:t xml:space="preserve"> Bet kuri </w:t>
      </w:r>
      <w:r w:rsidR="00F45006">
        <w:rPr>
          <w:rFonts w:eastAsia="Times New Roman"/>
          <w:bCs/>
          <w:color w:val="000000"/>
        </w:rPr>
        <w:t>S</w:t>
      </w:r>
      <w:r w:rsidRPr="008F4E57">
        <w:rPr>
          <w:rFonts w:eastAsia="Times New Roman"/>
          <w:bCs/>
          <w:color w:val="000000"/>
        </w:rPr>
        <w:t xml:space="preserve">utarties </w:t>
      </w:r>
      <w:r w:rsidR="00F45006">
        <w:rPr>
          <w:rFonts w:eastAsia="Times New Roman"/>
          <w:bCs/>
          <w:color w:val="000000"/>
        </w:rPr>
        <w:t>Š</w:t>
      </w:r>
      <w:r w:rsidRPr="008F4E57">
        <w:rPr>
          <w:rFonts w:eastAsia="Times New Roman"/>
          <w:bCs/>
          <w:color w:val="000000"/>
        </w:rPr>
        <w:t xml:space="preserve">alis </w:t>
      </w:r>
      <w:r w:rsidR="00F45006">
        <w:rPr>
          <w:rFonts w:eastAsia="Times New Roman"/>
          <w:bCs/>
          <w:color w:val="000000"/>
        </w:rPr>
        <w:t>S</w:t>
      </w:r>
      <w:r w:rsidRPr="008F4E57">
        <w:rPr>
          <w:rFonts w:eastAsia="Times New Roman"/>
          <w:bCs/>
          <w:color w:val="000000"/>
        </w:rPr>
        <w:t xml:space="preserve">utarties galiojimo metu turi teisę inicijuoti </w:t>
      </w:r>
      <w:r w:rsidR="00001A8F">
        <w:rPr>
          <w:rFonts w:eastAsia="Times New Roman"/>
          <w:bCs/>
          <w:color w:val="000000"/>
        </w:rPr>
        <w:t>S</w:t>
      </w:r>
      <w:r w:rsidRPr="008F4E57">
        <w:rPr>
          <w:rFonts w:eastAsia="Times New Roman"/>
          <w:bCs/>
          <w:color w:val="000000"/>
        </w:rPr>
        <w:t>utartyje numatyt</w:t>
      </w:r>
      <w:r w:rsidR="00B60806">
        <w:rPr>
          <w:rFonts w:eastAsia="Times New Roman"/>
          <w:bCs/>
          <w:color w:val="000000"/>
        </w:rPr>
        <w:t xml:space="preserve">ų įkainių </w:t>
      </w:r>
      <w:r w:rsidRPr="008F4E57">
        <w:rPr>
          <w:rFonts w:eastAsia="Times New Roman"/>
          <w:bCs/>
          <w:color w:val="000000"/>
        </w:rPr>
        <w:t xml:space="preserve">perskaičiavimą (keitimą) ne anksčiau kaip po </w:t>
      </w:r>
      <w:r w:rsidRPr="00657272">
        <w:rPr>
          <w:rFonts w:eastAsia="Times New Roman"/>
          <w:bCs/>
          <w:color w:val="000000"/>
        </w:rPr>
        <w:t>6</w:t>
      </w:r>
      <w:r w:rsidRPr="008F4E57">
        <w:rPr>
          <w:rFonts w:eastAsia="Times New Roman"/>
          <w:bCs/>
          <w:color w:val="000000"/>
        </w:rPr>
        <w:t xml:space="preserve"> mėnesių nuo </w:t>
      </w:r>
      <w:r w:rsidR="00001A8F">
        <w:rPr>
          <w:rFonts w:eastAsia="Times New Roman"/>
          <w:bCs/>
          <w:color w:val="000000"/>
        </w:rPr>
        <w:t>S</w:t>
      </w:r>
      <w:r w:rsidRPr="008F4E57">
        <w:rPr>
          <w:rFonts w:eastAsia="Times New Roman"/>
          <w:bCs/>
          <w:color w:val="000000"/>
        </w:rPr>
        <w:t xml:space="preserve">utarties įsigaliojimo dienos, jeigu Vartojimo prekių ir paslaugų kainų pokytis (k), apskaičiuotas kaip nustatyta </w:t>
      </w:r>
      <w:r w:rsidRPr="005724A5">
        <w:rPr>
          <w:rFonts w:eastAsia="Times New Roman"/>
          <w:bCs/>
          <w:color w:val="000000"/>
        </w:rPr>
        <w:t>2.</w:t>
      </w:r>
      <w:r w:rsidR="005724A5" w:rsidRPr="005724A5">
        <w:rPr>
          <w:rFonts w:eastAsia="Times New Roman"/>
          <w:bCs/>
          <w:color w:val="000000"/>
        </w:rPr>
        <w:t>9</w:t>
      </w:r>
      <w:r w:rsidRPr="005724A5">
        <w:rPr>
          <w:rFonts w:eastAsia="Times New Roman"/>
          <w:bCs/>
          <w:color w:val="000000"/>
        </w:rPr>
        <w:t xml:space="preserve"> p.,</w:t>
      </w:r>
      <w:r w:rsidRPr="008F4E57">
        <w:rPr>
          <w:rFonts w:eastAsia="Times New Roman"/>
          <w:bCs/>
          <w:color w:val="000000"/>
        </w:rPr>
        <w:t xml:space="preserve"> pakinta </w:t>
      </w:r>
      <w:r w:rsidR="00F47819">
        <w:rPr>
          <w:rFonts w:eastAsia="Times New Roman"/>
          <w:bCs/>
          <w:color w:val="000000"/>
        </w:rPr>
        <w:t>5</w:t>
      </w:r>
      <w:r w:rsidRPr="008F4E57">
        <w:rPr>
          <w:rFonts w:eastAsia="Times New Roman"/>
          <w:bCs/>
          <w:color w:val="000000"/>
        </w:rPr>
        <w:t xml:space="preserve"> ir daugiau procentų. Atlikdamos perskaičiavimą, šalys vadovaujasi Lietuvos statistikos departamento viešai Oficialiosios statistikos portale paskelbtais Rodiklių duomenų bazės duomenimis, iš kitos </w:t>
      </w:r>
      <w:r w:rsidR="00F47819">
        <w:rPr>
          <w:rFonts w:eastAsia="Times New Roman"/>
          <w:bCs/>
          <w:color w:val="000000"/>
        </w:rPr>
        <w:t>Š</w:t>
      </w:r>
      <w:r w:rsidRPr="008F4E57">
        <w:rPr>
          <w:rFonts w:eastAsia="Times New Roman"/>
          <w:bCs/>
          <w:color w:val="000000"/>
        </w:rPr>
        <w:t>alies nereikalaudamos pateikti oficialaus Lietuvos statistikos departamento ar kitos institucijos išduoto dokumento ar patvirtinimo.</w:t>
      </w:r>
    </w:p>
    <w:p w14:paraId="0F0CE8C5" w14:textId="2211B468" w:rsidR="008F4E57" w:rsidRDefault="00C56F43" w:rsidP="00C56F43">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Perskaičiuot</w:t>
      </w:r>
      <w:r w:rsidR="00960EA0">
        <w:rPr>
          <w:rFonts w:eastAsia="Times New Roman"/>
          <w:bCs/>
          <w:color w:val="000000"/>
        </w:rPr>
        <w:t>i įkainiai</w:t>
      </w:r>
      <w:r w:rsidR="008F4E57" w:rsidRPr="00C56F43">
        <w:rPr>
          <w:rFonts w:eastAsia="Times New Roman"/>
          <w:bCs/>
          <w:color w:val="000000"/>
        </w:rPr>
        <w:t xml:space="preserve"> įforminam</w:t>
      </w:r>
      <w:r w:rsidR="00960EA0">
        <w:rPr>
          <w:rFonts w:eastAsia="Times New Roman"/>
          <w:bCs/>
          <w:color w:val="000000"/>
        </w:rPr>
        <w:t>i</w:t>
      </w:r>
      <w:r w:rsidR="008F4E57" w:rsidRPr="00C56F43">
        <w:rPr>
          <w:rFonts w:eastAsia="Times New Roman"/>
          <w:bCs/>
          <w:color w:val="000000"/>
        </w:rPr>
        <w:t xml:space="preserve"> raštišku </w:t>
      </w:r>
      <w:r w:rsidR="00960EA0">
        <w:rPr>
          <w:rFonts w:eastAsia="Times New Roman"/>
          <w:bCs/>
          <w:color w:val="000000"/>
        </w:rPr>
        <w:t>Š</w:t>
      </w:r>
      <w:r w:rsidR="008F4E57" w:rsidRPr="00C56F43">
        <w:rPr>
          <w:rFonts w:eastAsia="Times New Roman"/>
          <w:bCs/>
          <w:color w:val="000000"/>
        </w:rPr>
        <w:t xml:space="preserve">alių susitarimu (toliau – Susitarimas). </w:t>
      </w:r>
    </w:p>
    <w:p w14:paraId="7D4A9126" w14:textId="150C7414" w:rsidR="008F4E57" w:rsidRDefault="00C56F43" w:rsidP="00C56F43">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 xml:space="preserve">Šalys privalo sudaryti Susitarimą dėl </w:t>
      </w:r>
      <w:r>
        <w:rPr>
          <w:rFonts w:eastAsia="Times New Roman"/>
          <w:bCs/>
          <w:color w:val="000000"/>
        </w:rPr>
        <w:t>S</w:t>
      </w:r>
      <w:r w:rsidR="008F4E57" w:rsidRPr="00C56F43">
        <w:rPr>
          <w:rFonts w:eastAsia="Times New Roman"/>
          <w:bCs/>
          <w:color w:val="000000"/>
        </w:rPr>
        <w:t xml:space="preserve">utarties </w:t>
      </w:r>
      <w:r w:rsidR="00973D22">
        <w:rPr>
          <w:rFonts w:eastAsia="Times New Roman"/>
          <w:bCs/>
          <w:color w:val="000000"/>
        </w:rPr>
        <w:t>įkainių</w:t>
      </w:r>
      <w:r w:rsidR="008F4E57" w:rsidRPr="00C56F43">
        <w:rPr>
          <w:rFonts w:eastAsia="Times New Roman"/>
          <w:bCs/>
          <w:color w:val="000000"/>
        </w:rPr>
        <w:t xml:space="preserve"> perskaičiavimo per 10 darbo dienų nuo </w:t>
      </w:r>
      <w:r>
        <w:rPr>
          <w:rFonts w:eastAsia="Times New Roman"/>
          <w:bCs/>
          <w:color w:val="000000"/>
        </w:rPr>
        <w:t>Š</w:t>
      </w:r>
      <w:r w:rsidR="008F4E57" w:rsidRPr="00C56F43">
        <w:rPr>
          <w:rFonts w:eastAsia="Times New Roman"/>
          <w:bCs/>
          <w:color w:val="000000"/>
        </w:rPr>
        <w:t xml:space="preserve">alies prašymo kitai </w:t>
      </w:r>
      <w:r>
        <w:rPr>
          <w:rFonts w:eastAsia="Times New Roman"/>
          <w:bCs/>
          <w:color w:val="000000"/>
        </w:rPr>
        <w:t>Š</w:t>
      </w:r>
      <w:r w:rsidR="008F4E57" w:rsidRPr="00C56F43">
        <w:rPr>
          <w:rFonts w:eastAsia="Times New Roman"/>
          <w:bCs/>
          <w:color w:val="000000"/>
        </w:rPr>
        <w:t xml:space="preserve">aliai perskaičiuoti </w:t>
      </w:r>
      <w:r>
        <w:rPr>
          <w:rFonts w:eastAsia="Times New Roman"/>
          <w:bCs/>
          <w:color w:val="000000"/>
        </w:rPr>
        <w:t>S</w:t>
      </w:r>
      <w:r w:rsidR="008F4E57" w:rsidRPr="00C56F43">
        <w:rPr>
          <w:rFonts w:eastAsia="Times New Roman"/>
          <w:bCs/>
          <w:color w:val="000000"/>
        </w:rPr>
        <w:t xml:space="preserve">utarties </w:t>
      </w:r>
      <w:r w:rsidR="00973D22">
        <w:rPr>
          <w:rFonts w:eastAsia="Times New Roman"/>
          <w:bCs/>
          <w:color w:val="000000"/>
        </w:rPr>
        <w:t>įkainius</w:t>
      </w:r>
      <w:r w:rsidR="008F4E57" w:rsidRPr="00C56F43">
        <w:rPr>
          <w:rFonts w:eastAsia="Times New Roman"/>
          <w:bCs/>
          <w:color w:val="000000"/>
        </w:rPr>
        <w:t xml:space="preserve"> pateikimo dienos. Šalys privalo Susitarime nurodyti visą </w:t>
      </w:r>
      <w:r>
        <w:rPr>
          <w:rFonts w:eastAsia="Times New Roman"/>
          <w:bCs/>
          <w:color w:val="000000"/>
        </w:rPr>
        <w:t>S</w:t>
      </w:r>
      <w:r w:rsidR="008F4E57" w:rsidRPr="00C56F43">
        <w:rPr>
          <w:rFonts w:eastAsia="Times New Roman"/>
          <w:bCs/>
          <w:color w:val="000000"/>
        </w:rPr>
        <w:t xml:space="preserve">utarties </w:t>
      </w:r>
      <w:r w:rsidR="003140DC">
        <w:rPr>
          <w:rFonts w:eastAsia="Times New Roman"/>
          <w:bCs/>
          <w:color w:val="000000"/>
        </w:rPr>
        <w:t>įkainių</w:t>
      </w:r>
      <w:r w:rsidR="008F4E57" w:rsidRPr="00C56F43">
        <w:rPr>
          <w:rFonts w:eastAsia="Times New Roman"/>
          <w:bCs/>
          <w:color w:val="000000"/>
        </w:rPr>
        <w:t xml:space="preserve"> perskaičiavimui reikšmingą informaciją.</w:t>
      </w:r>
    </w:p>
    <w:p w14:paraId="30AF58DD" w14:textId="7641EDA6" w:rsidR="008F4E57" w:rsidRDefault="00C56F43" w:rsidP="00C56F43">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C56F43">
        <w:rPr>
          <w:rFonts w:eastAsia="Times New Roman"/>
          <w:bCs/>
          <w:color w:val="000000"/>
        </w:rPr>
        <w:t>Šalys privalo Susitarime nurodyti indekso reikšmę laikotarpio pradžioje ir jos nustatymo datą, indekso reikšmę laikotarpio pabaigoje ir jos nustatymo datą, kainų pokytį (k), perskaičiuotus įkainius, perskaičiuotą pradinės sutarties vertę.</w:t>
      </w:r>
    </w:p>
    <w:p w14:paraId="51F0EC14" w14:textId="68EDD0A9" w:rsidR="008F4E57" w:rsidRDefault="005724A5" w:rsidP="005724A5">
      <w:pPr>
        <w:pStyle w:val="ListParagraph1"/>
        <w:numPr>
          <w:ilvl w:val="1"/>
          <w:numId w:val="7"/>
        </w:numPr>
        <w:tabs>
          <w:tab w:val="left" w:pos="840"/>
        </w:tabs>
        <w:ind w:left="0" w:right="-1" w:firstLine="480"/>
        <w:jc w:val="both"/>
        <w:rPr>
          <w:rFonts w:eastAsia="Times New Roman"/>
          <w:bCs/>
          <w:color w:val="000000"/>
        </w:rPr>
      </w:pPr>
      <w:r>
        <w:rPr>
          <w:rFonts w:eastAsia="Times New Roman"/>
          <w:bCs/>
          <w:color w:val="000000"/>
        </w:rPr>
        <w:t xml:space="preserve"> </w:t>
      </w:r>
      <w:r w:rsidR="008F4E57" w:rsidRPr="005724A5">
        <w:rPr>
          <w:rFonts w:eastAsia="Times New Roman"/>
          <w:bCs/>
          <w:color w:val="000000"/>
        </w:rPr>
        <w:t xml:space="preserve">Perskaičiuotieji įkainiai taikomi užsakymams, pateiktiems po to, kai </w:t>
      </w:r>
      <w:r w:rsidR="008D68BA">
        <w:rPr>
          <w:rFonts w:eastAsia="Times New Roman"/>
          <w:bCs/>
          <w:color w:val="000000"/>
        </w:rPr>
        <w:t>Š</w:t>
      </w:r>
      <w:r w:rsidR="008F4E57" w:rsidRPr="005724A5">
        <w:rPr>
          <w:rFonts w:eastAsia="Times New Roman"/>
          <w:bCs/>
          <w:color w:val="000000"/>
        </w:rPr>
        <w:t>alys sudaro Susitarimą dėl įkainių perskaičiavimo.</w:t>
      </w:r>
    </w:p>
    <w:p w14:paraId="229D9448" w14:textId="51C03D9F" w:rsidR="008F4E57" w:rsidRPr="005724A5" w:rsidRDefault="008F4E57" w:rsidP="005724A5">
      <w:pPr>
        <w:pStyle w:val="ListParagraph1"/>
        <w:numPr>
          <w:ilvl w:val="1"/>
          <w:numId w:val="7"/>
        </w:numPr>
        <w:tabs>
          <w:tab w:val="left" w:pos="840"/>
        </w:tabs>
        <w:ind w:left="0" w:right="-1" w:firstLine="480"/>
        <w:jc w:val="both"/>
        <w:rPr>
          <w:rFonts w:eastAsia="Times New Roman"/>
          <w:bCs/>
          <w:color w:val="000000"/>
        </w:rPr>
      </w:pPr>
      <w:r w:rsidRPr="005724A5">
        <w:rPr>
          <w:rFonts w:eastAsia="Times New Roman"/>
          <w:bCs/>
          <w:color w:val="000000"/>
        </w:rPr>
        <w:t xml:space="preserve"> Nauji įkainiai apskaičiuojami pagal formulę:</w:t>
      </w:r>
    </w:p>
    <w:p w14:paraId="124E5FE8" w14:textId="77777777" w:rsidR="008F4E57" w:rsidRPr="008F4E57" w:rsidRDefault="009C1350" w:rsidP="008F4E57">
      <w:pPr>
        <w:tabs>
          <w:tab w:val="left" w:pos="840"/>
        </w:tabs>
        <w:ind w:right="-1" w:firstLine="426"/>
        <w:jc w:val="both"/>
        <w:rPr>
          <w:rFonts w:eastAsia="Times New Roman"/>
          <w:bCs/>
          <w:color w:val="000000"/>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imes New Roman" w:hAnsi="Cambria Math" w:cs="Calibri"/>
            <w:sz w:val="22"/>
            <w:szCs w:val="22"/>
          </w:rPr>
          <m:t>a+</m:t>
        </m:r>
        <m:d>
          <m:dPr>
            <m:ctrlPr>
              <w:rPr>
                <w:rFonts w:ascii="Cambria Math" w:eastAsia="Times New Roman" w:hAnsi="Cambria Math" w:cs="Calibri"/>
                <w:i/>
                <w:sz w:val="22"/>
                <w:szCs w:val="22"/>
                <w:lang w:val="en-US"/>
              </w:rPr>
            </m:ctrlPr>
          </m:dPr>
          <m:e>
            <m:f>
              <m:fPr>
                <m:ctrlPr>
                  <w:rPr>
                    <w:rFonts w:ascii="Cambria Math" w:eastAsia="Times New Roman" w:hAnsi="Cambria Math" w:cs="Calibri"/>
                    <w:i/>
                    <w:sz w:val="22"/>
                    <w:szCs w:val="22"/>
                    <w:lang w:val="en-US"/>
                  </w:rPr>
                </m:ctrlPr>
              </m:fPr>
              <m:num>
                <m:r>
                  <w:rPr>
                    <w:rFonts w:ascii="Cambria Math" w:eastAsia="Times New Roman" w:hAnsi="Cambria Math" w:cs="Calibri"/>
                    <w:sz w:val="22"/>
                    <w:szCs w:val="22"/>
                  </w:rPr>
                  <m:t>k</m:t>
                </m:r>
              </m:num>
              <m:den>
                <m:r>
                  <w:rPr>
                    <w:rFonts w:ascii="Cambria Math" w:eastAsia="Times New Roman" w:hAnsi="Cambria Math" w:cs="Calibri"/>
                    <w:sz w:val="22"/>
                    <w:szCs w:val="22"/>
                  </w:rPr>
                  <m:t>100</m:t>
                </m:r>
              </m:den>
            </m:f>
            <m:r>
              <w:rPr>
                <w:rFonts w:ascii="Cambria Math" w:eastAsia="Times New Roman" w:hAnsi="Cambria Math" w:cs="Calibri"/>
                <w:sz w:val="22"/>
                <w:szCs w:val="22"/>
              </w:rPr>
              <m:t>×a</m:t>
            </m:r>
          </m:e>
        </m:d>
      </m:oMath>
      <w:r w:rsidR="008F4E57" w:rsidRPr="008F4E57">
        <w:rPr>
          <w:rFonts w:eastAsia="Times New Roman"/>
          <w:bCs/>
          <w:color w:val="000000"/>
        </w:rPr>
        <w:t>, kur</w:t>
      </w:r>
    </w:p>
    <w:p w14:paraId="63C20146"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a – įkainis (Eur be PVM)) (jei jis jau buvo perskaičiuotas, tai po paskutinio perskaičiavimo);</w:t>
      </w:r>
    </w:p>
    <w:p w14:paraId="24B7CAE6"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a</w:t>
      </w:r>
      <w:r w:rsidRPr="008F4E57">
        <w:rPr>
          <w:rFonts w:eastAsia="Times New Roman"/>
          <w:bCs/>
          <w:color w:val="000000"/>
          <w:vertAlign w:val="subscript"/>
        </w:rPr>
        <w:t>1</w:t>
      </w:r>
      <w:r w:rsidRPr="008F4E57">
        <w:rPr>
          <w:rFonts w:eastAsia="Times New Roman"/>
          <w:bCs/>
          <w:color w:val="000000"/>
        </w:rPr>
        <w:t xml:space="preserve"> – perskaičiuotas (pakeistas) įkainis (Eur be PVM);</w:t>
      </w:r>
    </w:p>
    <w:p w14:paraId="39EFA5AF" w14:textId="77777777" w:rsidR="008F4E57" w:rsidRPr="008F4E57" w:rsidRDefault="008F4E57" w:rsidP="008F4E57">
      <w:pPr>
        <w:tabs>
          <w:tab w:val="left" w:pos="840"/>
        </w:tabs>
        <w:ind w:right="-1" w:firstLine="426"/>
        <w:jc w:val="both"/>
        <w:rPr>
          <w:rFonts w:eastAsia="Times New Roman"/>
          <w:bCs/>
          <w:color w:val="000000"/>
        </w:rPr>
      </w:pPr>
      <w:r w:rsidRPr="008F4E57">
        <w:rPr>
          <w:rFonts w:eastAsia="Times New Roman"/>
          <w:bCs/>
          <w:color w:val="000000"/>
        </w:rPr>
        <w:t xml:space="preserve">k – Pagal vartotojų kainų indeksą („Vartojimo prekės ir paslaugos“) apskaičiuotas Vartojimo prekių ir paslaugų kainų pokytis (padidėjimas arba sumažėjimas) (%). „k“ reikšmė skaičiuojama pagal formulę: </w:t>
      </w:r>
    </w:p>
    <w:p w14:paraId="39B3F308" w14:textId="77777777" w:rsidR="008F4E57" w:rsidRPr="008F4E57" w:rsidRDefault="008F4E57" w:rsidP="008F4E57">
      <w:pPr>
        <w:tabs>
          <w:tab w:val="left" w:pos="840"/>
        </w:tabs>
        <w:ind w:right="-1" w:firstLine="426"/>
        <w:jc w:val="both"/>
        <w:rPr>
          <w:rFonts w:eastAsia="Times New Roman"/>
          <w:bCs/>
          <w:color w:val="000000"/>
        </w:rPr>
      </w:pPr>
      <m:oMath>
        <m:r>
          <w:rPr>
            <w:rFonts w:ascii="Cambria Math" w:hAnsi="Cambria Math" w:cs="Calibri"/>
            <w:sz w:val="22"/>
            <w:szCs w:val="22"/>
          </w:rPr>
          <m:t>k =</m:t>
        </m:r>
        <m:f>
          <m:fPr>
            <m:ctrlPr>
              <w:rPr>
                <w:rFonts w:ascii="Cambria Math" w:eastAsia="Times New Roman" w:hAnsi="Cambria Math" w:cs="Calibri"/>
                <w:i/>
                <w:sz w:val="22"/>
                <w:szCs w:val="22"/>
              </w:rPr>
            </m:ctrlPr>
          </m:fPr>
          <m:num>
            <m:sSub>
              <m:sSubPr>
                <m:ctrlPr>
                  <w:rPr>
                    <w:rFonts w:ascii="Cambria Math" w:eastAsia="Times New Roman" w:hAnsi="Cambria Math" w:cs="Calibri"/>
                    <w:i/>
                    <w:sz w:val="22"/>
                    <w:szCs w:val="22"/>
                  </w:rPr>
                </m:ctrlPr>
              </m:sSubPr>
              <m:e>
                <m:r>
                  <w:rPr>
                    <w:rFonts w:ascii="Cambria Math" w:eastAsia="Times New Roman" w:hAnsi="Cambria Math" w:cs="Calibri"/>
                    <w:sz w:val="22"/>
                    <w:szCs w:val="22"/>
                  </w:rPr>
                  <m:t>Ind</m:t>
                </m:r>
              </m:e>
              <m:sub>
                <m:r>
                  <w:rPr>
                    <w:rFonts w:ascii="Cambria Math" w:eastAsia="Times New Roman" w:hAnsi="Cambria Math" w:cs="Calibri"/>
                    <w:sz w:val="22"/>
                    <w:szCs w:val="22"/>
                  </w:rPr>
                  <m:t>naujausias</m:t>
                </m:r>
              </m:sub>
            </m:sSub>
          </m:num>
          <m:den>
            <m:sSub>
              <m:sSubPr>
                <m:ctrlPr>
                  <w:rPr>
                    <w:rFonts w:ascii="Cambria Math" w:eastAsia="Times New Roman" w:hAnsi="Cambria Math" w:cs="Calibri"/>
                    <w:i/>
                    <w:sz w:val="22"/>
                    <w:szCs w:val="22"/>
                  </w:rPr>
                </m:ctrlPr>
              </m:sSubPr>
              <m:e>
                <m:r>
                  <w:rPr>
                    <w:rFonts w:ascii="Cambria Math" w:eastAsia="Times New Roman" w:hAnsi="Cambria Math" w:cs="Calibri"/>
                    <w:sz w:val="22"/>
                    <w:szCs w:val="22"/>
                  </w:rPr>
                  <m:t>Ind</m:t>
                </m:r>
              </m:e>
              <m:sub>
                <m:r>
                  <w:rPr>
                    <w:rFonts w:ascii="Cambria Math" w:eastAsia="Times New Roman" w:hAnsi="Cambria Math" w:cs="Calibri"/>
                    <w:sz w:val="22"/>
                    <w:szCs w:val="22"/>
                  </w:rPr>
                  <m:t>pradžia</m:t>
                </m:r>
              </m:sub>
            </m:sSub>
          </m:den>
        </m:f>
        <m:r>
          <w:rPr>
            <w:rFonts w:ascii="Cambria Math" w:eastAsia="Times New Roman" w:hAnsi="Cambria Math" w:cs="Calibri"/>
            <w:sz w:val="22"/>
            <w:szCs w:val="22"/>
          </w:rPr>
          <m:t>×100-100</m:t>
        </m:r>
      </m:oMath>
      <w:r w:rsidRPr="008F4E57">
        <w:rPr>
          <w:rFonts w:eastAsia="Times New Roman"/>
          <w:bCs/>
          <w:color w:val="000000"/>
        </w:rPr>
        <w:t>, (proc.) kur</w:t>
      </w:r>
    </w:p>
    <w:p w14:paraId="477F462F" w14:textId="4920EA80" w:rsidR="008F4E57" w:rsidRPr="008F4E57" w:rsidRDefault="008F4E57" w:rsidP="008F4E57">
      <w:pPr>
        <w:tabs>
          <w:tab w:val="left" w:pos="840"/>
        </w:tabs>
        <w:ind w:right="-1" w:firstLine="426"/>
        <w:jc w:val="both"/>
        <w:rPr>
          <w:rFonts w:eastAsia="Times New Roman"/>
          <w:bCs/>
          <w:color w:val="000000"/>
        </w:rPr>
      </w:pPr>
      <w:proofErr w:type="spellStart"/>
      <w:r w:rsidRPr="008F4E57">
        <w:rPr>
          <w:rFonts w:eastAsia="Times New Roman"/>
          <w:bCs/>
          <w:color w:val="000000"/>
        </w:rPr>
        <w:t>Ind</w:t>
      </w:r>
      <w:r w:rsidRPr="008F4E57">
        <w:rPr>
          <w:rFonts w:eastAsia="Times New Roman"/>
          <w:bCs/>
          <w:color w:val="000000"/>
          <w:vertAlign w:val="subscript"/>
        </w:rPr>
        <w:t>naujausias</w:t>
      </w:r>
      <w:proofErr w:type="spellEnd"/>
      <w:r w:rsidRPr="008F4E57">
        <w:rPr>
          <w:rFonts w:eastAsia="Times New Roman"/>
          <w:bCs/>
          <w:color w:val="000000"/>
        </w:rPr>
        <w:t xml:space="preserve"> – kreipimosi dėl kainos perskaičiavimo išsiuntimo kitai </w:t>
      </w:r>
      <w:r w:rsidR="008D68BA">
        <w:rPr>
          <w:rFonts w:eastAsia="Times New Roman"/>
          <w:bCs/>
          <w:color w:val="000000"/>
        </w:rPr>
        <w:t>Š</w:t>
      </w:r>
      <w:r w:rsidRPr="008F4E57">
        <w:rPr>
          <w:rFonts w:eastAsia="Times New Roman"/>
          <w:bCs/>
          <w:color w:val="000000"/>
        </w:rPr>
        <w:t>aliai datą naujausias paskelbtas vartojimo prekių ir paslaugų indeksas („Vartojimo prekės ir paslaugos“);</w:t>
      </w:r>
    </w:p>
    <w:p w14:paraId="78B44F77" w14:textId="77777777" w:rsidR="008F4E57" w:rsidRDefault="008F4E57" w:rsidP="008F4E57">
      <w:pPr>
        <w:tabs>
          <w:tab w:val="left" w:pos="840"/>
        </w:tabs>
        <w:ind w:right="-1" w:firstLine="426"/>
        <w:jc w:val="both"/>
        <w:rPr>
          <w:rFonts w:eastAsia="Times New Roman"/>
          <w:bCs/>
          <w:color w:val="000000"/>
        </w:rPr>
      </w:pPr>
      <w:proofErr w:type="spellStart"/>
      <w:r w:rsidRPr="008F4E57">
        <w:rPr>
          <w:rFonts w:eastAsia="Times New Roman"/>
          <w:bCs/>
          <w:color w:val="000000"/>
        </w:rPr>
        <w:t>Ind</w:t>
      </w:r>
      <w:r w:rsidRPr="008F4E57">
        <w:rPr>
          <w:rFonts w:eastAsia="Times New Roman"/>
          <w:bCs/>
          <w:color w:val="000000"/>
          <w:vertAlign w:val="subscript"/>
        </w:rPr>
        <w:t>pradžia</w:t>
      </w:r>
      <w:proofErr w:type="spellEnd"/>
      <w:r w:rsidRPr="008F4E57">
        <w:rPr>
          <w:rFonts w:eastAsia="Times New Roman"/>
          <w:bCs/>
          <w:color w:val="000000"/>
        </w:rPr>
        <w:t xml:space="preserve"> – laikotarpio pradžios datos (mėnesio) vartojimo prekių ir paslaugų indeksas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385972A1" w14:textId="39AB7918" w:rsidR="008F4E57" w:rsidRDefault="00FD7E26" w:rsidP="00FD7E26">
      <w:pPr>
        <w:tabs>
          <w:tab w:val="left" w:pos="840"/>
        </w:tabs>
        <w:ind w:right="-1" w:firstLine="426"/>
        <w:jc w:val="both"/>
        <w:rPr>
          <w:rFonts w:eastAsia="Times New Roman"/>
          <w:bCs/>
          <w:color w:val="000000"/>
        </w:rPr>
      </w:pPr>
      <w:r w:rsidRPr="009C1350">
        <w:rPr>
          <w:rFonts w:eastAsia="Times New Roman"/>
          <w:bCs/>
          <w:color w:val="000000"/>
        </w:rPr>
        <w:t>2.10.</w:t>
      </w:r>
      <w:r>
        <w:rPr>
          <w:rFonts w:eastAsia="Times New Roman"/>
          <w:bCs/>
          <w:color w:val="000000"/>
        </w:rPr>
        <w:t xml:space="preserve"> </w:t>
      </w:r>
      <w:r w:rsidR="008F4E57" w:rsidRPr="008F4E57">
        <w:rPr>
          <w:rFonts w:eastAsia="Times New Roman"/>
          <w:bCs/>
          <w:color w:val="000000"/>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A8F61A1" w14:textId="3618BCA4" w:rsidR="008F4E57" w:rsidRPr="008F4E57" w:rsidRDefault="00FD7E26" w:rsidP="00E63C3B">
      <w:pPr>
        <w:tabs>
          <w:tab w:val="left" w:pos="840"/>
        </w:tabs>
        <w:ind w:right="-1" w:firstLine="426"/>
        <w:jc w:val="both"/>
        <w:rPr>
          <w:rFonts w:eastAsia="Times New Roman"/>
          <w:bCs/>
          <w:color w:val="000000"/>
        </w:rPr>
      </w:pPr>
      <w:r>
        <w:rPr>
          <w:rFonts w:eastAsia="Times New Roman"/>
          <w:bCs/>
          <w:color w:val="000000"/>
        </w:rPr>
        <w:t>2.11.</w:t>
      </w:r>
      <w:r w:rsidR="00E63C3B">
        <w:rPr>
          <w:rFonts w:eastAsia="Times New Roman"/>
          <w:bCs/>
          <w:color w:val="000000"/>
        </w:rPr>
        <w:t xml:space="preserve"> </w:t>
      </w:r>
      <w:r w:rsidR="008F4E57" w:rsidRPr="008F4E57">
        <w:rPr>
          <w:rFonts w:eastAsia="Times New Roman"/>
          <w:bCs/>
          <w:color w:val="000000"/>
        </w:rPr>
        <w:t xml:space="preserve">Vėlesnis </w:t>
      </w:r>
      <w:r w:rsidR="00E63C3B">
        <w:rPr>
          <w:rFonts w:eastAsia="Times New Roman"/>
          <w:bCs/>
          <w:color w:val="000000"/>
        </w:rPr>
        <w:t>įkainių</w:t>
      </w:r>
      <w:r w:rsidR="008F4E57" w:rsidRPr="008F4E57">
        <w:rPr>
          <w:rFonts w:eastAsia="Times New Roman"/>
          <w:bCs/>
          <w:color w:val="000000"/>
        </w:rPr>
        <w:t xml:space="preserve"> perskaičiavimas negali apimti laikotarpio, už kurį jau buvo atliktas perskaičiavimas.</w:t>
      </w:r>
    </w:p>
    <w:p w14:paraId="53B93905" w14:textId="7660C8D6" w:rsidR="00670DD4" w:rsidRPr="009111AF" w:rsidRDefault="009C1350" w:rsidP="009C1350">
      <w:pPr>
        <w:pStyle w:val="ListParagraph1"/>
        <w:tabs>
          <w:tab w:val="left" w:pos="840"/>
          <w:tab w:val="left" w:pos="993"/>
        </w:tabs>
        <w:ind w:left="0" w:right="-1"/>
        <w:jc w:val="both"/>
      </w:pPr>
      <w:r>
        <w:rPr>
          <w:bCs/>
          <w:iCs/>
        </w:rPr>
        <w:t xml:space="preserve">       2.12. </w:t>
      </w:r>
      <w:r w:rsidR="00891253" w:rsidRPr="00654B2F">
        <w:rPr>
          <w:bCs/>
          <w:iCs/>
        </w:rPr>
        <w:t>B</w:t>
      </w:r>
      <w:r w:rsidR="00EA3009" w:rsidRPr="00654B2F">
        <w:rPr>
          <w:bCs/>
          <w:iCs/>
        </w:rPr>
        <w:t>endra Sutarties kaina negali viršyti</w:t>
      </w:r>
      <w:r w:rsidR="00BB6BB7" w:rsidRPr="00654B2F">
        <w:rPr>
          <w:bCs/>
          <w:iCs/>
        </w:rPr>
        <w:t xml:space="preserve"> bendros</w:t>
      </w:r>
      <w:r w:rsidR="00236789" w:rsidRPr="00236789">
        <w:rPr>
          <w:rFonts w:eastAsia="Times New Roman"/>
          <w:bCs/>
          <w:color w:val="000000"/>
        </w:rPr>
        <w:t xml:space="preserve"> </w:t>
      </w:r>
      <w:r w:rsidR="00236789" w:rsidRPr="00236789">
        <w:rPr>
          <w:bCs/>
          <w:iCs/>
        </w:rPr>
        <w:t>pradinė</w:t>
      </w:r>
      <w:r w:rsidR="00236789">
        <w:rPr>
          <w:bCs/>
          <w:iCs/>
        </w:rPr>
        <w:t>s</w:t>
      </w:r>
      <w:r w:rsidR="00236789" w:rsidRPr="00236789">
        <w:rPr>
          <w:bCs/>
          <w:iCs/>
        </w:rPr>
        <w:t xml:space="preserve"> </w:t>
      </w:r>
      <w:r w:rsidR="00B425CF">
        <w:rPr>
          <w:bCs/>
          <w:iCs/>
        </w:rPr>
        <w:t>S</w:t>
      </w:r>
      <w:r w:rsidR="00236789" w:rsidRPr="00236789">
        <w:rPr>
          <w:bCs/>
          <w:iCs/>
        </w:rPr>
        <w:t xml:space="preserve">utarties </w:t>
      </w:r>
      <w:r w:rsidR="00236789">
        <w:rPr>
          <w:bCs/>
          <w:iCs/>
        </w:rPr>
        <w:t xml:space="preserve">vertės – </w:t>
      </w:r>
      <w:r w:rsidR="00A774FD" w:rsidRPr="00063159">
        <w:rPr>
          <w:rFonts w:eastAsia="Times New Roman"/>
          <w:b/>
          <w:bCs/>
          <w:color w:val="000000"/>
          <w:sz w:val="22"/>
          <w:szCs w:val="22"/>
        </w:rPr>
        <w:t>163 000,00</w:t>
      </w:r>
      <w:r w:rsidR="00A774FD" w:rsidRPr="00063159">
        <w:rPr>
          <w:rFonts w:ascii="Arial" w:eastAsia="Times New Roman" w:hAnsi="Arial" w:cs="Arial"/>
          <w:color w:val="000000"/>
          <w:sz w:val="18"/>
          <w:szCs w:val="18"/>
        </w:rPr>
        <w:t> </w:t>
      </w:r>
      <w:r w:rsidR="00A774FD" w:rsidRPr="00063159">
        <w:rPr>
          <w:b/>
          <w:bCs/>
          <w:sz w:val="22"/>
          <w:szCs w:val="22"/>
        </w:rPr>
        <w:t xml:space="preserve"> Eur su PVM</w:t>
      </w:r>
      <w:r w:rsidR="00A774FD" w:rsidRPr="00063159">
        <w:rPr>
          <w:sz w:val="22"/>
          <w:szCs w:val="22"/>
        </w:rPr>
        <w:t xml:space="preserve"> / įskaitant visus tiekėjo mokėtinus mokesčius (jei tiekėjas ne PVM mokėtojas</w:t>
      </w:r>
      <w:r w:rsidR="00EA3009" w:rsidRPr="009111AF">
        <w:rPr>
          <w:bCs/>
          <w:iCs/>
        </w:rPr>
        <w:t>.</w:t>
      </w:r>
      <w:r w:rsidR="00D05E8A" w:rsidRPr="009111AF">
        <w:rPr>
          <w:rFonts w:eastAsia="Arial Unicode MS"/>
          <w:bCs/>
          <w:iCs/>
          <w:bdr w:val="nil"/>
        </w:rPr>
        <w:t xml:space="preserve"> </w:t>
      </w:r>
      <w:r w:rsidR="000D2348" w:rsidRPr="009111AF">
        <w:rPr>
          <w:rFonts w:eastAsia="Arial Unicode MS"/>
          <w:bCs/>
          <w:iCs/>
          <w:bdr w:val="nil"/>
        </w:rPr>
        <w:t>Sutarties 2</w:t>
      </w:r>
      <w:r w:rsidR="0010713F" w:rsidRPr="009111AF">
        <w:rPr>
          <w:rFonts w:eastAsia="Arial Unicode MS"/>
          <w:bCs/>
          <w:iCs/>
          <w:bdr w:val="nil"/>
        </w:rPr>
        <w:t>.2</w:t>
      </w:r>
      <w:r w:rsidR="000D2348" w:rsidRPr="009111AF">
        <w:rPr>
          <w:rFonts w:eastAsia="Arial Unicode MS"/>
          <w:bCs/>
          <w:iCs/>
          <w:bdr w:val="nil"/>
        </w:rPr>
        <w:t xml:space="preserve"> p</w:t>
      </w:r>
      <w:r w:rsidR="0010713F" w:rsidRPr="009111AF">
        <w:rPr>
          <w:rFonts w:eastAsia="Arial Unicode MS"/>
          <w:bCs/>
          <w:iCs/>
          <w:bdr w:val="nil"/>
        </w:rPr>
        <w:t>.</w:t>
      </w:r>
      <w:r w:rsidR="000D2348" w:rsidRPr="009111AF">
        <w:rPr>
          <w:rFonts w:eastAsia="Arial Unicode MS"/>
          <w:bCs/>
          <w:iCs/>
          <w:bdr w:val="nil"/>
        </w:rPr>
        <w:t xml:space="preserve"> nurodyti preliminarūs </w:t>
      </w:r>
      <w:r w:rsidR="008F49DF" w:rsidRPr="009111AF">
        <w:rPr>
          <w:rFonts w:eastAsia="Arial Unicode MS"/>
          <w:bCs/>
          <w:iCs/>
          <w:bdr w:val="nil"/>
        </w:rPr>
        <w:t>P</w:t>
      </w:r>
      <w:r w:rsidR="00E37709" w:rsidRPr="009111AF">
        <w:rPr>
          <w:rFonts w:eastAsia="Arial Unicode MS"/>
          <w:bCs/>
          <w:iCs/>
          <w:bdr w:val="nil"/>
        </w:rPr>
        <w:t>aslaugų</w:t>
      </w:r>
      <w:r w:rsidR="000D2348" w:rsidRPr="009111AF">
        <w:rPr>
          <w:rFonts w:eastAsia="Arial Unicode MS"/>
          <w:bCs/>
          <w:iCs/>
          <w:bdr w:val="nil"/>
        </w:rPr>
        <w:t xml:space="preserve"> kiekiai n</w:t>
      </w:r>
      <w:r w:rsidR="009A2F40" w:rsidRPr="009111AF">
        <w:rPr>
          <w:rFonts w:eastAsia="Arial Unicode MS"/>
          <w:bCs/>
          <w:iCs/>
          <w:bdr w:val="nil"/>
        </w:rPr>
        <w:t>ėra</w:t>
      </w:r>
      <w:r w:rsidR="000D2348" w:rsidRPr="009111AF">
        <w:rPr>
          <w:rFonts w:eastAsia="Arial Unicode MS"/>
          <w:bCs/>
          <w:iCs/>
          <w:bdr w:val="nil"/>
        </w:rPr>
        <w:t xml:space="preserve"> laikomi maksimaliais. Perk</w:t>
      </w:r>
      <w:r w:rsidR="009A2F40" w:rsidRPr="009111AF">
        <w:rPr>
          <w:rFonts w:eastAsia="Arial Unicode MS"/>
          <w:bCs/>
          <w:iCs/>
          <w:bdr w:val="nil"/>
        </w:rPr>
        <w:t>a</w:t>
      </w:r>
      <w:r w:rsidR="000D2348" w:rsidRPr="009111AF">
        <w:rPr>
          <w:rFonts w:eastAsia="Arial Unicode MS"/>
          <w:bCs/>
          <w:iCs/>
          <w:bdr w:val="nil"/>
        </w:rPr>
        <w:t xml:space="preserve">nčioji organizacija </w:t>
      </w:r>
      <w:r w:rsidR="008F49DF" w:rsidRPr="009111AF">
        <w:rPr>
          <w:rFonts w:eastAsia="Arial Unicode MS"/>
          <w:bCs/>
          <w:iCs/>
          <w:bdr w:val="nil"/>
        </w:rPr>
        <w:t>P</w:t>
      </w:r>
      <w:r w:rsidR="000D2348" w:rsidRPr="009111AF">
        <w:rPr>
          <w:rFonts w:eastAsia="Arial Unicode MS"/>
          <w:bCs/>
          <w:iCs/>
          <w:bdr w:val="nil"/>
        </w:rPr>
        <w:t>aslaug</w:t>
      </w:r>
      <w:r w:rsidR="009A2F40" w:rsidRPr="009111AF">
        <w:rPr>
          <w:rFonts w:eastAsia="Arial Unicode MS"/>
          <w:bCs/>
          <w:iCs/>
          <w:bdr w:val="nil"/>
        </w:rPr>
        <w:t>a</w:t>
      </w:r>
      <w:r w:rsidR="000D2348" w:rsidRPr="009111AF">
        <w:rPr>
          <w:rFonts w:eastAsia="Arial Unicode MS"/>
          <w:bCs/>
          <w:iCs/>
          <w:bdr w:val="nil"/>
        </w:rPr>
        <w:t>s Sutarties galiojimo me</w:t>
      </w:r>
      <w:r w:rsidR="005B0683" w:rsidRPr="009111AF">
        <w:rPr>
          <w:rFonts w:eastAsia="Arial Unicode MS"/>
          <w:bCs/>
          <w:iCs/>
          <w:bdr w:val="nil"/>
        </w:rPr>
        <w:t>tu</w:t>
      </w:r>
      <w:r w:rsidR="000D2348" w:rsidRPr="009111AF">
        <w:rPr>
          <w:rFonts w:eastAsia="Arial Unicode MS"/>
          <w:bCs/>
          <w:iCs/>
          <w:bdr w:val="nil"/>
        </w:rPr>
        <w:t xml:space="preserve"> įsigys pagal poreikį. </w:t>
      </w:r>
      <w:r w:rsidR="00D05E8A" w:rsidRPr="009111AF">
        <w:rPr>
          <w:bCs/>
          <w:iCs/>
        </w:rPr>
        <w:t xml:space="preserve">Galutinė kaina, kurią Užsakovas turi sumokėti Teikėjui, priklauso nuo </w:t>
      </w:r>
      <w:r w:rsidR="00212814" w:rsidRPr="009111AF">
        <w:rPr>
          <w:bCs/>
          <w:iCs/>
        </w:rPr>
        <w:t xml:space="preserve">Teikėjo faktiškai suteiktų </w:t>
      </w:r>
      <w:r w:rsidR="00D05E8A" w:rsidRPr="009111AF">
        <w:rPr>
          <w:bCs/>
          <w:iCs/>
        </w:rPr>
        <w:t>Paslaugų kiekio vykdant Sutartį.</w:t>
      </w:r>
      <w:r w:rsidR="00212814" w:rsidRPr="009111AF">
        <w:rPr>
          <w:bCs/>
          <w:iCs/>
        </w:rPr>
        <w:t xml:space="preserve"> </w:t>
      </w:r>
    </w:p>
    <w:p w14:paraId="03CD5B9F" w14:textId="11DAA7A5" w:rsidR="00944017" w:rsidRDefault="00944017" w:rsidP="00C62846">
      <w:pPr>
        <w:pStyle w:val="ListParagraph1"/>
        <w:tabs>
          <w:tab w:val="left" w:pos="840"/>
        </w:tabs>
        <w:ind w:left="0" w:right="-1"/>
        <w:jc w:val="both"/>
        <w:rPr>
          <w:sz w:val="16"/>
          <w:szCs w:val="16"/>
        </w:rPr>
      </w:pPr>
    </w:p>
    <w:p w14:paraId="78409E54" w14:textId="77777777" w:rsidR="00C813A9" w:rsidRDefault="00380F6E" w:rsidP="0041722F">
      <w:pPr>
        <w:pStyle w:val="ListParagraph1"/>
        <w:numPr>
          <w:ilvl w:val="0"/>
          <w:numId w:val="7"/>
        </w:numPr>
        <w:tabs>
          <w:tab w:val="clear" w:pos="540"/>
          <w:tab w:val="left" w:pos="238"/>
        </w:tabs>
        <w:ind w:right="-1"/>
        <w:jc w:val="center"/>
        <w:rPr>
          <w:b/>
        </w:rPr>
      </w:pPr>
      <w:r w:rsidRPr="00D41735">
        <w:rPr>
          <w:b/>
        </w:rPr>
        <w:t>ATSISKAITYMO TVARKA</w:t>
      </w:r>
    </w:p>
    <w:p w14:paraId="3DAD381C" w14:textId="5BA3DC91" w:rsidR="009B5555" w:rsidRPr="00D73EC4" w:rsidRDefault="00BE0462" w:rsidP="00BE0462">
      <w:pPr>
        <w:pStyle w:val="ListParagraph1"/>
        <w:numPr>
          <w:ilvl w:val="1"/>
          <w:numId w:val="7"/>
        </w:numPr>
        <w:tabs>
          <w:tab w:val="left" w:pos="840"/>
        </w:tabs>
        <w:ind w:left="0" w:right="-1" w:firstLine="480"/>
        <w:jc w:val="both"/>
      </w:pPr>
      <w:r>
        <w:t xml:space="preserve"> </w:t>
      </w:r>
      <w:r w:rsidR="00EA3009">
        <w:t xml:space="preserve">Už </w:t>
      </w:r>
      <w:r w:rsidR="00D05E8A" w:rsidRPr="00D05E8A">
        <w:t>kokybiškai ir laiku</w:t>
      </w:r>
      <w:r w:rsidR="003B3FB4">
        <w:t xml:space="preserve"> </w:t>
      </w:r>
      <w:r w:rsidR="003B3FB4" w:rsidRPr="00654B2F">
        <w:t>kiekvieną mėnesį</w:t>
      </w:r>
      <w:r w:rsidR="00D05E8A" w:rsidRPr="00654B2F">
        <w:t xml:space="preserve"> suteiktas techninės specifikacijos reikalavimus atitinkančias </w:t>
      </w:r>
      <w:r w:rsidR="00744B66" w:rsidRPr="00654B2F">
        <w:t>P</w:t>
      </w:r>
      <w:r w:rsidR="00D05E8A" w:rsidRPr="00654B2F">
        <w:t xml:space="preserve">aslaugas </w:t>
      </w:r>
      <w:r w:rsidR="00EA3009" w:rsidRPr="00654B2F">
        <w:t xml:space="preserve">Užsakovas </w:t>
      </w:r>
      <w:r w:rsidR="003B3FB4" w:rsidRPr="00654B2F">
        <w:t>kiekvieną mėnesį</w:t>
      </w:r>
      <w:r w:rsidR="003B3FB4">
        <w:t xml:space="preserve"> </w:t>
      </w:r>
      <w:r w:rsidR="00EA3009">
        <w:t>atsiskaito Teikėjui</w:t>
      </w:r>
      <w:r w:rsidRPr="00BE0462">
        <w:rPr>
          <w:rFonts w:eastAsia="Times New Roman" w:cs="Arial"/>
          <w:lang w:eastAsia="lt-LT"/>
        </w:rPr>
        <w:t xml:space="preserve"> pavedimu į </w:t>
      </w:r>
      <w:r>
        <w:rPr>
          <w:rFonts w:eastAsia="Times New Roman" w:cs="Arial"/>
          <w:lang w:eastAsia="lt-LT"/>
        </w:rPr>
        <w:t>T</w:t>
      </w:r>
      <w:r w:rsidRPr="00BE0462">
        <w:rPr>
          <w:rFonts w:eastAsia="Times New Roman" w:cs="Arial"/>
          <w:lang w:eastAsia="lt-LT"/>
        </w:rPr>
        <w:t xml:space="preserve">eikėjo nurodytą sąskaitą per 30 kalendorinių dienų nuo </w:t>
      </w:r>
      <w:r w:rsidR="00D05E8A">
        <w:rPr>
          <w:rFonts w:eastAsia="Times New Roman" w:cs="Arial"/>
          <w:lang w:eastAsia="lt-LT"/>
        </w:rPr>
        <w:t xml:space="preserve">PVM </w:t>
      </w:r>
      <w:r w:rsidRPr="00502E8E">
        <w:rPr>
          <w:rFonts w:eastAsia="Times New Roman" w:cs="Arial"/>
          <w:lang w:eastAsia="lt-LT"/>
        </w:rPr>
        <w:t>sąskaitos faktūros gavimo dienos</w:t>
      </w:r>
      <w:r w:rsidR="001A5FB1">
        <w:rPr>
          <w:rFonts w:eastAsia="Times New Roman" w:cs="Arial"/>
          <w:lang w:eastAsia="lt-LT"/>
        </w:rPr>
        <w:t>.</w:t>
      </w:r>
      <w:r w:rsidR="001A5FB1" w:rsidRPr="00815960">
        <w:rPr>
          <w:rFonts w:eastAsia="Times New Roman" w:cs="Arial"/>
          <w:lang w:eastAsia="lt-LT"/>
        </w:rPr>
        <w:t xml:space="preserve"> </w:t>
      </w:r>
    </w:p>
    <w:p w14:paraId="4AA2B5D3" w14:textId="4FCF84E1" w:rsidR="00D73EC4" w:rsidRPr="00D73EC4" w:rsidRDefault="00D73EC4" w:rsidP="00D73EC4">
      <w:pPr>
        <w:pStyle w:val="ListParagraph1"/>
        <w:numPr>
          <w:ilvl w:val="1"/>
          <w:numId w:val="7"/>
        </w:numPr>
        <w:tabs>
          <w:tab w:val="left" w:pos="840"/>
        </w:tabs>
        <w:ind w:left="0" w:right="-1" w:firstLine="480"/>
        <w:jc w:val="both"/>
      </w:pPr>
      <w:r>
        <w:rPr>
          <w:color w:val="000000"/>
        </w:rPr>
        <w:t xml:space="preserve"> </w:t>
      </w:r>
      <w:r w:rsidRPr="00D73EC4">
        <w:rPr>
          <w:color w:val="000000"/>
        </w:rPr>
        <w:t>Sąskaita faktūra turi būti pateikta naudojantis informacinės sistemos</w:t>
      </w:r>
      <w:r w:rsidRPr="00D73EC4">
        <w:rPr>
          <w:rFonts w:eastAsia="Times New Roman" w:cs="Arial"/>
          <w:lang w:eastAsia="lt-LT"/>
        </w:rPr>
        <w:t xml:space="preserve"> </w:t>
      </w:r>
      <w:r w:rsidRPr="00D73EC4">
        <w:t>„SABIS“ priemonėmis (</w:t>
      </w:r>
      <w:hyperlink r:id="rId8" w:history="1">
        <w:r w:rsidRPr="00D73EC4">
          <w:rPr>
            <w:color w:val="0000FF"/>
            <w:u w:val="single"/>
          </w:rPr>
          <w:t>https://sabis.nbfc.lt/</w:t>
        </w:r>
      </w:hyperlink>
      <w:r w:rsidRPr="00D73EC4">
        <w:rPr>
          <w:color w:val="0000FF"/>
          <w:u w:val="single"/>
        </w:rPr>
        <w:t>).</w:t>
      </w:r>
      <w:r w:rsidRPr="00D73EC4">
        <w:rPr>
          <w:color w:val="000000"/>
        </w:rPr>
        <w:t xml:space="preserve"> </w:t>
      </w:r>
    </w:p>
    <w:p w14:paraId="10093122" w14:textId="453B7416" w:rsidR="000D0989" w:rsidRPr="009111AF" w:rsidRDefault="0027197F" w:rsidP="001D3059">
      <w:pPr>
        <w:pStyle w:val="ListParagraph1"/>
        <w:numPr>
          <w:ilvl w:val="1"/>
          <w:numId w:val="7"/>
        </w:numPr>
        <w:shd w:val="clear" w:color="auto" w:fill="FFFFFF" w:themeFill="background1"/>
        <w:tabs>
          <w:tab w:val="left" w:pos="840"/>
        </w:tabs>
        <w:ind w:left="0" w:right="-1" w:firstLine="480"/>
        <w:jc w:val="both"/>
      </w:pPr>
      <w:bookmarkStart w:id="4" w:name="_Hlk531178599"/>
      <w:r w:rsidRPr="00A267BF">
        <w:rPr>
          <w:rFonts w:eastAsia="Arial Unicode MS"/>
          <w:bdr w:val="nil"/>
        </w:rPr>
        <w:lastRenderedPageBreak/>
        <w:t xml:space="preserve"> </w:t>
      </w:r>
      <w:bookmarkEnd w:id="4"/>
      <w:r w:rsidR="00D84B01" w:rsidRPr="009111AF">
        <w:t xml:space="preserve">Užsakovas </w:t>
      </w:r>
      <w:r w:rsidR="00380F6E" w:rsidRPr="009111AF">
        <w:t xml:space="preserve">turi teisę sustabdyti mokėjimą, jei </w:t>
      </w:r>
      <w:r w:rsidR="005A51A5" w:rsidRPr="009111AF">
        <w:t xml:space="preserve">PVM </w:t>
      </w:r>
      <w:r w:rsidR="00380F6E" w:rsidRPr="009111AF">
        <w:t>sąskaitoje</w:t>
      </w:r>
      <w:r w:rsidR="00562BB2" w:rsidRPr="009111AF">
        <w:t xml:space="preserve"> </w:t>
      </w:r>
      <w:r w:rsidR="00380F6E" w:rsidRPr="009111AF">
        <w:t>faktūroje</w:t>
      </w:r>
      <w:r w:rsidR="007A4A5F" w:rsidRPr="009111AF">
        <w:t xml:space="preserve"> nepateikta </w:t>
      </w:r>
      <w:r w:rsidR="00954DDF" w:rsidRPr="009111AF">
        <w:t xml:space="preserve">detali </w:t>
      </w:r>
      <w:r w:rsidR="00491BFF" w:rsidRPr="009111AF">
        <w:t xml:space="preserve">suteiktų paslaugų išklotinė, </w:t>
      </w:r>
      <w:r w:rsidR="00D654AE" w:rsidRPr="009111AF">
        <w:t>nenurodytas S</w:t>
      </w:r>
      <w:r w:rsidR="00380F6E" w:rsidRPr="009111AF">
        <w:t>utarties numeris ir jos sudarymo data ar nurodyta neteisinga suma.</w:t>
      </w:r>
    </w:p>
    <w:p w14:paraId="4BAEB1C7" w14:textId="77777777" w:rsidR="005A51A5" w:rsidRDefault="001419DA" w:rsidP="005A51A5">
      <w:pPr>
        <w:pStyle w:val="ListParagraph1"/>
        <w:numPr>
          <w:ilvl w:val="1"/>
          <w:numId w:val="7"/>
        </w:numPr>
        <w:tabs>
          <w:tab w:val="left" w:pos="840"/>
        </w:tabs>
        <w:ind w:left="0" w:right="-1" w:firstLine="480"/>
        <w:jc w:val="both"/>
      </w:pPr>
      <w:r>
        <w:t xml:space="preserve"> </w:t>
      </w:r>
      <w:r w:rsidRPr="001419DA">
        <w:t xml:space="preserve">Avansas </w:t>
      </w:r>
      <w:r w:rsidR="005A51A5">
        <w:t>T</w:t>
      </w:r>
      <w:r w:rsidRPr="001419DA">
        <w:t>eikėjui nemokamas</w:t>
      </w:r>
      <w:r w:rsidR="001C2C6E">
        <w:t>.</w:t>
      </w:r>
    </w:p>
    <w:p w14:paraId="4482CCEB" w14:textId="77777777" w:rsidR="005A51A5" w:rsidRPr="00174C20" w:rsidRDefault="005A51A5" w:rsidP="005A51A5">
      <w:pPr>
        <w:pStyle w:val="ListParagraph1"/>
        <w:tabs>
          <w:tab w:val="left" w:pos="840"/>
        </w:tabs>
        <w:ind w:left="0" w:right="-1"/>
        <w:jc w:val="both"/>
        <w:rPr>
          <w:sz w:val="16"/>
          <w:szCs w:val="16"/>
        </w:rPr>
      </w:pPr>
    </w:p>
    <w:p w14:paraId="68FC2B43" w14:textId="77777777" w:rsidR="005A51A5" w:rsidRPr="009111AF" w:rsidRDefault="00627A80" w:rsidP="005A51A5">
      <w:pPr>
        <w:pStyle w:val="ListParagraph1"/>
        <w:numPr>
          <w:ilvl w:val="0"/>
          <w:numId w:val="7"/>
        </w:numPr>
        <w:tabs>
          <w:tab w:val="clear" w:pos="540"/>
          <w:tab w:val="left" w:pos="238"/>
        </w:tabs>
        <w:jc w:val="center"/>
        <w:rPr>
          <w:b/>
        </w:rPr>
      </w:pPr>
      <w:r w:rsidRPr="009111AF">
        <w:rPr>
          <w:b/>
        </w:rPr>
        <w:t>SUTARTIES GALIOJIMAS,</w:t>
      </w:r>
      <w:r w:rsidR="00F200B2" w:rsidRPr="009111AF">
        <w:rPr>
          <w:b/>
        </w:rPr>
        <w:t xml:space="preserve"> NUTRAUKIMAS </w:t>
      </w:r>
      <w:r w:rsidRPr="009111AF">
        <w:rPr>
          <w:b/>
        </w:rPr>
        <w:t>IR VYKDYMAS</w:t>
      </w:r>
    </w:p>
    <w:p w14:paraId="0758291E" w14:textId="2D1104D0" w:rsidR="00C66FAE" w:rsidRPr="009111AF" w:rsidRDefault="00880BE5" w:rsidP="00627A80">
      <w:pPr>
        <w:numPr>
          <w:ilvl w:val="1"/>
          <w:numId w:val="7"/>
        </w:numPr>
        <w:tabs>
          <w:tab w:val="left" w:pos="840"/>
        </w:tabs>
        <w:ind w:left="0" w:firstLine="480"/>
        <w:jc w:val="both"/>
      </w:pPr>
      <w:r w:rsidRPr="00E01822">
        <w:rPr>
          <w:bCs/>
        </w:rPr>
        <w:t xml:space="preserve"> Sutarties vykdymo prad</w:t>
      </w:r>
      <w:r w:rsidRPr="009111AF">
        <w:rPr>
          <w:bCs/>
        </w:rPr>
        <w:t xml:space="preserve">žia yra jos įsigaliojimo data. Sutartis įsigalioja, kai ją pasirašo </w:t>
      </w:r>
      <w:r w:rsidR="00CE75D2" w:rsidRPr="009111AF">
        <w:rPr>
          <w:bCs/>
        </w:rPr>
        <w:t xml:space="preserve">abi </w:t>
      </w:r>
      <w:r w:rsidRPr="009111AF">
        <w:rPr>
          <w:bCs/>
        </w:rPr>
        <w:t>sutarties šalys</w:t>
      </w:r>
      <w:r w:rsidR="00A258A7" w:rsidRPr="009111AF">
        <w:rPr>
          <w:bCs/>
        </w:rPr>
        <w:t xml:space="preserve"> ir galioja ne ilgiau kaip 37 mėnesius.</w:t>
      </w:r>
      <w:r w:rsidRPr="009111AF">
        <w:rPr>
          <w:lang w:eastAsia="lt-LT"/>
        </w:rPr>
        <w:t xml:space="preserve"> </w:t>
      </w:r>
    </w:p>
    <w:p w14:paraId="5C2E2862" w14:textId="05443229" w:rsidR="00627A80" w:rsidRPr="009111AF" w:rsidRDefault="00250F6A" w:rsidP="00627A80">
      <w:pPr>
        <w:numPr>
          <w:ilvl w:val="1"/>
          <w:numId w:val="7"/>
        </w:numPr>
        <w:tabs>
          <w:tab w:val="left" w:pos="840"/>
        </w:tabs>
        <w:ind w:left="0" w:firstLine="480"/>
        <w:jc w:val="both"/>
      </w:pPr>
      <w:r w:rsidRPr="009111AF">
        <w:rPr>
          <w:lang w:eastAsia="lt-LT"/>
        </w:rPr>
        <w:t xml:space="preserve"> P</w:t>
      </w:r>
      <w:r w:rsidR="00092888" w:rsidRPr="009111AF">
        <w:rPr>
          <w:lang w:eastAsia="lt-LT"/>
        </w:rPr>
        <w:t xml:space="preserve">aslaugų teikimo </w:t>
      </w:r>
      <w:r w:rsidR="000664EF" w:rsidRPr="009111AF">
        <w:rPr>
          <w:lang w:eastAsia="lt-LT"/>
        </w:rPr>
        <w:t xml:space="preserve"> trukmė</w:t>
      </w:r>
      <w:r w:rsidR="00E15B93" w:rsidRPr="009111AF">
        <w:rPr>
          <w:lang w:eastAsia="lt-LT"/>
        </w:rPr>
        <w:t xml:space="preserve"> -</w:t>
      </w:r>
      <w:r w:rsidR="000664EF" w:rsidRPr="009111AF">
        <w:t xml:space="preserve"> 3</w:t>
      </w:r>
      <w:r w:rsidR="000D508F" w:rsidRPr="009111AF">
        <w:t>6</w:t>
      </w:r>
      <w:r w:rsidR="000664EF" w:rsidRPr="009111AF">
        <w:t xml:space="preserve"> mėn</w:t>
      </w:r>
      <w:r w:rsidR="00092888" w:rsidRPr="009111AF">
        <w:t>esiai.</w:t>
      </w:r>
    </w:p>
    <w:p w14:paraId="6960537F" w14:textId="6EDDF3A6" w:rsidR="00B6321D" w:rsidRPr="00A45742" w:rsidRDefault="00B6321D" w:rsidP="00B6321D">
      <w:pPr>
        <w:tabs>
          <w:tab w:val="left" w:pos="840"/>
        </w:tabs>
        <w:ind w:left="238"/>
        <w:jc w:val="both"/>
      </w:pPr>
      <w:r w:rsidRPr="00EB6CEA">
        <w:rPr>
          <w:bCs/>
        </w:rPr>
        <w:t xml:space="preserve">   </w:t>
      </w:r>
      <w:r w:rsidR="006624E0" w:rsidRPr="00EB6CEA">
        <w:rPr>
          <w:bCs/>
        </w:rPr>
        <w:t xml:space="preserve"> </w:t>
      </w:r>
      <w:r w:rsidRPr="00EB6CEA">
        <w:rPr>
          <w:bCs/>
        </w:rPr>
        <w:t>4.</w:t>
      </w:r>
      <w:r w:rsidR="00664D0C" w:rsidRPr="00EB6CEA">
        <w:rPr>
          <w:bCs/>
        </w:rPr>
        <w:t>3</w:t>
      </w:r>
      <w:r w:rsidRPr="00EB6CEA">
        <w:rPr>
          <w:bCs/>
        </w:rPr>
        <w:t xml:space="preserve">.  </w:t>
      </w:r>
      <w:r w:rsidRPr="00EB6CEA">
        <w:rPr>
          <w:rFonts w:cs="Arial"/>
          <w:lang w:eastAsia="lt-LT"/>
        </w:rPr>
        <w:t>Sutartis</w:t>
      </w:r>
      <w:r w:rsidRPr="00B03D4D">
        <w:rPr>
          <w:rFonts w:cs="Arial"/>
          <w:lang w:eastAsia="lt-LT"/>
        </w:rPr>
        <w:t xml:space="preserve"> gali būti nutraukta abiejų sutarties šalių susitarimu arba vienos sutarties šalies raštišku pranešimu prieš </w:t>
      </w:r>
      <w:r>
        <w:rPr>
          <w:rFonts w:cs="Arial"/>
          <w:lang w:eastAsia="lt-LT"/>
        </w:rPr>
        <w:t>3</w:t>
      </w:r>
      <w:r w:rsidRPr="00B03D4D">
        <w:rPr>
          <w:rFonts w:cs="Arial"/>
          <w:lang w:eastAsia="lt-LT"/>
        </w:rPr>
        <w:t>0 kalendorinių dienų, pateikus pagrįstus motyvus, jeigu kita šalis sutarties neįvykdo arba ją įvykdo netinkamai ir tai yra esminis sutarties pažeidimas (Civilinio kodekso 6.217 straipsnis</w:t>
      </w:r>
      <w:r w:rsidRPr="00EB2B05">
        <w:rPr>
          <w:rFonts w:eastAsia="Arial Unicode MS" w:cs="Arial"/>
          <w:sz w:val="22"/>
          <w:szCs w:val="22"/>
          <w:bdr w:val="nil"/>
          <w:lang w:eastAsia="lt-LT"/>
        </w:rPr>
        <w:t xml:space="preserve"> </w:t>
      </w:r>
      <w:r w:rsidRPr="00EB2B05">
        <w:rPr>
          <w:rFonts w:cs="Arial"/>
          <w:lang w:eastAsia="lt-LT"/>
        </w:rPr>
        <w:t>bei šioje sutartyje nurodytų esminių sutarties sąlygų nesilaikymas / nevykdymas</w:t>
      </w:r>
      <w:r w:rsidRPr="00B03D4D">
        <w:rPr>
          <w:rFonts w:cs="Arial"/>
          <w:lang w:eastAsia="lt-LT"/>
        </w:rPr>
        <w:t xml:space="preserve">). Šiuo atveju sutarties šalis, neįvykdžiusi arba netinkamai įvykdžiusi sutartį, </w:t>
      </w:r>
      <w:r w:rsidRPr="0006750F">
        <w:rPr>
          <w:rFonts w:cs="Arial"/>
          <w:lang w:eastAsia="lt-LT"/>
        </w:rPr>
        <w:t>atlygina kitai sutarties šaliai dėl to tiesiogiai patirtus nuostolius.</w:t>
      </w:r>
    </w:p>
    <w:p w14:paraId="7B092E7A" w14:textId="4D8D091A" w:rsidR="00B6321D" w:rsidRPr="00CB396C" w:rsidRDefault="00B6321D" w:rsidP="00B6321D">
      <w:pPr>
        <w:pStyle w:val="ListParagraph1"/>
        <w:tabs>
          <w:tab w:val="left" w:pos="238"/>
        </w:tabs>
        <w:ind w:left="238"/>
        <w:jc w:val="both"/>
        <w:rPr>
          <w:bCs/>
        </w:rPr>
      </w:pPr>
      <w:r>
        <w:rPr>
          <w:bCs/>
        </w:rPr>
        <w:t xml:space="preserve">     </w:t>
      </w:r>
      <w:r w:rsidRPr="005D75A8">
        <w:rPr>
          <w:bCs/>
        </w:rPr>
        <w:t>4.</w:t>
      </w:r>
      <w:r w:rsidR="00664D0C" w:rsidRPr="005D75A8">
        <w:rPr>
          <w:bCs/>
        </w:rPr>
        <w:t>4</w:t>
      </w:r>
      <w:r w:rsidRPr="005D75A8">
        <w:rPr>
          <w:bCs/>
        </w:rPr>
        <w:t>.</w:t>
      </w:r>
      <w:r w:rsidRPr="00CB396C">
        <w:rPr>
          <w:bCs/>
        </w:rPr>
        <w:t xml:space="preserve"> Jeigu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2A48F469" w14:textId="36A2FE11" w:rsidR="00B6321D" w:rsidRPr="00CB396C" w:rsidRDefault="00B6321D" w:rsidP="00B6321D">
      <w:pPr>
        <w:pStyle w:val="ListParagraph1"/>
        <w:tabs>
          <w:tab w:val="left" w:pos="238"/>
        </w:tabs>
        <w:ind w:left="540"/>
        <w:rPr>
          <w:bCs/>
        </w:rPr>
      </w:pPr>
      <w:r w:rsidRPr="00CB396C">
        <w:rPr>
          <w:bCs/>
        </w:rPr>
        <w:t>4.</w:t>
      </w:r>
      <w:r w:rsidR="00664D0C">
        <w:rPr>
          <w:bCs/>
        </w:rPr>
        <w:t>4</w:t>
      </w:r>
      <w:r w:rsidRPr="00CB396C">
        <w:rPr>
          <w:bCs/>
        </w:rPr>
        <w:t xml:space="preserve">.1. reikalauti kitos pirkimo šalies tinkamai vykdyti sutartinius įsipareigojimus; </w:t>
      </w:r>
    </w:p>
    <w:p w14:paraId="4BD51DCF" w14:textId="25F9A0ED" w:rsidR="00B6321D" w:rsidRDefault="00B6321D" w:rsidP="00B6321D">
      <w:pPr>
        <w:pStyle w:val="ListParagraph1"/>
        <w:tabs>
          <w:tab w:val="left" w:pos="238"/>
        </w:tabs>
        <w:ind w:left="540"/>
        <w:rPr>
          <w:bCs/>
        </w:rPr>
      </w:pPr>
      <w:r w:rsidRPr="00CB396C">
        <w:rPr>
          <w:bCs/>
        </w:rPr>
        <w:t>4.</w:t>
      </w:r>
      <w:r w:rsidR="00664D0C">
        <w:rPr>
          <w:bCs/>
        </w:rPr>
        <w:t>4</w:t>
      </w:r>
      <w:r w:rsidRPr="00CB396C">
        <w:rPr>
          <w:bCs/>
        </w:rPr>
        <w:t xml:space="preserve">.2. </w:t>
      </w:r>
      <w:r w:rsidRPr="005D75A8">
        <w:rPr>
          <w:bCs/>
        </w:rPr>
        <w:t>reikalauti atlyginti nuostolius</w:t>
      </w:r>
      <w:r w:rsidRPr="00CB396C">
        <w:rPr>
          <w:bCs/>
        </w:rPr>
        <w:t>;</w:t>
      </w:r>
    </w:p>
    <w:p w14:paraId="49E57AD8" w14:textId="749F7A43" w:rsidR="00B6321D" w:rsidRPr="00365CA7" w:rsidRDefault="00B6321D" w:rsidP="00B6321D">
      <w:pPr>
        <w:pStyle w:val="ListParagraph1"/>
        <w:tabs>
          <w:tab w:val="left" w:pos="238"/>
        </w:tabs>
        <w:ind w:left="238"/>
        <w:rPr>
          <w:bCs/>
        </w:rPr>
      </w:pPr>
      <w:r>
        <w:rPr>
          <w:bCs/>
        </w:rPr>
        <w:t xml:space="preserve">     </w:t>
      </w:r>
      <w:r w:rsidRPr="00DA4448">
        <w:rPr>
          <w:bCs/>
        </w:rPr>
        <w:t>4.</w:t>
      </w:r>
      <w:r w:rsidR="00664D0C" w:rsidRPr="00DA4448">
        <w:rPr>
          <w:bCs/>
        </w:rPr>
        <w:t>4</w:t>
      </w:r>
      <w:r w:rsidRPr="00DA4448">
        <w:rPr>
          <w:bCs/>
        </w:rPr>
        <w:t>.3. reikalauti sumokėti pirkimo sutartyje nustatytas netesybas (delspinigius / baudas</w:t>
      </w:r>
      <w:r w:rsidRPr="005D75A8">
        <w:rPr>
          <w:bCs/>
        </w:rPr>
        <w:t xml:space="preserve">) ir atlyginti </w:t>
      </w:r>
      <w:r w:rsidR="003F6197" w:rsidRPr="00E01822">
        <w:rPr>
          <w:bCs/>
        </w:rPr>
        <w:t>tiesiogiai</w:t>
      </w:r>
      <w:r w:rsidR="003F6197" w:rsidRPr="00365CA7">
        <w:rPr>
          <w:bCs/>
        </w:rPr>
        <w:t xml:space="preserve"> </w:t>
      </w:r>
      <w:r w:rsidR="00F20542" w:rsidRPr="00365CA7">
        <w:rPr>
          <w:bCs/>
        </w:rPr>
        <w:t xml:space="preserve">patirtus </w:t>
      </w:r>
      <w:r w:rsidRPr="00365CA7">
        <w:rPr>
          <w:bCs/>
        </w:rPr>
        <w:t>nuostolius;</w:t>
      </w:r>
    </w:p>
    <w:p w14:paraId="03A698D9" w14:textId="25225833" w:rsidR="00B6321D" w:rsidRPr="00365CA7" w:rsidRDefault="00B6321D" w:rsidP="00B6321D">
      <w:pPr>
        <w:pStyle w:val="ListParagraph1"/>
        <w:tabs>
          <w:tab w:val="left" w:pos="238"/>
        </w:tabs>
        <w:ind w:left="540"/>
        <w:rPr>
          <w:bCs/>
        </w:rPr>
      </w:pPr>
      <w:r w:rsidRPr="00365CA7">
        <w:rPr>
          <w:bCs/>
        </w:rPr>
        <w:t>4.</w:t>
      </w:r>
      <w:r w:rsidR="00664D0C" w:rsidRPr="00365CA7">
        <w:rPr>
          <w:bCs/>
        </w:rPr>
        <w:t>4</w:t>
      </w:r>
      <w:r w:rsidRPr="00365CA7">
        <w:rPr>
          <w:bCs/>
        </w:rPr>
        <w:t>.4. nutraukti pirkimo sutartį 4.</w:t>
      </w:r>
      <w:r w:rsidR="00AD43D0" w:rsidRPr="00365CA7">
        <w:rPr>
          <w:bCs/>
        </w:rPr>
        <w:t>3.</w:t>
      </w:r>
      <w:r w:rsidRPr="00365CA7">
        <w:rPr>
          <w:bCs/>
        </w:rPr>
        <w:t xml:space="preserve"> punkte nustatyta tvarka.</w:t>
      </w:r>
    </w:p>
    <w:p w14:paraId="4C57B878" w14:textId="61B2E072" w:rsidR="00596CC1" w:rsidRPr="00365CA7" w:rsidRDefault="00596CC1" w:rsidP="00596CC1">
      <w:pPr>
        <w:tabs>
          <w:tab w:val="left" w:pos="840"/>
        </w:tabs>
        <w:jc w:val="both"/>
      </w:pPr>
      <w:r w:rsidRPr="00365CA7">
        <w:rPr>
          <w:bCs/>
        </w:rPr>
        <w:t xml:space="preserve">     </w:t>
      </w:r>
      <w:r w:rsidR="00B6321D" w:rsidRPr="00365CA7">
        <w:rPr>
          <w:bCs/>
        </w:rPr>
        <w:t xml:space="preserve">    </w:t>
      </w:r>
      <w:r w:rsidRPr="00365CA7">
        <w:rPr>
          <w:bCs/>
        </w:rPr>
        <w:t>4.</w:t>
      </w:r>
      <w:r w:rsidR="001D5FC6" w:rsidRPr="00E01822">
        <w:rPr>
          <w:bCs/>
        </w:rPr>
        <w:t>5</w:t>
      </w:r>
      <w:r w:rsidR="008C25C0">
        <w:rPr>
          <w:bCs/>
        </w:rPr>
        <w:t>.</w:t>
      </w:r>
      <w:r w:rsidRPr="00365CA7">
        <w:rPr>
          <w:rFonts w:cs="Arial"/>
          <w:lang w:eastAsia="lt-LT"/>
        </w:rPr>
        <w:t xml:space="preserve"> Užsakovas turi teisę vienašališkai nutraukti Sutartį, įspėjęs Teikėją prieš 15 darbo dienų, jei Užsakovui nebelieka poreikio naudotis Sutartyje nurodytomis Paslaugomis arba, jeigu Teikėjas ją iš esmės pažeidė:</w:t>
      </w:r>
    </w:p>
    <w:p w14:paraId="5C4CA364" w14:textId="26594DFB" w:rsidR="00596CC1" w:rsidRPr="00365CA7" w:rsidRDefault="00596CC1" w:rsidP="00596CC1">
      <w:pPr>
        <w:tabs>
          <w:tab w:val="left" w:pos="840"/>
        </w:tabs>
        <w:ind w:firstLine="480"/>
        <w:jc w:val="both"/>
      </w:pPr>
      <w:r w:rsidRPr="00365CA7">
        <w:t>4.</w:t>
      </w:r>
      <w:r w:rsidR="001D5FC6" w:rsidRPr="00E01822">
        <w:t>5</w:t>
      </w:r>
      <w:r w:rsidRPr="00365CA7">
        <w:t>.1. Sutarties galiojimo laikotarpiu Teikėjas nustoja teikti Sutartyje nurodytas Paslaugas ir per Užsakovo raštu nurodytą papildomą terminą nepradeda jų teikti;</w:t>
      </w:r>
    </w:p>
    <w:p w14:paraId="03251E54" w14:textId="4B11647C" w:rsidR="00596CC1" w:rsidRDefault="00596CC1" w:rsidP="00596CC1">
      <w:pPr>
        <w:tabs>
          <w:tab w:val="left" w:pos="840"/>
        </w:tabs>
        <w:ind w:firstLine="480"/>
        <w:jc w:val="both"/>
        <w:rPr>
          <w:rFonts w:cs="Arial"/>
          <w:lang w:eastAsia="lt-LT"/>
        </w:rPr>
      </w:pPr>
      <w:r w:rsidRPr="00365CA7">
        <w:rPr>
          <w:rFonts w:cs="Arial"/>
          <w:lang w:eastAsia="lt-LT"/>
        </w:rPr>
        <w:t>4.</w:t>
      </w:r>
      <w:r w:rsidR="001D5FC6" w:rsidRPr="00E01822">
        <w:rPr>
          <w:rFonts w:cs="Arial"/>
          <w:lang w:eastAsia="lt-LT"/>
        </w:rPr>
        <w:t>5</w:t>
      </w:r>
      <w:r w:rsidRPr="00365CA7">
        <w:rPr>
          <w:rFonts w:cs="Arial"/>
          <w:lang w:eastAsia="lt-LT"/>
        </w:rPr>
        <w:t>.2. suteiktos</w:t>
      </w:r>
      <w:r>
        <w:rPr>
          <w:rFonts w:cs="Arial"/>
          <w:lang w:eastAsia="lt-LT"/>
        </w:rPr>
        <w:t xml:space="preserve"> </w:t>
      </w:r>
      <w:r w:rsidRPr="00A670A6">
        <w:rPr>
          <w:rFonts w:cs="Arial"/>
          <w:lang w:eastAsia="lt-LT"/>
        </w:rPr>
        <w:t xml:space="preserve">/ teikiamos </w:t>
      </w:r>
      <w:r>
        <w:rPr>
          <w:rFonts w:cs="Arial"/>
          <w:lang w:eastAsia="lt-LT"/>
        </w:rPr>
        <w:t xml:space="preserve">Paslaugos yra </w:t>
      </w:r>
      <w:r w:rsidRPr="00AA2DB0">
        <w:rPr>
          <w:rFonts w:cs="Arial"/>
          <w:lang w:eastAsia="lt-LT"/>
        </w:rPr>
        <w:t xml:space="preserve">netinkamos kokybės ir jos trūkumų </w:t>
      </w:r>
      <w:r>
        <w:rPr>
          <w:rFonts w:cs="Arial"/>
          <w:lang w:eastAsia="lt-LT"/>
        </w:rPr>
        <w:t>Teikėjas</w:t>
      </w:r>
      <w:r w:rsidRPr="00AA2DB0">
        <w:rPr>
          <w:rFonts w:cs="Arial"/>
          <w:lang w:eastAsia="lt-LT"/>
        </w:rPr>
        <w:t xml:space="preserve"> </w:t>
      </w:r>
      <w:r>
        <w:rPr>
          <w:rFonts w:cs="Arial"/>
          <w:lang w:eastAsia="lt-LT"/>
        </w:rPr>
        <w:t>ne</w:t>
      </w:r>
      <w:r w:rsidRPr="00AA2DB0">
        <w:rPr>
          <w:rFonts w:cs="Arial"/>
          <w:lang w:eastAsia="lt-LT"/>
        </w:rPr>
        <w:t>pašalin</w:t>
      </w:r>
      <w:r>
        <w:rPr>
          <w:rFonts w:cs="Arial"/>
          <w:lang w:eastAsia="lt-LT"/>
        </w:rPr>
        <w:t>a</w:t>
      </w:r>
      <w:r w:rsidRPr="00AA2DB0">
        <w:rPr>
          <w:rFonts w:cs="Arial"/>
          <w:lang w:eastAsia="lt-LT"/>
        </w:rPr>
        <w:t xml:space="preserve"> per protingą </w:t>
      </w:r>
      <w:r>
        <w:rPr>
          <w:rFonts w:cs="Arial"/>
          <w:lang w:eastAsia="lt-LT"/>
        </w:rPr>
        <w:t xml:space="preserve">su </w:t>
      </w:r>
      <w:r w:rsidRPr="00AA2DB0">
        <w:rPr>
          <w:rFonts w:cs="Arial"/>
          <w:lang w:eastAsia="lt-LT"/>
        </w:rPr>
        <w:t xml:space="preserve"> Užsakovu</w:t>
      </w:r>
      <w:r>
        <w:rPr>
          <w:rFonts w:cs="Arial"/>
          <w:lang w:eastAsia="lt-LT"/>
        </w:rPr>
        <w:t xml:space="preserve"> suderintą ir Užsakovui</w:t>
      </w:r>
      <w:r w:rsidRPr="00AA2DB0">
        <w:rPr>
          <w:rFonts w:cs="Arial"/>
          <w:lang w:eastAsia="lt-LT"/>
        </w:rPr>
        <w:t xml:space="preserve"> priimtiną terminą</w:t>
      </w:r>
      <w:r>
        <w:rPr>
          <w:rFonts w:cs="Arial"/>
          <w:lang w:eastAsia="lt-LT"/>
        </w:rPr>
        <w:t>;</w:t>
      </w:r>
    </w:p>
    <w:p w14:paraId="376D6E7B" w14:textId="7548BBC4" w:rsidR="00B6321D" w:rsidRDefault="00B6321D" w:rsidP="00287821">
      <w:pPr>
        <w:pStyle w:val="ListParagraph1"/>
        <w:tabs>
          <w:tab w:val="left" w:pos="238"/>
        </w:tabs>
        <w:ind w:left="0"/>
        <w:jc w:val="both"/>
      </w:pPr>
      <w:r>
        <w:t xml:space="preserve">    </w:t>
      </w:r>
      <w:r w:rsidR="00287821">
        <w:t xml:space="preserve">  </w:t>
      </w:r>
      <w:r>
        <w:t xml:space="preserve"> 4.</w:t>
      </w:r>
      <w:r w:rsidR="00E70C89">
        <w:t>5</w:t>
      </w:r>
      <w:r>
        <w:t xml:space="preserve">.3. </w:t>
      </w:r>
      <w:r w:rsidR="00287821">
        <w:t>T</w:t>
      </w:r>
      <w:r>
        <w:t xml:space="preserve">eikėjas perleidžia pirkimo sutarties vykdymą tretiesiems asmenims be raštiško </w:t>
      </w:r>
      <w:r w:rsidR="0048032E">
        <w:t>Užsakovo</w:t>
      </w:r>
      <w:r>
        <w:t xml:space="preserve"> sutikimo;</w:t>
      </w:r>
      <w:r w:rsidRPr="006C6BCB">
        <w:t xml:space="preserve">  </w:t>
      </w:r>
    </w:p>
    <w:p w14:paraId="7A5277BB" w14:textId="02583C6D" w:rsidR="00B6321D" w:rsidRDefault="00B6321D" w:rsidP="0061159E">
      <w:pPr>
        <w:pStyle w:val="ListParagraph1"/>
        <w:tabs>
          <w:tab w:val="left" w:pos="238"/>
        </w:tabs>
        <w:ind w:left="0"/>
        <w:jc w:val="both"/>
      </w:pPr>
      <w:r>
        <w:t xml:space="preserve">       </w:t>
      </w:r>
      <w:r w:rsidR="0061159E">
        <w:t>4</w:t>
      </w:r>
      <w:r>
        <w:t>.</w:t>
      </w:r>
      <w:r w:rsidR="00E70C89">
        <w:t>6</w:t>
      </w:r>
      <w:r>
        <w:t xml:space="preserve">. Sutartis taip pat gali būti nutraukta Viešųjų pirkimų įstatymo 90 straipsnio pagrindu. </w:t>
      </w:r>
      <w:r w:rsidR="00BB03FA">
        <w:t>Užsakovas</w:t>
      </w:r>
      <w:r>
        <w:t xml:space="preserve"> apie sutarties nutraukimą, </w:t>
      </w:r>
      <w:r w:rsidR="00D70A93">
        <w:t>T</w:t>
      </w:r>
      <w:r>
        <w:t xml:space="preserve">eikėją raštu įspėja prieš </w:t>
      </w:r>
      <w:r w:rsidR="004338FF">
        <w:t xml:space="preserve">15 darbo </w:t>
      </w:r>
      <w:r>
        <w:t>dienų.</w:t>
      </w:r>
    </w:p>
    <w:p w14:paraId="69FBFCD5" w14:textId="0E12DC92" w:rsidR="00744B66" w:rsidRDefault="000F0809" w:rsidP="0061159E">
      <w:pPr>
        <w:tabs>
          <w:tab w:val="left" w:pos="840"/>
        </w:tabs>
        <w:jc w:val="both"/>
      </w:pPr>
      <w:r>
        <w:t xml:space="preserve">   </w:t>
      </w:r>
      <w:r w:rsidR="0061159E">
        <w:t xml:space="preserve"> </w:t>
      </w:r>
      <w:r>
        <w:t xml:space="preserve">  </w:t>
      </w:r>
      <w:r w:rsidRPr="005D75A8">
        <w:t>4.</w:t>
      </w:r>
      <w:r w:rsidR="00E70C89" w:rsidRPr="005D75A8">
        <w:t>7</w:t>
      </w:r>
      <w:r w:rsidRPr="005D75A8">
        <w:t xml:space="preserve">. </w:t>
      </w:r>
      <w:r w:rsidR="00744B66" w:rsidRPr="005D75A8">
        <w:t>Nutraukus Sutartį ar jai pasibaigus, lieka galioti Sutarties nuostatos, susijusios su atsakomybe, konfidencialumo, ginčų sprendimo reikalavimais bei atsiskaitymais tarp Šalių pagal Sutartį, taip pat visos kitos Sutarties nuostatos, kurios, išlieka galioti po Sutarties nutraukimo arba turi išlikti galioti, kad būtų visiškai įvykdyta Sutartis.</w:t>
      </w:r>
    </w:p>
    <w:p w14:paraId="3CDFC677" w14:textId="04A47EA6" w:rsidR="00DF552A" w:rsidRPr="00A45742" w:rsidRDefault="0061159E" w:rsidP="0061159E">
      <w:pPr>
        <w:tabs>
          <w:tab w:val="left" w:pos="840"/>
        </w:tabs>
        <w:jc w:val="both"/>
      </w:pPr>
      <w:r>
        <w:t xml:space="preserve">     4.</w:t>
      </w:r>
      <w:r w:rsidR="00E70C89">
        <w:t>8</w:t>
      </w:r>
      <w:r>
        <w:t xml:space="preserve">. </w:t>
      </w:r>
      <w:r w:rsidR="00DF552A" w:rsidRPr="00DF552A">
        <w:t xml:space="preserve">Sudarius </w:t>
      </w:r>
      <w:r w:rsidR="00DF552A">
        <w:t>S</w:t>
      </w:r>
      <w:r w:rsidR="00DF552A" w:rsidRPr="00DF552A">
        <w:t xml:space="preserve">utartį, tačiau ne vėliau negu </w:t>
      </w:r>
      <w:r w:rsidR="00DF552A">
        <w:t>S</w:t>
      </w:r>
      <w:r w:rsidR="00DF552A" w:rsidRPr="00DF552A">
        <w:t xml:space="preserve">utartis pradedama vykdyti, </w:t>
      </w:r>
      <w:r w:rsidR="00DF552A">
        <w:t>T</w:t>
      </w:r>
      <w:r w:rsidR="00DF552A" w:rsidRPr="00DF552A">
        <w:t>eikėjas įsipareigoja Užsakovui pranešti tuo metu žinomų subte</w:t>
      </w:r>
      <w:r w:rsidR="00D86519">
        <w:t>i</w:t>
      </w:r>
      <w:r w:rsidR="00DF552A" w:rsidRPr="00DF552A">
        <w:t xml:space="preserve">kėjų pavadinimus, kontaktinius duomenis ir jų atstovus. Užsakovas taip pat reikalauja, kad </w:t>
      </w:r>
      <w:r w:rsidR="00DF552A">
        <w:t>T</w:t>
      </w:r>
      <w:r w:rsidR="00DF552A" w:rsidRPr="00DF552A">
        <w:t>eikėjas informuotų apie minėtos informacijos pasikeitimus vis</w:t>
      </w:r>
      <w:r w:rsidR="00B56AF9">
        <w:t>o</w:t>
      </w:r>
      <w:r w:rsidR="00DF552A" w:rsidRPr="00DF552A">
        <w:t xml:space="preserve"> pirkimo </w:t>
      </w:r>
      <w:r w:rsidR="002A372D">
        <w:t>S</w:t>
      </w:r>
      <w:r w:rsidR="00DF552A" w:rsidRPr="00DF552A">
        <w:t>utarties vykdymo metu, taip pat apie naujus subte</w:t>
      </w:r>
      <w:r w:rsidR="00DF552A">
        <w:t>i</w:t>
      </w:r>
      <w:r w:rsidR="00DF552A" w:rsidRPr="00DF552A">
        <w:t xml:space="preserve">kėjus, kuriuos jis ketina pasitelkti vėliau. </w:t>
      </w:r>
    </w:p>
    <w:p w14:paraId="6797B3AE" w14:textId="359B53DD" w:rsidR="00681F99" w:rsidRPr="00DC0626" w:rsidRDefault="0061159E" w:rsidP="0061159E">
      <w:pPr>
        <w:tabs>
          <w:tab w:val="left" w:pos="840"/>
        </w:tabs>
        <w:jc w:val="both"/>
      </w:pPr>
      <w:r>
        <w:t xml:space="preserve">     4.</w:t>
      </w:r>
      <w:r w:rsidR="00E70C89">
        <w:t>9</w:t>
      </w:r>
      <w:r>
        <w:t>.</w:t>
      </w:r>
      <w:r w:rsidR="00175DD4">
        <w:t xml:space="preserve"> </w:t>
      </w:r>
      <w:r w:rsidR="00DF552A">
        <w:rPr>
          <w:bCs/>
        </w:rPr>
        <w:t>S</w:t>
      </w:r>
      <w:r w:rsidR="00E12B31" w:rsidRPr="001674B3">
        <w:rPr>
          <w:bCs/>
        </w:rPr>
        <w:t>ubt</w:t>
      </w:r>
      <w:r w:rsidR="00DF552A">
        <w:rPr>
          <w:bCs/>
        </w:rPr>
        <w:t>e</w:t>
      </w:r>
      <w:r w:rsidR="00D86519">
        <w:rPr>
          <w:bCs/>
        </w:rPr>
        <w:t>i</w:t>
      </w:r>
      <w:r w:rsidR="00E12B31" w:rsidRPr="001674B3">
        <w:rPr>
          <w:bCs/>
        </w:rPr>
        <w:t>kėjus galima keisti tik raštu informavus apie</w:t>
      </w:r>
      <w:r w:rsidR="00E12B31" w:rsidRPr="00E12B31">
        <w:rPr>
          <w:bCs/>
        </w:rPr>
        <w:t xml:space="preserve"> tai</w:t>
      </w:r>
      <w:r w:rsidR="00E12B31">
        <w:rPr>
          <w:bCs/>
        </w:rPr>
        <w:t xml:space="preserve"> Užsakovą</w:t>
      </w:r>
      <w:r w:rsidR="00E12B31" w:rsidRPr="00E12B31">
        <w:rPr>
          <w:bCs/>
        </w:rPr>
        <w:t xml:space="preserve">, nurodant pagrįstas keitimo priežastis, ir gavus raštišką </w:t>
      </w:r>
      <w:r w:rsidR="00E12B31">
        <w:rPr>
          <w:bCs/>
        </w:rPr>
        <w:t xml:space="preserve">Užsakovo </w:t>
      </w:r>
      <w:r w:rsidR="00E12B31" w:rsidRPr="00E12B31">
        <w:rPr>
          <w:bCs/>
        </w:rPr>
        <w:t xml:space="preserve">sutikimą. Naujai siūlomas subteikėjas turi atitikti Konkurso sąlygose keičiamam subteikėjui numatytus reikalavimus (jei taikomi). </w:t>
      </w:r>
      <w:r w:rsidR="00E12B31" w:rsidRPr="00E12B31">
        <w:t xml:space="preserve">Teikėjas bet kokiu atveju atsako už visus pagal </w:t>
      </w:r>
      <w:r w:rsidR="00E12B31">
        <w:t>S</w:t>
      </w:r>
      <w:r w:rsidR="00E12B31" w:rsidRPr="00E12B31">
        <w:t xml:space="preserve">utartį prisiimtus įsipareigojimus, nepaisant to, ar jiems vykdyti bus pasitelkiami </w:t>
      </w:r>
      <w:r w:rsidR="00E12B31" w:rsidRPr="00E12B31">
        <w:rPr>
          <w:bCs/>
        </w:rPr>
        <w:t>subteikėjai</w:t>
      </w:r>
      <w:r w:rsidR="00E12B31" w:rsidRPr="00E12B31">
        <w:t xml:space="preserve">. Pagrįstomis subteikėjo keitimo priežastimis laikomos priežastys, kai </w:t>
      </w:r>
      <w:r w:rsidR="00E12B31">
        <w:t>T</w:t>
      </w:r>
      <w:r w:rsidR="00E12B31" w:rsidRPr="00E12B31">
        <w:t xml:space="preserve">eikėjo pasiūlytas subteikėjas (-ai) dėl objektyvių priežasčių (subteikėjui bankrutavus ar susidarius analogiškai situacijai, nutrūkus teisiniams santykiams su </w:t>
      </w:r>
      <w:r w:rsidR="00E12B31">
        <w:t>T</w:t>
      </w:r>
      <w:r w:rsidR="00E12B31" w:rsidRPr="00E12B31">
        <w:t xml:space="preserve">eikėju, subteikėjui atsisakius teikti </w:t>
      </w:r>
      <w:r w:rsidR="00B62C17">
        <w:t>P</w:t>
      </w:r>
      <w:r w:rsidR="00E12B31" w:rsidRPr="00E12B31">
        <w:t xml:space="preserve">aslaugas ir pan.) nebegali teikti visų ar dalies </w:t>
      </w:r>
      <w:r w:rsidR="00E12B31">
        <w:t>S</w:t>
      </w:r>
      <w:r w:rsidR="00E12B31" w:rsidRPr="00E12B31">
        <w:t xml:space="preserve">utartyje nurodytų </w:t>
      </w:r>
      <w:r w:rsidR="00E12B31">
        <w:t>P</w:t>
      </w:r>
      <w:r w:rsidR="00E12B31" w:rsidRPr="00E12B31">
        <w:t xml:space="preserve">aslaugų. </w:t>
      </w:r>
      <w:r w:rsidR="00E12B31">
        <w:t xml:space="preserve">Užsakovui </w:t>
      </w:r>
      <w:r w:rsidR="00E12B31" w:rsidRPr="00E12B31">
        <w:t xml:space="preserve">sutikus su subteikėjo (-ų) pakeitimu, </w:t>
      </w:r>
      <w:r w:rsidR="00E12B31">
        <w:t xml:space="preserve">Užsakovas </w:t>
      </w:r>
      <w:r w:rsidR="00E12B31" w:rsidRPr="00E12B31">
        <w:t xml:space="preserve">kartu su </w:t>
      </w:r>
      <w:r w:rsidR="00E12B31">
        <w:t>T</w:t>
      </w:r>
      <w:r w:rsidR="00E12B31" w:rsidRPr="00E12B31">
        <w:t xml:space="preserve">eikėju raštu sudaro susitarimą dėl subteikėjo (-ų) pakeitimo. </w:t>
      </w:r>
      <w:r w:rsidR="00E12B31" w:rsidRPr="00DC0626">
        <w:t>Šis susitarimas yra neatskiriama Sutarties dalis.</w:t>
      </w:r>
    </w:p>
    <w:p w14:paraId="41D50DD4" w14:textId="7A94058A" w:rsidR="00E12B31" w:rsidRDefault="00533203" w:rsidP="00533203">
      <w:pPr>
        <w:tabs>
          <w:tab w:val="left" w:pos="840"/>
        </w:tabs>
        <w:jc w:val="both"/>
      </w:pPr>
      <w:r>
        <w:t xml:space="preserve">    </w:t>
      </w:r>
      <w:r w:rsidR="00F33BB0">
        <w:t>4.</w:t>
      </w:r>
      <w:r w:rsidR="00E70C89">
        <w:t>10</w:t>
      </w:r>
      <w:r w:rsidR="00F33BB0">
        <w:t>.</w:t>
      </w:r>
      <w:r w:rsidR="00A670A6" w:rsidRPr="00AA2A22">
        <w:t xml:space="preserve"> </w:t>
      </w:r>
      <w:r w:rsidR="00A670A6" w:rsidRPr="00A670A6">
        <w:t xml:space="preserve">Užsakovas ne vėliau kaip per 3 darbo dienas nuo </w:t>
      </w:r>
      <w:r w:rsidR="00A670A6" w:rsidRPr="005D75A8">
        <w:t xml:space="preserve">šios </w:t>
      </w:r>
      <w:r w:rsidR="00A670A6" w:rsidRPr="0013523A">
        <w:t xml:space="preserve">Sutarties </w:t>
      </w:r>
      <w:r w:rsidR="00DF552A" w:rsidRPr="0013523A">
        <w:t>4</w:t>
      </w:r>
      <w:r w:rsidR="00A670A6" w:rsidRPr="0013523A">
        <w:t>.</w:t>
      </w:r>
      <w:r w:rsidR="005D75A8" w:rsidRPr="0013523A">
        <w:t>8</w:t>
      </w:r>
      <w:r w:rsidR="00A670A6" w:rsidRPr="0013523A">
        <w:t xml:space="preserve"> p</w:t>
      </w:r>
      <w:r w:rsidR="00DF552A" w:rsidRPr="0013523A">
        <w:t>.</w:t>
      </w:r>
      <w:r w:rsidR="00A670A6" w:rsidRPr="00A670A6">
        <w:t xml:space="preserve"> nurodytos informacijos gavimo raštu informuoja subte</w:t>
      </w:r>
      <w:r w:rsidR="00D86519">
        <w:t>i</w:t>
      </w:r>
      <w:r w:rsidR="00A670A6" w:rsidRPr="00A670A6">
        <w:t>kėjus apie tiesioginio atsiskaitymo galimybę, o subte</w:t>
      </w:r>
      <w:r w:rsidR="00D86519">
        <w:t>i</w:t>
      </w:r>
      <w:r w:rsidR="00A670A6" w:rsidRPr="00A670A6">
        <w:t>kėjas, norėdamas pasinaudoti tokia galimybe, raštu pateikia prašymą Užsakovui. Tais atvejais, kai subte</w:t>
      </w:r>
      <w:r w:rsidR="00D86519">
        <w:t>i</w:t>
      </w:r>
      <w:r w:rsidR="00A670A6" w:rsidRPr="00A670A6">
        <w:t xml:space="preserve">kėjas išreiškia norą </w:t>
      </w:r>
      <w:r w:rsidR="00A670A6" w:rsidRPr="00A670A6">
        <w:lastRenderedPageBreak/>
        <w:t xml:space="preserve">pasinaudoti tiesioginio atsiskaitymo galimybe, turi būti sudaroma trišalė </w:t>
      </w:r>
      <w:r w:rsidR="00DB66AF">
        <w:t>S</w:t>
      </w:r>
      <w:r w:rsidR="00A670A6" w:rsidRPr="00A670A6">
        <w:t xml:space="preserve">utartis tarp Užsakovo, </w:t>
      </w:r>
      <w:r w:rsidR="00A670A6">
        <w:t>T</w:t>
      </w:r>
      <w:r w:rsidR="00A670A6" w:rsidRPr="00A670A6">
        <w:t>eikėjo ir jo subte</w:t>
      </w:r>
      <w:r w:rsidR="00D86519">
        <w:t>i</w:t>
      </w:r>
      <w:r w:rsidR="00A670A6" w:rsidRPr="00A670A6">
        <w:t>kėjo, kurioje aprašoma tiesioginio atsiskaitymo su subte</w:t>
      </w:r>
      <w:r w:rsidR="00D86519">
        <w:t>i</w:t>
      </w:r>
      <w:r w:rsidR="00A670A6" w:rsidRPr="00A670A6">
        <w:t xml:space="preserve">kėju tvarka, kurioje numatoma teisė </w:t>
      </w:r>
      <w:r w:rsidR="00A670A6">
        <w:t>T</w:t>
      </w:r>
      <w:r w:rsidR="00A670A6" w:rsidRPr="00A670A6">
        <w:t>eikėjui prieštarauti nepagrįstiems mokėjimams subte</w:t>
      </w:r>
      <w:r w:rsidR="00D86519">
        <w:t>i</w:t>
      </w:r>
      <w:r w:rsidR="00A670A6" w:rsidRPr="00A670A6">
        <w:t>kėjui</w:t>
      </w:r>
      <w:r w:rsidR="00A670A6">
        <w:t>.</w:t>
      </w:r>
    </w:p>
    <w:p w14:paraId="28CF4DD8" w14:textId="77777777" w:rsidR="00EA6FB6" w:rsidRDefault="00EA6FB6" w:rsidP="00EA6FB6">
      <w:pPr>
        <w:tabs>
          <w:tab w:val="left" w:pos="840"/>
        </w:tabs>
        <w:jc w:val="both"/>
      </w:pPr>
    </w:p>
    <w:p w14:paraId="46F986C4" w14:textId="0C20706E" w:rsidR="00687B0D" w:rsidRDefault="00380F6E" w:rsidP="0041722F">
      <w:pPr>
        <w:pStyle w:val="ListParagraph1"/>
        <w:numPr>
          <w:ilvl w:val="0"/>
          <w:numId w:val="7"/>
        </w:numPr>
        <w:tabs>
          <w:tab w:val="clear" w:pos="540"/>
          <w:tab w:val="left" w:pos="238"/>
        </w:tabs>
        <w:jc w:val="center"/>
        <w:rPr>
          <w:b/>
        </w:rPr>
      </w:pPr>
      <w:r w:rsidRPr="00D41735">
        <w:rPr>
          <w:b/>
        </w:rPr>
        <w:t xml:space="preserve">ŠALIŲ </w:t>
      </w:r>
      <w:r w:rsidR="005C4CA6">
        <w:rPr>
          <w:b/>
        </w:rPr>
        <w:t>PAREIGOS IR TEISĖS</w:t>
      </w:r>
    </w:p>
    <w:p w14:paraId="2A265D7F" w14:textId="77777777" w:rsidR="00473A05" w:rsidRPr="00D41735" w:rsidRDefault="007A46AB" w:rsidP="00473A05">
      <w:pPr>
        <w:pStyle w:val="ListParagraph1"/>
        <w:numPr>
          <w:ilvl w:val="1"/>
          <w:numId w:val="7"/>
        </w:numPr>
        <w:tabs>
          <w:tab w:val="left" w:pos="840"/>
        </w:tabs>
        <w:ind w:left="0" w:firstLine="480"/>
        <w:jc w:val="both"/>
      </w:pPr>
      <w:r>
        <w:t xml:space="preserve"> </w:t>
      </w:r>
      <w:r w:rsidR="00FD733D">
        <w:t>Teikėjas</w:t>
      </w:r>
      <w:r w:rsidR="00380F6E" w:rsidRPr="00D41735">
        <w:t xml:space="preserve"> įsipareigoja:</w:t>
      </w:r>
    </w:p>
    <w:p w14:paraId="1CDD9F4A" w14:textId="77777777" w:rsidR="009C7FC5" w:rsidRDefault="009C7FC5" w:rsidP="00473A05">
      <w:pPr>
        <w:pStyle w:val="ListParagraph1"/>
        <w:numPr>
          <w:ilvl w:val="2"/>
          <w:numId w:val="7"/>
        </w:numPr>
        <w:tabs>
          <w:tab w:val="clear" w:pos="720"/>
          <w:tab w:val="left" w:pos="1080"/>
        </w:tabs>
        <w:ind w:left="0" w:firstLine="480"/>
        <w:jc w:val="both"/>
      </w:pPr>
      <w:r>
        <w:t xml:space="preserve">tinkamai ir sąžiningai vykdyti </w:t>
      </w:r>
      <w:r w:rsidR="008F575C">
        <w:t>S</w:t>
      </w:r>
      <w:r>
        <w:t>utartį;</w:t>
      </w:r>
    </w:p>
    <w:p w14:paraId="7D349EAA" w14:textId="01BB849A" w:rsidR="00473A05" w:rsidRDefault="00E12B31" w:rsidP="0064759D">
      <w:pPr>
        <w:pStyle w:val="ListParagraph1"/>
        <w:numPr>
          <w:ilvl w:val="2"/>
          <w:numId w:val="7"/>
        </w:numPr>
        <w:tabs>
          <w:tab w:val="clear" w:pos="720"/>
          <w:tab w:val="left" w:pos="1080"/>
        </w:tabs>
        <w:ind w:left="0" w:firstLine="480"/>
        <w:jc w:val="both"/>
      </w:pPr>
      <w:r w:rsidRPr="00E12B31">
        <w:rPr>
          <w:rFonts w:eastAsia="Times New Roman"/>
        </w:rPr>
        <w:t xml:space="preserve">suteikti techninėje specifikacijoje nurodytas </w:t>
      </w:r>
      <w:r>
        <w:rPr>
          <w:rFonts w:eastAsia="Times New Roman"/>
        </w:rPr>
        <w:t>P</w:t>
      </w:r>
      <w:r w:rsidRPr="00E12B31">
        <w:rPr>
          <w:rFonts w:eastAsia="Times New Roman"/>
        </w:rPr>
        <w:t xml:space="preserve">aslaugas, kurių kokybė ir kiti kriterijai atitiktų </w:t>
      </w:r>
      <w:r>
        <w:rPr>
          <w:rFonts w:eastAsia="Times New Roman"/>
        </w:rPr>
        <w:t>S</w:t>
      </w:r>
      <w:r w:rsidRPr="00E12B31">
        <w:rPr>
          <w:rFonts w:eastAsia="Times New Roman"/>
        </w:rPr>
        <w:t>utartyje nustatytus reikalavimus</w:t>
      </w:r>
      <w:r w:rsidR="00DE1FE7">
        <w:rPr>
          <w:rFonts w:eastAsia="Times New Roman"/>
        </w:rPr>
        <w:t>;</w:t>
      </w:r>
      <w:r w:rsidR="00881781">
        <w:rPr>
          <w:rFonts w:eastAsia="Times New Roman"/>
        </w:rPr>
        <w:t xml:space="preserve"> </w:t>
      </w:r>
    </w:p>
    <w:p w14:paraId="66B7D638"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laikytis visų Lietuvos Respublikoje galiojančių įstatymų ir kitų teisės aktų nuostatų ir užtikrinti, kad jo darbuotojai jų laikytųsi. Teikėjas garantuoja </w:t>
      </w:r>
      <w:r>
        <w:rPr>
          <w:rFonts w:eastAsia="Times New Roman"/>
        </w:rPr>
        <w:t xml:space="preserve">Užsakovui </w:t>
      </w:r>
      <w:r w:rsidRPr="00906091">
        <w:rPr>
          <w:rFonts w:eastAsia="Times New Roman"/>
        </w:rPr>
        <w:t xml:space="preserve">nuostolių atlyginimą, jei </w:t>
      </w:r>
      <w:r>
        <w:rPr>
          <w:rFonts w:eastAsia="Times New Roman"/>
        </w:rPr>
        <w:t>T</w:t>
      </w:r>
      <w:r w:rsidRPr="00906091">
        <w:rPr>
          <w:rFonts w:eastAsia="Times New Roman"/>
        </w:rPr>
        <w:t>eikėjas ar jo darbuotojai nesilaikytų įstatymų, teisės aktų reikalavimų ir dėl to būtų pateikti kokie nors reikalavimai ar pradėti procesiniai veiksmai</w:t>
      </w:r>
      <w:r>
        <w:rPr>
          <w:rFonts w:eastAsia="Times New Roman"/>
        </w:rPr>
        <w:t>;</w:t>
      </w:r>
    </w:p>
    <w:p w14:paraId="35A202ED"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Times New Roman"/>
        </w:rPr>
        <w:t xml:space="preserve">susilaikyti nuo bet kokių veiksmų, kurie galėtų pakenkti kitos </w:t>
      </w:r>
      <w:r>
        <w:rPr>
          <w:rFonts w:eastAsia="Times New Roman"/>
        </w:rPr>
        <w:t>Š</w:t>
      </w:r>
      <w:r w:rsidRPr="00906091">
        <w:rPr>
          <w:rFonts w:eastAsia="Times New Roman"/>
        </w:rPr>
        <w:t xml:space="preserve">alies įsipareigojimams pagal </w:t>
      </w:r>
      <w:r>
        <w:rPr>
          <w:rFonts w:eastAsia="Times New Roman"/>
        </w:rPr>
        <w:t>S</w:t>
      </w:r>
      <w:r w:rsidRPr="00906091">
        <w:rPr>
          <w:rFonts w:eastAsia="Times New Roman"/>
        </w:rPr>
        <w:t>utartį vykdyti</w:t>
      </w:r>
      <w:r>
        <w:rPr>
          <w:rFonts w:eastAsia="Times New Roman"/>
        </w:rPr>
        <w:t>;</w:t>
      </w:r>
    </w:p>
    <w:p w14:paraId="23571D1C" w14:textId="77777777" w:rsidR="00906091" w:rsidRPr="00906091" w:rsidRDefault="00906091" w:rsidP="0064759D">
      <w:pPr>
        <w:pStyle w:val="ListParagraph1"/>
        <w:numPr>
          <w:ilvl w:val="2"/>
          <w:numId w:val="7"/>
        </w:numPr>
        <w:tabs>
          <w:tab w:val="clear" w:pos="720"/>
          <w:tab w:val="left" w:pos="1080"/>
        </w:tabs>
        <w:ind w:left="0" w:firstLine="480"/>
        <w:jc w:val="both"/>
      </w:pPr>
      <w:r w:rsidRPr="00906091">
        <w:rPr>
          <w:rFonts w:eastAsia="Arial Unicode MS"/>
          <w:bdr w:val="nil"/>
        </w:rPr>
        <w:t>derinti savo veiksmus su</w:t>
      </w:r>
      <w:r>
        <w:rPr>
          <w:rFonts w:eastAsia="Arial Unicode MS"/>
          <w:bdr w:val="nil"/>
        </w:rPr>
        <w:t xml:space="preserve"> Užsakovu</w:t>
      </w:r>
      <w:r w:rsidRPr="00906091">
        <w:rPr>
          <w:rFonts w:eastAsia="Arial Unicode MS"/>
          <w:bdr w:val="nil"/>
        </w:rPr>
        <w:t>;</w:t>
      </w:r>
    </w:p>
    <w:p w14:paraId="60047AEF" w14:textId="339D725B" w:rsidR="00A45742" w:rsidRDefault="00A45742" w:rsidP="0064759D">
      <w:pPr>
        <w:pStyle w:val="ListParagraph1"/>
        <w:numPr>
          <w:ilvl w:val="2"/>
          <w:numId w:val="7"/>
        </w:numPr>
        <w:tabs>
          <w:tab w:val="clear" w:pos="720"/>
          <w:tab w:val="left" w:pos="1080"/>
        </w:tabs>
        <w:ind w:left="0" w:firstLine="480"/>
        <w:jc w:val="both"/>
      </w:pPr>
      <w:r w:rsidRPr="00A45742">
        <w:rPr>
          <w:rFonts w:eastAsia="Times New Roman"/>
        </w:rPr>
        <w:t xml:space="preserve">suteikti </w:t>
      </w:r>
      <w:r>
        <w:rPr>
          <w:rFonts w:eastAsia="Times New Roman"/>
        </w:rPr>
        <w:t>P</w:t>
      </w:r>
      <w:r w:rsidRPr="00A45742">
        <w:rPr>
          <w:rFonts w:eastAsia="Times New Roman"/>
        </w:rPr>
        <w:t xml:space="preserve">aslaugas </w:t>
      </w:r>
      <w:r>
        <w:rPr>
          <w:rFonts w:eastAsia="Times New Roman"/>
        </w:rPr>
        <w:t>Sutart</w:t>
      </w:r>
      <w:r w:rsidR="007C7E95">
        <w:rPr>
          <w:rFonts w:eastAsia="Times New Roman"/>
        </w:rPr>
        <w:t>yje</w:t>
      </w:r>
      <w:r>
        <w:rPr>
          <w:rFonts w:eastAsia="Times New Roman"/>
        </w:rPr>
        <w:t xml:space="preserve"> </w:t>
      </w:r>
      <w:r w:rsidRPr="00A45742">
        <w:rPr>
          <w:rFonts w:eastAsia="Times New Roman"/>
        </w:rPr>
        <w:t xml:space="preserve">nustatytais </w:t>
      </w:r>
      <w:r w:rsidRPr="0062392D">
        <w:rPr>
          <w:rFonts w:eastAsia="Times New Roman"/>
        </w:rPr>
        <w:t>terminais</w:t>
      </w:r>
      <w:r w:rsidR="00881781" w:rsidRPr="0062392D">
        <w:rPr>
          <w:rFonts w:eastAsia="Times New Roman"/>
          <w:bCs/>
        </w:rPr>
        <w:t>;</w:t>
      </w:r>
    </w:p>
    <w:p w14:paraId="26ED12C5" w14:textId="6590AB4F" w:rsidR="00785C44" w:rsidRDefault="003C25C1" w:rsidP="0064759D">
      <w:pPr>
        <w:pStyle w:val="ListParagraph1"/>
        <w:numPr>
          <w:ilvl w:val="2"/>
          <w:numId w:val="7"/>
        </w:numPr>
        <w:tabs>
          <w:tab w:val="clear" w:pos="720"/>
          <w:tab w:val="left" w:pos="1080"/>
        </w:tabs>
        <w:ind w:left="0" w:firstLine="480"/>
        <w:jc w:val="both"/>
      </w:pPr>
      <w:r w:rsidRPr="003C25C1">
        <w:t>kilus klausim</w:t>
      </w:r>
      <w:r w:rsidR="001B3CB0">
        <w:t>ų</w:t>
      </w:r>
      <w:r w:rsidRPr="003C25C1">
        <w:t xml:space="preserve"> dėl teikiamų </w:t>
      </w:r>
      <w:r>
        <w:t>P</w:t>
      </w:r>
      <w:r w:rsidRPr="003C25C1">
        <w:t>aslaugų kokyb</w:t>
      </w:r>
      <w:r w:rsidR="0048790B">
        <w:t>ės</w:t>
      </w:r>
      <w:r w:rsidRPr="003C25C1">
        <w:t xml:space="preserve"> ir </w:t>
      </w:r>
      <w:r w:rsidR="00E36400">
        <w:t>suteikimo laiku,</w:t>
      </w:r>
      <w:r w:rsidRPr="003C25C1">
        <w:t xml:space="preserve"> </w:t>
      </w:r>
      <w:r>
        <w:t xml:space="preserve">Užsakovui </w:t>
      </w:r>
      <w:r w:rsidRPr="003C25C1">
        <w:t>teikti išsamias, nemokamas konsultacijas</w:t>
      </w:r>
      <w:r w:rsidR="0063019C">
        <w:t>;</w:t>
      </w:r>
    </w:p>
    <w:p w14:paraId="6FF5D147"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užtikrinti, kad jokių trečiųjų asmenų teisės nebus pažeidžiamos </w:t>
      </w:r>
      <w:r>
        <w:t>S</w:t>
      </w:r>
      <w:r w:rsidRPr="003C25C1">
        <w:t>utarties vykdymo metu</w:t>
      </w:r>
      <w:r w:rsidR="00313FB5">
        <w:t>;</w:t>
      </w:r>
    </w:p>
    <w:p w14:paraId="446A7619" w14:textId="77777777" w:rsidR="008039DE" w:rsidRPr="003C25C1" w:rsidRDefault="008039DE" w:rsidP="0064759D">
      <w:pPr>
        <w:pStyle w:val="ListParagraph1"/>
        <w:numPr>
          <w:ilvl w:val="2"/>
          <w:numId w:val="7"/>
        </w:numPr>
        <w:tabs>
          <w:tab w:val="clear" w:pos="720"/>
          <w:tab w:val="left" w:pos="1080"/>
        </w:tabs>
        <w:ind w:left="0" w:firstLine="480"/>
        <w:jc w:val="both"/>
      </w:pPr>
      <w:r>
        <w:rPr>
          <w:iCs/>
        </w:rPr>
        <w:t>užtikrinti, kad S</w:t>
      </w:r>
      <w:r w:rsidRPr="008039DE">
        <w:rPr>
          <w:iCs/>
        </w:rPr>
        <w:t>utarties sudarymo momentu ir visą jos galiojimo laikotarpį</w:t>
      </w:r>
      <w:r>
        <w:rPr>
          <w:iCs/>
        </w:rPr>
        <w:t xml:space="preserve"> S</w:t>
      </w:r>
      <w:r w:rsidRPr="008039DE">
        <w:rPr>
          <w:iCs/>
        </w:rPr>
        <w:t>utartį vykdys tik</w:t>
      </w:r>
      <w:r>
        <w:rPr>
          <w:iCs/>
        </w:rPr>
        <w:t xml:space="preserve"> tokią teisę turintys asmenys; T</w:t>
      </w:r>
      <w:r w:rsidRPr="008039DE">
        <w:rPr>
          <w:iCs/>
        </w:rPr>
        <w:t>eikėjo darbuotojai turės reikiamą kvalif</w:t>
      </w:r>
      <w:r>
        <w:rPr>
          <w:iCs/>
        </w:rPr>
        <w:t>ikaciją ir patirtį, reikalingą S</w:t>
      </w:r>
      <w:r w:rsidRPr="008039DE">
        <w:rPr>
          <w:iCs/>
        </w:rPr>
        <w:t>utarčiai įvykdyti</w:t>
      </w:r>
      <w:r w:rsidR="0063019C">
        <w:rPr>
          <w:bCs/>
          <w:iCs/>
        </w:rPr>
        <w:t>;</w:t>
      </w:r>
    </w:p>
    <w:p w14:paraId="434166BD" w14:textId="77777777" w:rsidR="003C25C1" w:rsidRDefault="003C25C1" w:rsidP="002D2654">
      <w:pPr>
        <w:pStyle w:val="ListParagraph1"/>
        <w:numPr>
          <w:ilvl w:val="2"/>
          <w:numId w:val="7"/>
        </w:numPr>
        <w:tabs>
          <w:tab w:val="clear" w:pos="720"/>
          <w:tab w:val="left" w:pos="284"/>
          <w:tab w:val="left" w:pos="426"/>
          <w:tab w:val="left" w:pos="1080"/>
        </w:tabs>
        <w:ind w:left="0" w:firstLine="480"/>
        <w:jc w:val="both"/>
      </w:pPr>
      <w:r w:rsidRPr="003C25C1">
        <w:t xml:space="preserve">išsaugoti visą </w:t>
      </w:r>
      <w:r>
        <w:t>S</w:t>
      </w:r>
      <w:r w:rsidRPr="003C25C1">
        <w:t xml:space="preserve">utarties ir iš </w:t>
      </w:r>
      <w:r>
        <w:t xml:space="preserve">Užsakovo </w:t>
      </w:r>
      <w:r w:rsidRPr="003C25C1">
        <w:t xml:space="preserve">gautą informaciją ir be </w:t>
      </w:r>
      <w:r>
        <w:t xml:space="preserve">Užsakovo </w:t>
      </w:r>
      <w:r w:rsidRPr="003C25C1">
        <w:t xml:space="preserve">sutikimo nenaudoti tokios informacijos ir jos neatskleisti jokiam kitam asmeniui, išskyrus asmenis, paskirtus vykdyti </w:t>
      </w:r>
      <w:r>
        <w:t>S</w:t>
      </w:r>
      <w:r w:rsidRPr="003C25C1">
        <w:t xml:space="preserve">utartį. Sutarties turinys tokiems asmenims atskleidžiamas tik tiek, kiek to reikia </w:t>
      </w:r>
      <w:r>
        <w:t>S</w:t>
      </w:r>
      <w:r w:rsidRPr="003C25C1">
        <w:t xml:space="preserve">utarties vykdymo tikslais. Šis įsipareigojimas yra netaikomas, kai Lietuvos Respublikoje galiojančiuose teisės aktuose nustatyta tvarka informacijos apie pirkimą (taip pat ir </w:t>
      </w:r>
      <w:r w:rsidR="00670DD4">
        <w:t>S</w:t>
      </w:r>
      <w:r w:rsidRPr="003C25C1">
        <w:t>utartį) pareikalauja teisėsaugos, kontrolės ir kitos institucijos turinčios tokią teisę</w:t>
      </w:r>
      <w:r>
        <w:t>;</w:t>
      </w:r>
    </w:p>
    <w:p w14:paraId="3F0F2957" w14:textId="7A963061" w:rsidR="00E86573" w:rsidRDefault="00E86573" w:rsidP="0064759D">
      <w:pPr>
        <w:pStyle w:val="ListParagraph1"/>
        <w:numPr>
          <w:ilvl w:val="2"/>
          <w:numId w:val="7"/>
        </w:numPr>
        <w:tabs>
          <w:tab w:val="clear" w:pos="720"/>
          <w:tab w:val="left" w:pos="1080"/>
        </w:tabs>
        <w:ind w:left="0" w:firstLine="480"/>
        <w:jc w:val="both"/>
      </w:pPr>
      <w:r w:rsidRPr="00E86573">
        <w:rPr>
          <w:iCs/>
        </w:rPr>
        <w:t xml:space="preserve">trūkumus, kuriuos </w:t>
      </w:r>
      <w:r w:rsidR="00D21018">
        <w:rPr>
          <w:iCs/>
        </w:rPr>
        <w:t xml:space="preserve">elektroninėmis priemonėmis ir / </w:t>
      </w:r>
      <w:r w:rsidR="00D21018" w:rsidRPr="00D21018">
        <w:rPr>
          <w:iCs/>
        </w:rPr>
        <w:t xml:space="preserve">ar </w:t>
      </w:r>
      <w:r w:rsidRPr="00D21018">
        <w:rPr>
          <w:iCs/>
        </w:rPr>
        <w:t xml:space="preserve">žodžiu </w:t>
      </w:r>
      <w:r w:rsidRPr="00906970">
        <w:rPr>
          <w:iCs/>
        </w:rPr>
        <w:t>nurodo Užsakovas,</w:t>
      </w:r>
      <w:r w:rsidRPr="00E86573">
        <w:rPr>
          <w:iCs/>
        </w:rPr>
        <w:t xml:space="preserve"> pašalinti per su </w:t>
      </w:r>
      <w:r>
        <w:rPr>
          <w:iCs/>
        </w:rPr>
        <w:t xml:space="preserve">Užsakovu </w:t>
      </w:r>
      <w:r w:rsidRPr="00E86573">
        <w:rPr>
          <w:iCs/>
        </w:rPr>
        <w:t>suderintą terminą savo lėšomis</w:t>
      </w:r>
      <w:r>
        <w:rPr>
          <w:iCs/>
        </w:rPr>
        <w:t>;</w:t>
      </w:r>
    </w:p>
    <w:p w14:paraId="43B1CFCA" w14:textId="77777777" w:rsidR="003C25C1" w:rsidRDefault="003C25C1" w:rsidP="0064759D">
      <w:pPr>
        <w:pStyle w:val="ListParagraph1"/>
        <w:numPr>
          <w:ilvl w:val="2"/>
          <w:numId w:val="7"/>
        </w:numPr>
        <w:tabs>
          <w:tab w:val="clear" w:pos="720"/>
          <w:tab w:val="left" w:pos="1080"/>
        </w:tabs>
        <w:ind w:left="0" w:firstLine="480"/>
        <w:jc w:val="both"/>
      </w:pPr>
      <w:r w:rsidRPr="003C25C1">
        <w:t xml:space="preserve">nedelsiant elektroninėmis priemonėmis ir / ar žodžiu informuoti </w:t>
      </w:r>
      <w:r>
        <w:t xml:space="preserve">Užsakovą </w:t>
      </w:r>
      <w:r w:rsidRPr="003C25C1">
        <w:t xml:space="preserve">apie bet kurias aplinkybes, kurios trukdo ar gali sutrukdyti </w:t>
      </w:r>
      <w:r>
        <w:t>T</w:t>
      </w:r>
      <w:r w:rsidRPr="003C25C1">
        <w:t xml:space="preserve">eikėjui laiku suteikti </w:t>
      </w:r>
      <w:r>
        <w:t>P</w:t>
      </w:r>
      <w:r w:rsidRPr="003C25C1">
        <w:t>aslaugas nustatytais terminais</w:t>
      </w:r>
      <w:r w:rsidR="00313FB5">
        <w:t>;</w:t>
      </w:r>
    </w:p>
    <w:p w14:paraId="16DD3EA0" w14:textId="2DEC0E6A" w:rsidR="009E5DB1" w:rsidRDefault="0069765A" w:rsidP="0069765A">
      <w:pPr>
        <w:pStyle w:val="ListParagraph1"/>
        <w:numPr>
          <w:ilvl w:val="2"/>
          <w:numId w:val="7"/>
        </w:numPr>
        <w:tabs>
          <w:tab w:val="clear" w:pos="720"/>
          <w:tab w:val="left" w:pos="1080"/>
        </w:tabs>
        <w:ind w:left="0" w:firstLine="480"/>
        <w:jc w:val="both"/>
      </w:pPr>
      <w:r w:rsidRPr="00B16D4C">
        <w:t>laikytis aplinkosaugos reikalavimų: atsisakyti popierinių dokumentų, reikalingą dokumentaciją rengti elektronine forma ir kitai sutarties šaliai pateikti tik elektroniniu formatu,  dokumentus pasirašyti elektroniniu būdu, ataskaitas rengti ir pateikti tik elektroniniu būdu</w:t>
      </w:r>
      <w:r>
        <w:t>.</w:t>
      </w:r>
    </w:p>
    <w:p w14:paraId="177D426A" w14:textId="77777777" w:rsidR="003C5B38" w:rsidRDefault="003C5B38" w:rsidP="0064759D">
      <w:pPr>
        <w:pStyle w:val="ListParagraph1"/>
        <w:numPr>
          <w:ilvl w:val="2"/>
          <w:numId w:val="7"/>
        </w:numPr>
        <w:tabs>
          <w:tab w:val="clear" w:pos="720"/>
          <w:tab w:val="left" w:pos="1080"/>
        </w:tabs>
        <w:ind w:left="0" w:firstLine="480"/>
        <w:jc w:val="both"/>
      </w:pPr>
      <w:r w:rsidRPr="003C5B38">
        <w:t xml:space="preserve">vykdyti kitus </w:t>
      </w:r>
      <w:r>
        <w:t>S</w:t>
      </w:r>
      <w:r w:rsidRPr="003C5B38">
        <w:t>utartimi prisiimtus įsipareigojimus</w:t>
      </w:r>
      <w:r>
        <w:t>.</w:t>
      </w:r>
    </w:p>
    <w:p w14:paraId="3B69A1AB" w14:textId="77B8202E" w:rsidR="003C25C1" w:rsidRPr="00766B12" w:rsidRDefault="003C25C1" w:rsidP="003C25C1">
      <w:pPr>
        <w:pStyle w:val="ListParagraph1"/>
        <w:tabs>
          <w:tab w:val="left" w:pos="1080"/>
        </w:tabs>
        <w:ind w:left="0" w:firstLine="480"/>
        <w:jc w:val="both"/>
      </w:pPr>
      <w:r>
        <w:t xml:space="preserve">5.2. </w:t>
      </w:r>
      <w:r w:rsidRPr="00766B12">
        <w:t>Teikėjas turi teisę gauti apmokėjimą Sutartyje nustatyta tvarka, su sąlyga, kad tinkamai vykdo Sutartį</w:t>
      </w:r>
      <w:r w:rsidR="00034956" w:rsidRPr="00766B12">
        <w:t xml:space="preserve"> ir </w:t>
      </w:r>
      <w:r w:rsidR="00CD1AB9" w:rsidRPr="00766B12">
        <w:t>pateikia detal</w:t>
      </w:r>
      <w:r w:rsidR="00FF70A9" w:rsidRPr="00766B12">
        <w:t>ią</w:t>
      </w:r>
      <w:r w:rsidR="00CD1AB9" w:rsidRPr="00766B12">
        <w:t xml:space="preserve"> suteiktų paslaugų </w:t>
      </w:r>
      <w:r w:rsidR="00FF70A9" w:rsidRPr="00766B12">
        <w:t>išklotinę</w:t>
      </w:r>
      <w:r w:rsidR="00CD0E6D" w:rsidRPr="00766B12">
        <w:t xml:space="preserve">, nurodydamas </w:t>
      </w:r>
      <w:r w:rsidR="00FC34E5" w:rsidRPr="00766B12">
        <w:t xml:space="preserve">paslaugų teikimo valandas, </w:t>
      </w:r>
      <w:r w:rsidR="00BE1513" w:rsidRPr="00766B12">
        <w:t>vartotojų skaičių</w:t>
      </w:r>
      <w:r w:rsidR="00FF70A9" w:rsidRPr="00766B12">
        <w:t>, paslaugų įkainius</w:t>
      </w:r>
      <w:r w:rsidRPr="00766B12">
        <w:t>.</w:t>
      </w:r>
    </w:p>
    <w:p w14:paraId="5E6BE9B2" w14:textId="77777777" w:rsidR="00974C16" w:rsidRPr="00766B12" w:rsidRDefault="003C25C1" w:rsidP="003C25C1">
      <w:pPr>
        <w:pStyle w:val="ListParagraph1"/>
        <w:tabs>
          <w:tab w:val="left" w:pos="840"/>
        </w:tabs>
        <w:ind w:left="0"/>
        <w:jc w:val="both"/>
        <w:rPr>
          <w:bCs/>
        </w:rPr>
      </w:pPr>
      <w:r w:rsidRPr="00766B12">
        <w:rPr>
          <w:bCs/>
        </w:rPr>
        <w:t xml:space="preserve">        5.3. </w:t>
      </w:r>
      <w:r w:rsidR="00D84B01" w:rsidRPr="00766B12">
        <w:rPr>
          <w:bCs/>
        </w:rPr>
        <w:t xml:space="preserve">Užsakovas </w:t>
      </w:r>
      <w:r w:rsidR="00380F6E" w:rsidRPr="00766B12">
        <w:rPr>
          <w:bCs/>
        </w:rPr>
        <w:t>įsipareigoja:</w:t>
      </w:r>
    </w:p>
    <w:p w14:paraId="6CF143ED" w14:textId="77777777" w:rsidR="00786E22" w:rsidRPr="00766B12" w:rsidRDefault="0087094A" w:rsidP="00906091">
      <w:pPr>
        <w:pStyle w:val="Default"/>
        <w:numPr>
          <w:ilvl w:val="2"/>
          <w:numId w:val="25"/>
        </w:numPr>
        <w:tabs>
          <w:tab w:val="left" w:pos="1080"/>
        </w:tabs>
        <w:ind w:left="0" w:firstLine="480"/>
        <w:jc w:val="both"/>
        <w:rPr>
          <w:bCs/>
          <w:lang w:val="lt-LT"/>
        </w:rPr>
      </w:pPr>
      <w:r w:rsidRPr="00766B12">
        <w:rPr>
          <w:lang w:val="lt-LT"/>
        </w:rPr>
        <w:t>tinkamai ir sąžiningai vykdyti S</w:t>
      </w:r>
      <w:r w:rsidR="009C7FC5" w:rsidRPr="00766B12">
        <w:rPr>
          <w:lang w:val="lt-LT"/>
        </w:rPr>
        <w:t>utartį;</w:t>
      </w:r>
    </w:p>
    <w:p w14:paraId="7EC7DB5F" w14:textId="7270EAA3" w:rsidR="0025714B" w:rsidRPr="00766B12" w:rsidRDefault="0025714B" w:rsidP="0025714B">
      <w:pPr>
        <w:pStyle w:val="Default"/>
        <w:numPr>
          <w:ilvl w:val="2"/>
          <w:numId w:val="25"/>
        </w:numPr>
        <w:tabs>
          <w:tab w:val="left" w:pos="1080"/>
        </w:tabs>
        <w:ind w:left="0" w:firstLine="480"/>
        <w:jc w:val="both"/>
        <w:rPr>
          <w:bCs/>
          <w:lang w:val="lt-LT"/>
        </w:rPr>
      </w:pPr>
      <w:r w:rsidRPr="00766B12">
        <w:rPr>
          <w:color w:val="auto"/>
          <w:lang w:val="lt-LT" w:eastAsia="lt-LT"/>
        </w:rPr>
        <w:t xml:space="preserve">priimti </w:t>
      </w:r>
      <w:r w:rsidR="0084004E" w:rsidRPr="00766B12">
        <w:rPr>
          <w:color w:val="auto"/>
          <w:lang w:val="lt-LT" w:eastAsia="lt-LT"/>
        </w:rPr>
        <w:t>T</w:t>
      </w:r>
      <w:r w:rsidRPr="00766B12">
        <w:rPr>
          <w:color w:val="auto"/>
          <w:lang w:val="lt-LT" w:eastAsia="lt-LT"/>
        </w:rPr>
        <w:t xml:space="preserve">eikėjo tinkamai, laiku ir kokybiškai suteiktas </w:t>
      </w:r>
      <w:r w:rsidR="0084004E" w:rsidRPr="00766B12">
        <w:rPr>
          <w:color w:val="auto"/>
          <w:lang w:val="lt-LT" w:eastAsia="lt-LT"/>
        </w:rPr>
        <w:t>P</w:t>
      </w:r>
      <w:r w:rsidRPr="00766B12">
        <w:rPr>
          <w:color w:val="auto"/>
          <w:lang w:val="lt-LT" w:eastAsia="lt-LT"/>
        </w:rPr>
        <w:t xml:space="preserve">aslaugas </w:t>
      </w:r>
      <w:r w:rsidR="0084004E" w:rsidRPr="00766B12">
        <w:rPr>
          <w:color w:val="auto"/>
          <w:lang w:val="lt-LT" w:eastAsia="lt-LT"/>
        </w:rPr>
        <w:t>S</w:t>
      </w:r>
      <w:r w:rsidRPr="00766B12">
        <w:rPr>
          <w:color w:val="auto"/>
          <w:lang w:val="lt-LT" w:eastAsia="lt-LT"/>
        </w:rPr>
        <w:t>utartyje nu</w:t>
      </w:r>
      <w:r w:rsidR="001F2125" w:rsidRPr="00766B12">
        <w:rPr>
          <w:color w:val="auto"/>
          <w:lang w:val="lt-LT" w:eastAsia="lt-LT"/>
        </w:rPr>
        <w:t>statyta</w:t>
      </w:r>
      <w:r w:rsidRPr="00766B12">
        <w:rPr>
          <w:color w:val="auto"/>
          <w:lang w:val="lt-LT" w:eastAsia="lt-LT"/>
        </w:rPr>
        <w:t xml:space="preserve"> tvarka</w:t>
      </w:r>
      <w:r w:rsidR="005E7AAB" w:rsidRPr="00766B12">
        <w:rPr>
          <w:color w:val="auto"/>
          <w:lang w:val="lt-LT" w:eastAsia="lt-LT"/>
        </w:rPr>
        <w:t xml:space="preserve"> ir apmokėti už jas </w:t>
      </w:r>
      <w:r w:rsidR="004923B5" w:rsidRPr="00766B12">
        <w:rPr>
          <w:color w:val="auto"/>
          <w:lang w:val="lt-LT" w:eastAsia="lt-LT"/>
        </w:rPr>
        <w:t>Teikėjui pateikus</w:t>
      </w:r>
      <w:r w:rsidR="004923B5" w:rsidRPr="00766B12">
        <w:rPr>
          <w:lang w:val="lt-LT"/>
        </w:rPr>
        <w:t xml:space="preserve"> detalią suteiktų paslaugų išklotinę</w:t>
      </w:r>
      <w:r w:rsidR="00C85BC3" w:rsidRPr="00766B12">
        <w:rPr>
          <w:color w:val="auto"/>
          <w:lang w:val="lt-LT" w:eastAsia="lt-LT"/>
        </w:rPr>
        <w:t>;</w:t>
      </w:r>
      <w:r w:rsidRPr="00766B12">
        <w:rPr>
          <w:color w:val="auto"/>
          <w:lang w:val="lt-LT" w:eastAsia="lt-LT"/>
        </w:rPr>
        <w:t xml:space="preserve"> </w:t>
      </w:r>
    </w:p>
    <w:p w14:paraId="5437CA84" w14:textId="77777777" w:rsidR="00906091" w:rsidRPr="0025714B" w:rsidRDefault="00906091" w:rsidP="0025714B">
      <w:pPr>
        <w:pStyle w:val="Default"/>
        <w:numPr>
          <w:ilvl w:val="2"/>
          <w:numId w:val="25"/>
        </w:numPr>
        <w:tabs>
          <w:tab w:val="left" w:pos="1080"/>
        </w:tabs>
        <w:ind w:left="0" w:firstLine="480"/>
        <w:jc w:val="both"/>
        <w:rPr>
          <w:bCs/>
          <w:lang w:val="lt-LT"/>
        </w:rPr>
      </w:pPr>
      <w:bookmarkStart w:id="5" w:name="_Hlk531180023"/>
      <w:r w:rsidRPr="008D653C">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5"/>
      <w:r w:rsidR="00C85BC3" w:rsidRPr="008D653C">
        <w:rPr>
          <w:color w:val="auto"/>
          <w:lang w:val="lt-LT" w:eastAsia="lt-LT"/>
        </w:rPr>
        <w:t>.</w:t>
      </w:r>
    </w:p>
    <w:p w14:paraId="7B60FF4B" w14:textId="16AFE054" w:rsidR="0025714B" w:rsidRPr="0025714B" w:rsidRDefault="0025714B" w:rsidP="003C25C1">
      <w:pPr>
        <w:pStyle w:val="Default"/>
        <w:numPr>
          <w:ilvl w:val="1"/>
          <w:numId w:val="25"/>
        </w:numPr>
        <w:tabs>
          <w:tab w:val="left" w:pos="840"/>
        </w:tabs>
        <w:ind w:left="0" w:firstLine="480"/>
        <w:jc w:val="both"/>
        <w:rPr>
          <w:lang w:val="lt-LT"/>
        </w:rPr>
      </w:pPr>
      <w:r>
        <w:rPr>
          <w:bCs/>
          <w:lang w:val="lt-LT"/>
        </w:rPr>
        <w:t xml:space="preserve"> Užsakovas turi teisę </w:t>
      </w:r>
      <w:r w:rsidRPr="00B7326A">
        <w:rPr>
          <w:lang w:val="lt-LT"/>
        </w:rPr>
        <w:t>teikti pastabas dėl Teikėjo teikiamų Paslaugų kokyb</w:t>
      </w:r>
      <w:r w:rsidR="001C2F44">
        <w:rPr>
          <w:lang w:val="lt-LT"/>
        </w:rPr>
        <w:t>ės</w:t>
      </w:r>
      <w:r w:rsidRPr="00B7326A">
        <w:rPr>
          <w:lang w:val="lt-LT"/>
        </w:rPr>
        <w:t>.</w:t>
      </w:r>
    </w:p>
    <w:p w14:paraId="532EDC2D" w14:textId="77777777" w:rsidR="00A961C2" w:rsidRDefault="007E2B62" w:rsidP="003C25C1">
      <w:pPr>
        <w:pStyle w:val="Default"/>
        <w:numPr>
          <w:ilvl w:val="1"/>
          <w:numId w:val="25"/>
        </w:numPr>
        <w:tabs>
          <w:tab w:val="left" w:pos="840"/>
        </w:tabs>
        <w:ind w:left="0" w:firstLine="480"/>
        <w:jc w:val="both"/>
        <w:rPr>
          <w:lang w:val="lt-LT"/>
        </w:rPr>
      </w:pPr>
      <w:r>
        <w:rPr>
          <w:lang w:val="lt-LT"/>
        </w:rPr>
        <w:t xml:space="preserve"> </w:t>
      </w:r>
      <w:r w:rsidR="00D84B01">
        <w:rPr>
          <w:lang w:val="lt-LT"/>
        </w:rPr>
        <w:t xml:space="preserve">Užsakovas </w:t>
      </w:r>
      <w:r w:rsidR="001366D2">
        <w:rPr>
          <w:lang w:val="lt-LT"/>
        </w:rPr>
        <w:t>ir Teikėjas</w:t>
      </w:r>
      <w:r w:rsidR="00380F6E" w:rsidRPr="00D41735">
        <w:rPr>
          <w:lang w:val="lt-LT"/>
        </w:rPr>
        <w:t xml:space="preserve"> gali turėti ir kitų teisių ir pareigų, jei jos numatytos </w:t>
      </w:r>
      <w:r w:rsidR="003E3318" w:rsidRPr="00D41735">
        <w:rPr>
          <w:lang w:val="lt-LT"/>
        </w:rPr>
        <w:t>S</w:t>
      </w:r>
      <w:r w:rsidR="00380F6E" w:rsidRPr="00D41735">
        <w:rPr>
          <w:lang w:val="lt-LT"/>
        </w:rPr>
        <w:t>utartyje ar Lietuvos Respublikos galiojančiuose teisės aktuose</w:t>
      </w:r>
      <w:r w:rsidR="00380F6E" w:rsidRPr="00427668">
        <w:rPr>
          <w:lang w:val="lt-LT"/>
        </w:rPr>
        <w:t>.</w:t>
      </w:r>
    </w:p>
    <w:p w14:paraId="47C194F8" w14:textId="51AE2ACD" w:rsidR="00906091" w:rsidRPr="0062392D" w:rsidRDefault="00906091" w:rsidP="003C25C1">
      <w:pPr>
        <w:pStyle w:val="Default"/>
        <w:numPr>
          <w:ilvl w:val="1"/>
          <w:numId w:val="25"/>
        </w:numPr>
        <w:tabs>
          <w:tab w:val="left" w:pos="840"/>
        </w:tabs>
        <w:ind w:left="0" w:firstLine="480"/>
        <w:jc w:val="both"/>
        <w:rPr>
          <w:lang w:val="lt-LT"/>
        </w:rPr>
      </w:pPr>
      <w:r w:rsidRPr="008D653C">
        <w:rPr>
          <w:lang w:val="lt-LT"/>
        </w:rPr>
        <w:t xml:space="preserve"> Šalys įsipareigoja susilaikyti nuo bet kokių veiksmų, kurie galėtų pakenkti kitos Šalies įsipareigojimams pagal Sutartį vykdy</w:t>
      </w:r>
      <w:r w:rsidR="00EF1B2B" w:rsidRPr="008D653C">
        <w:rPr>
          <w:lang w:val="lt-LT"/>
        </w:rPr>
        <w:t>t</w:t>
      </w:r>
      <w:r w:rsidRPr="008D653C">
        <w:rPr>
          <w:lang w:val="lt-LT"/>
        </w:rPr>
        <w:t>i, bendradarbiauti, laikytis gerų papročių ir etikos taisyklių, bendraudamos tarpusavyje ar su trečiaisiais asmenimis, kiek tai susiję su Šalių sutartiniais santykiais.</w:t>
      </w:r>
    </w:p>
    <w:p w14:paraId="687CDA23" w14:textId="77777777" w:rsidR="007C7E10" w:rsidRPr="00174C20" w:rsidRDefault="007C7E10" w:rsidP="000E379A">
      <w:pPr>
        <w:tabs>
          <w:tab w:val="left" w:pos="567"/>
        </w:tabs>
        <w:rPr>
          <w:bCs/>
          <w:sz w:val="16"/>
          <w:szCs w:val="16"/>
        </w:rPr>
      </w:pPr>
    </w:p>
    <w:p w14:paraId="18C96E13" w14:textId="77777777" w:rsidR="00C813A9" w:rsidRDefault="00974C16" w:rsidP="003C25C1">
      <w:pPr>
        <w:numPr>
          <w:ilvl w:val="0"/>
          <w:numId w:val="25"/>
        </w:numPr>
        <w:jc w:val="center"/>
        <w:rPr>
          <w:b/>
          <w:bCs/>
        </w:rPr>
      </w:pPr>
      <w:r w:rsidRPr="00D41735">
        <w:rPr>
          <w:b/>
          <w:bCs/>
        </w:rPr>
        <w:lastRenderedPageBreak/>
        <w:t>GINČŲ SPRENDIMAS</w:t>
      </w:r>
    </w:p>
    <w:p w14:paraId="4AB1207D" w14:textId="140969A7" w:rsidR="00C137AB" w:rsidRPr="00597DA9" w:rsidRDefault="00E622ED" w:rsidP="00597DA9">
      <w:pPr>
        <w:pStyle w:val="ListParagraph1"/>
        <w:numPr>
          <w:ilvl w:val="1"/>
          <w:numId w:val="27"/>
        </w:numPr>
        <w:tabs>
          <w:tab w:val="clear" w:pos="7203"/>
          <w:tab w:val="left" w:pos="840"/>
          <w:tab w:val="num" w:pos="993"/>
        </w:tabs>
        <w:ind w:left="0" w:firstLine="567"/>
        <w:jc w:val="both"/>
      </w:pPr>
      <w:r w:rsidRPr="00E622ED">
        <w:rPr>
          <w:rFonts w:eastAsia="Times New Roman"/>
        </w:rPr>
        <w:t xml:space="preserve">Iš </w:t>
      </w:r>
      <w:r>
        <w:rPr>
          <w:rFonts w:eastAsia="Times New Roman"/>
        </w:rPr>
        <w:t>S</w:t>
      </w:r>
      <w:r w:rsidRPr="00E622ED">
        <w:rPr>
          <w:rFonts w:eastAsia="Times New Roman"/>
        </w:rPr>
        <w:t>utarties kylantys ginčai sprendžiami derybų keliu. Jei derybų keliu ginčų išspręsti nepavyksta per 20 kalendorinių dienų, jie nagrinėjami Lietuvos Respublikos teisės aktų nustatyta tvarka</w:t>
      </w:r>
      <w:r w:rsidR="00C137AB">
        <w:t>.</w:t>
      </w:r>
    </w:p>
    <w:p w14:paraId="4C700467" w14:textId="77777777" w:rsidR="001A2C82" w:rsidRPr="00174C20" w:rsidRDefault="001A2C82" w:rsidP="000E379A">
      <w:pPr>
        <w:tabs>
          <w:tab w:val="left" w:pos="567"/>
        </w:tabs>
        <w:rPr>
          <w:bCs/>
          <w:sz w:val="16"/>
          <w:szCs w:val="16"/>
        </w:rPr>
      </w:pPr>
    </w:p>
    <w:p w14:paraId="6DC77C49" w14:textId="77777777" w:rsidR="00C813A9" w:rsidRDefault="00380F6E" w:rsidP="004155A5">
      <w:pPr>
        <w:pStyle w:val="ListParagraph1"/>
        <w:numPr>
          <w:ilvl w:val="0"/>
          <w:numId w:val="27"/>
        </w:numPr>
        <w:jc w:val="center"/>
        <w:rPr>
          <w:b/>
        </w:rPr>
      </w:pPr>
      <w:r w:rsidRPr="00D41735">
        <w:rPr>
          <w:b/>
        </w:rPr>
        <w:t xml:space="preserve">ŠALIŲ </w:t>
      </w:r>
      <w:r w:rsidRPr="00C76823">
        <w:rPr>
          <w:b/>
        </w:rPr>
        <w:t>ATSAKOMYBĖ</w:t>
      </w:r>
    </w:p>
    <w:p w14:paraId="784BC921" w14:textId="55E26625" w:rsidR="0025714B" w:rsidRDefault="00A670A6" w:rsidP="00EE4788">
      <w:pPr>
        <w:shd w:val="clear" w:color="auto" w:fill="FFFFFF"/>
        <w:tabs>
          <w:tab w:val="left" w:pos="840"/>
        </w:tabs>
        <w:ind w:firstLine="480"/>
        <w:jc w:val="both"/>
        <w:rPr>
          <w:bCs/>
        </w:rPr>
      </w:pPr>
      <w:r>
        <w:rPr>
          <w:bCs/>
        </w:rPr>
        <w:t xml:space="preserve"> </w:t>
      </w:r>
      <w:r w:rsidR="0025714B">
        <w:rPr>
          <w:bCs/>
        </w:rPr>
        <w:t>7.1.</w:t>
      </w:r>
      <w:r w:rsidR="007E4B11" w:rsidRPr="007E4B11">
        <w:rPr>
          <w:rFonts w:eastAsiaTheme="minorHAnsi" w:cstheme="minorBidi"/>
          <w:sz w:val="22"/>
          <w:szCs w:val="22"/>
        </w:rPr>
        <w:t xml:space="preserve"> </w:t>
      </w:r>
      <w:r w:rsidR="007E4B11" w:rsidRPr="007E4B11">
        <w:rPr>
          <w:bCs/>
        </w:rPr>
        <w:t xml:space="preserve">Sutarties įvykdymo užtikrinimo priemonė yra netesybos. </w:t>
      </w:r>
      <w:r w:rsidR="001C78D9" w:rsidRPr="001C78D9">
        <w:rPr>
          <w:bCs/>
        </w:rPr>
        <w:t xml:space="preserve">Jei Teikėjas dėl savo kaltės </w:t>
      </w:r>
      <w:r w:rsidR="001C78D9">
        <w:rPr>
          <w:bCs/>
        </w:rPr>
        <w:t>nustoja</w:t>
      </w:r>
      <w:r w:rsidR="00D93D37">
        <w:rPr>
          <w:bCs/>
        </w:rPr>
        <w:t xml:space="preserve"> teikti</w:t>
      </w:r>
      <w:r w:rsidR="001C78D9">
        <w:rPr>
          <w:bCs/>
        </w:rPr>
        <w:t xml:space="preserve"> Sutartyje nurodytas </w:t>
      </w:r>
      <w:r w:rsidR="00F2503B">
        <w:rPr>
          <w:bCs/>
        </w:rPr>
        <w:t>P</w:t>
      </w:r>
      <w:r w:rsidR="001C78D9" w:rsidRPr="001C78D9">
        <w:rPr>
          <w:bCs/>
        </w:rPr>
        <w:t>aslaugas</w:t>
      </w:r>
      <w:r w:rsidR="007E4B11" w:rsidRPr="007E4B11">
        <w:rPr>
          <w:bCs/>
        </w:rPr>
        <w:t xml:space="preserve">, Užsakovas be rašytinio įspėjimo ir nesumažindamas kitų savo teisių gynimo priemonių, numatytų </w:t>
      </w:r>
      <w:r w:rsidR="00F2503B">
        <w:rPr>
          <w:bCs/>
        </w:rPr>
        <w:t>S</w:t>
      </w:r>
      <w:r w:rsidR="007E4B11" w:rsidRPr="007E4B11">
        <w:rPr>
          <w:bCs/>
        </w:rPr>
        <w:t xml:space="preserve">utartyje, </w:t>
      </w:r>
      <w:r w:rsidR="0060191B">
        <w:rPr>
          <w:bCs/>
        </w:rPr>
        <w:t xml:space="preserve">pradeda </w:t>
      </w:r>
      <w:r w:rsidR="007E4B11" w:rsidRPr="007E4B11">
        <w:rPr>
          <w:bCs/>
        </w:rPr>
        <w:t xml:space="preserve">skaičiuoti delspinigius už kiekvieną vėluojamą </w:t>
      </w:r>
      <w:r w:rsidR="00F2503B">
        <w:rPr>
          <w:bCs/>
        </w:rPr>
        <w:t>P</w:t>
      </w:r>
      <w:r w:rsidR="007E4B11" w:rsidRPr="007E4B11">
        <w:rPr>
          <w:bCs/>
        </w:rPr>
        <w:t xml:space="preserve">aslaugų suteikimo dieną. </w:t>
      </w:r>
      <w:r w:rsidR="007E4B11">
        <w:rPr>
          <w:bCs/>
        </w:rPr>
        <w:t>T</w:t>
      </w:r>
      <w:r w:rsidR="007E4B11" w:rsidRPr="007E4B11">
        <w:rPr>
          <w:bCs/>
        </w:rPr>
        <w:t xml:space="preserve">eikėjo vėluojamos suteikti </w:t>
      </w:r>
      <w:r w:rsidR="00F2503B">
        <w:rPr>
          <w:bCs/>
        </w:rPr>
        <w:t>P</w:t>
      </w:r>
      <w:r w:rsidR="007E4B11" w:rsidRPr="007E4B11">
        <w:rPr>
          <w:bCs/>
        </w:rPr>
        <w:t>aslaugos kaina mažinama 0,0</w:t>
      </w:r>
      <w:r w:rsidR="00F449F1" w:rsidRPr="003F6197">
        <w:rPr>
          <w:bCs/>
        </w:rPr>
        <w:t>2</w:t>
      </w:r>
      <w:r w:rsidR="007E4B11" w:rsidRPr="007E4B11">
        <w:rPr>
          <w:bCs/>
        </w:rPr>
        <w:t> </w:t>
      </w:r>
      <w:r w:rsidR="00EF0955">
        <w:rPr>
          <w:bCs/>
        </w:rPr>
        <w:t>proc.</w:t>
      </w:r>
      <w:r w:rsidR="007E4B11" w:rsidRPr="007E4B11">
        <w:rPr>
          <w:bCs/>
        </w:rPr>
        <w:t xml:space="preserve"> vėluojamų suteikti </w:t>
      </w:r>
      <w:r w:rsidR="00862A81">
        <w:rPr>
          <w:bCs/>
        </w:rPr>
        <w:t>P</w:t>
      </w:r>
      <w:r w:rsidR="007E4B11" w:rsidRPr="007E4B11">
        <w:rPr>
          <w:bCs/>
        </w:rPr>
        <w:t xml:space="preserve">aslaugų vertės už kiekvieną termino praleidimo dieną. Delspinigių suma išskaičiuojama iš </w:t>
      </w:r>
      <w:r w:rsidR="007E4B11">
        <w:rPr>
          <w:bCs/>
        </w:rPr>
        <w:t>T</w:t>
      </w:r>
      <w:r w:rsidR="007E4B11" w:rsidRPr="007E4B11">
        <w:rPr>
          <w:bCs/>
        </w:rPr>
        <w:t>eikėjui mokėtinų sumų</w:t>
      </w:r>
      <w:r w:rsidR="00007A66">
        <w:rPr>
          <w:bCs/>
        </w:rPr>
        <w:t>.</w:t>
      </w:r>
    </w:p>
    <w:p w14:paraId="0E6FF16D" w14:textId="1BA57C7E" w:rsidR="007E4B11" w:rsidRPr="00AA2A22" w:rsidRDefault="00313FB5" w:rsidP="0025714B">
      <w:pPr>
        <w:shd w:val="clear" w:color="auto" w:fill="FFFFFF"/>
        <w:tabs>
          <w:tab w:val="left" w:pos="840"/>
        </w:tabs>
        <w:ind w:firstLine="480"/>
        <w:jc w:val="both"/>
        <w:rPr>
          <w:bCs/>
        </w:rPr>
      </w:pPr>
      <w:r w:rsidRPr="00AA2A22">
        <w:rPr>
          <w:bCs/>
        </w:rPr>
        <w:t xml:space="preserve">7.2. </w:t>
      </w:r>
      <w:r w:rsidRPr="00313FB5">
        <w:rPr>
          <w:bCs/>
        </w:rPr>
        <w:t xml:space="preserve">Jei </w:t>
      </w:r>
      <w:r>
        <w:rPr>
          <w:bCs/>
        </w:rPr>
        <w:t>T</w:t>
      </w:r>
      <w:r w:rsidRPr="00313FB5">
        <w:rPr>
          <w:bCs/>
        </w:rPr>
        <w:t xml:space="preserve">eikėjas iš esmės </w:t>
      </w:r>
      <w:r w:rsidRPr="001211D6">
        <w:rPr>
          <w:bCs/>
        </w:rPr>
        <w:t>pažeidžia Sutartį 4.</w:t>
      </w:r>
      <w:r w:rsidR="00AE6829" w:rsidRPr="001211D6">
        <w:rPr>
          <w:bCs/>
        </w:rPr>
        <w:t>5</w:t>
      </w:r>
      <w:r w:rsidR="00371FBE" w:rsidRPr="001211D6">
        <w:rPr>
          <w:bCs/>
        </w:rPr>
        <w:t xml:space="preserve"> </w:t>
      </w:r>
      <w:r w:rsidRPr="001211D6">
        <w:rPr>
          <w:bCs/>
        </w:rPr>
        <w:t>p. nurodytais</w:t>
      </w:r>
      <w:r w:rsidRPr="00313FB5">
        <w:rPr>
          <w:bCs/>
        </w:rPr>
        <w:t xml:space="preserve"> atvejais, Užsakovas </w:t>
      </w:r>
      <w:r w:rsidR="00113AA1">
        <w:rPr>
          <w:bCs/>
        </w:rPr>
        <w:t>taiko</w:t>
      </w:r>
      <w:r w:rsidRPr="00313FB5">
        <w:rPr>
          <w:bCs/>
        </w:rPr>
        <w:t xml:space="preserve"> </w:t>
      </w:r>
      <w:r w:rsidR="000E0833">
        <w:rPr>
          <w:bCs/>
        </w:rPr>
        <w:t>1</w:t>
      </w:r>
      <w:r w:rsidRPr="00313FB5">
        <w:rPr>
          <w:bCs/>
        </w:rPr>
        <w:t>0</w:t>
      </w:r>
      <w:r w:rsidR="002D2654">
        <w:rPr>
          <w:bCs/>
        </w:rPr>
        <w:t> </w:t>
      </w:r>
      <w:r w:rsidR="000E0833">
        <w:rPr>
          <w:bCs/>
        </w:rPr>
        <w:t>proc.</w:t>
      </w:r>
      <w:r w:rsidRPr="00313FB5">
        <w:rPr>
          <w:bCs/>
        </w:rPr>
        <w:t xml:space="preserve"> </w:t>
      </w:r>
      <w:r w:rsidR="00B62C7A">
        <w:rPr>
          <w:bCs/>
        </w:rPr>
        <w:t>S</w:t>
      </w:r>
      <w:r w:rsidRPr="00313FB5">
        <w:rPr>
          <w:bCs/>
        </w:rPr>
        <w:t>utarties pradinės vertės</w:t>
      </w:r>
      <w:r>
        <w:rPr>
          <w:bCs/>
        </w:rPr>
        <w:t xml:space="preserve"> (Eur </w:t>
      </w:r>
      <w:r w:rsidR="008C71AD">
        <w:rPr>
          <w:bCs/>
        </w:rPr>
        <w:t>be</w:t>
      </w:r>
      <w:r>
        <w:rPr>
          <w:bCs/>
        </w:rPr>
        <w:t xml:space="preserve"> PVM)</w:t>
      </w:r>
      <w:r w:rsidRPr="00313FB5">
        <w:rPr>
          <w:bCs/>
        </w:rPr>
        <w:t xml:space="preserve"> baudą, įskaitant delspinigius</w:t>
      </w:r>
      <w:r>
        <w:rPr>
          <w:bCs/>
        </w:rPr>
        <w:t>.</w:t>
      </w:r>
    </w:p>
    <w:p w14:paraId="0CA3B583" w14:textId="0FE49876" w:rsidR="003C5B38" w:rsidRDefault="0025714B" w:rsidP="00B42A71">
      <w:pPr>
        <w:shd w:val="clear" w:color="auto" w:fill="FFFFFF"/>
        <w:tabs>
          <w:tab w:val="left" w:pos="840"/>
        </w:tabs>
        <w:ind w:firstLine="480"/>
        <w:jc w:val="both"/>
        <w:rPr>
          <w:bCs/>
        </w:rPr>
      </w:pPr>
      <w:r>
        <w:rPr>
          <w:bCs/>
        </w:rPr>
        <w:t>7.</w:t>
      </w:r>
      <w:r w:rsidR="00313FB5">
        <w:rPr>
          <w:bCs/>
        </w:rPr>
        <w:t>3</w:t>
      </w:r>
      <w:r>
        <w:rPr>
          <w:bCs/>
        </w:rPr>
        <w:t xml:space="preserve">.  Užsakovui </w:t>
      </w:r>
      <w:r w:rsidRPr="0025714B">
        <w:rPr>
          <w:bCs/>
        </w:rPr>
        <w:t xml:space="preserve">pavėlavus atsiskaityti už tinkamai, laiku ir kokybiškai suteiktas </w:t>
      </w:r>
      <w:r>
        <w:rPr>
          <w:bCs/>
        </w:rPr>
        <w:t>P</w:t>
      </w:r>
      <w:r w:rsidRPr="0025714B">
        <w:rPr>
          <w:bCs/>
        </w:rPr>
        <w:t xml:space="preserve">aslaugas pagal </w:t>
      </w:r>
      <w:r>
        <w:rPr>
          <w:bCs/>
        </w:rPr>
        <w:t>S</w:t>
      </w:r>
      <w:r w:rsidRPr="0025714B">
        <w:rPr>
          <w:bCs/>
        </w:rPr>
        <w:t xml:space="preserve">utarties sąlygas, </w:t>
      </w:r>
      <w:r>
        <w:rPr>
          <w:bCs/>
        </w:rPr>
        <w:t>Užsakovas</w:t>
      </w:r>
      <w:r w:rsidRPr="0025714B">
        <w:rPr>
          <w:bCs/>
        </w:rPr>
        <w:t xml:space="preserve"> moka </w:t>
      </w:r>
      <w:r>
        <w:rPr>
          <w:bCs/>
        </w:rPr>
        <w:t>T</w:t>
      </w:r>
      <w:r w:rsidRPr="0025714B">
        <w:rPr>
          <w:bCs/>
        </w:rPr>
        <w:t>eikėjui 0,0</w:t>
      </w:r>
      <w:r w:rsidR="00E31653">
        <w:rPr>
          <w:bCs/>
        </w:rPr>
        <w:t>2</w:t>
      </w:r>
      <w:r w:rsidRPr="0025714B">
        <w:rPr>
          <w:bCs/>
        </w:rPr>
        <w:t xml:space="preserve"> </w:t>
      </w:r>
      <w:r w:rsidR="00E31653">
        <w:rPr>
          <w:bCs/>
        </w:rPr>
        <w:t>proc.</w:t>
      </w:r>
      <w:r w:rsidRPr="0025714B">
        <w:rPr>
          <w:bCs/>
        </w:rPr>
        <w:t xml:space="preserve"> vėluojamų apmokėti</w:t>
      </w:r>
      <w:r>
        <w:rPr>
          <w:bCs/>
        </w:rPr>
        <w:t xml:space="preserve"> P</w:t>
      </w:r>
      <w:r w:rsidRPr="0025714B">
        <w:rPr>
          <w:bCs/>
        </w:rPr>
        <w:t>aslaugų kainos</w:t>
      </w:r>
      <w:r w:rsidR="00E31653" w:rsidRPr="00E31653">
        <w:rPr>
          <w:bCs/>
        </w:rPr>
        <w:t xml:space="preserve"> </w:t>
      </w:r>
      <w:r w:rsidR="00E31653" w:rsidRPr="0025714B">
        <w:rPr>
          <w:bCs/>
        </w:rPr>
        <w:t>delspinigius</w:t>
      </w:r>
      <w:r w:rsidRPr="0025714B">
        <w:rPr>
          <w:bCs/>
        </w:rPr>
        <w:t xml:space="preserve"> už kiekvieną uždelstą dieną</w:t>
      </w:r>
      <w:r w:rsidR="00007A66">
        <w:rPr>
          <w:bCs/>
        </w:rPr>
        <w:t>.</w:t>
      </w:r>
    </w:p>
    <w:p w14:paraId="088AB909" w14:textId="6C42FD68" w:rsidR="00184267" w:rsidRPr="007F738F" w:rsidRDefault="00B92EDF" w:rsidP="00B92EDF">
      <w:pPr>
        <w:shd w:val="clear" w:color="auto" w:fill="FFFFFF"/>
        <w:tabs>
          <w:tab w:val="left" w:pos="840"/>
        </w:tabs>
        <w:ind w:firstLine="480"/>
        <w:jc w:val="both"/>
      </w:pPr>
      <w:r>
        <w:rPr>
          <w:bCs/>
        </w:rPr>
        <w:t>7.4.</w:t>
      </w:r>
      <w:r w:rsidR="00184267" w:rsidRPr="007F738F">
        <w:t xml:space="preserve"> Teikėjui netinkamai vykdant sutartinius įsipareigojimus, </w:t>
      </w:r>
      <w:r w:rsidR="00CD3300">
        <w:t>Užsakovui</w:t>
      </w:r>
      <w:r w:rsidR="00184267" w:rsidRPr="007F738F">
        <w:t xml:space="preserve"> raštu pareikalavus, </w:t>
      </w:r>
      <w:r w:rsidR="00C02102">
        <w:t>T</w:t>
      </w:r>
      <w:r w:rsidR="00184267" w:rsidRPr="007F738F">
        <w:t>eikėjas savo sąskaita privalo ištaisyti bet kokius trūkumus, susijusius su paslaugų teikimu.</w:t>
      </w:r>
    </w:p>
    <w:p w14:paraId="252B7BA0" w14:textId="77777777" w:rsidR="00184267" w:rsidRPr="007F738F" w:rsidRDefault="00184267" w:rsidP="00184267">
      <w:pPr>
        <w:pStyle w:val="Default"/>
        <w:tabs>
          <w:tab w:val="left" w:pos="1080"/>
        </w:tabs>
        <w:ind w:firstLine="480"/>
        <w:jc w:val="both"/>
        <w:rPr>
          <w:lang w:val="lt-LT"/>
        </w:rPr>
      </w:pPr>
      <w:r w:rsidRPr="007F738F">
        <w:rPr>
          <w:lang w:val="lt-LT"/>
        </w:rPr>
        <w:t>7.5. Delspinigių ar baudų sumokėjimai neatleidžia sutarties šalių nuo sutarties sąlygų vykdymo.</w:t>
      </w:r>
    </w:p>
    <w:p w14:paraId="48C04710" w14:textId="77777777" w:rsidR="00AB3248" w:rsidRDefault="00AB3248" w:rsidP="00B42A71">
      <w:pPr>
        <w:shd w:val="clear" w:color="auto" w:fill="FFFFFF"/>
        <w:tabs>
          <w:tab w:val="left" w:pos="840"/>
        </w:tabs>
        <w:ind w:firstLine="480"/>
        <w:jc w:val="both"/>
        <w:rPr>
          <w:bCs/>
        </w:rPr>
      </w:pPr>
    </w:p>
    <w:p w14:paraId="0BE62C3F" w14:textId="77777777" w:rsidR="00460D6B" w:rsidRPr="001E4FC0" w:rsidRDefault="00460D6B" w:rsidP="00717488">
      <w:pPr>
        <w:shd w:val="clear" w:color="auto" w:fill="FFFFFF"/>
        <w:tabs>
          <w:tab w:val="left" w:pos="840"/>
        </w:tabs>
        <w:jc w:val="both"/>
        <w:rPr>
          <w:bCs/>
          <w:sz w:val="16"/>
          <w:szCs w:val="16"/>
        </w:rPr>
      </w:pPr>
    </w:p>
    <w:p w14:paraId="183C161A" w14:textId="77777777" w:rsidR="00681F99" w:rsidRDefault="00380F6E" w:rsidP="004155A5">
      <w:pPr>
        <w:numPr>
          <w:ilvl w:val="0"/>
          <w:numId w:val="27"/>
        </w:numPr>
        <w:shd w:val="clear" w:color="auto" w:fill="FFFFFF"/>
        <w:tabs>
          <w:tab w:val="left" w:pos="240"/>
        </w:tabs>
        <w:jc w:val="center"/>
        <w:rPr>
          <w:b/>
          <w:bCs/>
        </w:rPr>
      </w:pPr>
      <w:r w:rsidRPr="00D41735">
        <w:rPr>
          <w:b/>
          <w:bCs/>
        </w:rPr>
        <w:t>NENUGALIMOS JĖGOS APLINKYBĖS</w:t>
      </w:r>
    </w:p>
    <w:p w14:paraId="70426DBE" w14:textId="77777777" w:rsidR="00C3137D" w:rsidRPr="00B33108" w:rsidRDefault="00460D6B" w:rsidP="00C3137D">
      <w:pPr>
        <w:pStyle w:val="NoSpacing1"/>
        <w:numPr>
          <w:ilvl w:val="1"/>
          <w:numId w:val="26"/>
        </w:numPr>
        <w:tabs>
          <w:tab w:val="clear" w:pos="7203"/>
          <w:tab w:val="left" w:pos="993"/>
        </w:tabs>
        <w:ind w:left="0" w:firstLine="567"/>
        <w:jc w:val="both"/>
        <w:rPr>
          <w:szCs w:val="24"/>
        </w:rPr>
      </w:pPr>
      <w:r w:rsidRPr="00460D6B">
        <w:rPr>
          <w:i/>
        </w:rPr>
        <w:t>Force Majeure</w:t>
      </w:r>
      <w:r w:rsidRPr="00460D6B">
        <w:t xml:space="preserve"> sąlygos taikomos vadovaujantis L</w:t>
      </w:r>
      <w:r w:rsidR="00175A60">
        <w:t xml:space="preserve">ietuvos </w:t>
      </w:r>
      <w:r w:rsidRPr="00460D6B">
        <w:t>R</w:t>
      </w:r>
      <w:r w:rsidR="00C92EE8">
        <w:t>espublikos</w:t>
      </w:r>
      <w:r w:rsidRPr="00460D6B">
        <w:t xml:space="preserve"> Vyriausybės 1996 m. liepos 15</w:t>
      </w:r>
      <w:r w:rsidR="00E73759">
        <w:t xml:space="preserve"> </w:t>
      </w:r>
      <w:r w:rsidRPr="00460D6B">
        <w:t xml:space="preserve">d. nutarimu Nr. 840 </w:t>
      </w:r>
      <w:r w:rsidR="00C3137D" w:rsidRPr="00E33748">
        <w:t xml:space="preserve">„Dėl Atleidimo nuo atsakomybės esant nenugalimos jėgos (force majeure) aplinkybėms taisyklių patvirtinimo“ </w:t>
      </w:r>
      <w:r w:rsidR="00C3137D" w:rsidRPr="00B33108">
        <w:t>patvirtintomis Atleidimo nuo atsakomybės dėl nenugalimos jėgos (</w:t>
      </w:r>
      <w:r w:rsidR="00C3137D">
        <w:rPr>
          <w:i/>
        </w:rPr>
        <w:t>f</w:t>
      </w:r>
      <w:r w:rsidR="00C3137D" w:rsidRPr="00B33108">
        <w:rPr>
          <w:i/>
        </w:rPr>
        <w:t>orce majeure</w:t>
      </w:r>
      <w:r w:rsidR="00C3137D" w:rsidRPr="00B33108">
        <w:t>) aplinkybėms taisyklėmis.</w:t>
      </w:r>
    </w:p>
    <w:p w14:paraId="49851ED4" w14:textId="77777777" w:rsidR="001E4FC0" w:rsidRPr="001E4FC0" w:rsidRDefault="001E4FC0" w:rsidP="001E4FC0">
      <w:pPr>
        <w:pStyle w:val="NoSpacing1"/>
        <w:tabs>
          <w:tab w:val="left" w:pos="993"/>
        </w:tabs>
        <w:jc w:val="both"/>
        <w:rPr>
          <w:iCs/>
          <w:sz w:val="16"/>
          <w:szCs w:val="16"/>
        </w:rPr>
      </w:pPr>
    </w:p>
    <w:p w14:paraId="007CE413" w14:textId="77777777" w:rsidR="00681F99" w:rsidRDefault="00380F6E" w:rsidP="004155A5">
      <w:pPr>
        <w:pStyle w:val="ListParagraph1"/>
        <w:numPr>
          <w:ilvl w:val="0"/>
          <w:numId w:val="26"/>
        </w:numPr>
        <w:jc w:val="center"/>
        <w:rPr>
          <w:b/>
        </w:rPr>
      </w:pPr>
      <w:r w:rsidRPr="00D41735">
        <w:rPr>
          <w:b/>
        </w:rPr>
        <w:t>KITOS SĄLYGOS</w:t>
      </w:r>
    </w:p>
    <w:p w14:paraId="7233EC2A" w14:textId="77777777" w:rsidR="00C813A9" w:rsidRPr="00E76049" w:rsidRDefault="00052F05" w:rsidP="004155A5">
      <w:pPr>
        <w:numPr>
          <w:ilvl w:val="1"/>
          <w:numId w:val="26"/>
        </w:numPr>
        <w:tabs>
          <w:tab w:val="left" w:pos="960"/>
        </w:tabs>
        <w:ind w:left="0" w:firstLine="480"/>
        <w:jc w:val="both"/>
      </w:pPr>
      <w:r>
        <w:rPr>
          <w:rFonts w:eastAsia="Times New Roman"/>
        </w:rPr>
        <w:t>Sutartis S</w:t>
      </w:r>
      <w:r w:rsidRPr="00052F05">
        <w:rPr>
          <w:rFonts w:eastAsia="Times New Roman"/>
        </w:rPr>
        <w:t>utarties galiojimo laikotarpiu gali būti keičiama vadovaujantis Viešųjų pirkimų įstatymo 89 straipsniu. Sutarties sąlygų pakeit</w:t>
      </w:r>
      <w:r>
        <w:rPr>
          <w:rFonts w:eastAsia="Times New Roman"/>
        </w:rPr>
        <w:t>imai įforminami Š</w:t>
      </w:r>
      <w:r w:rsidRPr="00052F05">
        <w:rPr>
          <w:rFonts w:eastAsia="Times New Roman"/>
        </w:rPr>
        <w:t>alių rašytiniais susit</w:t>
      </w:r>
      <w:r>
        <w:rPr>
          <w:rFonts w:eastAsia="Times New Roman"/>
        </w:rPr>
        <w:t>arimais, kurie yra neatsiejama S</w:t>
      </w:r>
      <w:r w:rsidRPr="00052F05">
        <w:rPr>
          <w:rFonts w:eastAsia="Times New Roman"/>
        </w:rPr>
        <w:t>utarties dalis</w:t>
      </w:r>
      <w:r w:rsidR="00E76049" w:rsidRPr="00E76049">
        <w:rPr>
          <w:rFonts w:eastAsia="Times New Roman"/>
        </w:rPr>
        <w:t>.</w:t>
      </w:r>
    </w:p>
    <w:p w14:paraId="4CF80908" w14:textId="77777777" w:rsidR="00380F6E" w:rsidRDefault="00416413" w:rsidP="004155A5">
      <w:pPr>
        <w:numPr>
          <w:ilvl w:val="1"/>
          <w:numId w:val="26"/>
        </w:numPr>
        <w:tabs>
          <w:tab w:val="left" w:pos="960"/>
        </w:tabs>
        <w:ind w:left="0" w:firstLine="480"/>
        <w:jc w:val="both"/>
      </w:pPr>
      <w:r w:rsidRPr="005670A2">
        <w:t>Šalių atsaking</w:t>
      </w:r>
      <w:r w:rsidR="00380F6E" w:rsidRPr="005670A2">
        <w:t>i asmenys:</w:t>
      </w:r>
    </w:p>
    <w:p w14:paraId="627F68D2" w14:textId="71F96D70" w:rsidR="00A5085C" w:rsidRPr="00842F69" w:rsidRDefault="00FA7EF3" w:rsidP="00842F69">
      <w:pPr>
        <w:jc w:val="both"/>
      </w:pPr>
      <w:bookmarkStart w:id="6" w:name="_Hlk9241825"/>
      <w:r>
        <w:t xml:space="preserve">        </w:t>
      </w:r>
      <w:r w:rsidR="005670A2" w:rsidRPr="00E239BF">
        <w:t xml:space="preserve">9.2.1. </w:t>
      </w:r>
      <w:r w:rsidR="00A1226F" w:rsidRPr="00E239BF">
        <w:t>Teikėjo ats</w:t>
      </w:r>
      <w:r w:rsidR="00A961C2" w:rsidRPr="00E239BF">
        <w:t>tovas bendrauti su Užsakovu:</w:t>
      </w:r>
      <w:bookmarkEnd w:id="6"/>
      <w:r w:rsidR="00E622ED" w:rsidRPr="00E239BF">
        <w:t xml:space="preserve"> </w:t>
      </w:r>
      <w:r w:rsidR="00E632B1">
        <w:t>..................................</w:t>
      </w:r>
      <w:r w:rsidR="00E239BF" w:rsidRPr="00E239BF">
        <w:t>, tel.</w:t>
      </w:r>
      <w:r w:rsidR="00552D68">
        <w:t xml:space="preserve"> </w:t>
      </w:r>
      <w:r w:rsidR="00412ED9">
        <w:t>Nr.</w:t>
      </w:r>
      <w:r w:rsidR="00E632B1">
        <w:t>....................</w:t>
      </w:r>
      <w:r w:rsidR="00E239BF" w:rsidRPr="00E239BF">
        <w:t>,</w:t>
      </w:r>
      <w:r w:rsidR="00E239BF">
        <w:t xml:space="preserve"> el.</w:t>
      </w:r>
      <w:r w:rsidR="00175DD4">
        <w:t xml:space="preserve"> </w:t>
      </w:r>
      <w:r w:rsidR="00E239BF">
        <w:t xml:space="preserve">p. </w:t>
      </w:r>
      <w:r w:rsidR="00E632B1">
        <w:t>.............</w:t>
      </w:r>
      <w:r w:rsidR="00175DD4">
        <w:t>;</w:t>
      </w:r>
    </w:p>
    <w:p w14:paraId="4CE5363A" w14:textId="70FDAC65" w:rsidR="00380F6E" w:rsidRPr="00B56E08" w:rsidRDefault="005670A2" w:rsidP="005670A2">
      <w:pPr>
        <w:pStyle w:val="NoSpacing1"/>
        <w:tabs>
          <w:tab w:val="left" w:pos="1200"/>
        </w:tabs>
        <w:ind w:firstLine="480"/>
        <w:jc w:val="both"/>
        <w:rPr>
          <w:szCs w:val="24"/>
        </w:rPr>
      </w:pPr>
      <w:r>
        <w:rPr>
          <w:szCs w:val="24"/>
        </w:rPr>
        <w:t>9.2.2.</w:t>
      </w:r>
      <w:r w:rsidR="0084004E" w:rsidRPr="0084004E">
        <w:rPr>
          <w:szCs w:val="24"/>
        </w:rPr>
        <w:t xml:space="preserve"> Užsakovo atstovas bendrauti su Teikėju</w:t>
      </w:r>
      <w:r w:rsidR="00832F0F">
        <w:rPr>
          <w:szCs w:val="24"/>
        </w:rPr>
        <w:t xml:space="preserve"> bei atsakingas už Sutarties vykdymą</w:t>
      </w:r>
      <w:r w:rsidR="0084004E" w:rsidRPr="0084004E">
        <w:rPr>
          <w:szCs w:val="24"/>
        </w:rPr>
        <w:t>:</w:t>
      </w:r>
      <w:r w:rsidR="001A2C82">
        <w:rPr>
          <w:szCs w:val="24"/>
        </w:rPr>
        <w:t xml:space="preserve"> </w:t>
      </w:r>
      <w:r w:rsidR="00CA67B6">
        <w:rPr>
          <w:szCs w:val="24"/>
        </w:rPr>
        <w:t>........................., tel. Nr................., el. p.</w:t>
      </w:r>
      <w:r w:rsidR="00412ED9">
        <w:rPr>
          <w:szCs w:val="24"/>
        </w:rPr>
        <w:t>................</w:t>
      </w:r>
      <w:r w:rsidR="001A2C82">
        <w:rPr>
          <w:szCs w:val="24"/>
        </w:rPr>
        <w:t>.</w:t>
      </w:r>
    </w:p>
    <w:p w14:paraId="105E252B" w14:textId="77777777" w:rsidR="001E7D1E" w:rsidRDefault="007C0F68" w:rsidP="004155A5">
      <w:pPr>
        <w:pStyle w:val="NoSpacing1"/>
        <w:numPr>
          <w:ilvl w:val="1"/>
          <w:numId w:val="26"/>
        </w:numPr>
        <w:tabs>
          <w:tab w:val="left" w:pos="960"/>
        </w:tabs>
        <w:ind w:left="0" w:firstLine="480"/>
        <w:jc w:val="both"/>
        <w:rPr>
          <w:szCs w:val="24"/>
        </w:rPr>
      </w:pPr>
      <w:r>
        <w:rPr>
          <w:szCs w:val="24"/>
        </w:rPr>
        <w:t xml:space="preserve"> </w:t>
      </w:r>
      <w:r w:rsidR="00380F6E" w:rsidRPr="00D41735">
        <w:rPr>
          <w:szCs w:val="24"/>
        </w:rPr>
        <w:t>Sutarties Šalims taikomi konfidencialumo įsipareigojimai, t. y. konfidencialia laikoma bet kokia informacija, kurią bet kuri iš Sutarties Šalių laiko tokia ir apie tai raštu praneša kitai Šaliai.</w:t>
      </w:r>
    </w:p>
    <w:p w14:paraId="3D0D0248" w14:textId="77777777" w:rsidR="00AE4A5F" w:rsidRPr="000E2BD3" w:rsidRDefault="00AE4A5F" w:rsidP="004155A5">
      <w:pPr>
        <w:pStyle w:val="NoSpacing1"/>
        <w:numPr>
          <w:ilvl w:val="1"/>
          <w:numId w:val="26"/>
        </w:numPr>
        <w:tabs>
          <w:tab w:val="left" w:pos="960"/>
        </w:tabs>
        <w:ind w:left="0" w:firstLine="480"/>
        <w:jc w:val="both"/>
        <w:rPr>
          <w:szCs w:val="24"/>
        </w:rPr>
      </w:pPr>
      <w:r w:rsidRPr="00AE4A5F">
        <w:rPr>
          <w:iCs/>
          <w:szCs w:val="24"/>
        </w:rPr>
        <w:t xml:space="preserve">Už </w:t>
      </w:r>
      <w:r>
        <w:rPr>
          <w:iCs/>
          <w:szCs w:val="24"/>
        </w:rPr>
        <w:t>S</w:t>
      </w:r>
      <w:r w:rsidRPr="00AE4A5F">
        <w:rPr>
          <w:iCs/>
          <w:szCs w:val="24"/>
        </w:rPr>
        <w:t>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Pr>
          <w:iCs/>
          <w:szCs w:val="24"/>
        </w:rPr>
        <w:t>.</w:t>
      </w:r>
    </w:p>
    <w:p w14:paraId="371D6603" w14:textId="77777777" w:rsidR="007E03AA" w:rsidRPr="0025714B" w:rsidRDefault="00785F19" w:rsidP="004155A5">
      <w:pPr>
        <w:pStyle w:val="NoSpacing1"/>
        <w:numPr>
          <w:ilvl w:val="1"/>
          <w:numId w:val="26"/>
        </w:numPr>
        <w:tabs>
          <w:tab w:val="left" w:pos="960"/>
        </w:tabs>
        <w:ind w:left="0" w:firstLine="480"/>
        <w:jc w:val="both"/>
        <w:rPr>
          <w:szCs w:val="24"/>
        </w:rPr>
      </w:pPr>
      <w:r>
        <w:rPr>
          <w:szCs w:val="24"/>
        </w:rPr>
        <w:t>Sutarčiai taikoma</w:t>
      </w:r>
      <w:r w:rsidR="00EB0823">
        <w:rPr>
          <w:szCs w:val="24"/>
        </w:rPr>
        <w:t xml:space="preserve"> </w:t>
      </w:r>
      <w:r>
        <w:rPr>
          <w:szCs w:val="24"/>
        </w:rPr>
        <w:t>Lietuvos Respublikos teisė</w:t>
      </w:r>
      <w:r w:rsidR="00EB0823">
        <w:rPr>
          <w:szCs w:val="24"/>
        </w:rPr>
        <w:t xml:space="preserve">. </w:t>
      </w:r>
      <w:r w:rsidR="00380F6E" w:rsidRPr="00D41735">
        <w:rPr>
          <w:szCs w:val="24"/>
        </w:rPr>
        <w:t>Visi Sutartyje nereglamentuoti klausimai sprendžiami Lietuvos Respublikos teisės aktų nustatyta tvarka.</w:t>
      </w:r>
    </w:p>
    <w:p w14:paraId="200D7B8F" w14:textId="2762A0AC" w:rsidR="00007A66" w:rsidRPr="00175DD4" w:rsidRDefault="007B6AC2" w:rsidP="00175DD4">
      <w:pPr>
        <w:pStyle w:val="NoSpacing1"/>
        <w:numPr>
          <w:ilvl w:val="1"/>
          <w:numId w:val="26"/>
        </w:numPr>
        <w:tabs>
          <w:tab w:val="left" w:pos="960"/>
        </w:tabs>
        <w:ind w:left="0" w:firstLine="480"/>
        <w:jc w:val="both"/>
        <w:rPr>
          <w:szCs w:val="24"/>
        </w:rPr>
      </w:pPr>
      <w:r w:rsidRPr="007B6AC2">
        <w:rPr>
          <w:color w:val="000000"/>
          <w:szCs w:val="24"/>
        </w:rPr>
        <w:t xml:space="preserve">Šalys susitaria, kad sutartis pasirašoma abiejų </w:t>
      </w:r>
      <w:r>
        <w:rPr>
          <w:color w:val="000000"/>
          <w:szCs w:val="24"/>
        </w:rPr>
        <w:t>Š</w:t>
      </w:r>
      <w:r w:rsidRPr="007B6AC2">
        <w:rPr>
          <w:color w:val="000000"/>
          <w:szCs w:val="24"/>
        </w:rPr>
        <w:t>alių atstovų kvalifikuotais elektroniniais parašais.</w:t>
      </w:r>
    </w:p>
    <w:p w14:paraId="2941CF47" w14:textId="294F552B" w:rsidR="008039DE" w:rsidRPr="00717488" w:rsidRDefault="008039DE" w:rsidP="00717488">
      <w:pPr>
        <w:pStyle w:val="NoSpacing1"/>
        <w:numPr>
          <w:ilvl w:val="1"/>
          <w:numId w:val="26"/>
        </w:numPr>
        <w:tabs>
          <w:tab w:val="left" w:pos="960"/>
        </w:tabs>
        <w:ind w:left="0" w:firstLine="480"/>
        <w:jc w:val="both"/>
        <w:rPr>
          <w:szCs w:val="24"/>
        </w:rPr>
      </w:pPr>
      <w:r w:rsidRPr="00944017">
        <w:rPr>
          <w:szCs w:val="24"/>
        </w:rPr>
        <w:t>Pridedama</w:t>
      </w:r>
      <w:bookmarkStart w:id="7" w:name="_Hlk24635163"/>
      <w:r w:rsidR="00717488">
        <w:rPr>
          <w:szCs w:val="24"/>
        </w:rPr>
        <w:t xml:space="preserve">. </w:t>
      </w:r>
      <w:r w:rsidRPr="00717488">
        <w:rPr>
          <w:szCs w:val="24"/>
        </w:rPr>
        <w:t>Sutarties priedas „Techninė specifikacija“,</w:t>
      </w:r>
      <w:r w:rsidR="00537CA7">
        <w:rPr>
          <w:szCs w:val="24"/>
        </w:rPr>
        <w:t xml:space="preserve"> </w:t>
      </w:r>
      <w:r w:rsidR="00104268">
        <w:rPr>
          <w:szCs w:val="24"/>
          <w:lang w:val="en-US"/>
        </w:rPr>
        <w:t>2</w:t>
      </w:r>
      <w:r w:rsidRPr="00717488">
        <w:rPr>
          <w:szCs w:val="24"/>
        </w:rPr>
        <w:t xml:space="preserve"> lapa</w:t>
      </w:r>
      <w:bookmarkEnd w:id="7"/>
      <w:r w:rsidR="00460D6B" w:rsidRPr="00717488">
        <w:rPr>
          <w:szCs w:val="24"/>
        </w:rPr>
        <w:t>i</w:t>
      </w:r>
      <w:r w:rsidR="00162945">
        <w:rPr>
          <w:szCs w:val="24"/>
        </w:rPr>
        <w:t>.</w:t>
      </w:r>
    </w:p>
    <w:p w14:paraId="18F91478" w14:textId="77777777" w:rsidR="00DE1FE7" w:rsidRPr="00D41735" w:rsidRDefault="00DE1FE7"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8B42B4D" w14:textId="77777777" w:rsidR="00380F6E"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41735">
        <w:rPr>
          <w:b/>
          <w:bCs/>
        </w:rPr>
        <w:t>1</w:t>
      </w:r>
      <w:r w:rsidR="00B00AA6">
        <w:rPr>
          <w:b/>
          <w:bCs/>
        </w:rPr>
        <w:t>0</w:t>
      </w:r>
      <w:r w:rsidR="00380F6E" w:rsidRPr="00D41735">
        <w:rPr>
          <w:b/>
          <w:bCs/>
        </w:rPr>
        <w:t>. ŠALIŲ ADRESAI IR REKVIZITAI</w:t>
      </w:r>
    </w:p>
    <w:p w14:paraId="22EDED89" w14:textId="77777777" w:rsidR="00036451" w:rsidRPr="00D41735"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0C5DEF" w14:paraId="5FCCD013" w14:textId="77777777" w:rsidTr="000E2BD3">
        <w:tc>
          <w:tcPr>
            <w:tcW w:w="4928" w:type="dxa"/>
          </w:tcPr>
          <w:p w14:paraId="1CBE5BF7" w14:textId="77777777" w:rsidR="000E2BD3" w:rsidRPr="00C52977" w:rsidRDefault="000E2BD3" w:rsidP="000E2BD3">
            <w:pPr>
              <w:spacing w:after="120" w:line="276" w:lineRule="auto"/>
              <w:jc w:val="both"/>
              <w:rPr>
                <w:bCs/>
              </w:rPr>
            </w:pPr>
            <w:bookmarkStart w:id="8" w:name="_Hlk24637338"/>
            <w:r w:rsidRPr="00C52977">
              <w:rPr>
                <w:bCs/>
              </w:rPr>
              <w:t>UŽSAKOVAS</w:t>
            </w:r>
          </w:p>
        </w:tc>
        <w:tc>
          <w:tcPr>
            <w:tcW w:w="4928" w:type="dxa"/>
          </w:tcPr>
          <w:p w14:paraId="4DDAD93D" w14:textId="77777777" w:rsidR="000E2BD3" w:rsidRPr="00E239BF" w:rsidRDefault="000E2BD3" w:rsidP="000E2BD3">
            <w:pPr>
              <w:spacing w:after="120" w:line="276" w:lineRule="auto"/>
              <w:jc w:val="both"/>
              <w:rPr>
                <w:bCs/>
              </w:rPr>
            </w:pPr>
            <w:r w:rsidRPr="00E239BF">
              <w:rPr>
                <w:bCs/>
              </w:rPr>
              <w:t>TEIKĖJAS</w:t>
            </w:r>
          </w:p>
        </w:tc>
      </w:tr>
      <w:tr w:rsidR="003E163F" w:rsidRPr="0013146B" w14:paraId="631C4698" w14:textId="77777777" w:rsidTr="0083325C">
        <w:trPr>
          <w:trHeight w:val="556"/>
        </w:trPr>
        <w:tc>
          <w:tcPr>
            <w:tcW w:w="4928" w:type="dxa"/>
            <w:shd w:val="clear" w:color="auto" w:fill="auto"/>
          </w:tcPr>
          <w:p w14:paraId="4F575DB7" w14:textId="77777777" w:rsidR="003E163F" w:rsidRPr="00C52977" w:rsidRDefault="003E163F" w:rsidP="003E163F">
            <w:pPr>
              <w:rPr>
                <w:b/>
                <w:bCs/>
                <w:caps/>
              </w:rPr>
            </w:pPr>
            <w:r w:rsidRPr="00C52977">
              <w:rPr>
                <w:b/>
                <w:bCs/>
                <w:caps/>
              </w:rPr>
              <w:t>Lietuvos Respublikos sveikatos apsaugos ministerija</w:t>
            </w:r>
          </w:p>
          <w:p w14:paraId="41647925" w14:textId="77777777" w:rsidR="00D179C9" w:rsidRPr="00D179C9" w:rsidRDefault="003E163F" w:rsidP="00D179C9">
            <w:pPr>
              <w:rPr>
                <w:color w:val="000000"/>
                <w:lang w:eastAsia="lt-LT"/>
              </w:rPr>
            </w:pPr>
            <w:r w:rsidRPr="00C52977">
              <w:t xml:space="preserve"> </w:t>
            </w:r>
            <w:r w:rsidR="00D179C9" w:rsidRPr="00D179C9">
              <w:rPr>
                <w:color w:val="000000"/>
                <w:lang w:eastAsia="lt-LT"/>
              </w:rPr>
              <w:t xml:space="preserve">Vilniaus g. 33, Vilnius </w:t>
            </w:r>
          </w:p>
          <w:p w14:paraId="4688642C" w14:textId="77777777" w:rsidR="00D179C9" w:rsidRPr="00D179C9" w:rsidRDefault="00D179C9" w:rsidP="00D179C9">
            <w:pPr>
              <w:rPr>
                <w:color w:val="000000"/>
                <w:lang w:eastAsia="lt-LT"/>
              </w:rPr>
            </w:pPr>
            <w:r w:rsidRPr="00D179C9">
              <w:rPr>
                <w:color w:val="000000"/>
                <w:lang w:eastAsia="lt-LT"/>
              </w:rPr>
              <w:t>Tel. (8 5) 266 1400</w:t>
            </w:r>
          </w:p>
          <w:p w14:paraId="7977BCC1" w14:textId="77777777" w:rsidR="00D179C9" w:rsidRPr="00D179C9" w:rsidRDefault="00D179C9" w:rsidP="00D179C9">
            <w:pPr>
              <w:rPr>
                <w:color w:val="000000"/>
                <w:lang w:eastAsia="lt-LT"/>
              </w:rPr>
            </w:pPr>
            <w:r w:rsidRPr="00D179C9">
              <w:rPr>
                <w:color w:val="000000"/>
                <w:lang w:eastAsia="lt-LT"/>
              </w:rPr>
              <w:t>Įstaigos kodas 188603472</w:t>
            </w:r>
          </w:p>
          <w:p w14:paraId="019130FA" w14:textId="77777777" w:rsidR="00D179C9" w:rsidRPr="00D179C9" w:rsidRDefault="00D179C9" w:rsidP="00D179C9">
            <w:pPr>
              <w:rPr>
                <w:color w:val="000000"/>
                <w:lang w:eastAsia="lt-LT"/>
              </w:rPr>
            </w:pPr>
            <w:r w:rsidRPr="00D179C9">
              <w:rPr>
                <w:color w:val="000000"/>
                <w:lang w:eastAsia="lt-LT"/>
              </w:rPr>
              <w:lastRenderedPageBreak/>
              <w:t>A. s. Nr. LT14 4040 0636 1000 0487</w:t>
            </w:r>
          </w:p>
          <w:p w14:paraId="3A1099D9" w14:textId="77777777" w:rsidR="00D179C9" w:rsidRPr="00D179C9" w:rsidRDefault="00D179C9" w:rsidP="00D179C9">
            <w:pPr>
              <w:rPr>
                <w:color w:val="000000"/>
                <w:lang w:eastAsia="lt-LT"/>
              </w:rPr>
            </w:pPr>
            <w:r w:rsidRPr="00D179C9">
              <w:rPr>
                <w:color w:val="000000"/>
                <w:lang w:eastAsia="lt-LT"/>
              </w:rPr>
              <w:t xml:space="preserve">Lietuvos Respublikos finansų ministerija </w:t>
            </w:r>
          </w:p>
          <w:p w14:paraId="29EAE80F" w14:textId="77777777" w:rsidR="00D179C9" w:rsidRPr="00D179C9" w:rsidRDefault="00D179C9" w:rsidP="00D179C9">
            <w:pPr>
              <w:rPr>
                <w:color w:val="000000"/>
                <w:lang w:eastAsia="lt-LT"/>
              </w:rPr>
            </w:pPr>
            <w:r w:rsidRPr="00D179C9">
              <w:rPr>
                <w:color w:val="000000"/>
                <w:lang w:eastAsia="lt-LT"/>
              </w:rPr>
              <w:t>Finansų įstaigos kodas 40400</w:t>
            </w:r>
          </w:p>
          <w:p w14:paraId="511A5D39" w14:textId="33D55EAB" w:rsidR="003E163F" w:rsidRPr="00C52977" w:rsidRDefault="003E163F" w:rsidP="003E163F">
            <w:pPr>
              <w:pStyle w:val="NoSpacing1"/>
              <w:rPr>
                <w:szCs w:val="24"/>
              </w:rPr>
            </w:pPr>
          </w:p>
          <w:p w14:paraId="24BC7550" w14:textId="77777777" w:rsidR="003E163F" w:rsidRPr="00C52977" w:rsidRDefault="003E163F" w:rsidP="00B72E7F">
            <w:pPr>
              <w:pStyle w:val="NoSpacing1"/>
              <w:rPr>
                <w:b/>
                <w:szCs w:val="24"/>
              </w:rPr>
            </w:pPr>
          </w:p>
        </w:tc>
        <w:tc>
          <w:tcPr>
            <w:tcW w:w="4928" w:type="dxa"/>
          </w:tcPr>
          <w:p w14:paraId="6CED3522" w14:textId="1D4372DF" w:rsidR="00E239BF" w:rsidRPr="00E239BF" w:rsidRDefault="00E239BF" w:rsidP="00E239BF">
            <w:pPr>
              <w:pStyle w:val="WW-BodyTextIndent2"/>
              <w:tabs>
                <w:tab w:val="left" w:pos="5812"/>
              </w:tabs>
              <w:ind w:left="231"/>
            </w:pPr>
          </w:p>
        </w:tc>
      </w:tr>
      <w:tr w:rsidR="003E163F" w:rsidRPr="0013146B" w14:paraId="0B16D3D3" w14:textId="77777777" w:rsidTr="0083325C">
        <w:trPr>
          <w:trHeight w:val="1406"/>
        </w:trPr>
        <w:tc>
          <w:tcPr>
            <w:tcW w:w="4928" w:type="dxa"/>
            <w:shd w:val="clear" w:color="auto" w:fill="auto"/>
          </w:tcPr>
          <w:p w14:paraId="10D44004" w14:textId="77777777" w:rsidR="00B13BE1" w:rsidRDefault="00B13BE1" w:rsidP="003E163F">
            <w:pPr>
              <w:rPr>
                <w:bCs/>
              </w:rPr>
            </w:pPr>
          </w:p>
          <w:p w14:paraId="13F983B4" w14:textId="77777777" w:rsidR="00B13BE1" w:rsidRDefault="00B13BE1" w:rsidP="003E163F">
            <w:pPr>
              <w:rPr>
                <w:bCs/>
              </w:rPr>
            </w:pPr>
          </w:p>
          <w:p w14:paraId="34E555AE" w14:textId="0019E139" w:rsidR="003E163F" w:rsidRPr="008B147D" w:rsidRDefault="003E163F" w:rsidP="003E163F">
            <w:pPr>
              <w:jc w:val="both"/>
              <w:rPr>
                <w:rFonts w:eastAsia="Times New Roman"/>
              </w:rPr>
            </w:pPr>
            <w:r>
              <w:rPr>
                <w:rFonts w:eastAsia="Times New Roman"/>
              </w:rPr>
              <w:t xml:space="preserve">                                                                          </w:t>
            </w:r>
            <w:r w:rsidRPr="00C52977">
              <w:t xml:space="preserve"> </w:t>
            </w:r>
          </w:p>
          <w:p w14:paraId="5D14B4DF" w14:textId="7643CBA4" w:rsidR="003E163F" w:rsidRPr="00C52977" w:rsidRDefault="003E163F" w:rsidP="003E163F">
            <w:pPr>
              <w:pStyle w:val="NoSpacing1"/>
              <w:rPr>
                <w:szCs w:val="24"/>
              </w:rPr>
            </w:pPr>
          </w:p>
        </w:tc>
        <w:tc>
          <w:tcPr>
            <w:tcW w:w="4928" w:type="dxa"/>
          </w:tcPr>
          <w:p w14:paraId="12D4DC5F" w14:textId="0ADB8723" w:rsidR="003E163F" w:rsidRPr="00E239BF" w:rsidRDefault="003E163F" w:rsidP="003E163F">
            <w:pPr>
              <w:tabs>
                <w:tab w:val="left" w:pos="317"/>
              </w:tabs>
              <w:spacing w:line="276" w:lineRule="auto"/>
              <w:jc w:val="both"/>
              <w:rPr>
                <w:b/>
              </w:rPr>
            </w:pPr>
          </w:p>
        </w:tc>
      </w:tr>
      <w:bookmarkEnd w:id="8"/>
    </w:tbl>
    <w:p w14:paraId="05C8F8AF" w14:textId="77777777" w:rsidR="000676D6" w:rsidRPr="000676D6" w:rsidRDefault="000676D6" w:rsidP="000676D6">
      <w:pPr>
        <w:rPr>
          <w:lang w:eastAsia="lt-LT"/>
        </w:rPr>
      </w:pPr>
    </w:p>
    <w:p w14:paraId="09F8F971" w14:textId="77777777" w:rsidR="009C6677" w:rsidRDefault="009C6677" w:rsidP="000676D6">
      <w:pPr>
        <w:rPr>
          <w:lang w:eastAsia="lt-LT"/>
        </w:rPr>
      </w:pPr>
    </w:p>
    <w:p w14:paraId="2F860971" w14:textId="2806D5B0" w:rsidR="00460D6B" w:rsidRDefault="00460D6B" w:rsidP="000676D6">
      <w:pPr>
        <w:rPr>
          <w:lang w:eastAsia="lt-LT"/>
        </w:rPr>
      </w:pPr>
    </w:p>
    <w:p w14:paraId="29408BDE" w14:textId="2C428FB4" w:rsidR="00082C05" w:rsidRDefault="00082C05" w:rsidP="000676D6">
      <w:pPr>
        <w:rPr>
          <w:lang w:eastAsia="lt-LT"/>
        </w:rPr>
      </w:pPr>
    </w:p>
    <w:p w14:paraId="108FADE2" w14:textId="730E6122" w:rsidR="00082C05" w:rsidRDefault="00082C05" w:rsidP="000676D6">
      <w:pPr>
        <w:rPr>
          <w:lang w:eastAsia="lt-LT"/>
        </w:rPr>
      </w:pPr>
    </w:p>
    <w:p w14:paraId="09B151BC" w14:textId="729960DA" w:rsidR="00082C05" w:rsidRDefault="00082C05" w:rsidP="000676D6">
      <w:pPr>
        <w:rPr>
          <w:lang w:eastAsia="lt-LT"/>
        </w:rPr>
      </w:pPr>
    </w:p>
    <w:p w14:paraId="012576F2" w14:textId="1550DD2F" w:rsidR="00082C05" w:rsidRDefault="00082C05" w:rsidP="000676D6">
      <w:pPr>
        <w:rPr>
          <w:lang w:eastAsia="lt-LT"/>
        </w:rPr>
      </w:pPr>
    </w:p>
    <w:p w14:paraId="5A42218D" w14:textId="360DFC85" w:rsidR="00082C05" w:rsidRDefault="00082C05" w:rsidP="000676D6">
      <w:pPr>
        <w:rPr>
          <w:lang w:eastAsia="lt-LT"/>
        </w:rPr>
      </w:pPr>
    </w:p>
    <w:p w14:paraId="519D57D3" w14:textId="1C3F2DDE" w:rsidR="00082C05" w:rsidRDefault="00082C05" w:rsidP="000676D6">
      <w:pPr>
        <w:rPr>
          <w:lang w:eastAsia="lt-LT"/>
        </w:rPr>
      </w:pPr>
    </w:p>
    <w:p w14:paraId="3ECF6CEC" w14:textId="36927A51" w:rsidR="00082C05" w:rsidRDefault="00082C05" w:rsidP="000676D6">
      <w:pPr>
        <w:rPr>
          <w:lang w:eastAsia="lt-LT"/>
        </w:rPr>
      </w:pPr>
    </w:p>
    <w:p w14:paraId="2C6B5470" w14:textId="2C930C74" w:rsidR="00082C05" w:rsidRDefault="00082C05" w:rsidP="000676D6">
      <w:pPr>
        <w:rPr>
          <w:lang w:eastAsia="lt-LT"/>
        </w:rPr>
      </w:pPr>
    </w:p>
    <w:p w14:paraId="205187B9" w14:textId="72D085EB" w:rsidR="00082C05" w:rsidRDefault="00082C05" w:rsidP="000676D6">
      <w:pPr>
        <w:rPr>
          <w:lang w:eastAsia="lt-LT"/>
        </w:rPr>
      </w:pPr>
    </w:p>
    <w:p w14:paraId="44AE6DAD" w14:textId="72B24F80" w:rsidR="00082C05" w:rsidRDefault="00082C05" w:rsidP="000676D6">
      <w:pPr>
        <w:rPr>
          <w:lang w:eastAsia="lt-LT"/>
        </w:rPr>
      </w:pPr>
    </w:p>
    <w:p w14:paraId="3DA0D08B" w14:textId="5D6D45D4" w:rsidR="00082C05" w:rsidRDefault="00082C05" w:rsidP="000676D6">
      <w:pPr>
        <w:rPr>
          <w:lang w:eastAsia="lt-LT"/>
        </w:rPr>
      </w:pPr>
    </w:p>
    <w:p w14:paraId="441CADFB" w14:textId="1B4B5977" w:rsidR="00082C05" w:rsidRDefault="00082C05" w:rsidP="000676D6">
      <w:pPr>
        <w:rPr>
          <w:lang w:eastAsia="lt-LT"/>
        </w:rPr>
      </w:pPr>
    </w:p>
    <w:p w14:paraId="34B3F78F" w14:textId="772CEDCE" w:rsidR="00082C05" w:rsidRDefault="00082C05" w:rsidP="000676D6">
      <w:pPr>
        <w:rPr>
          <w:lang w:eastAsia="lt-LT"/>
        </w:rPr>
      </w:pPr>
    </w:p>
    <w:p w14:paraId="11ABF545" w14:textId="0CED0E3E" w:rsidR="00082C05" w:rsidRDefault="00082C05" w:rsidP="000676D6">
      <w:pPr>
        <w:rPr>
          <w:lang w:eastAsia="lt-LT"/>
        </w:rPr>
      </w:pPr>
    </w:p>
    <w:p w14:paraId="7D482082" w14:textId="53142013" w:rsidR="00082C05" w:rsidRDefault="00082C05" w:rsidP="000676D6">
      <w:pPr>
        <w:rPr>
          <w:lang w:eastAsia="lt-LT"/>
        </w:rPr>
      </w:pPr>
    </w:p>
    <w:p w14:paraId="461F54B1" w14:textId="3B00D155" w:rsidR="00082C05" w:rsidRDefault="00082C05" w:rsidP="000676D6">
      <w:pPr>
        <w:rPr>
          <w:lang w:eastAsia="lt-LT"/>
        </w:rPr>
      </w:pPr>
    </w:p>
    <w:p w14:paraId="296B8B36" w14:textId="1DC86E96" w:rsidR="00082C05" w:rsidRDefault="00082C05" w:rsidP="000676D6">
      <w:pPr>
        <w:rPr>
          <w:lang w:eastAsia="lt-LT"/>
        </w:rPr>
      </w:pPr>
    </w:p>
    <w:p w14:paraId="22232EBE" w14:textId="77777777" w:rsidR="00760E9A" w:rsidRDefault="00760E9A" w:rsidP="000676D6">
      <w:pPr>
        <w:rPr>
          <w:lang w:eastAsia="lt-LT"/>
        </w:rPr>
      </w:pPr>
    </w:p>
    <w:p w14:paraId="2EE73207" w14:textId="77777777" w:rsidR="00760E9A" w:rsidRDefault="00760E9A" w:rsidP="000676D6">
      <w:pPr>
        <w:rPr>
          <w:lang w:eastAsia="lt-LT"/>
        </w:rPr>
      </w:pPr>
    </w:p>
    <w:p w14:paraId="4C4164E0" w14:textId="77777777" w:rsidR="00760E9A" w:rsidRDefault="00760E9A" w:rsidP="000676D6">
      <w:pPr>
        <w:rPr>
          <w:lang w:eastAsia="lt-LT"/>
        </w:rPr>
      </w:pPr>
    </w:p>
    <w:p w14:paraId="2024FC7C" w14:textId="77777777" w:rsidR="00760E9A" w:rsidRDefault="00760E9A" w:rsidP="000676D6">
      <w:pPr>
        <w:rPr>
          <w:lang w:eastAsia="lt-LT"/>
        </w:rPr>
      </w:pPr>
    </w:p>
    <w:p w14:paraId="2A242044" w14:textId="77777777" w:rsidR="00760E9A" w:rsidRDefault="00760E9A" w:rsidP="000676D6">
      <w:pPr>
        <w:rPr>
          <w:lang w:eastAsia="lt-LT"/>
        </w:rPr>
      </w:pPr>
    </w:p>
    <w:p w14:paraId="7DBA8208" w14:textId="77777777" w:rsidR="00760E9A" w:rsidRDefault="00760E9A" w:rsidP="000676D6">
      <w:pPr>
        <w:rPr>
          <w:lang w:eastAsia="lt-LT"/>
        </w:rPr>
      </w:pPr>
    </w:p>
    <w:p w14:paraId="6F2D7FD6" w14:textId="77777777" w:rsidR="00760E9A" w:rsidRDefault="00760E9A" w:rsidP="000676D6">
      <w:pPr>
        <w:rPr>
          <w:lang w:eastAsia="lt-LT"/>
        </w:rPr>
      </w:pPr>
    </w:p>
    <w:p w14:paraId="48D4F03C" w14:textId="77777777" w:rsidR="00760E9A" w:rsidRDefault="00760E9A" w:rsidP="000676D6">
      <w:pPr>
        <w:rPr>
          <w:lang w:eastAsia="lt-LT"/>
        </w:rPr>
      </w:pPr>
    </w:p>
    <w:p w14:paraId="274188A7" w14:textId="77777777" w:rsidR="00760E9A" w:rsidRDefault="00760E9A" w:rsidP="000676D6">
      <w:pPr>
        <w:rPr>
          <w:lang w:eastAsia="lt-LT"/>
        </w:rPr>
      </w:pPr>
    </w:p>
    <w:p w14:paraId="3F6F3DE5" w14:textId="77777777" w:rsidR="00760E9A" w:rsidRDefault="00760E9A" w:rsidP="000676D6">
      <w:pPr>
        <w:rPr>
          <w:lang w:eastAsia="lt-LT"/>
        </w:rPr>
      </w:pPr>
    </w:p>
    <w:p w14:paraId="6D2EE5DC" w14:textId="77777777" w:rsidR="00760E9A" w:rsidRDefault="00760E9A" w:rsidP="000676D6">
      <w:pPr>
        <w:rPr>
          <w:lang w:eastAsia="lt-LT"/>
        </w:rPr>
      </w:pPr>
    </w:p>
    <w:p w14:paraId="7FEDB429" w14:textId="77777777" w:rsidR="00760E9A" w:rsidRDefault="00760E9A" w:rsidP="000676D6">
      <w:pPr>
        <w:rPr>
          <w:lang w:eastAsia="lt-LT"/>
        </w:rPr>
      </w:pPr>
    </w:p>
    <w:p w14:paraId="046DF162" w14:textId="77777777" w:rsidR="00760E9A" w:rsidRDefault="00760E9A" w:rsidP="000676D6">
      <w:pPr>
        <w:rPr>
          <w:lang w:eastAsia="lt-LT"/>
        </w:rPr>
      </w:pPr>
    </w:p>
    <w:p w14:paraId="769B3BF7" w14:textId="77777777" w:rsidR="00760E9A" w:rsidRDefault="00760E9A" w:rsidP="000676D6">
      <w:pPr>
        <w:rPr>
          <w:lang w:eastAsia="lt-LT"/>
        </w:rPr>
      </w:pPr>
    </w:p>
    <w:p w14:paraId="2505119D" w14:textId="77777777" w:rsidR="00760E9A" w:rsidRDefault="00760E9A" w:rsidP="000676D6">
      <w:pPr>
        <w:rPr>
          <w:lang w:eastAsia="lt-LT"/>
        </w:rPr>
      </w:pPr>
    </w:p>
    <w:p w14:paraId="5A214813" w14:textId="77777777" w:rsidR="00760E9A" w:rsidRDefault="00760E9A" w:rsidP="000676D6">
      <w:pPr>
        <w:rPr>
          <w:lang w:eastAsia="lt-LT"/>
        </w:rPr>
      </w:pPr>
    </w:p>
    <w:p w14:paraId="5272DE1E" w14:textId="77777777" w:rsidR="00760E9A" w:rsidRDefault="00760E9A" w:rsidP="000676D6">
      <w:pPr>
        <w:rPr>
          <w:lang w:eastAsia="lt-LT"/>
        </w:rPr>
      </w:pPr>
    </w:p>
    <w:p w14:paraId="30967F15" w14:textId="77777777" w:rsidR="00760E9A" w:rsidRDefault="00760E9A" w:rsidP="000676D6">
      <w:pPr>
        <w:rPr>
          <w:lang w:eastAsia="lt-LT"/>
        </w:rPr>
      </w:pPr>
    </w:p>
    <w:p w14:paraId="50A71EEE" w14:textId="77777777" w:rsidR="00760E9A" w:rsidRDefault="00760E9A" w:rsidP="000676D6">
      <w:pPr>
        <w:rPr>
          <w:lang w:eastAsia="lt-LT"/>
        </w:rPr>
      </w:pPr>
    </w:p>
    <w:p w14:paraId="496452D6" w14:textId="77777777" w:rsidR="00760E9A" w:rsidRDefault="00760E9A" w:rsidP="000676D6">
      <w:pPr>
        <w:rPr>
          <w:lang w:eastAsia="lt-LT"/>
        </w:rPr>
      </w:pPr>
    </w:p>
    <w:p w14:paraId="06202A39" w14:textId="77777777" w:rsidR="00760E9A" w:rsidRDefault="00760E9A" w:rsidP="000676D6">
      <w:pPr>
        <w:rPr>
          <w:lang w:eastAsia="lt-LT"/>
        </w:rPr>
      </w:pPr>
    </w:p>
    <w:p w14:paraId="7EAF6C51" w14:textId="77777777" w:rsidR="00760E9A" w:rsidRDefault="00760E9A" w:rsidP="000676D6">
      <w:pPr>
        <w:rPr>
          <w:lang w:eastAsia="lt-LT"/>
        </w:rPr>
      </w:pPr>
    </w:p>
    <w:p w14:paraId="2D472D69" w14:textId="1EA5E279" w:rsidR="00082C05" w:rsidRDefault="00082C05" w:rsidP="000676D6">
      <w:pPr>
        <w:rPr>
          <w:lang w:eastAsia="lt-LT"/>
        </w:rPr>
      </w:pPr>
    </w:p>
    <w:p w14:paraId="772A75EF" w14:textId="77777777" w:rsidR="004F11C7" w:rsidRDefault="004F11C7" w:rsidP="000676D6">
      <w:pPr>
        <w:rPr>
          <w:lang w:eastAsia="lt-LT"/>
        </w:rPr>
      </w:pPr>
    </w:p>
    <w:p w14:paraId="5A7EED6D" w14:textId="6AFBBB40" w:rsidR="004B3F5C" w:rsidRDefault="004B3F5C" w:rsidP="004B3F5C">
      <w:pPr>
        <w:suppressAutoHyphens/>
        <w:ind w:right="452"/>
        <w:jc w:val="right"/>
        <w:rPr>
          <w:rFonts w:eastAsia="Times New Roman"/>
        </w:rPr>
      </w:pPr>
      <w:bookmarkStart w:id="9" w:name="_Hlk24635680"/>
      <w:r>
        <w:rPr>
          <w:rFonts w:eastAsia="Times New Roman"/>
        </w:rPr>
        <w:lastRenderedPageBreak/>
        <w:t xml:space="preserve">Sutarties </w:t>
      </w:r>
      <w:r w:rsidR="004052D9">
        <w:rPr>
          <w:rFonts w:eastAsia="Times New Roman"/>
        </w:rPr>
        <w:t>priedas</w:t>
      </w:r>
    </w:p>
    <w:bookmarkEnd w:id="9"/>
    <w:p w14:paraId="5E86AB8A" w14:textId="77777777" w:rsidR="004B3F5C" w:rsidRDefault="004B3F5C" w:rsidP="004B3F5C">
      <w:pPr>
        <w:jc w:val="center"/>
        <w:rPr>
          <w:lang w:eastAsia="lt-LT"/>
        </w:rPr>
      </w:pPr>
    </w:p>
    <w:p w14:paraId="6F6FBE92" w14:textId="02CA6C15" w:rsidR="004B3F5C" w:rsidRDefault="004B3F5C" w:rsidP="004B3F5C">
      <w:pPr>
        <w:jc w:val="center"/>
        <w:rPr>
          <w:b/>
          <w:lang w:eastAsia="lt-LT"/>
        </w:rPr>
      </w:pPr>
      <w:r w:rsidRPr="004B3F5C">
        <w:rPr>
          <w:b/>
          <w:lang w:eastAsia="lt-LT"/>
        </w:rPr>
        <w:t>TECHNINĖ SPECIFIKACIJA</w:t>
      </w:r>
    </w:p>
    <w:p w14:paraId="2AA10AFE" w14:textId="77777777" w:rsidR="00082C05" w:rsidRDefault="00082C05" w:rsidP="004B3F5C">
      <w:pPr>
        <w:jc w:val="center"/>
        <w:rPr>
          <w:b/>
          <w:lang w:eastAsia="lt-LT"/>
        </w:rPr>
      </w:pPr>
    </w:p>
    <w:p w14:paraId="642FC702" w14:textId="77777777" w:rsidR="00C85BC3" w:rsidRDefault="00556CC5" w:rsidP="00460D6B">
      <w:pPr>
        <w:spacing w:before="100" w:beforeAutospacing="1" w:after="100" w:afterAutospacing="1"/>
        <w:ind w:firstLine="480"/>
        <w:jc w:val="center"/>
        <w:rPr>
          <w:rFonts w:eastAsia="Times New Roman"/>
          <w:lang w:eastAsia="lt-LT"/>
        </w:rPr>
      </w:pPr>
      <w:r>
        <w:rPr>
          <w:rFonts w:eastAsia="Times New Roman"/>
          <w:lang w:eastAsia="lt-LT"/>
        </w:rPr>
        <w:t>––––––</w:t>
      </w:r>
    </w:p>
    <w:p w14:paraId="25BDFB03" w14:textId="77777777" w:rsidR="00460D6B" w:rsidRDefault="00460D6B" w:rsidP="002455B7">
      <w:pPr>
        <w:spacing w:before="100" w:beforeAutospacing="1" w:after="100" w:afterAutospacing="1"/>
        <w:rPr>
          <w:rFonts w:eastAsia="Times New Roman"/>
          <w:lang w:eastAsia="lt-LT"/>
        </w:rPr>
      </w:pPr>
    </w:p>
    <w:p w14:paraId="04536C93" w14:textId="77777777" w:rsidR="00460D6B" w:rsidRDefault="00460D6B" w:rsidP="00460D6B">
      <w:pPr>
        <w:spacing w:before="100" w:beforeAutospacing="1" w:after="100" w:afterAutospacing="1"/>
        <w:ind w:firstLine="480"/>
        <w:jc w:val="center"/>
        <w:rPr>
          <w:rFonts w:eastAsia="Times New Roman"/>
          <w:lang w:eastAsia="lt-LT"/>
        </w:rPr>
      </w:pPr>
    </w:p>
    <w:p w14:paraId="0F78E5A6" w14:textId="77777777" w:rsidR="00460D6B" w:rsidRDefault="00460D6B" w:rsidP="00460D6B">
      <w:pPr>
        <w:spacing w:before="100" w:beforeAutospacing="1" w:after="100" w:afterAutospacing="1"/>
        <w:ind w:firstLine="480"/>
        <w:jc w:val="center"/>
        <w:rPr>
          <w:rFonts w:eastAsia="Times New Roman"/>
          <w:lang w:eastAsia="lt-LT"/>
        </w:rPr>
      </w:pPr>
    </w:p>
    <w:p w14:paraId="2C0EC528" w14:textId="77777777" w:rsidR="00460D6B" w:rsidRDefault="00460D6B" w:rsidP="00460D6B">
      <w:pPr>
        <w:spacing w:before="100" w:beforeAutospacing="1" w:after="100" w:afterAutospacing="1"/>
        <w:ind w:firstLine="480"/>
        <w:jc w:val="center"/>
        <w:rPr>
          <w:rFonts w:eastAsia="Times New Roman"/>
          <w:lang w:eastAsia="lt-LT"/>
        </w:rPr>
      </w:pPr>
    </w:p>
    <w:p w14:paraId="4DAE5DAE" w14:textId="372BA1BE" w:rsidR="00460D6B" w:rsidRDefault="00460D6B" w:rsidP="00460D6B">
      <w:pPr>
        <w:spacing w:before="100" w:beforeAutospacing="1" w:after="100" w:afterAutospacing="1"/>
        <w:ind w:firstLine="480"/>
        <w:jc w:val="center"/>
        <w:rPr>
          <w:rFonts w:eastAsia="Times New Roman"/>
          <w:lang w:eastAsia="lt-LT"/>
        </w:rPr>
      </w:pPr>
    </w:p>
    <w:p w14:paraId="1FE8BDA8" w14:textId="3EC0A262" w:rsidR="009D7103" w:rsidRDefault="009D7103" w:rsidP="00460D6B">
      <w:pPr>
        <w:spacing w:before="100" w:beforeAutospacing="1" w:after="100" w:afterAutospacing="1"/>
        <w:ind w:firstLine="480"/>
        <w:jc w:val="center"/>
        <w:rPr>
          <w:rFonts w:eastAsia="Times New Roman"/>
          <w:lang w:eastAsia="lt-LT"/>
        </w:rPr>
      </w:pPr>
    </w:p>
    <w:p w14:paraId="7F2266F5" w14:textId="65D4D1A4" w:rsidR="009D7103" w:rsidRDefault="009D7103" w:rsidP="00460D6B">
      <w:pPr>
        <w:spacing w:before="100" w:beforeAutospacing="1" w:after="100" w:afterAutospacing="1"/>
        <w:ind w:firstLine="480"/>
        <w:jc w:val="center"/>
        <w:rPr>
          <w:rFonts w:eastAsia="Times New Roman"/>
          <w:lang w:eastAsia="lt-LT"/>
        </w:rPr>
      </w:pPr>
    </w:p>
    <w:p w14:paraId="307B7E89" w14:textId="0CB20E36" w:rsidR="009D7103" w:rsidRDefault="009D7103" w:rsidP="00460D6B">
      <w:pPr>
        <w:spacing w:before="100" w:beforeAutospacing="1" w:after="100" w:afterAutospacing="1"/>
        <w:ind w:firstLine="480"/>
        <w:jc w:val="center"/>
        <w:rPr>
          <w:rFonts w:eastAsia="Times New Roman"/>
          <w:lang w:eastAsia="lt-LT"/>
        </w:rPr>
      </w:pPr>
    </w:p>
    <w:p w14:paraId="25D7E930" w14:textId="6719996C" w:rsidR="009D7103" w:rsidRDefault="009D7103" w:rsidP="00460D6B">
      <w:pPr>
        <w:spacing w:before="100" w:beforeAutospacing="1" w:after="100" w:afterAutospacing="1"/>
        <w:ind w:firstLine="480"/>
        <w:jc w:val="center"/>
        <w:rPr>
          <w:rFonts w:eastAsia="Times New Roman"/>
          <w:lang w:eastAsia="lt-LT"/>
        </w:rPr>
      </w:pPr>
    </w:p>
    <w:p w14:paraId="5C1FACE8" w14:textId="463936F8" w:rsidR="009D7103" w:rsidRDefault="009D7103" w:rsidP="00460D6B">
      <w:pPr>
        <w:spacing w:before="100" w:beforeAutospacing="1" w:after="100" w:afterAutospacing="1"/>
        <w:ind w:firstLine="480"/>
        <w:jc w:val="center"/>
        <w:rPr>
          <w:rFonts w:eastAsia="Times New Roman"/>
          <w:lang w:eastAsia="lt-LT"/>
        </w:rPr>
      </w:pPr>
    </w:p>
    <w:p w14:paraId="1BFE9725" w14:textId="10F9321F" w:rsidR="009D7103" w:rsidRDefault="009D7103" w:rsidP="00460D6B">
      <w:pPr>
        <w:spacing w:before="100" w:beforeAutospacing="1" w:after="100" w:afterAutospacing="1"/>
        <w:ind w:firstLine="480"/>
        <w:jc w:val="center"/>
        <w:rPr>
          <w:rFonts w:eastAsia="Times New Roman"/>
          <w:lang w:eastAsia="lt-LT"/>
        </w:rPr>
      </w:pPr>
    </w:p>
    <w:p w14:paraId="43049445" w14:textId="21B90012" w:rsidR="009D7103" w:rsidRDefault="009D7103" w:rsidP="00460D6B">
      <w:pPr>
        <w:spacing w:before="100" w:beforeAutospacing="1" w:after="100" w:afterAutospacing="1"/>
        <w:ind w:firstLine="480"/>
        <w:jc w:val="center"/>
        <w:rPr>
          <w:rFonts w:eastAsia="Times New Roman"/>
          <w:lang w:eastAsia="lt-LT"/>
        </w:rPr>
      </w:pPr>
    </w:p>
    <w:p w14:paraId="514486AF" w14:textId="4CEFC0BD" w:rsidR="009D7103" w:rsidRDefault="009D7103" w:rsidP="00460D6B">
      <w:pPr>
        <w:spacing w:before="100" w:beforeAutospacing="1" w:after="100" w:afterAutospacing="1"/>
        <w:ind w:firstLine="480"/>
        <w:jc w:val="center"/>
        <w:rPr>
          <w:rFonts w:eastAsia="Times New Roman"/>
          <w:lang w:eastAsia="lt-LT"/>
        </w:rPr>
      </w:pPr>
    </w:p>
    <w:p w14:paraId="34BB8303" w14:textId="77777777" w:rsidR="00460D6B" w:rsidRPr="00460D6B" w:rsidRDefault="00460D6B" w:rsidP="00C32350">
      <w:pPr>
        <w:spacing w:before="100" w:beforeAutospacing="1" w:after="100" w:afterAutospacing="1"/>
        <w:rPr>
          <w:rFonts w:eastAsia="Times New Roman"/>
          <w:lang w:eastAsia="lt-LT"/>
        </w:rPr>
      </w:pPr>
    </w:p>
    <w:p w14:paraId="5F19E6A0" w14:textId="77777777" w:rsidR="00556CC5" w:rsidRDefault="00556CC5" w:rsidP="00C82B9D">
      <w:pPr>
        <w:outlineLvl w:val="0"/>
        <w:rPr>
          <w:noProof/>
          <w:sz w:val="4"/>
          <w:szCs w:val="4"/>
          <w:lang w:eastAsia="lt-LT"/>
        </w:rPr>
      </w:pPr>
    </w:p>
    <w:p w14:paraId="7FB18088" w14:textId="77777777" w:rsidR="00556CC5" w:rsidRDefault="00556CC5" w:rsidP="00C82B9D">
      <w:pPr>
        <w:outlineLvl w:val="0"/>
        <w:rPr>
          <w:noProof/>
          <w:sz w:val="4"/>
          <w:szCs w:val="4"/>
          <w:lang w:eastAsia="lt-LT"/>
        </w:rPr>
      </w:pPr>
    </w:p>
    <w:p w14:paraId="579CDDA3" w14:textId="77777777" w:rsidR="00556CC5" w:rsidRDefault="00556CC5" w:rsidP="00C82B9D">
      <w:pPr>
        <w:outlineLvl w:val="0"/>
        <w:rPr>
          <w:noProof/>
          <w:sz w:val="4"/>
          <w:szCs w:val="4"/>
          <w:lang w:eastAsia="lt-LT"/>
        </w:rPr>
      </w:pPr>
    </w:p>
    <w:p w14:paraId="37EF9659" w14:textId="77777777" w:rsidR="00556CC5" w:rsidRDefault="00556CC5" w:rsidP="00C82B9D">
      <w:pPr>
        <w:outlineLvl w:val="0"/>
        <w:rPr>
          <w:noProof/>
          <w:sz w:val="4"/>
          <w:szCs w:val="4"/>
          <w:lang w:eastAsia="lt-LT"/>
        </w:rPr>
      </w:pPr>
    </w:p>
    <w:sectPr w:rsidR="00556CC5" w:rsidSect="00E45581">
      <w:headerReference w:type="even" r:id="rId9"/>
      <w:headerReference w:type="default" r:id="rId10"/>
      <w:headerReference w:type="first" r:id="rId11"/>
      <w:pgSz w:w="11906" w:h="16838"/>
      <w:pgMar w:top="1276" w:right="567" w:bottom="568"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F44F5" w14:textId="77777777" w:rsidR="00AA2D29" w:rsidRDefault="00AA2D29" w:rsidP="00515343">
      <w:r>
        <w:separator/>
      </w:r>
    </w:p>
  </w:endnote>
  <w:endnote w:type="continuationSeparator" w:id="0">
    <w:p w14:paraId="37E3DAE3" w14:textId="77777777" w:rsidR="00AA2D29" w:rsidRDefault="00AA2D29" w:rsidP="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9488E" w14:textId="77777777" w:rsidR="00AA2D29" w:rsidRDefault="00AA2D29" w:rsidP="00515343">
      <w:r>
        <w:separator/>
      </w:r>
    </w:p>
  </w:footnote>
  <w:footnote w:type="continuationSeparator" w:id="0">
    <w:p w14:paraId="0F7A4ADA" w14:textId="77777777" w:rsidR="00AA2D29" w:rsidRDefault="00AA2D29" w:rsidP="0051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D448A" w14:textId="77777777" w:rsidR="00487245" w:rsidRDefault="00450303" w:rsidP="000E1C7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end"/>
    </w:r>
  </w:p>
  <w:p w14:paraId="67FB2AD0" w14:textId="77777777" w:rsidR="00487245"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7BF6A" w14:textId="54D76B63" w:rsidR="00487245" w:rsidRDefault="00450303" w:rsidP="00704CC6">
    <w:pPr>
      <w:pStyle w:val="Antrats"/>
      <w:framePr w:wrap="around" w:vAnchor="text" w:hAnchor="margin" w:xAlign="center" w:y="1"/>
      <w:rPr>
        <w:rStyle w:val="Puslapionumeris"/>
      </w:rPr>
    </w:pPr>
    <w:r>
      <w:rPr>
        <w:rStyle w:val="Puslapionumeris"/>
      </w:rPr>
      <w:fldChar w:fldCharType="begin"/>
    </w:r>
    <w:r w:rsidR="00487245">
      <w:rPr>
        <w:rStyle w:val="Puslapionumeris"/>
      </w:rPr>
      <w:instrText xml:space="preserve">PAGE  </w:instrText>
    </w:r>
    <w:r>
      <w:rPr>
        <w:rStyle w:val="Puslapionumeris"/>
      </w:rPr>
      <w:fldChar w:fldCharType="separate"/>
    </w:r>
    <w:r w:rsidR="00D37AC3">
      <w:rPr>
        <w:rStyle w:val="Puslapionumeris"/>
        <w:noProof/>
      </w:rPr>
      <w:t>5</w:t>
    </w:r>
    <w:r>
      <w:rPr>
        <w:rStyle w:val="Puslapionumeris"/>
      </w:rPr>
      <w:fldChar w:fldCharType="end"/>
    </w:r>
  </w:p>
  <w:p w14:paraId="4BE73108" w14:textId="77777777" w:rsidR="00487245"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45CD2" w14:textId="77777777" w:rsidR="00190CEE"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1C7220"/>
    <w:multiLevelType w:val="multilevel"/>
    <w:tmpl w:val="7C44ABCA"/>
    <w:lvl w:ilvl="0">
      <w:start w:val="1"/>
      <w:numFmt w:val="decimal"/>
      <w:lvlText w:val="%1."/>
      <w:lvlJc w:val="left"/>
      <w:pPr>
        <w:ind w:left="206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75710"/>
    <w:multiLevelType w:val="hybridMultilevel"/>
    <w:tmpl w:val="7DB8803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23113"/>
    <w:multiLevelType w:val="multilevel"/>
    <w:tmpl w:val="3F4EFAD4"/>
    <w:lvl w:ilvl="0">
      <w:start w:val="1"/>
      <w:numFmt w:val="decimal"/>
      <w:lvlText w:val="%1."/>
      <w:lvlJc w:val="left"/>
      <w:pPr>
        <w:ind w:left="360" w:hanging="360"/>
      </w:pPr>
      <w:rPr>
        <w:rFonts w:cs="Times New Roman" w:hint="default"/>
      </w:rPr>
    </w:lvl>
    <w:lvl w:ilvl="1">
      <w:start w:val="1"/>
      <w:numFmt w:val="decimal"/>
      <w:lvlText w:val="%1.%2."/>
      <w:lvlJc w:val="left"/>
      <w:pPr>
        <w:ind w:left="2520" w:hanging="360"/>
      </w:pPr>
      <w:rPr>
        <w:rFonts w:cs="Times New Roman" w:hint="default"/>
      </w:rPr>
    </w:lvl>
    <w:lvl w:ilvl="2">
      <w:start w:val="1"/>
      <w:numFmt w:val="decimal"/>
      <w:lvlText w:val="%1.%2.%3."/>
      <w:lvlJc w:val="left"/>
      <w:pPr>
        <w:ind w:left="5040" w:hanging="720"/>
      </w:pPr>
      <w:rPr>
        <w:rFonts w:cs="Times New Roman" w:hint="default"/>
      </w:rPr>
    </w:lvl>
    <w:lvl w:ilvl="3">
      <w:start w:val="1"/>
      <w:numFmt w:val="decimal"/>
      <w:lvlText w:val="%1.%2.%3.%4."/>
      <w:lvlJc w:val="left"/>
      <w:pPr>
        <w:ind w:left="7200" w:hanging="720"/>
      </w:pPr>
      <w:rPr>
        <w:rFonts w:cs="Times New Roman" w:hint="default"/>
      </w:rPr>
    </w:lvl>
    <w:lvl w:ilvl="4">
      <w:start w:val="1"/>
      <w:numFmt w:val="decimal"/>
      <w:lvlText w:val="%1.%2.%3.%4.%5."/>
      <w:lvlJc w:val="left"/>
      <w:pPr>
        <w:ind w:left="9720" w:hanging="1080"/>
      </w:pPr>
      <w:rPr>
        <w:rFonts w:cs="Times New Roman" w:hint="default"/>
      </w:rPr>
    </w:lvl>
    <w:lvl w:ilvl="5">
      <w:start w:val="1"/>
      <w:numFmt w:val="decimal"/>
      <w:lvlText w:val="%1.%2.%3.%4.%5.%6."/>
      <w:lvlJc w:val="left"/>
      <w:pPr>
        <w:ind w:left="11880" w:hanging="1080"/>
      </w:pPr>
      <w:rPr>
        <w:rFonts w:cs="Times New Roman" w:hint="default"/>
      </w:rPr>
    </w:lvl>
    <w:lvl w:ilvl="6">
      <w:start w:val="1"/>
      <w:numFmt w:val="decimal"/>
      <w:lvlText w:val="%1.%2.%3.%4.%5.%6.%7."/>
      <w:lvlJc w:val="left"/>
      <w:pPr>
        <w:ind w:left="14400" w:hanging="1440"/>
      </w:pPr>
      <w:rPr>
        <w:rFonts w:cs="Times New Roman" w:hint="default"/>
      </w:rPr>
    </w:lvl>
    <w:lvl w:ilvl="7">
      <w:start w:val="1"/>
      <w:numFmt w:val="decimal"/>
      <w:lvlText w:val="%1.%2.%3.%4.%5.%6.%7.%8."/>
      <w:lvlJc w:val="left"/>
      <w:pPr>
        <w:ind w:left="16560" w:hanging="1440"/>
      </w:pPr>
      <w:rPr>
        <w:rFonts w:cs="Times New Roman" w:hint="default"/>
      </w:rPr>
    </w:lvl>
    <w:lvl w:ilvl="8">
      <w:start w:val="1"/>
      <w:numFmt w:val="decimal"/>
      <w:lvlText w:val="%1.%2.%3.%4.%5.%6.%7.%8.%9."/>
      <w:lvlJc w:val="left"/>
      <w:pPr>
        <w:ind w:left="19080" w:hanging="1800"/>
      </w:pPr>
      <w:rPr>
        <w:rFonts w:cs="Times New Roman" w:hint="default"/>
      </w:rPr>
    </w:lvl>
  </w:abstractNum>
  <w:abstractNum w:abstractNumId="4"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22BC3F2E"/>
    <w:multiLevelType w:val="hybridMultilevel"/>
    <w:tmpl w:val="F24A917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CC06BB"/>
    <w:multiLevelType w:val="hybridMultilevel"/>
    <w:tmpl w:val="DDFC867E"/>
    <w:lvl w:ilvl="0" w:tplc="1E3A1AC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91"/>
        </w:tabs>
        <w:ind w:left="1391"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5"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8B7C26"/>
    <w:multiLevelType w:val="hybridMultilevel"/>
    <w:tmpl w:val="E4645E2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542C600D"/>
    <w:multiLevelType w:val="hybridMultilevel"/>
    <w:tmpl w:val="5B982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7"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8" w15:restartNumberingAfterBreak="0">
    <w:nsid w:val="577D27F9"/>
    <w:multiLevelType w:val="hybridMultilevel"/>
    <w:tmpl w:val="CF0EF1AC"/>
    <w:lvl w:ilvl="0" w:tplc="EE1C4D54">
      <w:numFmt w:val="bullet"/>
      <w:lvlText w:val="•"/>
      <w:lvlJc w:val="left"/>
      <w:pPr>
        <w:ind w:left="121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7A50F4C"/>
    <w:multiLevelType w:val="hybridMultilevel"/>
    <w:tmpl w:val="7E363F90"/>
    <w:lvl w:ilvl="0" w:tplc="04270001">
      <w:start w:val="1"/>
      <w:numFmt w:val="bullet"/>
      <w:lvlText w:val=""/>
      <w:lvlJc w:val="left"/>
      <w:pPr>
        <w:ind w:left="720" w:hanging="360"/>
      </w:pPr>
      <w:rPr>
        <w:rFonts w:ascii="Symbol" w:hAnsi="Symbol" w:hint="default"/>
      </w:rPr>
    </w:lvl>
    <w:lvl w:ilvl="1" w:tplc="1E3A1AC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1"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32"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34" w15:restartNumberingAfterBreak="0">
    <w:nsid w:val="645B4CCB"/>
    <w:multiLevelType w:val="hybridMultilevel"/>
    <w:tmpl w:val="A0BAAD5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15:restartNumberingAfterBreak="0">
    <w:nsid w:val="64F608A5"/>
    <w:multiLevelType w:val="multilevel"/>
    <w:tmpl w:val="DB32D14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365A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42"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3" w15:restartNumberingAfterBreak="0">
    <w:nsid w:val="70C86753"/>
    <w:multiLevelType w:val="hybridMultilevel"/>
    <w:tmpl w:val="DA907DFE"/>
    <w:lvl w:ilvl="0" w:tplc="0534EE8A">
      <w:start w:val="1"/>
      <w:numFmt w:val="bullet"/>
      <w:suff w:val="space"/>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4"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301741621">
    <w:abstractNumId w:val="30"/>
  </w:num>
  <w:num w:numId="2" w16cid:durableId="554969697">
    <w:abstractNumId w:val="23"/>
  </w:num>
  <w:num w:numId="3" w16cid:durableId="1677075962">
    <w:abstractNumId w:val="4"/>
  </w:num>
  <w:num w:numId="4" w16cid:durableId="1447777346">
    <w:abstractNumId w:val="8"/>
  </w:num>
  <w:num w:numId="5" w16cid:durableId="1266811092">
    <w:abstractNumId w:val="31"/>
  </w:num>
  <w:num w:numId="6" w16cid:durableId="1067647074">
    <w:abstractNumId w:val="10"/>
  </w:num>
  <w:num w:numId="7" w16cid:durableId="1030228301">
    <w:abstractNumId w:val="13"/>
  </w:num>
  <w:num w:numId="8" w16cid:durableId="1526669052">
    <w:abstractNumId w:val="37"/>
  </w:num>
  <w:num w:numId="9" w16cid:durableId="1853764771">
    <w:abstractNumId w:val="19"/>
  </w:num>
  <w:num w:numId="10" w16cid:durableId="1327050576">
    <w:abstractNumId w:val="33"/>
  </w:num>
  <w:num w:numId="11" w16cid:durableId="143009095">
    <w:abstractNumId w:val="26"/>
  </w:num>
  <w:num w:numId="12" w16cid:durableId="7030430">
    <w:abstractNumId w:val="45"/>
  </w:num>
  <w:num w:numId="13" w16cid:durableId="2036731866">
    <w:abstractNumId w:val="14"/>
  </w:num>
  <w:num w:numId="14" w16cid:durableId="950891529">
    <w:abstractNumId w:val="12"/>
  </w:num>
  <w:num w:numId="15" w16cid:durableId="1490169615">
    <w:abstractNumId w:val="41"/>
  </w:num>
  <w:num w:numId="16" w16cid:durableId="553007745">
    <w:abstractNumId w:val="15"/>
  </w:num>
  <w:num w:numId="17" w16cid:durableId="1136407463">
    <w:abstractNumId w:val="16"/>
  </w:num>
  <w:num w:numId="18" w16cid:durableId="1886985600">
    <w:abstractNumId w:val="44"/>
  </w:num>
  <w:num w:numId="19" w16cid:durableId="1550922725">
    <w:abstractNumId w:val="22"/>
  </w:num>
  <w:num w:numId="20" w16cid:durableId="198781869">
    <w:abstractNumId w:val="27"/>
  </w:num>
  <w:num w:numId="21" w16cid:durableId="720712997">
    <w:abstractNumId w:val="18"/>
  </w:num>
  <w:num w:numId="22" w16cid:durableId="1183013610">
    <w:abstractNumId w:val="5"/>
  </w:num>
  <w:num w:numId="23" w16cid:durableId="8414835">
    <w:abstractNumId w:val="21"/>
  </w:num>
  <w:num w:numId="24" w16cid:durableId="1002664926">
    <w:abstractNumId w:val="38"/>
  </w:num>
  <w:num w:numId="25" w16cid:durableId="1394737877">
    <w:abstractNumId w:val="42"/>
  </w:num>
  <w:num w:numId="26" w16cid:durableId="1450859611">
    <w:abstractNumId w:val="35"/>
  </w:num>
  <w:num w:numId="27" w16cid:durableId="1373192413">
    <w:abstractNumId w:val="6"/>
  </w:num>
  <w:num w:numId="28" w16cid:durableId="347827778">
    <w:abstractNumId w:val="0"/>
  </w:num>
  <w:num w:numId="29" w16cid:durableId="1160342596">
    <w:abstractNumId w:val="17"/>
  </w:num>
  <w:num w:numId="30" w16cid:durableId="1958291031">
    <w:abstractNumId w:val="39"/>
  </w:num>
  <w:num w:numId="31" w16cid:durableId="2119910273">
    <w:abstractNumId w:val="25"/>
  </w:num>
  <w:num w:numId="32" w16cid:durableId="1980450162">
    <w:abstractNumId w:val="32"/>
  </w:num>
  <w:num w:numId="33" w16cid:durableId="552539597">
    <w:abstractNumId w:val="1"/>
  </w:num>
  <w:num w:numId="34" w16cid:durableId="872183503">
    <w:abstractNumId w:val="24"/>
  </w:num>
  <w:num w:numId="35" w16cid:durableId="193537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5342131">
    <w:abstractNumId w:val="40"/>
  </w:num>
  <w:num w:numId="37" w16cid:durableId="472411566">
    <w:abstractNumId w:val="3"/>
  </w:num>
  <w:num w:numId="38" w16cid:durableId="973950443">
    <w:abstractNumId w:val="34"/>
  </w:num>
  <w:num w:numId="39" w16cid:durableId="1180463566">
    <w:abstractNumId w:val="29"/>
  </w:num>
  <w:num w:numId="40" w16cid:durableId="539316907">
    <w:abstractNumId w:val="2"/>
  </w:num>
  <w:num w:numId="41" w16cid:durableId="2022391771">
    <w:abstractNumId w:val="7"/>
  </w:num>
  <w:num w:numId="42" w16cid:durableId="1425613075">
    <w:abstractNumId w:val="20"/>
  </w:num>
  <w:num w:numId="43" w16cid:durableId="1275401418">
    <w:abstractNumId w:val="11"/>
  </w:num>
  <w:num w:numId="44" w16cid:durableId="270750754">
    <w:abstractNumId w:val="43"/>
  </w:num>
  <w:num w:numId="45" w16cid:durableId="855971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76679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1714"/>
    <w:rsid w:val="00001A8F"/>
    <w:rsid w:val="00002EBF"/>
    <w:rsid w:val="00004255"/>
    <w:rsid w:val="00004444"/>
    <w:rsid w:val="00004582"/>
    <w:rsid w:val="00007A66"/>
    <w:rsid w:val="00010646"/>
    <w:rsid w:val="000107CA"/>
    <w:rsid w:val="00012D8E"/>
    <w:rsid w:val="00021832"/>
    <w:rsid w:val="00024FC0"/>
    <w:rsid w:val="0002660D"/>
    <w:rsid w:val="00026925"/>
    <w:rsid w:val="0003188E"/>
    <w:rsid w:val="00034956"/>
    <w:rsid w:val="00036451"/>
    <w:rsid w:val="00036B94"/>
    <w:rsid w:val="000412D7"/>
    <w:rsid w:val="00047F32"/>
    <w:rsid w:val="00051DB5"/>
    <w:rsid w:val="00052773"/>
    <w:rsid w:val="00052E9C"/>
    <w:rsid w:val="00052F05"/>
    <w:rsid w:val="00053592"/>
    <w:rsid w:val="00053930"/>
    <w:rsid w:val="00054C3D"/>
    <w:rsid w:val="000554DB"/>
    <w:rsid w:val="00056217"/>
    <w:rsid w:val="00057FEA"/>
    <w:rsid w:val="00060895"/>
    <w:rsid w:val="00063159"/>
    <w:rsid w:val="00063455"/>
    <w:rsid w:val="00063B64"/>
    <w:rsid w:val="00064CD6"/>
    <w:rsid w:val="000664EF"/>
    <w:rsid w:val="000666BC"/>
    <w:rsid w:val="0006750F"/>
    <w:rsid w:val="000676D6"/>
    <w:rsid w:val="0007372B"/>
    <w:rsid w:val="00074D4B"/>
    <w:rsid w:val="00082C05"/>
    <w:rsid w:val="00082CCA"/>
    <w:rsid w:val="00082FF2"/>
    <w:rsid w:val="000875EB"/>
    <w:rsid w:val="00092888"/>
    <w:rsid w:val="000A2D74"/>
    <w:rsid w:val="000A34E4"/>
    <w:rsid w:val="000A3A86"/>
    <w:rsid w:val="000A51A1"/>
    <w:rsid w:val="000A76F6"/>
    <w:rsid w:val="000B1D3C"/>
    <w:rsid w:val="000B5AA6"/>
    <w:rsid w:val="000B5D23"/>
    <w:rsid w:val="000B71CF"/>
    <w:rsid w:val="000B78A5"/>
    <w:rsid w:val="000C070C"/>
    <w:rsid w:val="000C5DEF"/>
    <w:rsid w:val="000D0989"/>
    <w:rsid w:val="000D2348"/>
    <w:rsid w:val="000D2C51"/>
    <w:rsid w:val="000D33CC"/>
    <w:rsid w:val="000D4DB4"/>
    <w:rsid w:val="000D4EC0"/>
    <w:rsid w:val="000D508F"/>
    <w:rsid w:val="000D5FFD"/>
    <w:rsid w:val="000D7C34"/>
    <w:rsid w:val="000E0833"/>
    <w:rsid w:val="000E0E51"/>
    <w:rsid w:val="000E1339"/>
    <w:rsid w:val="000E1C76"/>
    <w:rsid w:val="000E2BD3"/>
    <w:rsid w:val="000E2C90"/>
    <w:rsid w:val="000E3303"/>
    <w:rsid w:val="000E35C4"/>
    <w:rsid w:val="000E379A"/>
    <w:rsid w:val="000E43FD"/>
    <w:rsid w:val="000F0809"/>
    <w:rsid w:val="000F48C5"/>
    <w:rsid w:val="000F4F01"/>
    <w:rsid w:val="000F7E27"/>
    <w:rsid w:val="00104268"/>
    <w:rsid w:val="0010713F"/>
    <w:rsid w:val="001124AE"/>
    <w:rsid w:val="001127AD"/>
    <w:rsid w:val="00113447"/>
    <w:rsid w:val="00113AA1"/>
    <w:rsid w:val="001141CD"/>
    <w:rsid w:val="001145C0"/>
    <w:rsid w:val="0011734E"/>
    <w:rsid w:val="00121178"/>
    <w:rsid w:val="001211D6"/>
    <w:rsid w:val="00124042"/>
    <w:rsid w:val="00124761"/>
    <w:rsid w:val="0013146B"/>
    <w:rsid w:val="0013523A"/>
    <w:rsid w:val="001359A7"/>
    <w:rsid w:val="001366D2"/>
    <w:rsid w:val="00136B9F"/>
    <w:rsid w:val="0013797C"/>
    <w:rsid w:val="00141684"/>
    <w:rsid w:val="001419DA"/>
    <w:rsid w:val="0014339E"/>
    <w:rsid w:val="00144901"/>
    <w:rsid w:val="0014760F"/>
    <w:rsid w:val="00153233"/>
    <w:rsid w:val="00160102"/>
    <w:rsid w:val="001615B9"/>
    <w:rsid w:val="00162945"/>
    <w:rsid w:val="00163BB7"/>
    <w:rsid w:val="00164756"/>
    <w:rsid w:val="0016711C"/>
    <w:rsid w:val="001674B3"/>
    <w:rsid w:val="00167F01"/>
    <w:rsid w:val="00173A8C"/>
    <w:rsid w:val="00174C20"/>
    <w:rsid w:val="0017519B"/>
    <w:rsid w:val="00175A60"/>
    <w:rsid w:val="00175DD4"/>
    <w:rsid w:val="00175E99"/>
    <w:rsid w:val="0017790F"/>
    <w:rsid w:val="00180248"/>
    <w:rsid w:val="00181E8F"/>
    <w:rsid w:val="00182617"/>
    <w:rsid w:val="00184267"/>
    <w:rsid w:val="00184895"/>
    <w:rsid w:val="00186430"/>
    <w:rsid w:val="0018680D"/>
    <w:rsid w:val="00190CEE"/>
    <w:rsid w:val="00193C98"/>
    <w:rsid w:val="00194977"/>
    <w:rsid w:val="001951D9"/>
    <w:rsid w:val="001A11F8"/>
    <w:rsid w:val="001A1391"/>
    <w:rsid w:val="001A24B4"/>
    <w:rsid w:val="001A2C82"/>
    <w:rsid w:val="001A5862"/>
    <w:rsid w:val="001A5FB1"/>
    <w:rsid w:val="001A5FFB"/>
    <w:rsid w:val="001B2E0F"/>
    <w:rsid w:val="001B36CA"/>
    <w:rsid w:val="001B3CB0"/>
    <w:rsid w:val="001B41DD"/>
    <w:rsid w:val="001B41E6"/>
    <w:rsid w:val="001B59D5"/>
    <w:rsid w:val="001C1A49"/>
    <w:rsid w:val="001C27B3"/>
    <w:rsid w:val="001C2C6E"/>
    <w:rsid w:val="001C2F44"/>
    <w:rsid w:val="001C4CBF"/>
    <w:rsid w:val="001C63E7"/>
    <w:rsid w:val="001C6524"/>
    <w:rsid w:val="001C6912"/>
    <w:rsid w:val="001C74F0"/>
    <w:rsid w:val="001C78D9"/>
    <w:rsid w:val="001D1101"/>
    <w:rsid w:val="001D21C1"/>
    <w:rsid w:val="001D5726"/>
    <w:rsid w:val="001D5FC6"/>
    <w:rsid w:val="001D65A6"/>
    <w:rsid w:val="001D6FB0"/>
    <w:rsid w:val="001E0416"/>
    <w:rsid w:val="001E45AA"/>
    <w:rsid w:val="001E4FC0"/>
    <w:rsid w:val="001E50B0"/>
    <w:rsid w:val="001E7D1E"/>
    <w:rsid w:val="001F1798"/>
    <w:rsid w:val="001F210E"/>
    <w:rsid w:val="001F2125"/>
    <w:rsid w:val="001F36A9"/>
    <w:rsid w:val="001F564D"/>
    <w:rsid w:val="002027D4"/>
    <w:rsid w:val="002035CF"/>
    <w:rsid w:val="00203D30"/>
    <w:rsid w:val="00204A34"/>
    <w:rsid w:val="00211F51"/>
    <w:rsid w:val="00212139"/>
    <w:rsid w:val="00212814"/>
    <w:rsid w:val="00215FA8"/>
    <w:rsid w:val="00216657"/>
    <w:rsid w:val="00216806"/>
    <w:rsid w:val="002200E2"/>
    <w:rsid w:val="002224BE"/>
    <w:rsid w:val="00222560"/>
    <w:rsid w:val="0022259A"/>
    <w:rsid w:val="0022386C"/>
    <w:rsid w:val="0022699D"/>
    <w:rsid w:val="00227A60"/>
    <w:rsid w:val="0023125C"/>
    <w:rsid w:val="00234ADD"/>
    <w:rsid w:val="002353B9"/>
    <w:rsid w:val="00236789"/>
    <w:rsid w:val="00237367"/>
    <w:rsid w:val="00241A34"/>
    <w:rsid w:val="002455B7"/>
    <w:rsid w:val="00250F6A"/>
    <w:rsid w:val="00251098"/>
    <w:rsid w:val="00251E6B"/>
    <w:rsid w:val="00252A2B"/>
    <w:rsid w:val="00252EC4"/>
    <w:rsid w:val="0025714B"/>
    <w:rsid w:val="00261CE0"/>
    <w:rsid w:val="00270516"/>
    <w:rsid w:val="0027197F"/>
    <w:rsid w:val="00276D6F"/>
    <w:rsid w:val="00283B00"/>
    <w:rsid w:val="00287821"/>
    <w:rsid w:val="00290A59"/>
    <w:rsid w:val="00290DB6"/>
    <w:rsid w:val="00292F49"/>
    <w:rsid w:val="002938EB"/>
    <w:rsid w:val="0029394F"/>
    <w:rsid w:val="00295C22"/>
    <w:rsid w:val="00296366"/>
    <w:rsid w:val="002A14AC"/>
    <w:rsid w:val="002A26EB"/>
    <w:rsid w:val="002A36B6"/>
    <w:rsid w:val="002A372D"/>
    <w:rsid w:val="002A5E21"/>
    <w:rsid w:val="002B0774"/>
    <w:rsid w:val="002B18AF"/>
    <w:rsid w:val="002B306E"/>
    <w:rsid w:val="002B44E0"/>
    <w:rsid w:val="002C1FB4"/>
    <w:rsid w:val="002C2071"/>
    <w:rsid w:val="002C33FB"/>
    <w:rsid w:val="002C3DC6"/>
    <w:rsid w:val="002C6AF3"/>
    <w:rsid w:val="002D0BD6"/>
    <w:rsid w:val="002D15CD"/>
    <w:rsid w:val="002D1FED"/>
    <w:rsid w:val="002D2654"/>
    <w:rsid w:val="002D267A"/>
    <w:rsid w:val="002D317E"/>
    <w:rsid w:val="002D6060"/>
    <w:rsid w:val="002E0245"/>
    <w:rsid w:val="002E0942"/>
    <w:rsid w:val="002E27D4"/>
    <w:rsid w:val="002E3AE4"/>
    <w:rsid w:val="002E4F4B"/>
    <w:rsid w:val="002E5384"/>
    <w:rsid w:val="002E7BCA"/>
    <w:rsid w:val="002E7DE4"/>
    <w:rsid w:val="002F3411"/>
    <w:rsid w:val="002F5252"/>
    <w:rsid w:val="002F5AE1"/>
    <w:rsid w:val="002F7E61"/>
    <w:rsid w:val="0030122C"/>
    <w:rsid w:val="003015A9"/>
    <w:rsid w:val="00301C14"/>
    <w:rsid w:val="00303500"/>
    <w:rsid w:val="003047A7"/>
    <w:rsid w:val="00304FF7"/>
    <w:rsid w:val="00305B1F"/>
    <w:rsid w:val="00306602"/>
    <w:rsid w:val="00310555"/>
    <w:rsid w:val="00313AB8"/>
    <w:rsid w:val="00313FB5"/>
    <w:rsid w:val="003140A5"/>
    <w:rsid w:val="003140DC"/>
    <w:rsid w:val="00314369"/>
    <w:rsid w:val="00317106"/>
    <w:rsid w:val="00317255"/>
    <w:rsid w:val="00317D7B"/>
    <w:rsid w:val="00321E03"/>
    <w:rsid w:val="003341E5"/>
    <w:rsid w:val="003352ED"/>
    <w:rsid w:val="003379AF"/>
    <w:rsid w:val="00346299"/>
    <w:rsid w:val="00346BF7"/>
    <w:rsid w:val="00351B61"/>
    <w:rsid w:val="00352632"/>
    <w:rsid w:val="00355B6D"/>
    <w:rsid w:val="00357305"/>
    <w:rsid w:val="0035785A"/>
    <w:rsid w:val="0036332A"/>
    <w:rsid w:val="00365CA7"/>
    <w:rsid w:val="00366635"/>
    <w:rsid w:val="0037028D"/>
    <w:rsid w:val="00371FBE"/>
    <w:rsid w:val="00373899"/>
    <w:rsid w:val="00376E29"/>
    <w:rsid w:val="0037724D"/>
    <w:rsid w:val="00380B5C"/>
    <w:rsid w:val="00380F6E"/>
    <w:rsid w:val="00381E02"/>
    <w:rsid w:val="003828D5"/>
    <w:rsid w:val="003848E3"/>
    <w:rsid w:val="003853D5"/>
    <w:rsid w:val="00385BE5"/>
    <w:rsid w:val="003879DD"/>
    <w:rsid w:val="00392796"/>
    <w:rsid w:val="00393EC3"/>
    <w:rsid w:val="0039582F"/>
    <w:rsid w:val="003A0BC6"/>
    <w:rsid w:val="003A321B"/>
    <w:rsid w:val="003A4DA8"/>
    <w:rsid w:val="003A7306"/>
    <w:rsid w:val="003B09CD"/>
    <w:rsid w:val="003B0C1A"/>
    <w:rsid w:val="003B333D"/>
    <w:rsid w:val="003B3FB4"/>
    <w:rsid w:val="003B7DDB"/>
    <w:rsid w:val="003C25C1"/>
    <w:rsid w:val="003C3558"/>
    <w:rsid w:val="003C5B38"/>
    <w:rsid w:val="003D14C8"/>
    <w:rsid w:val="003D240B"/>
    <w:rsid w:val="003D2586"/>
    <w:rsid w:val="003D36CB"/>
    <w:rsid w:val="003D684D"/>
    <w:rsid w:val="003D6883"/>
    <w:rsid w:val="003D79CE"/>
    <w:rsid w:val="003E163F"/>
    <w:rsid w:val="003E3318"/>
    <w:rsid w:val="003E3AAE"/>
    <w:rsid w:val="003F3404"/>
    <w:rsid w:val="003F3B1F"/>
    <w:rsid w:val="003F6197"/>
    <w:rsid w:val="003F6313"/>
    <w:rsid w:val="00402EB1"/>
    <w:rsid w:val="00404091"/>
    <w:rsid w:val="004052D9"/>
    <w:rsid w:val="00406076"/>
    <w:rsid w:val="004069C4"/>
    <w:rsid w:val="00412ED9"/>
    <w:rsid w:val="0041303D"/>
    <w:rsid w:val="004155A5"/>
    <w:rsid w:val="00416413"/>
    <w:rsid w:val="00416DC8"/>
    <w:rsid w:val="0041722F"/>
    <w:rsid w:val="00417F79"/>
    <w:rsid w:val="00421391"/>
    <w:rsid w:val="004218E0"/>
    <w:rsid w:val="00421FAC"/>
    <w:rsid w:val="00422220"/>
    <w:rsid w:val="00426D4A"/>
    <w:rsid w:val="00426E11"/>
    <w:rsid w:val="00427668"/>
    <w:rsid w:val="0042774C"/>
    <w:rsid w:val="004338FF"/>
    <w:rsid w:val="00435BA4"/>
    <w:rsid w:val="004376DD"/>
    <w:rsid w:val="00442318"/>
    <w:rsid w:val="00444B46"/>
    <w:rsid w:val="00445B69"/>
    <w:rsid w:val="00446E61"/>
    <w:rsid w:val="00450303"/>
    <w:rsid w:val="004524FA"/>
    <w:rsid w:val="00460A74"/>
    <w:rsid w:val="00460D6B"/>
    <w:rsid w:val="004624C9"/>
    <w:rsid w:val="00467587"/>
    <w:rsid w:val="00467CE9"/>
    <w:rsid w:val="004710C1"/>
    <w:rsid w:val="00472B51"/>
    <w:rsid w:val="00473A05"/>
    <w:rsid w:val="00474A42"/>
    <w:rsid w:val="0048032E"/>
    <w:rsid w:val="00482D57"/>
    <w:rsid w:val="0048367B"/>
    <w:rsid w:val="00485953"/>
    <w:rsid w:val="00487245"/>
    <w:rsid w:val="0048790B"/>
    <w:rsid w:val="00491BFF"/>
    <w:rsid w:val="004923B5"/>
    <w:rsid w:val="0049323A"/>
    <w:rsid w:val="004946AB"/>
    <w:rsid w:val="004A475F"/>
    <w:rsid w:val="004A7CFD"/>
    <w:rsid w:val="004B1A07"/>
    <w:rsid w:val="004B3157"/>
    <w:rsid w:val="004B3F5C"/>
    <w:rsid w:val="004B7DF2"/>
    <w:rsid w:val="004C4A10"/>
    <w:rsid w:val="004C4EEC"/>
    <w:rsid w:val="004C59B8"/>
    <w:rsid w:val="004C6BAC"/>
    <w:rsid w:val="004C7F9F"/>
    <w:rsid w:val="004D24DF"/>
    <w:rsid w:val="004D45EF"/>
    <w:rsid w:val="004D663C"/>
    <w:rsid w:val="004D7BC6"/>
    <w:rsid w:val="004E035F"/>
    <w:rsid w:val="004E44F0"/>
    <w:rsid w:val="004F11C7"/>
    <w:rsid w:val="004F766F"/>
    <w:rsid w:val="00500B08"/>
    <w:rsid w:val="00502E8E"/>
    <w:rsid w:val="005049BE"/>
    <w:rsid w:val="00504DE8"/>
    <w:rsid w:val="00506BA5"/>
    <w:rsid w:val="00510D56"/>
    <w:rsid w:val="00514D30"/>
    <w:rsid w:val="00514FA0"/>
    <w:rsid w:val="0051528B"/>
    <w:rsid w:val="00515343"/>
    <w:rsid w:val="005165C8"/>
    <w:rsid w:val="005176C2"/>
    <w:rsid w:val="0051796D"/>
    <w:rsid w:val="00523172"/>
    <w:rsid w:val="00526606"/>
    <w:rsid w:val="00533203"/>
    <w:rsid w:val="00537CA7"/>
    <w:rsid w:val="00540F08"/>
    <w:rsid w:val="00547C32"/>
    <w:rsid w:val="00551760"/>
    <w:rsid w:val="00552D68"/>
    <w:rsid w:val="0055374C"/>
    <w:rsid w:val="0055593B"/>
    <w:rsid w:val="00556CC5"/>
    <w:rsid w:val="00557773"/>
    <w:rsid w:val="00562BB2"/>
    <w:rsid w:val="005637E7"/>
    <w:rsid w:val="00564983"/>
    <w:rsid w:val="00566E57"/>
    <w:rsid w:val="00566FD1"/>
    <w:rsid w:val="005670A2"/>
    <w:rsid w:val="00567AF7"/>
    <w:rsid w:val="00567B76"/>
    <w:rsid w:val="00567D32"/>
    <w:rsid w:val="0057087C"/>
    <w:rsid w:val="005724A5"/>
    <w:rsid w:val="00574155"/>
    <w:rsid w:val="00575A2D"/>
    <w:rsid w:val="005774D8"/>
    <w:rsid w:val="00587AA6"/>
    <w:rsid w:val="00587ABB"/>
    <w:rsid w:val="00590D98"/>
    <w:rsid w:val="005941DA"/>
    <w:rsid w:val="00594A6F"/>
    <w:rsid w:val="00594E29"/>
    <w:rsid w:val="00596899"/>
    <w:rsid w:val="00596CC1"/>
    <w:rsid w:val="00597DA9"/>
    <w:rsid w:val="00597DF3"/>
    <w:rsid w:val="005A0FD3"/>
    <w:rsid w:val="005A20C2"/>
    <w:rsid w:val="005A51A5"/>
    <w:rsid w:val="005A5F0A"/>
    <w:rsid w:val="005A7790"/>
    <w:rsid w:val="005B0683"/>
    <w:rsid w:val="005B2392"/>
    <w:rsid w:val="005B6B58"/>
    <w:rsid w:val="005C119B"/>
    <w:rsid w:val="005C1359"/>
    <w:rsid w:val="005C22E4"/>
    <w:rsid w:val="005C2582"/>
    <w:rsid w:val="005C3416"/>
    <w:rsid w:val="005C3A14"/>
    <w:rsid w:val="005C4CA6"/>
    <w:rsid w:val="005C4FE8"/>
    <w:rsid w:val="005C6009"/>
    <w:rsid w:val="005C6437"/>
    <w:rsid w:val="005C6C04"/>
    <w:rsid w:val="005D120D"/>
    <w:rsid w:val="005D3B3F"/>
    <w:rsid w:val="005D3BC0"/>
    <w:rsid w:val="005D75A8"/>
    <w:rsid w:val="005E0EB2"/>
    <w:rsid w:val="005E378D"/>
    <w:rsid w:val="005E61CE"/>
    <w:rsid w:val="005E62E6"/>
    <w:rsid w:val="005E7AAB"/>
    <w:rsid w:val="005F256A"/>
    <w:rsid w:val="005F30B0"/>
    <w:rsid w:val="005F3CEA"/>
    <w:rsid w:val="005F667B"/>
    <w:rsid w:val="005F73DE"/>
    <w:rsid w:val="0060191B"/>
    <w:rsid w:val="00603D0C"/>
    <w:rsid w:val="00605529"/>
    <w:rsid w:val="006077D0"/>
    <w:rsid w:val="0061159E"/>
    <w:rsid w:val="006218C5"/>
    <w:rsid w:val="00622204"/>
    <w:rsid w:val="0062392D"/>
    <w:rsid w:val="00624A12"/>
    <w:rsid w:val="0062595F"/>
    <w:rsid w:val="00627A80"/>
    <w:rsid w:val="0063019C"/>
    <w:rsid w:val="00630E40"/>
    <w:rsid w:val="0063492D"/>
    <w:rsid w:val="00636864"/>
    <w:rsid w:val="00636CBC"/>
    <w:rsid w:val="00640E44"/>
    <w:rsid w:val="006413B8"/>
    <w:rsid w:val="00645FE5"/>
    <w:rsid w:val="00646625"/>
    <w:rsid w:val="0064759D"/>
    <w:rsid w:val="006513AC"/>
    <w:rsid w:val="006524F9"/>
    <w:rsid w:val="00654B2F"/>
    <w:rsid w:val="00657272"/>
    <w:rsid w:val="006624E0"/>
    <w:rsid w:val="00664D0C"/>
    <w:rsid w:val="00665188"/>
    <w:rsid w:val="00670822"/>
    <w:rsid w:val="00670DD4"/>
    <w:rsid w:val="006710FD"/>
    <w:rsid w:val="00676D9D"/>
    <w:rsid w:val="00677504"/>
    <w:rsid w:val="00677541"/>
    <w:rsid w:val="00681F99"/>
    <w:rsid w:val="00682627"/>
    <w:rsid w:val="00685DA7"/>
    <w:rsid w:val="00687B0D"/>
    <w:rsid w:val="00690911"/>
    <w:rsid w:val="0069130D"/>
    <w:rsid w:val="0069765A"/>
    <w:rsid w:val="006A1693"/>
    <w:rsid w:val="006A16F7"/>
    <w:rsid w:val="006B1792"/>
    <w:rsid w:val="006B37A6"/>
    <w:rsid w:val="006C1F43"/>
    <w:rsid w:val="006C2C50"/>
    <w:rsid w:val="006C643B"/>
    <w:rsid w:val="006C6CB6"/>
    <w:rsid w:val="006C7273"/>
    <w:rsid w:val="006C7571"/>
    <w:rsid w:val="006D0AAD"/>
    <w:rsid w:val="006D0D41"/>
    <w:rsid w:val="006D35F9"/>
    <w:rsid w:val="006D3954"/>
    <w:rsid w:val="006E1F24"/>
    <w:rsid w:val="006E2475"/>
    <w:rsid w:val="006E73BE"/>
    <w:rsid w:val="006F2749"/>
    <w:rsid w:val="006F50CC"/>
    <w:rsid w:val="006F713F"/>
    <w:rsid w:val="006F7141"/>
    <w:rsid w:val="00700826"/>
    <w:rsid w:val="00700945"/>
    <w:rsid w:val="00700A3D"/>
    <w:rsid w:val="00703057"/>
    <w:rsid w:val="007037D6"/>
    <w:rsid w:val="00704245"/>
    <w:rsid w:val="00704CC6"/>
    <w:rsid w:val="00706DCA"/>
    <w:rsid w:val="00706E3C"/>
    <w:rsid w:val="007070FA"/>
    <w:rsid w:val="00707286"/>
    <w:rsid w:val="00712626"/>
    <w:rsid w:val="00712B0F"/>
    <w:rsid w:val="00717488"/>
    <w:rsid w:val="007257BC"/>
    <w:rsid w:val="00725C6D"/>
    <w:rsid w:val="00727C6B"/>
    <w:rsid w:val="0073156C"/>
    <w:rsid w:val="00731B73"/>
    <w:rsid w:val="00736341"/>
    <w:rsid w:val="00736B5E"/>
    <w:rsid w:val="00742D7F"/>
    <w:rsid w:val="00742E6B"/>
    <w:rsid w:val="00743157"/>
    <w:rsid w:val="007445D6"/>
    <w:rsid w:val="00744B66"/>
    <w:rsid w:val="007570F5"/>
    <w:rsid w:val="00760E9A"/>
    <w:rsid w:val="00762423"/>
    <w:rsid w:val="00763404"/>
    <w:rsid w:val="0076579F"/>
    <w:rsid w:val="00765940"/>
    <w:rsid w:val="00766B12"/>
    <w:rsid w:val="00766EF6"/>
    <w:rsid w:val="00770DFB"/>
    <w:rsid w:val="00773D7F"/>
    <w:rsid w:val="007801AC"/>
    <w:rsid w:val="0078087D"/>
    <w:rsid w:val="00782215"/>
    <w:rsid w:val="00782627"/>
    <w:rsid w:val="00782A99"/>
    <w:rsid w:val="0078485B"/>
    <w:rsid w:val="00785C44"/>
    <w:rsid w:val="00785F19"/>
    <w:rsid w:val="00786E22"/>
    <w:rsid w:val="00790EFD"/>
    <w:rsid w:val="00794910"/>
    <w:rsid w:val="0079773A"/>
    <w:rsid w:val="007A24F8"/>
    <w:rsid w:val="007A40D0"/>
    <w:rsid w:val="007A46AB"/>
    <w:rsid w:val="007A4A5F"/>
    <w:rsid w:val="007A5944"/>
    <w:rsid w:val="007B1423"/>
    <w:rsid w:val="007B3239"/>
    <w:rsid w:val="007B4CD9"/>
    <w:rsid w:val="007B6AC2"/>
    <w:rsid w:val="007C0F68"/>
    <w:rsid w:val="007C7E10"/>
    <w:rsid w:val="007C7E95"/>
    <w:rsid w:val="007D4809"/>
    <w:rsid w:val="007D5426"/>
    <w:rsid w:val="007D558D"/>
    <w:rsid w:val="007D7188"/>
    <w:rsid w:val="007E03AA"/>
    <w:rsid w:val="007E1EA4"/>
    <w:rsid w:val="007E2B62"/>
    <w:rsid w:val="007E462C"/>
    <w:rsid w:val="007E4B11"/>
    <w:rsid w:val="007E5986"/>
    <w:rsid w:val="007E6E67"/>
    <w:rsid w:val="008039DE"/>
    <w:rsid w:val="0080533D"/>
    <w:rsid w:val="00806AF9"/>
    <w:rsid w:val="0080778B"/>
    <w:rsid w:val="00810481"/>
    <w:rsid w:val="00810526"/>
    <w:rsid w:val="00815960"/>
    <w:rsid w:val="00821944"/>
    <w:rsid w:val="0082429B"/>
    <w:rsid w:val="008243C9"/>
    <w:rsid w:val="00825DBE"/>
    <w:rsid w:val="00831795"/>
    <w:rsid w:val="00832F0F"/>
    <w:rsid w:val="008331A1"/>
    <w:rsid w:val="00833CA9"/>
    <w:rsid w:val="00835E7B"/>
    <w:rsid w:val="008371C7"/>
    <w:rsid w:val="0084004E"/>
    <w:rsid w:val="008407CF"/>
    <w:rsid w:val="00842F69"/>
    <w:rsid w:val="0084613E"/>
    <w:rsid w:val="0085213B"/>
    <w:rsid w:val="00855073"/>
    <w:rsid w:val="0085578D"/>
    <w:rsid w:val="008560DE"/>
    <w:rsid w:val="00862A81"/>
    <w:rsid w:val="0086357A"/>
    <w:rsid w:val="0086795A"/>
    <w:rsid w:val="0087094A"/>
    <w:rsid w:val="008742BC"/>
    <w:rsid w:val="00874417"/>
    <w:rsid w:val="00880BE5"/>
    <w:rsid w:val="00880D90"/>
    <w:rsid w:val="00881781"/>
    <w:rsid w:val="00881807"/>
    <w:rsid w:val="00881B0F"/>
    <w:rsid w:val="00884C02"/>
    <w:rsid w:val="008855D0"/>
    <w:rsid w:val="00885ECE"/>
    <w:rsid w:val="00885EFF"/>
    <w:rsid w:val="00886F2B"/>
    <w:rsid w:val="00886F50"/>
    <w:rsid w:val="00887D7D"/>
    <w:rsid w:val="00890A45"/>
    <w:rsid w:val="008911E8"/>
    <w:rsid w:val="00891253"/>
    <w:rsid w:val="00893F3C"/>
    <w:rsid w:val="008A151E"/>
    <w:rsid w:val="008B147D"/>
    <w:rsid w:val="008B1B4B"/>
    <w:rsid w:val="008B32D0"/>
    <w:rsid w:val="008B3300"/>
    <w:rsid w:val="008B3C90"/>
    <w:rsid w:val="008B4782"/>
    <w:rsid w:val="008B760A"/>
    <w:rsid w:val="008C10B9"/>
    <w:rsid w:val="008C217B"/>
    <w:rsid w:val="008C25C0"/>
    <w:rsid w:val="008C2DA6"/>
    <w:rsid w:val="008C324B"/>
    <w:rsid w:val="008C65DB"/>
    <w:rsid w:val="008C71AD"/>
    <w:rsid w:val="008D3903"/>
    <w:rsid w:val="008D3AEC"/>
    <w:rsid w:val="008D587B"/>
    <w:rsid w:val="008D5EFF"/>
    <w:rsid w:val="008D653C"/>
    <w:rsid w:val="008D68BA"/>
    <w:rsid w:val="008E0254"/>
    <w:rsid w:val="008E22A4"/>
    <w:rsid w:val="008E36BD"/>
    <w:rsid w:val="008E420E"/>
    <w:rsid w:val="008E47C3"/>
    <w:rsid w:val="008E4ABE"/>
    <w:rsid w:val="008E6271"/>
    <w:rsid w:val="008E6D9B"/>
    <w:rsid w:val="008E7759"/>
    <w:rsid w:val="008F1E93"/>
    <w:rsid w:val="008F20CB"/>
    <w:rsid w:val="008F3E79"/>
    <w:rsid w:val="008F4388"/>
    <w:rsid w:val="008F49DF"/>
    <w:rsid w:val="008F4E57"/>
    <w:rsid w:val="008F575C"/>
    <w:rsid w:val="008F74E4"/>
    <w:rsid w:val="008F7E12"/>
    <w:rsid w:val="00900E9F"/>
    <w:rsid w:val="00901AED"/>
    <w:rsid w:val="00906091"/>
    <w:rsid w:val="00906970"/>
    <w:rsid w:val="009107FF"/>
    <w:rsid w:val="009111AF"/>
    <w:rsid w:val="009115DB"/>
    <w:rsid w:val="00923AB8"/>
    <w:rsid w:val="00924A1C"/>
    <w:rsid w:val="0092725E"/>
    <w:rsid w:val="00927F86"/>
    <w:rsid w:val="00934220"/>
    <w:rsid w:val="00935623"/>
    <w:rsid w:val="00944017"/>
    <w:rsid w:val="0094761D"/>
    <w:rsid w:val="00950025"/>
    <w:rsid w:val="00951788"/>
    <w:rsid w:val="00952DCE"/>
    <w:rsid w:val="00954DDF"/>
    <w:rsid w:val="0096029F"/>
    <w:rsid w:val="0096067F"/>
    <w:rsid w:val="00960EA0"/>
    <w:rsid w:val="0096109A"/>
    <w:rsid w:val="00962A74"/>
    <w:rsid w:val="00973D22"/>
    <w:rsid w:val="0097486B"/>
    <w:rsid w:val="00974C16"/>
    <w:rsid w:val="00976E45"/>
    <w:rsid w:val="0098289E"/>
    <w:rsid w:val="00984DB5"/>
    <w:rsid w:val="00985EC1"/>
    <w:rsid w:val="0098764E"/>
    <w:rsid w:val="009930EF"/>
    <w:rsid w:val="009939B2"/>
    <w:rsid w:val="009948F7"/>
    <w:rsid w:val="009A065A"/>
    <w:rsid w:val="009A0FEC"/>
    <w:rsid w:val="009A188E"/>
    <w:rsid w:val="009A2F40"/>
    <w:rsid w:val="009A3B08"/>
    <w:rsid w:val="009A5869"/>
    <w:rsid w:val="009B5555"/>
    <w:rsid w:val="009B63E7"/>
    <w:rsid w:val="009C1350"/>
    <w:rsid w:val="009C3997"/>
    <w:rsid w:val="009C5212"/>
    <w:rsid w:val="009C6677"/>
    <w:rsid w:val="009C6D64"/>
    <w:rsid w:val="009C7FC5"/>
    <w:rsid w:val="009D1AC7"/>
    <w:rsid w:val="009D36AD"/>
    <w:rsid w:val="009D7103"/>
    <w:rsid w:val="009E12F2"/>
    <w:rsid w:val="009E1667"/>
    <w:rsid w:val="009E2FA2"/>
    <w:rsid w:val="009E4EB8"/>
    <w:rsid w:val="009E51A7"/>
    <w:rsid w:val="009E5DB1"/>
    <w:rsid w:val="009E7E6F"/>
    <w:rsid w:val="009F2BD0"/>
    <w:rsid w:val="009F3056"/>
    <w:rsid w:val="009F41BD"/>
    <w:rsid w:val="009F5758"/>
    <w:rsid w:val="009F7C36"/>
    <w:rsid w:val="00A01C76"/>
    <w:rsid w:val="00A0470E"/>
    <w:rsid w:val="00A0548D"/>
    <w:rsid w:val="00A05631"/>
    <w:rsid w:val="00A0682E"/>
    <w:rsid w:val="00A116A1"/>
    <w:rsid w:val="00A1226F"/>
    <w:rsid w:val="00A14431"/>
    <w:rsid w:val="00A15DD7"/>
    <w:rsid w:val="00A2016C"/>
    <w:rsid w:val="00A22580"/>
    <w:rsid w:val="00A234A0"/>
    <w:rsid w:val="00A24E44"/>
    <w:rsid w:val="00A258A7"/>
    <w:rsid w:val="00A267BF"/>
    <w:rsid w:val="00A270E9"/>
    <w:rsid w:val="00A30832"/>
    <w:rsid w:val="00A30A18"/>
    <w:rsid w:val="00A31A01"/>
    <w:rsid w:val="00A323D2"/>
    <w:rsid w:val="00A34CC8"/>
    <w:rsid w:val="00A4071E"/>
    <w:rsid w:val="00A4355C"/>
    <w:rsid w:val="00A45742"/>
    <w:rsid w:val="00A501B6"/>
    <w:rsid w:val="00A50215"/>
    <w:rsid w:val="00A5085C"/>
    <w:rsid w:val="00A54522"/>
    <w:rsid w:val="00A61B0A"/>
    <w:rsid w:val="00A670A6"/>
    <w:rsid w:val="00A703EA"/>
    <w:rsid w:val="00A712F8"/>
    <w:rsid w:val="00A74A3F"/>
    <w:rsid w:val="00A75155"/>
    <w:rsid w:val="00A7676B"/>
    <w:rsid w:val="00A774FD"/>
    <w:rsid w:val="00A778A7"/>
    <w:rsid w:val="00A77BC5"/>
    <w:rsid w:val="00A80B43"/>
    <w:rsid w:val="00A829EB"/>
    <w:rsid w:val="00A83E17"/>
    <w:rsid w:val="00A84824"/>
    <w:rsid w:val="00A85CCD"/>
    <w:rsid w:val="00A8678E"/>
    <w:rsid w:val="00A92285"/>
    <w:rsid w:val="00A9330E"/>
    <w:rsid w:val="00A9477E"/>
    <w:rsid w:val="00A949C6"/>
    <w:rsid w:val="00A961C2"/>
    <w:rsid w:val="00AA0E34"/>
    <w:rsid w:val="00AA2A22"/>
    <w:rsid w:val="00AA2D29"/>
    <w:rsid w:val="00AA2DB0"/>
    <w:rsid w:val="00AA2F8A"/>
    <w:rsid w:val="00AB01A0"/>
    <w:rsid w:val="00AB145B"/>
    <w:rsid w:val="00AB23BD"/>
    <w:rsid w:val="00AB3248"/>
    <w:rsid w:val="00AB5087"/>
    <w:rsid w:val="00AB51D1"/>
    <w:rsid w:val="00AB59C3"/>
    <w:rsid w:val="00AC2922"/>
    <w:rsid w:val="00AC6E21"/>
    <w:rsid w:val="00AD0E9F"/>
    <w:rsid w:val="00AD2749"/>
    <w:rsid w:val="00AD43D0"/>
    <w:rsid w:val="00AD5DDD"/>
    <w:rsid w:val="00AE2CB3"/>
    <w:rsid w:val="00AE2EC9"/>
    <w:rsid w:val="00AE4A5F"/>
    <w:rsid w:val="00AE4DB2"/>
    <w:rsid w:val="00AE5EA2"/>
    <w:rsid w:val="00AE6829"/>
    <w:rsid w:val="00AE7BA3"/>
    <w:rsid w:val="00AE7DE1"/>
    <w:rsid w:val="00AF4544"/>
    <w:rsid w:val="00AF4BCF"/>
    <w:rsid w:val="00AF5027"/>
    <w:rsid w:val="00AF6066"/>
    <w:rsid w:val="00AF6948"/>
    <w:rsid w:val="00AF773B"/>
    <w:rsid w:val="00B00AA6"/>
    <w:rsid w:val="00B01639"/>
    <w:rsid w:val="00B01AD7"/>
    <w:rsid w:val="00B0408A"/>
    <w:rsid w:val="00B05358"/>
    <w:rsid w:val="00B05989"/>
    <w:rsid w:val="00B0637C"/>
    <w:rsid w:val="00B1341F"/>
    <w:rsid w:val="00B13BE1"/>
    <w:rsid w:val="00B16019"/>
    <w:rsid w:val="00B21CA6"/>
    <w:rsid w:val="00B21D8D"/>
    <w:rsid w:val="00B22736"/>
    <w:rsid w:val="00B23D35"/>
    <w:rsid w:val="00B3063D"/>
    <w:rsid w:val="00B30B7A"/>
    <w:rsid w:val="00B3117C"/>
    <w:rsid w:val="00B325D8"/>
    <w:rsid w:val="00B33EEC"/>
    <w:rsid w:val="00B34B08"/>
    <w:rsid w:val="00B35C7E"/>
    <w:rsid w:val="00B410A6"/>
    <w:rsid w:val="00B41D8F"/>
    <w:rsid w:val="00B425CF"/>
    <w:rsid w:val="00B4274F"/>
    <w:rsid w:val="00B42A71"/>
    <w:rsid w:val="00B43B60"/>
    <w:rsid w:val="00B443D6"/>
    <w:rsid w:val="00B46965"/>
    <w:rsid w:val="00B46A78"/>
    <w:rsid w:val="00B544B0"/>
    <w:rsid w:val="00B549B4"/>
    <w:rsid w:val="00B56AF9"/>
    <w:rsid w:val="00B56E08"/>
    <w:rsid w:val="00B577B4"/>
    <w:rsid w:val="00B60806"/>
    <w:rsid w:val="00B617AC"/>
    <w:rsid w:val="00B61AE7"/>
    <w:rsid w:val="00B62C17"/>
    <w:rsid w:val="00B62C7A"/>
    <w:rsid w:val="00B6321D"/>
    <w:rsid w:val="00B63D2A"/>
    <w:rsid w:val="00B70798"/>
    <w:rsid w:val="00B70EA3"/>
    <w:rsid w:val="00B71305"/>
    <w:rsid w:val="00B7252D"/>
    <w:rsid w:val="00B72651"/>
    <w:rsid w:val="00B72E7F"/>
    <w:rsid w:val="00B73242"/>
    <w:rsid w:val="00B7326A"/>
    <w:rsid w:val="00B73EE9"/>
    <w:rsid w:val="00B7628F"/>
    <w:rsid w:val="00B77B87"/>
    <w:rsid w:val="00B77DD7"/>
    <w:rsid w:val="00B81973"/>
    <w:rsid w:val="00B84A6D"/>
    <w:rsid w:val="00B85AF3"/>
    <w:rsid w:val="00B929F3"/>
    <w:rsid w:val="00B92AEE"/>
    <w:rsid w:val="00B92EDF"/>
    <w:rsid w:val="00B9402E"/>
    <w:rsid w:val="00B94D84"/>
    <w:rsid w:val="00B95BB6"/>
    <w:rsid w:val="00B95CB5"/>
    <w:rsid w:val="00BA7681"/>
    <w:rsid w:val="00BB01E7"/>
    <w:rsid w:val="00BB03FA"/>
    <w:rsid w:val="00BB05F9"/>
    <w:rsid w:val="00BB1488"/>
    <w:rsid w:val="00BB5272"/>
    <w:rsid w:val="00BB6BB7"/>
    <w:rsid w:val="00BC4D32"/>
    <w:rsid w:val="00BC659F"/>
    <w:rsid w:val="00BC6C8A"/>
    <w:rsid w:val="00BC7C99"/>
    <w:rsid w:val="00BD6CA0"/>
    <w:rsid w:val="00BD7DE2"/>
    <w:rsid w:val="00BE0462"/>
    <w:rsid w:val="00BE1513"/>
    <w:rsid w:val="00BE2470"/>
    <w:rsid w:val="00BE65FB"/>
    <w:rsid w:val="00BE7E6A"/>
    <w:rsid w:val="00BF6B9B"/>
    <w:rsid w:val="00C0144F"/>
    <w:rsid w:val="00C02102"/>
    <w:rsid w:val="00C03C5E"/>
    <w:rsid w:val="00C07341"/>
    <w:rsid w:val="00C123B2"/>
    <w:rsid w:val="00C137AB"/>
    <w:rsid w:val="00C13BD2"/>
    <w:rsid w:val="00C13C2F"/>
    <w:rsid w:val="00C16DE7"/>
    <w:rsid w:val="00C2042F"/>
    <w:rsid w:val="00C23A71"/>
    <w:rsid w:val="00C2511A"/>
    <w:rsid w:val="00C25873"/>
    <w:rsid w:val="00C25C25"/>
    <w:rsid w:val="00C25EA9"/>
    <w:rsid w:val="00C3137D"/>
    <w:rsid w:val="00C31EA3"/>
    <w:rsid w:val="00C32350"/>
    <w:rsid w:val="00C356CE"/>
    <w:rsid w:val="00C37163"/>
    <w:rsid w:val="00C43EF4"/>
    <w:rsid w:val="00C43F30"/>
    <w:rsid w:val="00C451F8"/>
    <w:rsid w:val="00C45C66"/>
    <w:rsid w:val="00C52977"/>
    <w:rsid w:val="00C529A0"/>
    <w:rsid w:val="00C536B1"/>
    <w:rsid w:val="00C540F6"/>
    <w:rsid w:val="00C54CE3"/>
    <w:rsid w:val="00C55F5C"/>
    <w:rsid w:val="00C56109"/>
    <w:rsid w:val="00C566BC"/>
    <w:rsid w:val="00C56F43"/>
    <w:rsid w:val="00C57AC9"/>
    <w:rsid w:val="00C60861"/>
    <w:rsid w:val="00C61575"/>
    <w:rsid w:val="00C62846"/>
    <w:rsid w:val="00C64393"/>
    <w:rsid w:val="00C64C4A"/>
    <w:rsid w:val="00C6583F"/>
    <w:rsid w:val="00C66FAE"/>
    <w:rsid w:val="00C67A6E"/>
    <w:rsid w:val="00C75465"/>
    <w:rsid w:val="00C766C8"/>
    <w:rsid w:val="00C76823"/>
    <w:rsid w:val="00C813A9"/>
    <w:rsid w:val="00C81BCE"/>
    <w:rsid w:val="00C82B9D"/>
    <w:rsid w:val="00C84B92"/>
    <w:rsid w:val="00C85A94"/>
    <w:rsid w:val="00C85BC3"/>
    <w:rsid w:val="00C869E3"/>
    <w:rsid w:val="00C873D3"/>
    <w:rsid w:val="00C87493"/>
    <w:rsid w:val="00C9280C"/>
    <w:rsid w:val="00C92EE8"/>
    <w:rsid w:val="00C94B52"/>
    <w:rsid w:val="00CA6582"/>
    <w:rsid w:val="00CA67B6"/>
    <w:rsid w:val="00CA6A81"/>
    <w:rsid w:val="00CB11A3"/>
    <w:rsid w:val="00CB1F25"/>
    <w:rsid w:val="00CB644F"/>
    <w:rsid w:val="00CC0D28"/>
    <w:rsid w:val="00CC0D33"/>
    <w:rsid w:val="00CC6046"/>
    <w:rsid w:val="00CC69A4"/>
    <w:rsid w:val="00CC7F1D"/>
    <w:rsid w:val="00CD02EC"/>
    <w:rsid w:val="00CD0E6D"/>
    <w:rsid w:val="00CD1AB9"/>
    <w:rsid w:val="00CD3300"/>
    <w:rsid w:val="00CD4325"/>
    <w:rsid w:val="00CD4A30"/>
    <w:rsid w:val="00CD4AD4"/>
    <w:rsid w:val="00CD4C86"/>
    <w:rsid w:val="00CE161A"/>
    <w:rsid w:val="00CE1860"/>
    <w:rsid w:val="00CE2694"/>
    <w:rsid w:val="00CE73EC"/>
    <w:rsid w:val="00CE75D2"/>
    <w:rsid w:val="00CE7D78"/>
    <w:rsid w:val="00CF3A71"/>
    <w:rsid w:val="00CF6826"/>
    <w:rsid w:val="00CF78AC"/>
    <w:rsid w:val="00D00BBE"/>
    <w:rsid w:val="00D0271E"/>
    <w:rsid w:val="00D034E2"/>
    <w:rsid w:val="00D0424C"/>
    <w:rsid w:val="00D04765"/>
    <w:rsid w:val="00D05586"/>
    <w:rsid w:val="00D05E8A"/>
    <w:rsid w:val="00D174CF"/>
    <w:rsid w:val="00D179C9"/>
    <w:rsid w:val="00D20337"/>
    <w:rsid w:val="00D20480"/>
    <w:rsid w:val="00D2064A"/>
    <w:rsid w:val="00D21018"/>
    <w:rsid w:val="00D21276"/>
    <w:rsid w:val="00D24819"/>
    <w:rsid w:val="00D26D38"/>
    <w:rsid w:val="00D27F63"/>
    <w:rsid w:val="00D3140D"/>
    <w:rsid w:val="00D340DB"/>
    <w:rsid w:val="00D366B7"/>
    <w:rsid w:val="00D37AC3"/>
    <w:rsid w:val="00D41735"/>
    <w:rsid w:val="00D420D5"/>
    <w:rsid w:val="00D5262C"/>
    <w:rsid w:val="00D55A64"/>
    <w:rsid w:val="00D55FD1"/>
    <w:rsid w:val="00D6078D"/>
    <w:rsid w:val="00D615C7"/>
    <w:rsid w:val="00D62E0B"/>
    <w:rsid w:val="00D6496E"/>
    <w:rsid w:val="00D654AE"/>
    <w:rsid w:val="00D66C7A"/>
    <w:rsid w:val="00D67FD3"/>
    <w:rsid w:val="00D70A93"/>
    <w:rsid w:val="00D730D7"/>
    <w:rsid w:val="00D73EC4"/>
    <w:rsid w:val="00D74460"/>
    <w:rsid w:val="00D7497E"/>
    <w:rsid w:val="00D809E3"/>
    <w:rsid w:val="00D81187"/>
    <w:rsid w:val="00D84B01"/>
    <w:rsid w:val="00D86519"/>
    <w:rsid w:val="00D87ABA"/>
    <w:rsid w:val="00D91D62"/>
    <w:rsid w:val="00D923B7"/>
    <w:rsid w:val="00D93D37"/>
    <w:rsid w:val="00D9724B"/>
    <w:rsid w:val="00DA0A74"/>
    <w:rsid w:val="00DA28E2"/>
    <w:rsid w:val="00DA3425"/>
    <w:rsid w:val="00DA4448"/>
    <w:rsid w:val="00DA6A63"/>
    <w:rsid w:val="00DA7118"/>
    <w:rsid w:val="00DA7857"/>
    <w:rsid w:val="00DB04E3"/>
    <w:rsid w:val="00DB1479"/>
    <w:rsid w:val="00DB2A2E"/>
    <w:rsid w:val="00DB2C01"/>
    <w:rsid w:val="00DB66AF"/>
    <w:rsid w:val="00DB7D15"/>
    <w:rsid w:val="00DC0626"/>
    <w:rsid w:val="00DC152B"/>
    <w:rsid w:val="00DC3C2A"/>
    <w:rsid w:val="00DC56C9"/>
    <w:rsid w:val="00DC6BCD"/>
    <w:rsid w:val="00DC6ED9"/>
    <w:rsid w:val="00DC77BD"/>
    <w:rsid w:val="00DC78FD"/>
    <w:rsid w:val="00DD1447"/>
    <w:rsid w:val="00DD185A"/>
    <w:rsid w:val="00DD5569"/>
    <w:rsid w:val="00DD73F6"/>
    <w:rsid w:val="00DE1E47"/>
    <w:rsid w:val="00DE1FE7"/>
    <w:rsid w:val="00DE2C20"/>
    <w:rsid w:val="00DE50C2"/>
    <w:rsid w:val="00DE5D94"/>
    <w:rsid w:val="00DE74AD"/>
    <w:rsid w:val="00DF552A"/>
    <w:rsid w:val="00DF6908"/>
    <w:rsid w:val="00E01822"/>
    <w:rsid w:val="00E023D1"/>
    <w:rsid w:val="00E045F4"/>
    <w:rsid w:val="00E10EEA"/>
    <w:rsid w:val="00E113B1"/>
    <w:rsid w:val="00E12B31"/>
    <w:rsid w:val="00E15336"/>
    <w:rsid w:val="00E15B93"/>
    <w:rsid w:val="00E164AC"/>
    <w:rsid w:val="00E1682D"/>
    <w:rsid w:val="00E17438"/>
    <w:rsid w:val="00E2068D"/>
    <w:rsid w:val="00E22D5A"/>
    <w:rsid w:val="00E239BF"/>
    <w:rsid w:val="00E24182"/>
    <w:rsid w:val="00E253DB"/>
    <w:rsid w:val="00E25A84"/>
    <w:rsid w:val="00E31304"/>
    <w:rsid w:val="00E31424"/>
    <w:rsid w:val="00E31653"/>
    <w:rsid w:val="00E338EB"/>
    <w:rsid w:val="00E36400"/>
    <w:rsid w:val="00E3715A"/>
    <w:rsid w:val="00E37709"/>
    <w:rsid w:val="00E45581"/>
    <w:rsid w:val="00E476A6"/>
    <w:rsid w:val="00E512E2"/>
    <w:rsid w:val="00E6074A"/>
    <w:rsid w:val="00E60E3D"/>
    <w:rsid w:val="00E613D7"/>
    <w:rsid w:val="00E622ED"/>
    <w:rsid w:val="00E632B1"/>
    <w:rsid w:val="00E63C3B"/>
    <w:rsid w:val="00E63EAE"/>
    <w:rsid w:val="00E651D7"/>
    <w:rsid w:val="00E667B5"/>
    <w:rsid w:val="00E679C6"/>
    <w:rsid w:val="00E70C89"/>
    <w:rsid w:val="00E73759"/>
    <w:rsid w:val="00E74B53"/>
    <w:rsid w:val="00E76049"/>
    <w:rsid w:val="00E76A14"/>
    <w:rsid w:val="00E8016F"/>
    <w:rsid w:val="00E83876"/>
    <w:rsid w:val="00E86573"/>
    <w:rsid w:val="00E8763F"/>
    <w:rsid w:val="00EA1125"/>
    <w:rsid w:val="00EA3009"/>
    <w:rsid w:val="00EA51E3"/>
    <w:rsid w:val="00EA60A9"/>
    <w:rsid w:val="00EA6FB6"/>
    <w:rsid w:val="00EB0823"/>
    <w:rsid w:val="00EB08B9"/>
    <w:rsid w:val="00EB16E5"/>
    <w:rsid w:val="00EB1A84"/>
    <w:rsid w:val="00EB6CEA"/>
    <w:rsid w:val="00EC17AD"/>
    <w:rsid w:val="00EC284E"/>
    <w:rsid w:val="00EC2C8F"/>
    <w:rsid w:val="00EC6BC4"/>
    <w:rsid w:val="00ED390B"/>
    <w:rsid w:val="00ED5EFD"/>
    <w:rsid w:val="00EE18CE"/>
    <w:rsid w:val="00EE433D"/>
    <w:rsid w:val="00EE4788"/>
    <w:rsid w:val="00EE539F"/>
    <w:rsid w:val="00EE6A12"/>
    <w:rsid w:val="00EF03F5"/>
    <w:rsid w:val="00EF0955"/>
    <w:rsid w:val="00EF1B2B"/>
    <w:rsid w:val="00EF1BBB"/>
    <w:rsid w:val="00EF30AA"/>
    <w:rsid w:val="00EF3879"/>
    <w:rsid w:val="00EF4D47"/>
    <w:rsid w:val="00F03361"/>
    <w:rsid w:val="00F10667"/>
    <w:rsid w:val="00F12549"/>
    <w:rsid w:val="00F12DE1"/>
    <w:rsid w:val="00F200B2"/>
    <w:rsid w:val="00F20542"/>
    <w:rsid w:val="00F23F6D"/>
    <w:rsid w:val="00F2503B"/>
    <w:rsid w:val="00F25B66"/>
    <w:rsid w:val="00F25EDB"/>
    <w:rsid w:val="00F26000"/>
    <w:rsid w:val="00F27156"/>
    <w:rsid w:val="00F32D7D"/>
    <w:rsid w:val="00F33BB0"/>
    <w:rsid w:val="00F35AD2"/>
    <w:rsid w:val="00F35DBF"/>
    <w:rsid w:val="00F41677"/>
    <w:rsid w:val="00F449F1"/>
    <w:rsid w:val="00F45006"/>
    <w:rsid w:val="00F47819"/>
    <w:rsid w:val="00F519FB"/>
    <w:rsid w:val="00F56A79"/>
    <w:rsid w:val="00F57BEB"/>
    <w:rsid w:val="00F63546"/>
    <w:rsid w:val="00F63B29"/>
    <w:rsid w:val="00F65864"/>
    <w:rsid w:val="00F65C1B"/>
    <w:rsid w:val="00F70443"/>
    <w:rsid w:val="00F7212E"/>
    <w:rsid w:val="00F766F9"/>
    <w:rsid w:val="00F804B9"/>
    <w:rsid w:val="00F81EB6"/>
    <w:rsid w:val="00F82778"/>
    <w:rsid w:val="00F90CFB"/>
    <w:rsid w:val="00F91084"/>
    <w:rsid w:val="00F91D30"/>
    <w:rsid w:val="00F94FE2"/>
    <w:rsid w:val="00FA13D0"/>
    <w:rsid w:val="00FA2F5F"/>
    <w:rsid w:val="00FA34A1"/>
    <w:rsid w:val="00FA3B7A"/>
    <w:rsid w:val="00FA4BBF"/>
    <w:rsid w:val="00FA5F07"/>
    <w:rsid w:val="00FA6FA3"/>
    <w:rsid w:val="00FA7EF3"/>
    <w:rsid w:val="00FB5DFB"/>
    <w:rsid w:val="00FB6DDC"/>
    <w:rsid w:val="00FB7380"/>
    <w:rsid w:val="00FC0067"/>
    <w:rsid w:val="00FC1C5E"/>
    <w:rsid w:val="00FC1DCB"/>
    <w:rsid w:val="00FC23E1"/>
    <w:rsid w:val="00FC2A82"/>
    <w:rsid w:val="00FC34E5"/>
    <w:rsid w:val="00FC4E1C"/>
    <w:rsid w:val="00FC5B7D"/>
    <w:rsid w:val="00FD0E81"/>
    <w:rsid w:val="00FD1FB6"/>
    <w:rsid w:val="00FD25CA"/>
    <w:rsid w:val="00FD733D"/>
    <w:rsid w:val="00FD7E26"/>
    <w:rsid w:val="00FE1695"/>
    <w:rsid w:val="00FE288B"/>
    <w:rsid w:val="00FF0B70"/>
    <w:rsid w:val="00FF0F5C"/>
    <w:rsid w:val="00FF54F2"/>
    <w:rsid w:val="00FF6C56"/>
    <w:rsid w:val="00FF6D65"/>
    <w:rsid w:val="00FF6ED5"/>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A6FB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79A"/>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uiPriority w:val="39"/>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2">
    <w:name w:val="Lentelės tinklelis12"/>
    <w:basedOn w:val="prastojilentel"/>
    <w:uiPriority w:val="39"/>
    <w:rsid w:val="00082C0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3E163F"/>
    <w:pPr>
      <w:suppressAutoHyphens/>
      <w:ind w:left="360"/>
      <w:jc w:val="both"/>
    </w:pPr>
    <w:rPr>
      <w:rFonts w:eastAsia="Times New Roman"/>
      <w:sz w:val="26"/>
      <w:lang w:eastAsia="ar-SA"/>
    </w:rPr>
  </w:style>
  <w:style w:type="paragraph" w:styleId="HTMLiankstoformatuotas">
    <w:name w:val="HTML Preformatted"/>
    <w:basedOn w:val="prastasis"/>
    <w:link w:val="HTMLiankstoformatuotasDiagrama"/>
    <w:uiPriority w:val="99"/>
    <w:unhideWhenUsed/>
    <w:rsid w:val="001A1391"/>
    <w:rPr>
      <w:rFonts w:ascii="Consolas" w:eastAsiaTheme="minorEastAsia" w:hAnsi="Consolas" w:cstheme="minorBidi"/>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A1391"/>
    <w:rPr>
      <w:rFonts w:ascii="Consolas" w:eastAsiaTheme="minorEastAsia" w:hAnsi="Consolas" w:cstheme="minorBidi"/>
      <w:lang w:val="lt-LT" w:eastAsia="lt-LT"/>
    </w:rPr>
  </w:style>
  <w:style w:type="paragraph" w:styleId="Pataisymai">
    <w:name w:val="Revision"/>
    <w:hidden/>
    <w:uiPriority w:val="99"/>
    <w:semiHidden/>
    <w:rsid w:val="00064CD6"/>
    <w:rPr>
      <w:rFonts w:ascii="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49672">
      <w:bodyDiv w:val="1"/>
      <w:marLeft w:val="0"/>
      <w:marRight w:val="0"/>
      <w:marTop w:val="0"/>
      <w:marBottom w:val="0"/>
      <w:divBdr>
        <w:top w:val="none" w:sz="0" w:space="0" w:color="auto"/>
        <w:left w:val="none" w:sz="0" w:space="0" w:color="auto"/>
        <w:bottom w:val="none" w:sz="0" w:space="0" w:color="auto"/>
        <w:right w:val="none" w:sz="0" w:space="0" w:color="auto"/>
      </w:divBdr>
    </w:div>
    <w:div w:id="792209724">
      <w:bodyDiv w:val="1"/>
      <w:marLeft w:val="0"/>
      <w:marRight w:val="0"/>
      <w:marTop w:val="0"/>
      <w:marBottom w:val="0"/>
      <w:divBdr>
        <w:top w:val="none" w:sz="0" w:space="0" w:color="auto"/>
        <w:left w:val="none" w:sz="0" w:space="0" w:color="auto"/>
        <w:bottom w:val="none" w:sz="0" w:space="0" w:color="auto"/>
        <w:right w:val="none" w:sz="0" w:space="0" w:color="auto"/>
      </w:divBdr>
    </w:div>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 w:id="20774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1B5F-88BE-4368-9E19-9B3B299E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2358</Words>
  <Characters>16903</Characters>
  <Application>Microsoft Office Word</Application>
  <DocSecurity>4</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Salvija Miklašavičienė</cp:lastModifiedBy>
  <cp:revision>2</cp:revision>
  <cp:lastPrinted>2019-11-07T09:03:00Z</cp:lastPrinted>
  <dcterms:created xsi:type="dcterms:W3CDTF">2024-12-30T09:16:00Z</dcterms:created>
  <dcterms:modified xsi:type="dcterms:W3CDTF">2024-12-30T09:16:00Z</dcterms:modified>
</cp:coreProperties>
</file>