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E4E9" w14:textId="77777777" w:rsidR="00C75FCE" w:rsidRPr="00C75FCE" w:rsidRDefault="00C75FCE" w:rsidP="00C75FCE">
      <w:pPr>
        <w:tabs>
          <w:tab w:val="left" w:pos="7938"/>
        </w:tabs>
        <w:spacing w:after="0" w:line="240" w:lineRule="auto"/>
        <w:rPr>
          <w:rFonts w:eastAsia="Times New Roman" w:cstheme="minorHAnsi"/>
          <w:b/>
          <w:lang w:eastAsia="lt-LT"/>
        </w:rPr>
      </w:pPr>
      <w:r w:rsidRPr="00C75FCE">
        <w:rPr>
          <w:rFonts w:eastAsia="Times New Roman" w:cstheme="minorHAnsi"/>
          <w:b/>
          <w:lang w:eastAsia="lt-LT"/>
        </w:rPr>
        <w:t>DĖL ATSAKYMO Į GAUTĄ KLAUSIMĄ PATEIKIMO</w:t>
      </w:r>
    </w:p>
    <w:p w14:paraId="1FEB5F2B" w14:textId="77777777" w:rsidR="00C75FCE" w:rsidRPr="00C75FCE" w:rsidRDefault="00C75FCE" w:rsidP="00C75FCE">
      <w:pPr>
        <w:spacing w:after="0" w:line="276" w:lineRule="auto"/>
        <w:rPr>
          <w:rFonts w:eastAsia="Times New Roman" w:cstheme="minorHAnsi"/>
          <w:lang w:eastAsia="lt-LT"/>
        </w:rPr>
      </w:pPr>
    </w:p>
    <w:p w14:paraId="780D5E86" w14:textId="44E0C038" w:rsidR="003B6083" w:rsidRDefault="00C75FCE" w:rsidP="00C75FCE">
      <w:r w:rsidRPr="00C75FCE">
        <w:rPr>
          <w:rFonts w:eastAsia="Times New Roman" w:cstheme="minorHAnsi"/>
          <w:b/>
          <w:lang w:eastAsia="lt-LT"/>
        </w:rPr>
        <w:t>Klausimas:</w:t>
      </w:r>
      <w:r w:rsidR="002F1EE1" w:rsidRPr="002F1EE1">
        <w:br/>
        <w:t>Įvertinus konkurso techninėje specifikacijoje nustatytus elektros generatoriaus reikalavimus, atkreipiame dėmesį, kad rinkoje yra labai ribotas skaičius gamintojų ar modelių, galinčių vienu metu atitikti visus nurodytus parametrus (ypač susijusius su kuro tipu, triukšmo lygiu ir nominalia galia).</w:t>
      </w:r>
      <w:r w:rsidR="002F1EE1" w:rsidRPr="002F1EE1">
        <w:br/>
      </w:r>
      <w:r w:rsidR="002F1EE1" w:rsidRPr="002F1EE1">
        <w:br/>
        <w:t>Atsižvelgiant į tai, kyla pagrįstas klausimas, ar tokia reikalavimų kombinacija nepagrįstai riboja tiekėjų konkurenciją ir galimybes pateikti ekonomiškai bei techniškai optimalų pasiūlymą.</w:t>
      </w:r>
      <w:r w:rsidR="002F1EE1" w:rsidRPr="002F1EE1">
        <w:br/>
      </w:r>
      <w:r w:rsidR="002F1EE1" w:rsidRPr="002F1EE1">
        <w:br/>
        <w:t>Todėl prašome patikslinti:</w:t>
      </w:r>
      <w:r w:rsidR="002F1EE1" w:rsidRPr="002F1EE1">
        <w:br/>
      </w:r>
      <w:r w:rsidR="002F1EE1" w:rsidRPr="002F1EE1">
        <w:br/>
        <w:t>Ar būtų galima siūlyti dyzelinį elektros generatorių, jeigu visi kiti techniniai ir funkciniai reikalavimai būtų pilnai atitinkami, o kuro tipas neturėtų įtakos įrenginio paskirčiai ar eksploatavimui? Nes tokios galios dyzeliniai generatoriai gali atitikti iki 75dB triukšmo lygi.</w:t>
      </w:r>
      <w:r w:rsidR="002F1EE1" w:rsidRPr="002F1EE1">
        <w:br/>
      </w:r>
      <w:r w:rsidR="002F1EE1" w:rsidRPr="002F1EE1">
        <w:br/>
        <w:t>Ar būtų galima siūlyti elektros generatorių su šiek tiek didesniu triukšmo lygiu, jeigu toks sprendimas užtikrintų platesnį gamintojų pasirinkimą, pagrinde rinkoje yra atviro tipo benzininiai generatoriai su iki 95dB triukšmo lygiu.</w:t>
      </w:r>
      <w:r w:rsidR="002F1EE1" w:rsidRPr="002F1EE1">
        <w:br/>
      </w:r>
      <w:r w:rsidR="002F1EE1" w:rsidRPr="002F1EE1">
        <w:br/>
        <w:t>Iš anksto dėkojame už Jūsų atsakymą.</w:t>
      </w:r>
    </w:p>
    <w:p w14:paraId="696E93E9" w14:textId="10845009" w:rsidR="00BE4A40" w:rsidRDefault="00C75FCE">
      <w:r w:rsidRPr="00C75FCE">
        <w:rPr>
          <w:b/>
        </w:rPr>
        <w:t>Atsakymas:</w:t>
      </w:r>
    </w:p>
    <w:p w14:paraId="2C28EBDB" w14:textId="37488C2A" w:rsidR="00BE4A40" w:rsidRPr="00C75FCE" w:rsidRDefault="00BE4A40">
      <w:r w:rsidRPr="00C75FCE">
        <w:t>Atsakant į pateiktą klausimą, pažymime, kad generatoriai bus statomi priedangose, kurios skirtos žmonėms pasislėpti ir jose negalės būti per didelis triukšmas, ar naudojamas aplinką teršiantis kuras bei jų galia bus naudojama kitiems įrenginiams, todėl techninėje specifikacijoje nurodyti tokie reikalavimai.</w:t>
      </w:r>
    </w:p>
    <w:p w14:paraId="7536061D" w14:textId="15D40358" w:rsidR="00BE4A40" w:rsidRPr="00C75FCE" w:rsidRDefault="00BE4A40">
      <w:r w:rsidRPr="00C75FCE">
        <w:t>Perkančiosios organizacijos žiniomis rinkoje yra daugiau nei 3 gamintojai, kurių prekės atitinka reikalavimus kuro tipui ir triukšmo lygiui, todėl reikalavimai nebus keičiami.</w:t>
      </w:r>
    </w:p>
    <w:p w14:paraId="019115F3" w14:textId="017C16C3" w:rsidR="00BE4A40" w:rsidRDefault="00BE4A40">
      <w:r w:rsidRPr="00C75FCE">
        <w:t xml:space="preserve">Prašome siūlyti prekes pagal nustatytus reikalavimus, </w:t>
      </w:r>
      <w:proofErr w:type="spellStart"/>
      <w:r w:rsidRPr="00C75FCE">
        <w:t>t.y</w:t>
      </w:r>
      <w:proofErr w:type="spellEnd"/>
      <w:r w:rsidRPr="00C75FCE">
        <w:t xml:space="preserve">. benzininius iki 75 </w:t>
      </w:r>
      <w:proofErr w:type="spellStart"/>
      <w:r w:rsidRPr="00C75FCE">
        <w:t>dB</w:t>
      </w:r>
      <w:proofErr w:type="spellEnd"/>
      <w:r w:rsidRPr="00C75FCE">
        <w:t>.</w:t>
      </w:r>
    </w:p>
    <w:p w14:paraId="1081ED8A" w14:textId="77777777" w:rsidR="007602F8" w:rsidRDefault="007602F8"/>
    <w:p w14:paraId="175998EF" w14:textId="77777777" w:rsidR="007602F8" w:rsidRPr="00C75FCE" w:rsidRDefault="007602F8"/>
    <w:sectPr w:rsidR="007602F8" w:rsidRPr="00C75F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E1"/>
    <w:rsid w:val="002F1EE1"/>
    <w:rsid w:val="003B6083"/>
    <w:rsid w:val="007602F8"/>
    <w:rsid w:val="00786ED3"/>
    <w:rsid w:val="008C3D27"/>
    <w:rsid w:val="00BE4A40"/>
    <w:rsid w:val="00C75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618A"/>
  <w15:chartTrackingRefBased/>
  <w15:docId w15:val="{296560D2-D04E-4808-BC41-8C6B7891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602F8"/>
    <w:rPr>
      <w:color w:val="0563C1" w:themeColor="hyperlink"/>
      <w:u w:val="single"/>
    </w:rPr>
  </w:style>
  <w:style w:type="character" w:styleId="Neapdorotaspaminjimas">
    <w:name w:val="Unresolved Mention"/>
    <w:basedOn w:val="Numatytasispastraiposriftas"/>
    <w:uiPriority w:val="99"/>
    <w:semiHidden/>
    <w:unhideWhenUsed/>
    <w:rsid w:val="00760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1084</Words>
  <Characters>618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3</cp:revision>
  <cp:lastPrinted>2026-01-29T14:32:00Z</cp:lastPrinted>
  <dcterms:created xsi:type="dcterms:W3CDTF">2026-01-29T13:59:00Z</dcterms:created>
  <dcterms:modified xsi:type="dcterms:W3CDTF">2026-01-30T09:41:00Z</dcterms:modified>
</cp:coreProperties>
</file>