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E3" w:rsidRPr="005B35C7" w:rsidRDefault="00D771E3" w:rsidP="00D771E3">
      <w:pPr>
        <w:spacing w:line="240" w:lineRule="auto"/>
        <w:ind w:left="7314" w:firstLine="0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sz w:val="24"/>
          <w:szCs w:val="24"/>
        </w:rPr>
        <w:t>Pirkimo sąlygų 2 priedas „Tiekėjų kvalifikacijos reikalavimai ir reikalaujami kokybės bei aplinkos apsaugos vadybos sistemų standartai“</w:t>
      </w:r>
    </w:p>
    <w:p w:rsidR="00D771E3" w:rsidRPr="005B35C7" w:rsidRDefault="00D771E3" w:rsidP="00D771E3">
      <w:pPr>
        <w:spacing w:after="240"/>
        <w:rPr>
          <w:rFonts w:ascii="Times New Roman" w:hAnsi="Times New Roman" w:cs="Times New Roman"/>
          <w:smallCaps/>
          <w:color w:val="404040"/>
          <w:sz w:val="24"/>
          <w:szCs w:val="24"/>
        </w:rPr>
      </w:pPr>
    </w:p>
    <w:p w:rsidR="00D771E3" w:rsidRPr="00A519D7" w:rsidRDefault="00D771E3" w:rsidP="00D771E3">
      <w:pPr>
        <w:spacing w:after="240"/>
        <w:jc w:val="center"/>
        <w:rPr>
          <w:rFonts w:ascii="Times New Roman" w:eastAsia="Arial" w:hAnsi="Times New Roman" w:cs="Times New Roman"/>
          <w:smallCaps/>
          <w:sz w:val="24"/>
          <w:szCs w:val="24"/>
        </w:rPr>
      </w:pPr>
      <w:r w:rsidRPr="00A519D7">
        <w:rPr>
          <w:rFonts w:ascii="Times New Roman" w:eastAsia="Arial" w:hAnsi="Times New Roman" w:cs="Times New Roman"/>
          <w:smallCaps/>
          <w:sz w:val="24"/>
          <w:szCs w:val="24"/>
        </w:rPr>
        <w:t>TIEKĖJŲ KVALIFIKACIJOS REIKALAVIMAI IR REIKALAVIMAI LAIKYTIS KOKYBĖS VADYBOS SISTEMOS IR (ARBA) APLINKOS APSAUGOS VADYBOS SISTEMOS STANDARTŲ</w:t>
      </w:r>
    </w:p>
    <w:p w:rsidR="008C2E71" w:rsidRPr="00A519D7" w:rsidRDefault="008C2E71" w:rsidP="008C2E71">
      <w:pPr>
        <w:pStyle w:val="Paantrat"/>
        <w:spacing w:line="24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A519D7">
        <w:rPr>
          <w:rFonts w:ascii="Times New Roman" w:hAnsi="Times New Roman" w:cs="Times New Roman"/>
          <w:b/>
          <w:smallCaps/>
          <w:color w:val="auto"/>
        </w:rPr>
        <w:t xml:space="preserve"> </w:t>
      </w:r>
    </w:p>
    <w:p w:rsidR="008C2E71" w:rsidRPr="00A519D7" w:rsidRDefault="008C2E71" w:rsidP="008C2E71">
      <w:pPr>
        <w:pStyle w:val="Sraopastraipa"/>
        <w:numPr>
          <w:ilvl w:val="0"/>
          <w:numId w:val="2"/>
        </w:numPr>
        <w:tabs>
          <w:tab w:val="left" w:pos="851"/>
        </w:tabs>
        <w:spacing w:line="2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19D7">
        <w:rPr>
          <w:rFonts w:ascii="Times New Roman" w:hAnsi="Times New Roman" w:cs="Times New Roman"/>
          <w:sz w:val="24"/>
          <w:szCs w:val="24"/>
        </w:rPr>
        <w:t xml:space="preserve">Tiekėjo  kvalifikacija turi atitikti šiame priede </w:t>
      </w:r>
      <w:r w:rsidRPr="00A519D7">
        <w:rPr>
          <w:rFonts w:ascii="Times New Roman" w:hAnsi="Times New Roman" w:cs="Times New Roman"/>
          <w:i/>
          <w:sz w:val="24"/>
          <w:szCs w:val="24"/>
        </w:rPr>
        <w:t>(1 lentelėje)</w:t>
      </w:r>
      <w:r w:rsidRPr="00A519D7">
        <w:rPr>
          <w:rFonts w:ascii="Times New Roman" w:hAnsi="Times New Roman" w:cs="Times New Roman"/>
          <w:sz w:val="24"/>
          <w:szCs w:val="24"/>
        </w:rPr>
        <w:t xml:space="preserve"> nustatytus reikalavimus kvalifikacijai. </w:t>
      </w:r>
    </w:p>
    <w:p w:rsidR="008C2E71" w:rsidRPr="00A519D7" w:rsidRDefault="008C2E71" w:rsidP="008C2E71">
      <w:pPr>
        <w:pStyle w:val="Sraopastraipa"/>
        <w:numPr>
          <w:ilvl w:val="0"/>
          <w:numId w:val="2"/>
        </w:numPr>
        <w:tabs>
          <w:tab w:val="left" w:pos="851"/>
        </w:tabs>
        <w:spacing w:after="16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A519D7">
        <w:rPr>
          <w:rFonts w:ascii="Times New Roman" w:hAnsi="Times New Roman" w:cs="Times New Roman"/>
          <w:sz w:val="24"/>
          <w:szCs w:val="24"/>
        </w:rPr>
        <w:t>Tiekėjo kvalifikacija turi būti įgyta iki pasiūlymų pateikimo termino pabaigos.</w:t>
      </w:r>
    </w:p>
    <w:p w:rsidR="008C2E71" w:rsidRPr="00A519D7" w:rsidRDefault="008C2E71" w:rsidP="008C2E71">
      <w:pPr>
        <w:pStyle w:val="Sraopastraipa"/>
        <w:numPr>
          <w:ilvl w:val="0"/>
          <w:numId w:val="2"/>
        </w:numPr>
        <w:tabs>
          <w:tab w:val="left" w:pos="851"/>
        </w:tabs>
        <w:spacing w:after="16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519D7">
        <w:rPr>
          <w:rFonts w:ascii="Times New Roman" w:hAnsi="Times New Roman" w:cs="Times New Roman"/>
          <w:sz w:val="24"/>
          <w:szCs w:val="24"/>
        </w:rPr>
        <w:t xml:space="preserve">Tiekėjo, neatitinkančio  1 lentelėje  nurodytų kvalifikacijos reikalavimų pasiūlymas atmetamas. </w:t>
      </w:r>
    </w:p>
    <w:p w:rsidR="008C2E71" w:rsidRPr="00A519D7" w:rsidRDefault="008C2E71" w:rsidP="008C2E71">
      <w:pPr>
        <w:pStyle w:val="Sraopastraipa"/>
        <w:numPr>
          <w:ilvl w:val="0"/>
          <w:numId w:val="2"/>
        </w:numPr>
        <w:tabs>
          <w:tab w:val="left" w:pos="851"/>
        </w:tabs>
        <w:spacing w:after="160" w:line="276" w:lineRule="auto"/>
        <w:ind w:left="0" w:firstLine="567"/>
      </w:pPr>
      <w:r w:rsidRPr="00A519D7">
        <w:rPr>
          <w:rFonts w:ascii="Times New Roman" w:eastAsia="Calibri" w:hAnsi="Times New Roman" w:cs="Times New Roman"/>
          <w:sz w:val="24"/>
          <w:szCs w:val="24"/>
        </w:rPr>
        <w:t>Perkančioji organizacija nereikalauja, kad tiekėjai laikytųsi k</w:t>
      </w:r>
      <w:r w:rsidRPr="00A519D7">
        <w:rPr>
          <w:rFonts w:ascii="Times New Roman" w:eastAsia="Calibri" w:hAnsi="Times New Roman" w:cs="Times New Roman"/>
          <w:iCs/>
          <w:sz w:val="24"/>
          <w:szCs w:val="24"/>
        </w:rPr>
        <w:t>okybės vadybos sistemos ir (arba) aplinkos apsaugos vadybos sistemos standartų</w:t>
      </w:r>
      <w:r w:rsidRPr="00A519D7">
        <w:rPr>
          <w:rFonts w:ascii="Times New Roman" w:eastAsia="Calibri" w:hAnsi="Times New Roman" w:cs="Times New Roman"/>
          <w:iCs/>
        </w:rPr>
        <w:t xml:space="preserve">. </w:t>
      </w:r>
    </w:p>
    <w:p w:rsidR="008C2E71" w:rsidRDefault="008C2E71" w:rsidP="008C2E71">
      <w:pPr>
        <w:spacing w:before="240" w:after="240" w:line="256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D502D7">
        <w:rPr>
          <w:rFonts w:ascii="Times New Roman" w:eastAsiaTheme="minorHAnsi" w:hAnsi="Times New Roman" w:cs="Times New Roman"/>
          <w:b/>
          <w:bCs/>
          <w:sz w:val="24"/>
          <w:szCs w:val="24"/>
        </w:rPr>
        <w:t>Tiekėjų kvalifikacijos reikalavimai</w:t>
      </w:r>
    </w:p>
    <w:p w:rsidR="008C2E71" w:rsidRPr="0063506B" w:rsidRDefault="008C2E71" w:rsidP="008C2E71">
      <w:pPr>
        <w:spacing w:before="120" w:after="120" w:line="256" w:lineRule="auto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</w:r>
      <w:r w:rsidRPr="0063506B">
        <w:rPr>
          <w:rFonts w:ascii="Times New Roman" w:eastAsiaTheme="minorHAnsi" w:hAnsi="Times New Roman" w:cs="Times New Roman"/>
          <w:bCs/>
          <w:i/>
          <w:sz w:val="24"/>
          <w:szCs w:val="24"/>
        </w:rPr>
        <w:t>1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4"/>
        <w:gridCol w:w="2464"/>
        <w:gridCol w:w="3416"/>
        <w:gridCol w:w="2474"/>
      </w:tblGrid>
      <w:tr w:rsidR="008C2E71" w:rsidRPr="00A60C5B" w:rsidTr="008A184E">
        <w:tc>
          <w:tcPr>
            <w:tcW w:w="1274" w:type="dxa"/>
            <w:shd w:val="clear" w:color="auto" w:fill="auto"/>
            <w:vAlign w:val="center"/>
          </w:tcPr>
          <w:p w:rsidR="008C2E71" w:rsidRPr="009D4B72" w:rsidRDefault="008C2E71" w:rsidP="004C0139">
            <w:pPr>
              <w:spacing w:before="60" w:after="6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B7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8C2E71" w:rsidRPr="009D4B72" w:rsidRDefault="008C2E71" w:rsidP="004C0139">
            <w:pPr>
              <w:spacing w:before="60" w:after="6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B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Kvalifikacijos reikalavimas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8C2E71" w:rsidRPr="009D4B72" w:rsidRDefault="008C2E71" w:rsidP="004C01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4B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Atitiktį reikalavimui įrodantys dokumentai</w:t>
            </w:r>
          </w:p>
        </w:tc>
        <w:tc>
          <w:tcPr>
            <w:tcW w:w="2740" w:type="dxa"/>
            <w:shd w:val="clear" w:color="auto" w:fill="auto"/>
          </w:tcPr>
          <w:p w:rsidR="008C2E71" w:rsidRPr="009D4B72" w:rsidRDefault="008C2E71" w:rsidP="004C0139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4B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8C2E71" w:rsidTr="008A184E">
        <w:tc>
          <w:tcPr>
            <w:tcW w:w="1274" w:type="dxa"/>
            <w:shd w:val="clear" w:color="auto" w:fill="auto"/>
            <w:vAlign w:val="center"/>
          </w:tcPr>
          <w:p w:rsidR="008C2E71" w:rsidRPr="00F0499F" w:rsidRDefault="008C2E71" w:rsidP="004C0139">
            <w:pPr>
              <w:spacing w:before="60" w:after="60" w:line="256" w:lineRule="auto"/>
              <w:rPr>
                <w:rFonts w:eastAsiaTheme="minorHAnsi" w:cstheme="minorHAnsi"/>
                <w:b/>
                <w:bCs/>
              </w:rPr>
            </w:pPr>
            <w:r>
              <w:rPr>
                <w:rFonts w:eastAsiaTheme="minorHAnsi" w:cstheme="minorHAnsi"/>
                <w:b/>
                <w:bCs/>
              </w:rPr>
              <w:t>1.</w:t>
            </w:r>
          </w:p>
        </w:tc>
        <w:tc>
          <w:tcPr>
            <w:tcW w:w="8688" w:type="dxa"/>
            <w:gridSpan w:val="3"/>
            <w:shd w:val="clear" w:color="auto" w:fill="auto"/>
            <w:vAlign w:val="center"/>
          </w:tcPr>
          <w:p w:rsidR="008C2E71" w:rsidRPr="00F0499F" w:rsidRDefault="008C2E71" w:rsidP="004C01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DA34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Teisė verstis veikla</w:t>
            </w:r>
          </w:p>
        </w:tc>
      </w:tr>
      <w:tr w:rsidR="008C2E71" w:rsidTr="008A184E">
        <w:tc>
          <w:tcPr>
            <w:tcW w:w="1274" w:type="dxa"/>
          </w:tcPr>
          <w:p w:rsidR="008C2E71" w:rsidRPr="00D502D7" w:rsidRDefault="008C2E71" w:rsidP="004C0139">
            <w:pPr>
              <w:spacing w:before="60" w:after="6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2D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8C2E71" w:rsidRPr="0082329D" w:rsidRDefault="00ED1452" w:rsidP="008E6CD0">
            <w:pPr>
              <w:pStyle w:val="Betarp"/>
              <w:ind w:firstLine="18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29D">
              <w:rPr>
                <w:rFonts w:ascii="Times New Roman" w:hAnsi="Times New Roman" w:cs="Times New Roman"/>
                <w:noProof/>
                <w:sz w:val="24"/>
                <w:szCs w:val="24"/>
              </w:rPr>
              <w:t>Tiekėjas turi turėti teisę verstis ta veikla, kuri yra reikalinga pirkimo sutarčiai įvykdyti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EE212A" w:rsidRPr="004658E7" w:rsidRDefault="00EE212A" w:rsidP="004658E7">
            <w:pPr>
              <w:pStyle w:val="Betarp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8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Valstybinės energetikos reguliavimo tarybos (VERT) nustatyta tvarka išduota licencija (galiojanti): </w:t>
            </w:r>
          </w:p>
          <w:p w:rsidR="00EE212A" w:rsidRPr="004658E7" w:rsidRDefault="00EE212A" w:rsidP="0082329D">
            <w:pPr>
              <w:pStyle w:val="Betarp"/>
              <w:ind w:firstLine="33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8E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Rūšis:</w:t>
            </w:r>
            <w:r w:rsidRPr="004658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Leidimas </w:t>
            </w:r>
          </w:p>
          <w:p w:rsidR="00EE212A" w:rsidRPr="004658E7" w:rsidRDefault="00EE212A" w:rsidP="0082329D">
            <w:pPr>
              <w:pStyle w:val="Betarp"/>
              <w:ind w:firstLine="33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8E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Tipas:</w:t>
            </w:r>
            <w:r w:rsidRPr="004658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Leidimas verstis didmenine prekyba nefasuotais naftos produktais. </w:t>
            </w:r>
          </w:p>
          <w:p w:rsidR="00EE212A" w:rsidRPr="004658E7" w:rsidRDefault="00EE212A" w:rsidP="0082329D">
            <w:pPr>
              <w:pStyle w:val="Betarp"/>
              <w:ind w:firstLine="339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658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Nefasuotų naftos produktų kodai pagal Kombinuotąją nomenklatūrą (KN): </w:t>
            </w:r>
            <w:r w:rsidRPr="004658E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2710 19 43, 2710 19 46, 2710 19 47, 2710 19 48, 2710 20 11, 2710 20 15, 2710 20 17, 2710 20 19.</w:t>
            </w:r>
          </w:p>
          <w:p w:rsidR="00EE212A" w:rsidRPr="004658E7" w:rsidRDefault="00EE212A" w:rsidP="0082329D">
            <w:pPr>
              <w:pStyle w:val="Betarp"/>
              <w:ind w:firstLine="339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658E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4658E7" w:rsidRPr="00D444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Konkurso sąlygų </w:t>
            </w:r>
            <w:r w:rsidR="004658E7" w:rsidRPr="00D444CD">
              <w:rPr>
                <w:rFonts w:ascii="Times New Roman" w:hAnsi="Times New Roman" w:cs="Times New Roman"/>
                <w:b/>
                <w:bCs/>
                <w:noProof/>
                <w:color w:val="0070C0"/>
                <w:sz w:val="24"/>
                <w:szCs w:val="24"/>
              </w:rPr>
              <w:t>5</w:t>
            </w:r>
            <w:r w:rsidR="00D444CD" w:rsidRPr="00D444CD">
              <w:rPr>
                <w:rFonts w:ascii="Times New Roman" w:hAnsi="Times New Roman" w:cs="Times New Roman"/>
                <w:b/>
                <w:bCs/>
                <w:noProof/>
                <w:color w:val="0070C0"/>
                <w:sz w:val="24"/>
                <w:szCs w:val="24"/>
              </w:rPr>
              <w:t xml:space="preserve"> priedo „Pasiūlymo forma“</w:t>
            </w:r>
            <w:r w:rsidR="00D444CD" w:rsidRPr="00D444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4</w:t>
            </w:r>
            <w:r w:rsidRPr="00D444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lentelėje privalo būti nurodytas tiekėjui/tiekėjų grupės nariui Valstybinės energetikos reguliavimo tarybos (VERT) </w:t>
            </w:r>
            <w:r w:rsidRPr="00D444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nustatyta tvarka išduotos licencijos Nr. ir išdavimo data</w:t>
            </w:r>
            <w:r w:rsidRPr="004658E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. </w:t>
            </w:r>
          </w:p>
          <w:p w:rsidR="008C2E71" w:rsidRPr="004658E7" w:rsidRDefault="00EE212A" w:rsidP="008E6CD0">
            <w:pPr>
              <w:pStyle w:val="Betarp"/>
              <w:ind w:firstLine="33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ar-SA"/>
              </w:rPr>
            </w:pPr>
            <w:r w:rsidRPr="004658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Komisija tikrina duomenis apie tiekėją/tiekėjų grupės narį (−ius) viešai ir nemokamai prieinamoje nacionalinėje duomenų bazėje: </w:t>
            </w:r>
            <w:hyperlink r:id="rId7" w:history="1">
              <w:r w:rsidRPr="004658E7">
                <w:rPr>
                  <w:rFonts w:ascii="Times New Roman" w:hAnsi="Times New Roman" w:cs="Times New Roman"/>
                  <w:noProof/>
                  <w:color w:val="0000FF"/>
                  <w:sz w:val="24"/>
                  <w:szCs w:val="24"/>
                  <w:u w:val="single"/>
                </w:rPr>
                <w:t>https://www.licencijavimas.lt/lis-epp-app/public/licenceSearch</w:t>
              </w:r>
            </w:hyperlink>
          </w:p>
          <w:p w:rsidR="008C2E71" w:rsidRPr="004658E7" w:rsidRDefault="008C2E71" w:rsidP="004658E7">
            <w:pPr>
              <w:pStyle w:val="Betarp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:rsidR="008C2E71" w:rsidRPr="0082329D" w:rsidRDefault="00D9698E" w:rsidP="00DE32E7">
            <w:pPr>
              <w:pStyle w:val="Betarp"/>
              <w:ind w:firstLine="321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82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Teikėjas arba bent vienas teikėjų grupės narys arba visi teikėjų grupės nariai kartu, jeigu pasiūlymą teikia teikėjų grupė, arba subt</w:t>
            </w:r>
            <w:r w:rsidR="00DE32E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329D">
              <w:rPr>
                <w:rFonts w:ascii="Times New Roman" w:hAnsi="Times New Roman" w:cs="Times New Roman"/>
                <w:sz w:val="24"/>
                <w:szCs w:val="24"/>
              </w:rPr>
              <w:t>ekėjas ar ūkio subjektas, kurio pajėgumais remiasi teikėjas, pagal jų prisiimamus įsipareigojimus pirkimo sutarčiai vykdyti</w:t>
            </w:r>
          </w:p>
        </w:tc>
      </w:tr>
      <w:tr w:rsidR="008C2E71" w:rsidTr="008A184E">
        <w:trPr>
          <w:trHeight w:val="657"/>
        </w:trPr>
        <w:tc>
          <w:tcPr>
            <w:tcW w:w="1274" w:type="dxa"/>
          </w:tcPr>
          <w:p w:rsidR="008C2E71" w:rsidRPr="00D502D7" w:rsidRDefault="008C2E71" w:rsidP="004C0139">
            <w:pPr>
              <w:spacing w:before="60" w:after="6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8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8" w:type="dxa"/>
            <w:gridSpan w:val="3"/>
          </w:tcPr>
          <w:p w:rsidR="008C2E71" w:rsidRDefault="008C2E71" w:rsidP="004C0139">
            <w:pPr>
              <w:widowControl w:val="0"/>
              <w:suppressAutoHyphens/>
              <w:spacing w:before="60" w:after="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Finansinis ir ekonominis pajėgumas</w:t>
            </w:r>
          </w:p>
        </w:tc>
      </w:tr>
      <w:tr w:rsidR="008C2E71" w:rsidTr="008A184E">
        <w:tc>
          <w:tcPr>
            <w:tcW w:w="1274" w:type="dxa"/>
          </w:tcPr>
          <w:p w:rsidR="008C2E71" w:rsidRPr="00526B5B" w:rsidRDefault="008C2E71" w:rsidP="004C0139">
            <w:pPr>
              <w:spacing w:before="60" w:after="60" w:line="257" w:lineRule="auto"/>
              <w:rPr>
                <w:rFonts w:cstheme="minorHAnsi"/>
              </w:rPr>
            </w:pPr>
            <w:r>
              <w:rPr>
                <w:rFonts w:cstheme="minorHAnsi"/>
              </w:rPr>
              <w:t>2.1.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8C2E71" w:rsidRPr="00DA34AD" w:rsidRDefault="008C2E71" w:rsidP="004C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Netaikoma</w:t>
            </w: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8C2E71" w:rsidRPr="00DA34AD" w:rsidRDefault="008C2E71" w:rsidP="004C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Netaikoma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8C2E71" w:rsidRPr="00DA34AD" w:rsidRDefault="008C2E71" w:rsidP="004C0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E71" w:rsidTr="008A184E">
        <w:tc>
          <w:tcPr>
            <w:tcW w:w="1274" w:type="dxa"/>
          </w:tcPr>
          <w:p w:rsidR="008C2E71" w:rsidRPr="00275B96" w:rsidRDefault="008C2E71" w:rsidP="004C0139">
            <w:pPr>
              <w:spacing w:before="60" w:after="60" w:line="257" w:lineRule="auto"/>
              <w:rPr>
                <w:rFonts w:cstheme="minorHAnsi"/>
                <w:b/>
              </w:rPr>
            </w:pPr>
            <w:r w:rsidRPr="00275B96">
              <w:rPr>
                <w:rFonts w:cstheme="minorHAnsi"/>
                <w:b/>
              </w:rPr>
              <w:t>3.</w:t>
            </w:r>
          </w:p>
        </w:tc>
        <w:tc>
          <w:tcPr>
            <w:tcW w:w="8688" w:type="dxa"/>
            <w:gridSpan w:val="3"/>
            <w:tcBorders>
              <w:top w:val="single" w:sz="4" w:space="0" w:color="auto"/>
            </w:tcBorders>
          </w:tcPr>
          <w:p w:rsidR="008C2E71" w:rsidRPr="00DA34AD" w:rsidRDefault="008C2E71" w:rsidP="004C0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Techninis ir profesinis pajėgumas</w:t>
            </w:r>
          </w:p>
        </w:tc>
      </w:tr>
      <w:tr w:rsidR="008C2E71" w:rsidTr="008A184E">
        <w:tc>
          <w:tcPr>
            <w:tcW w:w="1274" w:type="dxa"/>
          </w:tcPr>
          <w:p w:rsidR="008C2E71" w:rsidRPr="00275B96" w:rsidRDefault="008C2E71" w:rsidP="004C0139">
            <w:pPr>
              <w:spacing w:before="60" w:after="60" w:line="257" w:lineRule="auto"/>
              <w:rPr>
                <w:rFonts w:cstheme="minorHAnsi"/>
                <w:b/>
              </w:rPr>
            </w:pPr>
            <w:r w:rsidRPr="00BA6E0E">
              <w:rPr>
                <w:rFonts w:cstheme="minorHAnsi"/>
              </w:rPr>
              <w:t>3.1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8C2E71" w:rsidRPr="00DA34AD" w:rsidRDefault="008C2E71" w:rsidP="004C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Netaikoma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</w:tcPr>
          <w:p w:rsidR="008C2E71" w:rsidRPr="00DA34AD" w:rsidRDefault="008C2E71" w:rsidP="004C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Netaikoma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:rsidR="008C2E71" w:rsidRPr="00DA34AD" w:rsidRDefault="008C2E71" w:rsidP="004C0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184E" w:rsidTr="00BB4701">
        <w:tc>
          <w:tcPr>
            <w:tcW w:w="1274" w:type="dxa"/>
          </w:tcPr>
          <w:p w:rsidR="008A184E" w:rsidRDefault="00BA6E0E" w:rsidP="004C0139">
            <w:pPr>
              <w:spacing w:before="60" w:after="60" w:line="257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86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184E" w:rsidRPr="00DA34AD" w:rsidRDefault="00BA6E0E" w:rsidP="004C01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Aplinkos apsaugos vadybos priemonės:</w:t>
            </w:r>
          </w:p>
        </w:tc>
      </w:tr>
      <w:tr w:rsidR="00BA6E0E" w:rsidTr="008A184E">
        <w:tc>
          <w:tcPr>
            <w:tcW w:w="1274" w:type="dxa"/>
          </w:tcPr>
          <w:p w:rsidR="00BA6E0E" w:rsidRPr="00BA6E0E" w:rsidRDefault="00BA6E0E" w:rsidP="00BA6E0E">
            <w:pPr>
              <w:spacing w:before="60" w:after="60" w:line="257" w:lineRule="auto"/>
              <w:rPr>
                <w:rFonts w:cstheme="minorHAnsi"/>
              </w:rPr>
            </w:pPr>
            <w:r w:rsidRPr="00BA6E0E">
              <w:rPr>
                <w:rFonts w:cstheme="minorHAnsi"/>
              </w:rPr>
              <w:t>4.1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BA6E0E" w:rsidRPr="00DA34AD" w:rsidRDefault="00BA6E0E" w:rsidP="00BA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Netaikoma</w:t>
            </w: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BA6E0E" w:rsidRPr="00DA34AD" w:rsidRDefault="00BA6E0E" w:rsidP="00BA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Netaikoma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BA6E0E" w:rsidRPr="00DA34AD" w:rsidRDefault="00BA6E0E" w:rsidP="00BA6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2E71" w:rsidRDefault="008C2E71" w:rsidP="004A3CCD">
      <w:pPr>
        <w:pStyle w:val="Puslapioinaostekstas"/>
        <w:tabs>
          <w:tab w:val="left" w:pos="9639"/>
        </w:tabs>
        <w:spacing w:before="120" w:line="240" w:lineRule="auto"/>
        <w:ind w:right="193"/>
      </w:pPr>
    </w:p>
    <w:p w:rsidR="00AF3147" w:rsidRPr="005B35C7" w:rsidRDefault="00AF3147" w:rsidP="00A519D7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3147" w:rsidRPr="005B35C7" w:rsidSect="009B0CB1">
      <w:headerReference w:type="first" r:id="rId8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F2" w:rsidRDefault="008B00F2" w:rsidP="00D771E3">
      <w:pPr>
        <w:spacing w:line="240" w:lineRule="auto"/>
      </w:pPr>
      <w:r>
        <w:separator/>
      </w:r>
    </w:p>
  </w:endnote>
  <w:endnote w:type="continuationSeparator" w:id="0">
    <w:p w:rsidR="008B00F2" w:rsidRDefault="008B00F2" w:rsidP="00D77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F2" w:rsidRDefault="008B00F2" w:rsidP="00D771E3">
      <w:pPr>
        <w:spacing w:line="240" w:lineRule="auto"/>
      </w:pPr>
      <w:r>
        <w:separator/>
      </w:r>
    </w:p>
  </w:footnote>
  <w:footnote w:type="continuationSeparator" w:id="0">
    <w:p w:rsidR="008B00F2" w:rsidRDefault="008B00F2" w:rsidP="00D771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E3" w:rsidRDefault="00D771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262A0"/>
    <w:multiLevelType w:val="hybridMultilevel"/>
    <w:tmpl w:val="0778E110"/>
    <w:lvl w:ilvl="0" w:tplc="DDC20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E3"/>
    <w:rsid w:val="00032C18"/>
    <w:rsid w:val="000A67E0"/>
    <w:rsid w:val="000D6FE8"/>
    <w:rsid w:val="00332F44"/>
    <w:rsid w:val="004658E7"/>
    <w:rsid w:val="004A3CCD"/>
    <w:rsid w:val="004E6645"/>
    <w:rsid w:val="00533757"/>
    <w:rsid w:val="005B35C7"/>
    <w:rsid w:val="005B4303"/>
    <w:rsid w:val="005B775A"/>
    <w:rsid w:val="005E0689"/>
    <w:rsid w:val="0082329D"/>
    <w:rsid w:val="008A184E"/>
    <w:rsid w:val="008B00F2"/>
    <w:rsid w:val="008C2E71"/>
    <w:rsid w:val="008E6CD0"/>
    <w:rsid w:val="0093297E"/>
    <w:rsid w:val="009B0CB1"/>
    <w:rsid w:val="00A519D7"/>
    <w:rsid w:val="00AF3147"/>
    <w:rsid w:val="00AF69C7"/>
    <w:rsid w:val="00B6785D"/>
    <w:rsid w:val="00BA6E0E"/>
    <w:rsid w:val="00BF1A9B"/>
    <w:rsid w:val="00C520DE"/>
    <w:rsid w:val="00CB39FE"/>
    <w:rsid w:val="00CD422A"/>
    <w:rsid w:val="00D43BE3"/>
    <w:rsid w:val="00D444CD"/>
    <w:rsid w:val="00D771E3"/>
    <w:rsid w:val="00D9698E"/>
    <w:rsid w:val="00DB55E9"/>
    <w:rsid w:val="00DE32E7"/>
    <w:rsid w:val="00E01B20"/>
    <w:rsid w:val="00ED1452"/>
    <w:rsid w:val="00EE212A"/>
    <w:rsid w:val="00F8365D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275E"/>
  <w15:chartTrackingRefBased/>
  <w15:docId w15:val="{67319D79-BED5-4EFF-93E0-C29B513F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71E3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C2E71"/>
    <w:pPr>
      <w:keepNext/>
      <w:keepLines/>
      <w:spacing w:before="160" w:after="8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D771E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771E3"/>
    <w:rPr>
      <w:rFonts w:eastAsiaTheme="minorEastAsia"/>
      <w:sz w:val="20"/>
      <w:szCs w:val="2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771E3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771E3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771E3"/>
    <w:rPr>
      <w:vertAlign w:val="superscrip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D771E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D771E3"/>
    <w:rPr>
      <w:rFonts w:eastAsiaTheme="minorEastAsia"/>
      <w:sz w:val="21"/>
      <w:szCs w:val="21"/>
      <w:lang w:eastAsia="lt-LT"/>
    </w:rPr>
  </w:style>
  <w:style w:type="table" w:customStyle="1" w:styleId="TableGrid3">
    <w:name w:val="Table Grid3"/>
    <w:basedOn w:val="prastojilentel"/>
    <w:next w:val="Lentelstinklelis"/>
    <w:uiPriority w:val="39"/>
    <w:rsid w:val="00D771E3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7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8C2E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E71"/>
    <w:pPr>
      <w:numPr>
        <w:ilvl w:val="1"/>
      </w:numPr>
      <w:spacing w:after="160" w:line="276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E71"/>
    <w:rPr>
      <w:rFonts w:eastAsiaTheme="majorEastAsia" w:cstheme="majorBidi"/>
      <w:color w:val="595959" w:themeColor="text1" w:themeTint="A6"/>
      <w:spacing w:val="15"/>
      <w:sz w:val="28"/>
      <w:szCs w:val="28"/>
      <w:lang w:eastAsia="lt-LT"/>
    </w:rPr>
  </w:style>
  <w:style w:type="paragraph" w:styleId="Betarp">
    <w:name w:val="No Spacing"/>
    <w:uiPriority w:val="1"/>
    <w:qFormat/>
    <w:rsid w:val="004658E7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cencijavimas.lt/lis-epp-app/public/licence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Daina</cp:lastModifiedBy>
  <cp:revision>4</cp:revision>
  <dcterms:created xsi:type="dcterms:W3CDTF">2026-01-29T18:51:00Z</dcterms:created>
  <dcterms:modified xsi:type="dcterms:W3CDTF">2026-01-30T06:11:00Z</dcterms:modified>
</cp:coreProperties>
</file>