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6368D2D5" w:rsidR="00D56F52" w:rsidRPr="000D5E49" w:rsidRDefault="009739A9"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Božena Žareiko</w:t>
      </w:r>
    </w:p>
    <w:p w14:paraId="379F2211" w14:textId="6E19EC5E" w:rsidR="00D56F52" w:rsidRPr="000D5E49" w:rsidRDefault="00112FF0"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0C55DA">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0C55DA">
        <w:rPr>
          <w:rFonts w:ascii="Times New Roman" w:eastAsia="Times New Roman" w:hAnsi="Times New Roman" w:cs="Times New Roman"/>
        </w:rPr>
        <w:t>sausio 30</w:t>
      </w:r>
      <w:r w:rsidR="0035353A" w:rsidRPr="000D5E4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D224C1">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D224C1">
      <w:pPr>
        <w:pStyle w:val="prastasiniatinklio"/>
        <w:spacing w:before="0" w:beforeAutospacing="0" w:after="0" w:afterAutospacing="0"/>
        <w:jc w:val="center"/>
        <w:rPr>
          <w:b/>
          <w:bCs/>
        </w:rPr>
      </w:pPr>
    </w:p>
    <w:p w14:paraId="4F9A0EFB" w14:textId="77777777" w:rsidR="00B5326A" w:rsidRPr="000D5E49" w:rsidRDefault="00833877" w:rsidP="00D224C1">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D224C1">
      <w:pPr>
        <w:pStyle w:val="prastasiniatinklio"/>
        <w:spacing w:before="0" w:beforeAutospacing="0" w:after="0" w:afterAutospacing="0"/>
        <w:jc w:val="center"/>
        <w:rPr>
          <w:b/>
          <w:bCs/>
        </w:rPr>
      </w:pPr>
    </w:p>
    <w:p w14:paraId="1508A8CC" w14:textId="0A4CCB05" w:rsidR="00764A0C" w:rsidRPr="000D5E49" w:rsidRDefault="00C301A4" w:rsidP="00C301A4">
      <w:pPr>
        <w:pStyle w:val="prastasiniatinklio"/>
        <w:spacing w:before="0" w:beforeAutospacing="0" w:after="0" w:afterAutospacing="0"/>
        <w:jc w:val="center"/>
        <w:rPr>
          <w:rFonts w:eastAsia="Calibri"/>
          <w:b/>
          <w:bCs/>
          <w:lang w:eastAsia="en-US"/>
          <w14:ligatures w14:val="standardContextual"/>
        </w:rPr>
      </w:pPr>
      <w:r w:rsidRPr="000D5E49">
        <w:rPr>
          <w:b/>
          <w:bCs/>
        </w:rPr>
        <w:t xml:space="preserve">Kabančio tilto per Neries upę, esančio </w:t>
      </w:r>
      <w:r w:rsidRPr="000D5E49">
        <w:rPr>
          <w:rFonts w:eastAsia="Calibri"/>
          <w:b/>
          <w:bCs/>
          <w:lang w:eastAsia="en-US"/>
          <w14:ligatures w14:val="standardContextual"/>
        </w:rPr>
        <w:t xml:space="preserve">Vilniaus r. sav., Buivydžių sen., Buivydžių I k., </w:t>
      </w:r>
      <w:bookmarkStart w:id="0" w:name="_Hlk128400344"/>
      <w:r w:rsidRPr="000D5E49">
        <w:rPr>
          <w:rFonts w:eastAsia="Calibri"/>
          <w:b/>
          <w:bCs/>
          <w:lang w:eastAsia="en-US"/>
          <w14:ligatures w14:val="standardContextual"/>
        </w:rPr>
        <w:t>avarinės būklės likvidavimo remonto darbų pirkimas</w:t>
      </w:r>
    </w:p>
    <w:p w14:paraId="670985BF" w14:textId="77777777" w:rsidR="00C301A4" w:rsidRPr="000D5E49" w:rsidRDefault="00C301A4" w:rsidP="00D224C1">
      <w:pPr>
        <w:pStyle w:val="prastasiniatinklio"/>
        <w:spacing w:before="0" w:beforeAutospacing="0" w:after="0" w:afterAutospacing="0"/>
        <w:ind w:left="720"/>
        <w:jc w:val="center"/>
        <w:rPr>
          <w:b/>
          <w:bCs/>
        </w:rPr>
      </w:pPr>
    </w:p>
    <w:bookmarkEnd w:id="0"/>
    <w:p w14:paraId="0D136F27" w14:textId="731FC512" w:rsidR="00B5326A" w:rsidRPr="000D5E49" w:rsidRDefault="00833877" w:rsidP="003C71CB">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D224C1">
      <w:pPr>
        <w:pStyle w:val="prastasiniatinklio"/>
        <w:spacing w:before="0" w:beforeAutospacing="0" w:after="0" w:afterAutospacing="0"/>
        <w:ind w:left="720"/>
        <w:jc w:val="center"/>
        <w:rPr>
          <w:b/>
          <w:bCs/>
        </w:rPr>
      </w:pPr>
    </w:p>
    <w:p w14:paraId="3D9BF306" w14:textId="3EAF2297" w:rsidR="00B5326A" w:rsidRPr="000D5E49" w:rsidRDefault="00833877" w:rsidP="006769C9">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„Pirkimo sutarties projektas“</w:t>
      </w:r>
      <w:r w:rsidR="00E674C0" w:rsidRPr="000D5E49">
        <w:t xml:space="preserve">, </w:t>
      </w:r>
      <w:r w:rsidR="00700F58" w:rsidRPr="000D5E49">
        <w:t>4 priedas ,,</w:t>
      </w:r>
      <w:r w:rsidR="000D7713" w:rsidRPr="000D5E49">
        <w:t>Atitikties deklaracija</w:t>
      </w:r>
      <w:r w:rsidR="00700F58" w:rsidRPr="000D5E49">
        <w:t>“</w:t>
      </w:r>
      <w:r w:rsidR="00463A12" w:rsidRPr="000D5E49">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6769C9">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6769C9">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CA5589">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9221F11" w:rsidR="00E674C0" w:rsidRPr="000D5E49" w:rsidRDefault="00CA5589" w:rsidP="00B14483">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9E11BA" w:rsidRPr="000D5E49">
        <w:rPr>
          <w:rFonts w:eastAsia="Times New Roman"/>
          <w:szCs w:val="20"/>
          <w:lang w:eastAsia="en-US"/>
        </w:rPr>
        <w:t>3</w:t>
      </w:r>
      <w:r w:rsidR="0083424C" w:rsidRPr="000D5E49">
        <w:rPr>
          <w:rFonts w:eastAsia="Times New Roman"/>
          <w:szCs w:val="20"/>
          <w:lang w:eastAsia="en-US"/>
        </w:rPr>
        <w:t xml:space="preserve">. punktu. Aplinkos apaugos kriterijai nustatyti </w:t>
      </w:r>
      <w:r w:rsidR="00AF59B5" w:rsidRPr="000D5E49">
        <w:rPr>
          <w:rFonts w:eastAsia="Times New Roman"/>
          <w:szCs w:val="20"/>
          <w:lang w:eastAsia="en-US"/>
        </w:rPr>
        <w:t xml:space="preserve">Pirkimo sąlygose </w:t>
      </w:r>
      <w:r w:rsidR="00B14483" w:rsidRPr="000D5E49">
        <w:rPr>
          <w:rFonts w:eastAsia="Times New Roman"/>
          <w:szCs w:val="20"/>
          <w:lang w:eastAsia="en-US"/>
        </w:rPr>
        <w:t xml:space="preserve">bei </w:t>
      </w:r>
      <w:r w:rsidR="00B14483" w:rsidRPr="000D5E49">
        <w:rPr>
          <w:rFonts w:eastAsia="Times New Roman"/>
        </w:rPr>
        <w:t>Pirkimo sutarties projekte (3 Sąlygų priedas).</w:t>
      </w:r>
    </w:p>
    <w:p w14:paraId="26E92C6D" w14:textId="12A8247D" w:rsidR="0083424C" w:rsidRPr="000D5E49" w:rsidRDefault="0083424C" w:rsidP="0083424C">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02B068A" w14:textId="77777777" w:rsidR="00C301A4" w:rsidRPr="000D5E49" w:rsidRDefault="0083424C" w:rsidP="00C301A4">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Božena Žareiko, Rinktinės g. 50, Vilnius, 320 kab., tel. (8 5) 275 5065, el. p.: </w:t>
      </w:r>
      <w:hyperlink r:id="rId11" w:history="1">
        <w:r w:rsidR="00C301A4" w:rsidRPr="000D5E49">
          <w:rPr>
            <w:rStyle w:val="Hipersaitas"/>
            <w:rFonts w:eastAsia="Times New Roman"/>
            <w:szCs w:val="20"/>
            <w:lang w:eastAsia="en-US"/>
          </w:rPr>
          <w:t>bozena.zareiko @vrsa.lt</w:t>
        </w:r>
      </w:hyperlink>
      <w:r w:rsidR="00C301A4" w:rsidRPr="000D5E49">
        <w:rPr>
          <w:rFonts w:eastAsia="Times New Roman"/>
          <w:szCs w:val="20"/>
          <w:lang w:eastAsia="en-US"/>
        </w:rPr>
        <w:t>.</w:t>
      </w:r>
    </w:p>
    <w:p w14:paraId="03F75650" w14:textId="3DA6C243" w:rsidR="00B5326A" w:rsidRPr="000D5E49" w:rsidRDefault="00B5326A" w:rsidP="00C301A4">
      <w:pPr>
        <w:pStyle w:val="prastasiniatinklio"/>
        <w:spacing w:before="0" w:beforeAutospacing="0" w:after="0" w:afterAutospacing="0"/>
        <w:ind w:firstLine="480"/>
        <w:jc w:val="both"/>
        <w:rPr>
          <w:rFonts w:eastAsia="Times New Roman"/>
        </w:rPr>
      </w:pPr>
    </w:p>
    <w:p w14:paraId="2A0B73FD" w14:textId="77777777" w:rsidR="00AE6C10" w:rsidRPr="000D5E49" w:rsidRDefault="00AE6C10" w:rsidP="00C301A4">
      <w:pPr>
        <w:pStyle w:val="prastasiniatinklio"/>
        <w:spacing w:before="0" w:beforeAutospacing="0" w:after="0" w:afterAutospacing="0"/>
        <w:ind w:firstLine="480"/>
        <w:jc w:val="both"/>
        <w:rPr>
          <w:rFonts w:eastAsia="Times New Roman"/>
        </w:rPr>
      </w:pPr>
    </w:p>
    <w:p w14:paraId="42B7005F" w14:textId="083B47F4"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lastRenderedPageBreak/>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6769C9">
      <w:pPr>
        <w:pStyle w:val="prastasiniatinklio"/>
        <w:spacing w:before="0" w:beforeAutospacing="0" w:after="0" w:afterAutospacing="0"/>
        <w:ind w:left="720"/>
        <w:rPr>
          <w:b/>
          <w:bCs/>
        </w:rPr>
      </w:pPr>
    </w:p>
    <w:p w14:paraId="3CA1ADB2" w14:textId="511E9968" w:rsidR="001F3F33" w:rsidRPr="000D5E49" w:rsidRDefault="00FD151A" w:rsidP="00842413">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C301A4" w:rsidRPr="000D5E49">
        <w:rPr>
          <w:b/>
          <w:bCs/>
        </w:rPr>
        <w:t xml:space="preserve">kabančio tilto per Neries upę, esančio </w:t>
      </w:r>
      <w:r w:rsidR="00C301A4" w:rsidRPr="000D5E49">
        <w:rPr>
          <w:rFonts w:eastAsia="Calibri"/>
          <w:b/>
          <w:bCs/>
          <w:lang w:eastAsia="en-US"/>
          <w14:ligatures w14:val="standardContextual"/>
        </w:rPr>
        <w:t>Vilniaus r. sav., Buivydžių sen., Buivydžių I k., avarinės būklės likvidavimo remonto darbus.</w:t>
      </w:r>
    </w:p>
    <w:p w14:paraId="78B640F7" w14:textId="77777777" w:rsidR="00602B06"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6769C9">
      <w:pPr>
        <w:pStyle w:val="prastasiniatinklio"/>
        <w:spacing w:before="0" w:beforeAutospacing="0" w:after="0" w:afterAutospacing="0"/>
        <w:ind w:firstLine="480"/>
        <w:jc w:val="both"/>
        <w:rPr>
          <w:color w:val="EE0000"/>
        </w:rPr>
      </w:pPr>
    </w:p>
    <w:p w14:paraId="13D330C8" w14:textId="1AC79A63"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t>TIEKĖJO PAŠALINIMO PAGRINDAI, REIKALAVIMAI KVALIFIKACIJAI IR REIKALAUJAMI KOKYBĖS BEI APLINKOS APSAUGOS VADYBOS SISTEMŲ STANDARTAI</w:t>
      </w:r>
    </w:p>
    <w:p w14:paraId="32A5B96F" w14:textId="77777777" w:rsidR="00226ECE" w:rsidRPr="000D5E49" w:rsidRDefault="00226ECE" w:rsidP="006769C9">
      <w:pPr>
        <w:pStyle w:val="prastasiniatinklio"/>
        <w:spacing w:before="0" w:beforeAutospacing="0" w:after="0" w:afterAutospacing="0"/>
        <w:ind w:left="720"/>
        <w:rPr>
          <w:b/>
          <w:bCs/>
        </w:rPr>
      </w:pPr>
    </w:p>
    <w:p w14:paraId="43701A3B" w14:textId="4AC69D39" w:rsidR="00574BBE" w:rsidRPr="000D5E49" w:rsidRDefault="00977A62" w:rsidP="001106F5">
      <w:pPr>
        <w:pStyle w:val="prastasiniatinklio"/>
        <w:numPr>
          <w:ilvl w:val="1"/>
          <w:numId w:val="2"/>
        </w:numPr>
        <w:tabs>
          <w:tab w:val="left" w:pos="851"/>
        </w:tabs>
        <w:spacing w:before="0" w:beforeAutospacing="0" w:after="0" w:afterAutospacing="0"/>
        <w:ind w:left="0" w:firstLine="480"/>
        <w:jc w:val="both"/>
      </w:pPr>
      <w:r w:rsidRPr="000D5E49">
        <w:t xml:space="preserve">  </w:t>
      </w:r>
      <w:r w:rsidR="00145D82" w:rsidRPr="000D5E49">
        <w:t xml:space="preserve">Perkančioji organizacija </w:t>
      </w:r>
      <w:r w:rsidR="001106F5" w:rsidRPr="000D5E49">
        <w:t>nenustato tiekėjo pašalinimo pagrindų, reikalavimų kvalifikacijai bei nereikalauja, kad tiekėjas laikytųsi kokybės vadybos sistemos.</w:t>
      </w:r>
    </w:p>
    <w:p w14:paraId="680CAFBE" w14:textId="545A193A" w:rsidR="00473114" w:rsidRPr="000D5E49" w:rsidRDefault="00454EF9" w:rsidP="00454EF9">
      <w:pPr>
        <w:pStyle w:val="prastasiniatinklio"/>
        <w:numPr>
          <w:ilvl w:val="1"/>
          <w:numId w:val="2"/>
        </w:numPr>
        <w:tabs>
          <w:tab w:val="left" w:pos="993"/>
        </w:tabs>
        <w:spacing w:before="0" w:beforeAutospacing="0" w:after="0" w:afterAutospacing="0"/>
        <w:ind w:left="0" w:firstLine="480"/>
        <w:jc w:val="both"/>
      </w:pPr>
      <w:r w:rsidRPr="000D5E49">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Pr="000D5E4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Pr="000D5E4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0D5E49" w14:paraId="30576748" w14:textId="77777777" w:rsidTr="00F95D8F">
        <w:trPr>
          <w:cantSplit/>
          <w:trHeight w:val="885"/>
        </w:trPr>
        <w:tc>
          <w:tcPr>
            <w:tcW w:w="572" w:type="dxa"/>
            <w:shd w:val="clear" w:color="auto" w:fill="DEEAF6" w:themeFill="accent5" w:themeFillTint="33"/>
            <w:tcMar>
              <w:top w:w="0" w:type="dxa"/>
              <w:left w:w="108" w:type="dxa"/>
              <w:bottom w:w="0" w:type="dxa"/>
              <w:right w:w="108" w:type="dxa"/>
            </w:tcMar>
            <w:hideMark/>
          </w:tcPr>
          <w:p w14:paraId="0502B9FC" w14:textId="77777777" w:rsidR="00F20D4A" w:rsidRPr="000D5E49" w:rsidRDefault="00F20D4A" w:rsidP="00F95D8F">
            <w:pPr>
              <w:spacing w:after="0" w:line="240" w:lineRule="auto"/>
              <w:jc w:val="both"/>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Eil. Nr.</w:t>
            </w:r>
          </w:p>
        </w:tc>
        <w:tc>
          <w:tcPr>
            <w:tcW w:w="2835" w:type="dxa"/>
            <w:shd w:val="clear" w:color="auto" w:fill="DEEAF6" w:themeFill="accent5" w:themeFillTint="33"/>
            <w:tcMar>
              <w:top w:w="0" w:type="dxa"/>
              <w:left w:w="108" w:type="dxa"/>
              <w:bottom w:w="0" w:type="dxa"/>
              <w:right w:w="108" w:type="dxa"/>
            </w:tcMar>
            <w:hideMark/>
          </w:tcPr>
          <w:p w14:paraId="72CDD376"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Aptos" w:hAnsi="Times New Roman" w:cs="Times New Roman"/>
                <w:b/>
                <w:bCs/>
                <w:color w:val="000000"/>
                <w:kern w:val="2"/>
                <w:sz w:val="20"/>
                <w:szCs w:val="20"/>
                <w:lang w:eastAsia="en-US"/>
                <w14:ligatures w14:val="standardContextual"/>
              </w:rPr>
              <w:t>Aplinkos apsaugos vadybos sistemos standarto reikalavimai</w:t>
            </w:r>
          </w:p>
        </w:tc>
        <w:tc>
          <w:tcPr>
            <w:tcW w:w="3261" w:type="dxa"/>
            <w:shd w:val="clear" w:color="auto" w:fill="DEEAF6" w:themeFill="accent5" w:themeFillTint="33"/>
            <w:tcMar>
              <w:top w:w="0" w:type="dxa"/>
              <w:left w:w="108" w:type="dxa"/>
              <w:bottom w:w="0" w:type="dxa"/>
              <w:right w:w="108" w:type="dxa"/>
            </w:tcMar>
            <w:hideMark/>
          </w:tcPr>
          <w:p w14:paraId="5D364941"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Reikalavimus įrodantys dokumentai</w:t>
            </w:r>
          </w:p>
          <w:p w14:paraId="06A53854" w14:textId="77777777" w:rsidR="00F20D4A" w:rsidRPr="000D5E49" w:rsidRDefault="00F20D4A" w:rsidP="00F95D8F">
            <w:pPr>
              <w:spacing w:after="0" w:line="240" w:lineRule="auto"/>
              <w:jc w:val="center"/>
              <w:rPr>
                <w:rFonts w:ascii="Times New Roman" w:eastAsia="Aptos" w:hAnsi="Times New Roman" w:cs="Times New Roman"/>
                <w:b/>
                <w:bCs/>
                <w:kern w:val="2"/>
                <w:sz w:val="20"/>
                <w:szCs w:val="20"/>
                <w:lang w:eastAsia="en-US"/>
                <w14:ligatures w14:val="standardContextual"/>
              </w:rPr>
            </w:pPr>
            <w:r w:rsidRPr="000D5E49">
              <w:rPr>
                <w:rFonts w:ascii="Times New Roman" w:eastAsia="Calibri" w:hAnsi="Times New Roman" w:cs="Times New Roman"/>
                <w:i/>
                <w:iCs/>
                <w:kern w:val="2"/>
                <w:sz w:val="20"/>
                <w:szCs w:val="20"/>
                <w:lang w:eastAsia="en-US"/>
                <w14:ligatures w14:val="standardContextual"/>
              </w:rPr>
              <w:t>(dokumentai pateikiami elektronine forma)</w:t>
            </w:r>
          </w:p>
        </w:tc>
        <w:tc>
          <w:tcPr>
            <w:tcW w:w="2976" w:type="dxa"/>
            <w:shd w:val="clear" w:color="auto" w:fill="DEEAF6" w:themeFill="accent5" w:themeFillTint="33"/>
            <w:tcMar>
              <w:top w:w="0" w:type="dxa"/>
              <w:left w:w="108" w:type="dxa"/>
              <w:bottom w:w="0" w:type="dxa"/>
              <w:right w:w="108" w:type="dxa"/>
            </w:tcMar>
            <w:hideMark/>
          </w:tcPr>
          <w:p w14:paraId="0B6EAFB5"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Tiekėjų grupei keliami reikalavimai bei rėmimosi kitų ūkio subjektų pajėgumais sąlygos</w:t>
            </w:r>
          </w:p>
        </w:tc>
      </w:tr>
      <w:tr w:rsidR="00F20D4A" w:rsidRPr="000D5E49" w14:paraId="75033A2B" w14:textId="77777777" w:rsidTr="0025552A">
        <w:tc>
          <w:tcPr>
            <w:tcW w:w="572" w:type="dxa"/>
            <w:tcMar>
              <w:top w:w="0" w:type="dxa"/>
              <w:left w:w="108" w:type="dxa"/>
              <w:bottom w:w="0" w:type="dxa"/>
              <w:right w:w="108" w:type="dxa"/>
            </w:tcMar>
            <w:hideMark/>
          </w:tcPr>
          <w:p w14:paraId="2421F54C"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54A21885" w:rsidR="00F20D4A" w:rsidRPr="000D5E49" w:rsidRDefault="00A111B5" w:rsidP="00F95D8F">
            <w:pPr>
              <w:tabs>
                <w:tab w:val="left" w:pos="173"/>
              </w:tabs>
              <w:spacing w:after="0" w:line="240" w:lineRule="auto"/>
              <w:jc w:val="both"/>
              <w:rPr>
                <w:rFonts w:ascii="Times New Roman" w:eastAsia="Aptos" w:hAnsi="Times New Roman" w:cs="Times New Roman"/>
                <w:kern w:val="2"/>
                <w:sz w:val="20"/>
                <w:szCs w:val="20"/>
                <w:shd w:val="clear" w:color="auto" w:fill="FFFFFF"/>
                <w:lang w:eastAsia="en-US"/>
                <w14:ligatures w14:val="standardContextual"/>
              </w:rPr>
            </w:pPr>
            <w:r w:rsidRPr="000D5E49">
              <w:rPr>
                <w:rFonts w:ascii="Times New Roman" w:eastAsia="Aptos" w:hAnsi="Times New Roman" w:cs="Times New Roman"/>
                <w:kern w:val="2"/>
                <w:sz w:val="20"/>
                <w:szCs w:val="20"/>
                <w:shd w:val="clear" w:color="auto" w:fill="FFFFFF"/>
                <w:lang w:eastAsia="en-US"/>
                <w14:ligatures w14:val="standardContextual"/>
              </w:rPr>
              <w:t>Tiekėjas</w:t>
            </w:r>
            <w:r w:rsidR="00F20D4A" w:rsidRPr="000D5E49">
              <w:rPr>
                <w:rFonts w:ascii="Times New Roman" w:eastAsia="Aptos" w:hAnsi="Times New Roman" w:cs="Times New Roman"/>
                <w:kern w:val="2"/>
                <w:sz w:val="20"/>
                <w:szCs w:val="20"/>
                <w:lang w:eastAsia="en-US"/>
                <w14:ligatures w14:val="standardContextual"/>
              </w:rPr>
              <w:t xml:space="preserve"> darbų srityje</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0D5E49">
              <w:rPr>
                <w:rFonts w:ascii="Times New Roman" w:eastAsia="Aptos" w:hAnsi="Times New Roman" w:cs="Times New Roman"/>
                <w:kern w:val="2"/>
                <w:sz w:val="20"/>
                <w:szCs w:val="20"/>
                <w:shd w:val="clear" w:color="auto" w:fill="FFFFFF"/>
                <w:lang w:eastAsia="en-US"/>
                <w14:ligatures w14:val="standardContextual"/>
              </w:rPr>
              <w:t>Tiekėjo</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0D5E49" w:rsidRDefault="00F20D4A" w:rsidP="00F95D8F">
            <w:pPr>
              <w:spacing w:after="0" w:line="240" w:lineRule="auto"/>
              <w:jc w:val="both"/>
              <w:rPr>
                <w:rFonts w:ascii="Times New Roman" w:eastAsia="Aptos" w:hAnsi="Times New Roman" w:cs="Times New Roman"/>
                <w:kern w:val="2"/>
                <w:sz w:val="20"/>
                <w:szCs w:val="20"/>
                <w:lang w:eastAsia="en-US"/>
                <w14:ligatures w14:val="standardContextual"/>
              </w:rPr>
            </w:pPr>
            <w:r w:rsidRPr="000D5E49">
              <w:rPr>
                <w:rFonts w:ascii="Times New Roman" w:eastAsia="Aptos" w:hAnsi="Times New Roman" w:cs="Times New Roman"/>
                <w:kern w:val="2"/>
                <w:sz w:val="20"/>
                <w:szCs w:val="20"/>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sidRPr="000D5E49">
              <w:rPr>
                <w:rFonts w:ascii="Times New Roman" w:eastAsia="Aptos" w:hAnsi="Times New Roman" w:cs="Times New Roman"/>
                <w:kern w:val="2"/>
                <w:sz w:val="20"/>
                <w:szCs w:val="20"/>
                <w:lang w:eastAsia="en-US"/>
                <w14:ligatures w14:val="standardContextual"/>
              </w:rPr>
              <w:t>Tiekėjas</w:t>
            </w:r>
            <w:r w:rsidRPr="000D5E49">
              <w:rPr>
                <w:rFonts w:ascii="Times New Roman" w:eastAsia="Aptos" w:hAnsi="Times New Roman" w:cs="Times New Roman"/>
                <w:kern w:val="2"/>
                <w:sz w:val="20"/>
                <w:szCs w:val="20"/>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 jeigu pasiūlymą teikia ūkio subjektų grupė – reikalavimą turi atitikti ūkio subjektų grupės narys (-iai), atsižvelgiant į jų prisiimamus įsipareigojimus pirkimo sutarčiai vykdyti;</w:t>
            </w:r>
          </w:p>
          <w:p w14:paraId="4335762B" w14:textId="544852E5"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 xml:space="preserve">2) </w:t>
            </w:r>
            <w:r w:rsidR="00A111B5" w:rsidRPr="000D5E49">
              <w:rPr>
                <w:rFonts w:ascii="Times New Roman" w:eastAsia="Calibri" w:hAnsi="Times New Roman" w:cs="Times New Roman"/>
                <w:kern w:val="2"/>
                <w:sz w:val="20"/>
                <w:szCs w:val="20"/>
                <w:lang w:eastAsia="en-US"/>
                <w14:ligatures w14:val="standardContextual"/>
              </w:rPr>
              <w:t>Tiekėjas</w:t>
            </w:r>
            <w:r w:rsidRPr="000D5E49">
              <w:rPr>
                <w:rFonts w:ascii="Times New Roman" w:eastAsia="Calibri" w:hAnsi="Times New Roman" w:cs="Times New Roman"/>
                <w:kern w:val="2"/>
                <w:sz w:val="20"/>
                <w:szCs w:val="20"/>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Pr="000D5E49"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D5E49" w:rsidRDefault="00454EF9" w:rsidP="00454EF9">
      <w:pPr>
        <w:tabs>
          <w:tab w:val="left" w:pos="2295"/>
        </w:tabs>
        <w:spacing w:after="0" w:line="240" w:lineRule="auto"/>
        <w:jc w:val="both"/>
        <w:rPr>
          <w:rFonts w:ascii="Times New Roman" w:eastAsia="Times New Roman" w:hAnsi="Times New Roman" w:cs="Times New Roman"/>
          <w:sz w:val="24"/>
          <w:szCs w:val="24"/>
        </w:rPr>
      </w:pPr>
      <w:r w:rsidRPr="000D5E49">
        <w:rPr>
          <w:rFonts w:ascii="Times New Roman" w:hAnsi="Times New Roman" w:cs="Times New Roman"/>
          <w:b/>
          <w:sz w:val="20"/>
        </w:rPr>
        <w:t>*Pastabos:</w:t>
      </w:r>
    </w:p>
    <w:p w14:paraId="257CD00E"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1)</w:t>
      </w:r>
      <w:r w:rsidRPr="000D5E49">
        <w:rPr>
          <w:rFonts w:ascii="Times New Roman" w:eastAsia="Times New Roman" w:hAnsi="Times New Roman" w:cs="Times New Roman"/>
          <w:i/>
          <w:sz w:val="20"/>
          <w:szCs w:val="20"/>
          <w:lang w:eastAsia="en-US"/>
        </w:rPr>
        <w:t> </w:t>
      </w:r>
      <w:r w:rsidRPr="000D5E49">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0D5E49">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66934F65"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3C59CFC0"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Pr="000D5E4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5C39CB9F" w14:textId="0FE94556" w:rsidR="00FE486F" w:rsidRPr="000D5E49" w:rsidRDefault="00454EF9" w:rsidP="003F69B3">
      <w:pPr>
        <w:tabs>
          <w:tab w:val="left" w:pos="851"/>
          <w:tab w:val="left" w:pos="1134"/>
        </w:tabs>
        <w:spacing w:after="0" w:line="240" w:lineRule="auto"/>
        <w:ind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3.3. Tiekėjas, teikdamas pasiūlymą, kaip pirminį įrodymą privalo pateikti tiekėjo reikalavimų atitikties deklaraciją (parengta pagal šių pirkimo sąlygų </w:t>
      </w:r>
      <w:r w:rsidR="00EC4BCC" w:rsidRPr="000D5E49">
        <w:rPr>
          <w:rFonts w:ascii="Times New Roman" w:eastAsia="Times New Roman" w:hAnsi="Times New Roman" w:cs="Times New Roman"/>
          <w:sz w:val="24"/>
          <w:szCs w:val="24"/>
        </w:rPr>
        <w:t>4</w:t>
      </w:r>
      <w:r w:rsidRPr="000D5E49">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B7FB7AF"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3.4. Tiekėjo atitiktis aplinkos apsaugos vadybos sistemos standartų reikalavimams turi būti įgyta iki pasiūlymų pateikimo termino pabaigos (susipažinimo su pasiūlymais dienos).</w:t>
      </w:r>
    </w:p>
    <w:p w14:paraId="3DB66EF2"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3.5. 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3.6. 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3.7.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3.8. </w:t>
      </w:r>
      <w:r w:rsidRPr="000D5E4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3F69B3">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6769C9">
      <w:pPr>
        <w:pStyle w:val="prastasiniatinklio"/>
        <w:spacing w:before="0" w:beforeAutospacing="0" w:after="0" w:afterAutospacing="0"/>
        <w:ind w:left="720"/>
        <w:rPr>
          <w:b/>
          <w:bCs/>
        </w:rPr>
      </w:pPr>
    </w:p>
    <w:p w14:paraId="2E5F04E5" w14:textId="3F62D8E9" w:rsidR="00B5326A" w:rsidRPr="000D5E49" w:rsidRDefault="00833877" w:rsidP="006769C9">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6769C9">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6769C9">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6769C9">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6769C9">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99514B">
      <w:pPr>
        <w:pStyle w:val="prastasiniatinklio"/>
        <w:spacing w:before="0" w:beforeAutospacing="0" w:after="0" w:afterAutospacing="0"/>
        <w:jc w:val="both"/>
      </w:pPr>
    </w:p>
    <w:p w14:paraId="3C8159ED" w14:textId="77777777" w:rsidR="0099514B" w:rsidRPr="000D5E49" w:rsidRDefault="0099514B" w:rsidP="0099514B">
      <w:pPr>
        <w:pStyle w:val="prastasiniatinklio"/>
        <w:spacing w:before="0" w:beforeAutospacing="0" w:after="0" w:afterAutospacing="0"/>
        <w:jc w:val="both"/>
      </w:pPr>
    </w:p>
    <w:p w14:paraId="1D247E5D" w14:textId="4ACC0034"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6769C9">
      <w:pPr>
        <w:pStyle w:val="prastasiniatinklio"/>
        <w:spacing w:before="0" w:beforeAutospacing="0" w:after="0" w:afterAutospacing="0"/>
        <w:ind w:left="720"/>
        <w:rPr>
          <w:b/>
          <w:bCs/>
        </w:rPr>
      </w:pPr>
    </w:p>
    <w:p w14:paraId="54FC9179" w14:textId="77777777" w:rsidR="001E571E" w:rsidRPr="000D5E49" w:rsidRDefault="00FD22A7" w:rsidP="00DB5102">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5427F7F5" w:rsidR="001E571E" w:rsidRPr="000D5E49" w:rsidRDefault="00017C42" w:rsidP="00EF1415">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įgalioto </w:t>
      </w:r>
      <w:r w:rsidRPr="000D5E49">
        <w:rPr>
          <w:rFonts w:eastAsia="Times New Roman"/>
          <w:lang w:eastAsia="en-US"/>
        </w:rPr>
        <w:t>asmens ir patvirtinti įmonės antspaudu (jei toks yra).</w:t>
      </w:r>
    </w:p>
    <w:p w14:paraId="3BC18083" w14:textId="13691615" w:rsidR="001E571E" w:rsidRPr="000D5E49"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3"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0D5E49" w:rsidRDefault="00F12B59" w:rsidP="008C4CE7">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6769C9">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6769C9">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6769C9">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0D5E49" w:rsidRDefault="00080893" w:rsidP="006B14F3">
      <w:pPr>
        <w:pStyle w:val="prastasiniatinklio"/>
        <w:spacing w:before="0" w:beforeAutospacing="0" w:after="0" w:afterAutospacing="0"/>
        <w:jc w:val="both"/>
      </w:pPr>
    </w:p>
    <w:p w14:paraId="09096409" w14:textId="2D6E971D" w:rsidR="009A2B6F" w:rsidRPr="000D5E49" w:rsidRDefault="009A2B6F" w:rsidP="006B14F3">
      <w:pPr>
        <w:pStyle w:val="prastasiniatinklio"/>
        <w:spacing w:before="0" w:beforeAutospacing="0" w:after="0" w:afterAutospacing="0"/>
        <w:jc w:val="both"/>
      </w:pPr>
    </w:p>
    <w:p w14:paraId="484F6E3B" w14:textId="101F5B03" w:rsidR="00B5326A" w:rsidRPr="000D5E49" w:rsidRDefault="00833877" w:rsidP="00DB5102">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2A2C77">
      <w:pPr>
        <w:pStyle w:val="prastasiniatinklio"/>
        <w:spacing w:before="0" w:beforeAutospacing="0" w:after="0" w:afterAutospacing="0"/>
        <w:ind w:left="720"/>
        <w:rPr>
          <w:b/>
          <w:bCs/>
        </w:rPr>
      </w:pPr>
    </w:p>
    <w:p w14:paraId="63EBC31A" w14:textId="6BE72204" w:rsidR="002A2C77" w:rsidRPr="000D5E49" w:rsidRDefault="00EB4BD6" w:rsidP="002A2C77">
      <w:pPr>
        <w:pStyle w:val="prastasiniatinklio"/>
        <w:spacing w:before="0" w:beforeAutospacing="0" w:after="0" w:afterAutospacing="0"/>
        <w:ind w:firstLine="480"/>
        <w:jc w:val="both"/>
      </w:pPr>
      <w:r w:rsidRPr="000D5E49">
        <w:t>6</w:t>
      </w:r>
      <w:r w:rsidR="002A2C77" w:rsidRPr="000D5E49">
        <w:t xml:space="preserve">.1. Pradinis susipažinimas su pasiūlymais vyks po </w:t>
      </w:r>
      <w:r w:rsidRPr="000D5E49">
        <w:t>30</w:t>
      </w:r>
      <w:r w:rsidR="002A2C77" w:rsidRPr="000D5E49">
        <w:t xml:space="preserve"> min. pasibaigus pasiūlymo pateikimo terminui. </w:t>
      </w:r>
    </w:p>
    <w:p w14:paraId="66A8AC16" w14:textId="2B46E979" w:rsidR="002A2C77" w:rsidRPr="000D5E49" w:rsidRDefault="00EB4BD6" w:rsidP="002A2C77">
      <w:pPr>
        <w:pStyle w:val="prastasiniatinklio"/>
        <w:spacing w:before="0" w:beforeAutospacing="0" w:after="0" w:afterAutospacing="0"/>
        <w:ind w:firstLine="480"/>
        <w:jc w:val="both"/>
        <w:rPr>
          <w:rFonts w:eastAsia="Times New Roman"/>
          <w:szCs w:val="20"/>
          <w:lang w:eastAsia="en-US"/>
        </w:rPr>
      </w:pPr>
      <w:r w:rsidRPr="000D5E49">
        <w:t>6</w:t>
      </w:r>
      <w:r w:rsidR="002A2C77" w:rsidRPr="000D5E49">
        <w:t xml:space="preserve">.2. </w:t>
      </w:r>
      <w:r w:rsidR="002A2C77" w:rsidRPr="000D5E49">
        <w:rPr>
          <w:rFonts w:eastAsia="Times New Roman"/>
          <w:szCs w:val="20"/>
          <w:lang w:eastAsia="en-US"/>
        </w:rPr>
        <w:t>Perkančioji organizacija ekonomiškai naudingiausią pasiūlymą išrenka pagal kainą.</w:t>
      </w:r>
    </w:p>
    <w:p w14:paraId="6FDEBA8E" w14:textId="39552FCF" w:rsidR="002A2C77" w:rsidRPr="000D5E49" w:rsidRDefault="00EB4BD6" w:rsidP="002A2C77">
      <w:pPr>
        <w:pStyle w:val="prastasiniatinklio"/>
        <w:spacing w:before="0" w:beforeAutospacing="0" w:after="0" w:afterAutospacing="0"/>
        <w:ind w:firstLine="480"/>
        <w:jc w:val="both"/>
      </w:pPr>
      <w:r w:rsidRPr="000D5E49">
        <w:t>6</w:t>
      </w:r>
      <w:r w:rsidR="002A2C77" w:rsidRPr="000D5E49">
        <w:t>.3. Pirkimo metu perkančioji organizacija su tiekėjais nesiderės.</w:t>
      </w:r>
    </w:p>
    <w:p w14:paraId="4EA7CF5F" w14:textId="758D9CB9" w:rsidR="002A2C77" w:rsidRPr="000D5E49" w:rsidRDefault="00EB4BD6" w:rsidP="002A2C77">
      <w:pPr>
        <w:pStyle w:val="prastasiniatinklio"/>
        <w:spacing w:before="0" w:beforeAutospacing="0" w:after="0" w:afterAutospacing="0"/>
        <w:ind w:firstLine="480"/>
        <w:jc w:val="both"/>
      </w:pPr>
      <w:r w:rsidRPr="000D5E49">
        <w:t>6</w:t>
      </w:r>
      <w:r w:rsidR="002A2C77" w:rsidRPr="000D5E49">
        <w:t>.4. Pasiūlymų vertinimo metu perkančioji organizacija įvertina:</w:t>
      </w:r>
    </w:p>
    <w:p w14:paraId="23266AE6" w14:textId="1C89A900" w:rsidR="00764DFA" w:rsidRPr="000D5E49" w:rsidRDefault="00EB4BD6" w:rsidP="00764DFA">
      <w:pPr>
        <w:pStyle w:val="prastasiniatinklio"/>
        <w:spacing w:before="0" w:beforeAutospacing="0" w:after="0" w:afterAutospacing="0"/>
        <w:ind w:firstLine="480"/>
        <w:jc w:val="both"/>
      </w:pPr>
      <w:r w:rsidRPr="000D5E49">
        <w:rPr>
          <w:rFonts w:eastAsia="Times New Roman"/>
        </w:rPr>
        <w:t>6</w:t>
      </w:r>
      <w:r w:rsidR="002A2C77" w:rsidRPr="000D5E49">
        <w:rPr>
          <w:rFonts w:eastAsia="Times New Roman"/>
        </w:rPr>
        <w:t xml:space="preserve">.4.1. </w:t>
      </w:r>
      <w:r w:rsidR="00A10E46"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0C02C3C6" w14:textId="6968849C"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2</w:t>
      </w:r>
      <w:r w:rsidR="002A2C77" w:rsidRPr="000D5E49">
        <w:t xml:space="preserve">. </w:t>
      </w:r>
      <w:r w:rsidR="00764DFA" w:rsidRPr="000D5E49">
        <w:t>ar pasiūlymas atitinka pirkimo dokumentuose nustatytus reikalavimus;</w:t>
      </w:r>
    </w:p>
    <w:p w14:paraId="3162C53F" w14:textId="13E65CB1"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3</w:t>
      </w:r>
      <w:r w:rsidR="002A2C77" w:rsidRPr="000D5E49">
        <w:t xml:space="preserve">. </w:t>
      </w:r>
      <w:r w:rsidR="00764DFA"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40D66459" w14:textId="077EB6A4" w:rsidR="00764DFA" w:rsidRPr="000D5E49" w:rsidRDefault="00EB4BD6" w:rsidP="00764DFA">
      <w:pPr>
        <w:pStyle w:val="prastasiniatinklio"/>
        <w:tabs>
          <w:tab w:val="left" w:pos="993"/>
        </w:tabs>
        <w:spacing w:before="0" w:beforeAutospacing="0" w:after="0" w:afterAutospacing="0"/>
        <w:ind w:firstLine="480"/>
        <w:jc w:val="both"/>
      </w:pPr>
      <w:r w:rsidRPr="000D5E49">
        <w:t>6</w:t>
      </w:r>
      <w:r w:rsidR="002A2C77" w:rsidRPr="000D5E49">
        <w:t>.4.</w:t>
      </w:r>
      <w:r w:rsidR="00116041" w:rsidRPr="000D5E49">
        <w:t>4</w:t>
      </w:r>
      <w:r w:rsidR="002A2C77" w:rsidRPr="000D5E49">
        <w:t xml:space="preserve">. </w:t>
      </w:r>
      <w:r w:rsidR="00764DFA"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7C32B6E" w:rsidR="002A2C77" w:rsidRPr="000D5E49" w:rsidRDefault="00764DFA" w:rsidP="002A2C77">
      <w:pPr>
        <w:pStyle w:val="prastasiniatinklio"/>
        <w:tabs>
          <w:tab w:val="left" w:pos="993"/>
        </w:tabs>
        <w:spacing w:before="0" w:beforeAutospacing="0" w:after="0" w:afterAutospacing="0"/>
        <w:ind w:firstLine="480"/>
        <w:jc w:val="both"/>
      </w:pPr>
      <w:r w:rsidRPr="000D5E49">
        <w:t xml:space="preserve">6.4.5. </w:t>
      </w:r>
      <w:r w:rsidR="002A2C77" w:rsidRPr="000D5E49">
        <w:t xml:space="preserve">ar tiekėjo </w:t>
      </w:r>
      <w:r w:rsidR="002A2C77" w:rsidRPr="000D5E4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4D91782" w14:textId="28EF79E7" w:rsidR="002A2C77" w:rsidRPr="000D5E49" w:rsidRDefault="00EB4BD6" w:rsidP="002A2C77">
      <w:pPr>
        <w:pStyle w:val="prastasiniatinklio"/>
        <w:tabs>
          <w:tab w:val="left" w:pos="709"/>
        </w:tabs>
        <w:spacing w:before="0" w:beforeAutospacing="0" w:after="0" w:afterAutospacing="0"/>
        <w:ind w:firstLine="480"/>
        <w:jc w:val="both"/>
      </w:pPr>
      <w:r w:rsidRPr="000D5E49">
        <w:t>6</w:t>
      </w:r>
      <w:r w:rsidR="002A2C77" w:rsidRPr="000D5E49">
        <w:t xml:space="preserve">.5.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782C264E" w14:textId="50B7CC5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50C66A02" w14:textId="079FD7A1"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7</w:t>
      </w:r>
      <w:r w:rsidR="002A2C77" w:rsidRPr="000D5E49">
        <w:rPr>
          <w:b w:val="0"/>
        </w:rPr>
        <w:t>. Perkančioji organizacija gali nevertinti viso tiekėjo pasiūlymo, jeigu patikrinusi jo dalį nustato, kad, remiantis Pirkimo sąlygų reikalavimais, pasiūlymas turi būti atmestas.</w:t>
      </w:r>
    </w:p>
    <w:p w14:paraId="66DDA950" w14:textId="55F9ED1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8</w:t>
      </w:r>
      <w:r w:rsidR="002A2C77" w:rsidRPr="000D5E49">
        <w:rPr>
          <w:b w:val="0"/>
        </w:rPr>
        <w:t>. Perkančioji organizacija atmeta pasiūlymą, jeigu:</w:t>
      </w:r>
    </w:p>
    <w:p w14:paraId="60B5530D" w14:textId="2A32CBCA"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.1.</w:t>
      </w:r>
      <w:bookmarkStart w:id="3" w:name="_Hlk129610242"/>
      <w:r w:rsidR="002A2C77" w:rsidRPr="000D5E49">
        <w:rPr>
          <w:b w:val="0"/>
        </w:rPr>
        <w:t xml:space="preserve"> pasiūlymas neatitinka pirkimo dokumentuose nustatytų reikalavimų;</w:t>
      </w:r>
      <w:bookmarkEnd w:id="3"/>
    </w:p>
    <w:p w14:paraId="274016A1" w14:textId="761D0DC2"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.2. 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.3. tiekėjas per Perkančiosios organizacijos nurodytą terminą neištaisė apskaičiavimo klaidų ir (ar) nepaaiškino pasiūlymo;</w:t>
      </w:r>
    </w:p>
    <w:p w14:paraId="7F05ADC3" w14:textId="4D91964E"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.4. pasiūlyta kaina viršija pirkimui skirtą lėšų sumą, nustatytą Perkančiosios organizacijos prieš pradedant pirkimo procedūrą;</w:t>
      </w:r>
    </w:p>
    <w:p w14:paraId="3E92CFF3" w14:textId="62E2CAE6" w:rsidR="002A2C77" w:rsidRPr="000D5E49"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.5.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42B61998" w14:textId="246862E4" w:rsidR="002A2C77" w:rsidRPr="000D5E49" w:rsidRDefault="00EB4BD6" w:rsidP="006F3124">
      <w:pPr>
        <w:pStyle w:val="Antrat3"/>
        <w:numPr>
          <w:ilvl w:val="0"/>
          <w:numId w:val="0"/>
        </w:numPr>
        <w:ind w:firstLine="567"/>
      </w:pPr>
      <w:r w:rsidRPr="000D5E49">
        <w:t>6</w:t>
      </w:r>
      <w:r w:rsidR="006F3124" w:rsidRPr="000D5E49">
        <w:t>.</w:t>
      </w:r>
      <w:r w:rsidR="005063D0" w:rsidRPr="000D5E49">
        <w:t>9</w:t>
      </w:r>
      <w:r w:rsidR="006F3124" w:rsidRPr="000D5E49">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5F00B83B" w14:textId="50E86A53" w:rsidR="002A2C77" w:rsidRPr="000D5E49" w:rsidRDefault="00EB4BD6" w:rsidP="006F3124">
      <w:pPr>
        <w:pStyle w:val="Antrat3"/>
        <w:numPr>
          <w:ilvl w:val="0"/>
          <w:numId w:val="0"/>
        </w:numPr>
        <w:ind w:firstLine="567"/>
      </w:pPr>
      <w:r w:rsidRPr="000D5E49">
        <w:t>6</w:t>
      </w:r>
      <w:r w:rsidR="006F3124" w:rsidRPr="000D5E49">
        <w:t>.1</w:t>
      </w:r>
      <w:r w:rsidR="005063D0" w:rsidRPr="000D5E49">
        <w:t>0</w:t>
      </w:r>
      <w:r w:rsidR="006F3124" w:rsidRPr="000D5E49">
        <w:t xml:space="preserve">. </w:t>
      </w:r>
      <w:r w:rsidR="002A2C77"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Pr="000D5E49" w:rsidRDefault="00EB4BD6" w:rsidP="006F3124">
      <w:pPr>
        <w:pStyle w:val="Antrat3"/>
        <w:numPr>
          <w:ilvl w:val="0"/>
          <w:numId w:val="0"/>
        </w:numPr>
        <w:ind w:firstLine="567"/>
      </w:pPr>
      <w:r w:rsidRPr="000D5E49">
        <w:t>6</w:t>
      </w:r>
      <w:r w:rsidR="006F3124" w:rsidRPr="000D5E49">
        <w:t>.1</w:t>
      </w:r>
      <w:r w:rsidR="00A50F5A" w:rsidRPr="000D5E49">
        <w:t>1</w:t>
      </w:r>
      <w:r w:rsidR="006F3124" w:rsidRPr="000D5E49">
        <w:t xml:space="preserve">. </w:t>
      </w:r>
      <w:r w:rsidR="002A2C77"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Pr="000D5E49" w:rsidRDefault="00EB4BD6" w:rsidP="006F3124">
      <w:pPr>
        <w:pStyle w:val="Antrat3"/>
        <w:numPr>
          <w:ilvl w:val="0"/>
          <w:numId w:val="0"/>
        </w:numPr>
        <w:ind w:firstLine="567"/>
      </w:pPr>
      <w:r w:rsidRPr="000D5E49">
        <w:t>6</w:t>
      </w:r>
      <w:r w:rsidR="006F3124" w:rsidRPr="000D5E49">
        <w:t>.1</w:t>
      </w:r>
      <w:r w:rsidR="00A50F5A" w:rsidRPr="000D5E49">
        <w:t>2</w:t>
      </w:r>
      <w:r w:rsidR="006F3124" w:rsidRPr="000D5E49">
        <w:t xml:space="preserve">. </w:t>
      </w:r>
      <w:r w:rsidR="002A2C77"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0D5E49" w:rsidRDefault="00EB4BD6" w:rsidP="006F3124">
      <w:pPr>
        <w:pStyle w:val="Antrat3"/>
        <w:numPr>
          <w:ilvl w:val="0"/>
          <w:numId w:val="0"/>
        </w:numPr>
        <w:ind w:firstLine="567"/>
      </w:pPr>
      <w:r w:rsidRPr="000D5E49">
        <w:t>6</w:t>
      </w:r>
      <w:r w:rsidR="006F3124" w:rsidRPr="000D5E49">
        <w:t>.1</w:t>
      </w:r>
      <w:r w:rsidR="00A50F5A" w:rsidRPr="000D5E49">
        <w:t>3</w:t>
      </w:r>
      <w:r w:rsidR="006F3124" w:rsidRPr="000D5E49">
        <w:t xml:space="preserve">. </w:t>
      </w:r>
      <w:r w:rsidR="002A2C77" w:rsidRPr="000D5E49">
        <w:t>Tiekėjas, kurio pasiūlymas laimėjo, kviečiamas sudaryti pirkimo sutartį.</w:t>
      </w:r>
    </w:p>
    <w:p w14:paraId="6AC15FA4" w14:textId="77777777" w:rsidR="002A2C77" w:rsidRPr="000D5E49"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0D5E49" w:rsidRDefault="00C15F14" w:rsidP="00276131">
      <w:pPr>
        <w:pStyle w:val="prastasiniatinklio"/>
        <w:spacing w:before="0" w:beforeAutospacing="0" w:after="0" w:afterAutospacing="0"/>
        <w:jc w:val="center"/>
        <w:rPr>
          <w:b/>
          <w:bCs/>
        </w:rPr>
      </w:pPr>
      <w:r w:rsidRPr="000D5E49">
        <w:rPr>
          <w:b/>
          <w:bCs/>
        </w:rPr>
        <w:t>7</w:t>
      </w:r>
      <w:r w:rsidR="00276131" w:rsidRPr="000D5E49">
        <w:rPr>
          <w:b/>
          <w:bCs/>
        </w:rPr>
        <w:t xml:space="preserve">. </w:t>
      </w:r>
      <w:r w:rsidR="002A2C77" w:rsidRPr="000D5E49">
        <w:rPr>
          <w:b/>
          <w:bCs/>
        </w:rPr>
        <w:t>KITOS SĄLYGOS IR INFORMACIJA</w:t>
      </w:r>
    </w:p>
    <w:p w14:paraId="01F5C432" w14:textId="77777777" w:rsidR="002A2C77" w:rsidRPr="000D5E49" w:rsidRDefault="002A2C77" w:rsidP="002A2C77">
      <w:pPr>
        <w:pStyle w:val="prastasiniatinklio"/>
        <w:spacing w:before="0" w:beforeAutospacing="0" w:after="0" w:afterAutospacing="0"/>
        <w:ind w:left="720"/>
        <w:rPr>
          <w:b/>
          <w:bCs/>
        </w:rPr>
      </w:pPr>
    </w:p>
    <w:p w14:paraId="4C745468" w14:textId="47DB890A" w:rsidR="002A2C77" w:rsidRPr="000D5E49" w:rsidRDefault="00C15F14" w:rsidP="002A2C77">
      <w:pPr>
        <w:pStyle w:val="prastasiniatinklio"/>
        <w:spacing w:before="0" w:beforeAutospacing="0" w:after="0" w:afterAutospacing="0"/>
        <w:ind w:firstLine="480"/>
        <w:jc w:val="both"/>
      </w:pPr>
      <w:bookmarkStart w:id="4" w:name="_Hlk168386754"/>
      <w:r w:rsidRPr="000D5E49">
        <w:t>7</w:t>
      </w:r>
      <w:r w:rsidR="002A2C77" w:rsidRPr="000D5E49">
        <w:t>.1. Pirkimo sutarties sudarymui atidėjimo terminas netaikomas.</w:t>
      </w:r>
    </w:p>
    <w:p w14:paraId="25D6F400" w14:textId="46094566" w:rsidR="002A2C77" w:rsidRPr="000D5E49" w:rsidRDefault="00C15F14" w:rsidP="002A2C77">
      <w:pPr>
        <w:pStyle w:val="prastasiniatinklio"/>
        <w:spacing w:before="0" w:beforeAutospacing="0" w:after="0" w:afterAutospacing="0"/>
        <w:ind w:firstLine="480"/>
        <w:jc w:val="both"/>
      </w:pPr>
      <w:r w:rsidRPr="000D5E49">
        <w:t>7</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0D5E49" w:rsidRDefault="00C15F14" w:rsidP="002A2C77">
      <w:pPr>
        <w:pStyle w:val="prastasiniatinklio"/>
        <w:spacing w:before="0" w:beforeAutospacing="0" w:after="0" w:afterAutospacing="0"/>
        <w:ind w:firstLine="480"/>
        <w:jc w:val="both"/>
      </w:pPr>
      <w:r w:rsidRPr="000D5E49">
        <w:t>7</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51011E7C" w:rsidR="002A2C77" w:rsidRPr="000D5E49" w:rsidRDefault="00C15F14" w:rsidP="002A2C77">
      <w:pPr>
        <w:pStyle w:val="prastasiniatinklio"/>
        <w:spacing w:before="0" w:beforeAutospacing="0" w:after="0" w:afterAutospacing="0"/>
        <w:ind w:firstLine="426"/>
        <w:jc w:val="both"/>
      </w:pPr>
      <w:r w:rsidRPr="000D5E49">
        <w:t>7</w:t>
      </w:r>
      <w:r w:rsidR="002A2C77" w:rsidRPr="000D5E49">
        <w:t xml:space="preserve">.3. Ginčai dėl pirkimo nagrinėjami, žala tiekėjui atlyginama, pirkimo (preliminarioji) sutartis pripažįstama negaliojančia bei alternatyvios sankcijos taikomos vadovaujantis </w:t>
      </w:r>
      <w:hyperlink r:id="rId15" w:tgtFrame="_blank" w:history="1">
        <w:r w:rsidR="002A2C77" w:rsidRPr="000D5E49">
          <w:t>VPĮ VII skyriaus</w:t>
        </w:r>
      </w:hyperlink>
      <w:r w:rsidR="002A2C77" w:rsidRPr="000D5E49">
        <w:t xml:space="preserve"> nuostatomis. </w:t>
      </w:r>
    </w:p>
    <w:p w14:paraId="10AFC328" w14:textId="77777777" w:rsidR="002A2C77" w:rsidRPr="000D5E49" w:rsidRDefault="002A2C77" w:rsidP="002A2C77">
      <w:pPr>
        <w:pStyle w:val="prastasiniatinklio"/>
        <w:spacing w:before="0" w:beforeAutospacing="0" w:after="0" w:afterAutospacing="0"/>
        <w:jc w:val="center"/>
        <w:rPr>
          <w:rFonts w:eastAsia="Times New Roman"/>
          <w:b/>
          <w:bCs/>
        </w:rPr>
      </w:pPr>
    </w:p>
    <w:p w14:paraId="41DE8F9A" w14:textId="378C4D8F" w:rsidR="002A2C77" w:rsidRPr="000D5E49" w:rsidRDefault="00C15F14" w:rsidP="002A2C77">
      <w:pPr>
        <w:pStyle w:val="prastasiniatinklio"/>
        <w:spacing w:before="0" w:beforeAutospacing="0" w:after="0" w:afterAutospacing="0"/>
        <w:jc w:val="center"/>
        <w:rPr>
          <w:rFonts w:eastAsia="Times New Roman"/>
          <w:b/>
          <w:bCs/>
        </w:rPr>
      </w:pPr>
      <w:r w:rsidRPr="000D5E49">
        <w:rPr>
          <w:rFonts w:eastAsia="Times New Roman"/>
          <w:b/>
          <w:bCs/>
        </w:rPr>
        <w:t>8</w:t>
      </w:r>
      <w:r w:rsidR="002A2C77" w:rsidRPr="000D5E49">
        <w:rPr>
          <w:rFonts w:eastAsia="Times New Roman"/>
          <w:b/>
          <w:bCs/>
        </w:rPr>
        <w:t>. PIRKIMO SUTARTIES SĄLYGOS</w:t>
      </w:r>
    </w:p>
    <w:p w14:paraId="1237D805" w14:textId="77777777" w:rsidR="002A2C77" w:rsidRPr="000D5E49"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Pr="000D5E49" w:rsidRDefault="00C15F14" w:rsidP="002A2C77">
      <w:pPr>
        <w:pStyle w:val="prastasiniatinklio"/>
        <w:spacing w:before="0" w:beforeAutospacing="0" w:after="0" w:afterAutospacing="0"/>
        <w:ind w:firstLine="480"/>
        <w:jc w:val="both"/>
        <w:rPr>
          <w:rFonts w:eastAsia="Times New Roman"/>
          <w:bCs/>
        </w:rPr>
      </w:pPr>
      <w:r w:rsidRPr="000D5E49">
        <w:rPr>
          <w:rFonts w:eastAsia="Times New Roman"/>
        </w:rPr>
        <w:t>8</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3E0050">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C06FE5">
      <w:pPr>
        <w:pStyle w:val="prastasiniatinklio"/>
        <w:spacing w:before="0" w:beforeAutospacing="0" w:after="0" w:afterAutospacing="0"/>
        <w:jc w:val="both"/>
      </w:pPr>
      <w:r w:rsidRPr="000D5E49">
        <w:br w:type="page"/>
      </w:r>
    </w:p>
    <w:p w14:paraId="6B26EE8A" w14:textId="54F44855" w:rsidR="0055307D" w:rsidRPr="000D5E49"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3F7DD6">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p>
    <w:p w14:paraId="7BF20EE0" w14:textId="34159356" w:rsidR="00606408" w:rsidRPr="000D5E49" w:rsidRDefault="00505D49" w:rsidP="003E0050">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Dėl kabančio tilto per Neries upę, esančio Vilniaus r. sav., Buivydžių sen., Buivydžių I k., avarinės būklės likvidavimo remonto darbų pirkimo</w:t>
      </w:r>
    </w:p>
    <w:p w14:paraId="5BC55E98" w14:textId="77777777" w:rsidR="00C8722D" w:rsidRPr="000D5E49"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3F7DD6">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1447C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031F11">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D23844">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B26FE8">
      <w:pPr>
        <w:spacing w:after="0" w:line="240" w:lineRule="auto"/>
        <w:jc w:val="both"/>
        <w:rPr>
          <w:rFonts w:ascii="Times New Roman" w:eastAsia="Times New Roman" w:hAnsi="Times New Roman" w:cs="Times New Roman"/>
          <w:sz w:val="24"/>
          <w:szCs w:val="24"/>
          <w:lang w:eastAsia="en-US"/>
        </w:rPr>
      </w:pPr>
    </w:p>
    <w:p w14:paraId="40373DBE" w14:textId="72C3496A" w:rsidR="00C21D68" w:rsidRPr="000D5E49" w:rsidRDefault="00B163E2" w:rsidP="00B26FE8">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6FB0A34E" w14:textId="77777777" w:rsidR="00F95D8F" w:rsidRPr="000D5E49" w:rsidRDefault="00F95D8F" w:rsidP="00B26FE8">
      <w:pPr>
        <w:spacing w:after="0" w:line="240" w:lineRule="auto"/>
        <w:ind w:firstLine="709"/>
        <w:jc w:val="both"/>
        <w:rPr>
          <w:rFonts w:ascii="Times New Roman" w:eastAsia="Times New Roman" w:hAnsi="Times New Roman" w:cs="Times New Roman"/>
          <w:b/>
          <w:bCs/>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C21D68" w:rsidRPr="000D5E49" w14:paraId="3CD0CDC3" w14:textId="77777777" w:rsidTr="00C21D68">
        <w:tc>
          <w:tcPr>
            <w:tcW w:w="9855" w:type="dxa"/>
            <w:gridSpan w:val="2"/>
            <w:tcBorders>
              <w:top w:val="single" w:sz="4" w:space="0" w:color="000000"/>
              <w:left w:val="single" w:sz="4" w:space="0" w:color="000000"/>
              <w:bottom w:val="single" w:sz="4" w:space="0" w:color="000000"/>
              <w:right w:val="single" w:sz="4" w:space="0" w:color="000000"/>
            </w:tcBorders>
            <w:hideMark/>
          </w:tcPr>
          <w:p w14:paraId="567E0D4B" w14:textId="1291427D" w:rsidR="00C21D68" w:rsidRPr="000D5E49" w:rsidRDefault="00505D49" w:rsidP="00C21D68">
            <w:pPr>
              <w:spacing w:after="0" w:line="240" w:lineRule="auto"/>
              <w:jc w:val="center"/>
              <w:rPr>
                <w:rFonts w:ascii="Times New Roman" w:eastAsia="Times New Roman" w:hAnsi="Times New Roman" w:cs="Times New Roman"/>
                <w:b/>
              </w:rPr>
            </w:pPr>
            <w:r w:rsidRPr="000D5E49">
              <w:rPr>
                <w:rFonts w:ascii="Times New Roman" w:eastAsia="Times New Roman" w:hAnsi="Times New Roman" w:cs="Times New Roman"/>
                <w:b/>
                <w:sz w:val="24"/>
                <w:szCs w:val="24"/>
              </w:rPr>
              <w:t>Kabančio tilto per Neries upę, esančio Vilniaus r. sav., Buivydžių sen., Buivydžių I k., avarinės būklės likvidavimo remonto darbai</w:t>
            </w:r>
          </w:p>
        </w:tc>
      </w:tr>
      <w:tr w:rsidR="00C21D68" w:rsidRPr="000D5E49" w14:paraId="4CB6C5BE"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317291AD"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134B598A"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0133F59C"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1ACCF639"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440EA746"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B754824"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41621898"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6B565E87"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D8445C6" w14:textId="77777777" w:rsidTr="00C21D68">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0D5D8AE3"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58A5D90A"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skaičiais]</w:t>
            </w:r>
          </w:p>
        </w:tc>
      </w:tr>
      <w:tr w:rsidR="00C21D68" w:rsidRPr="000D5E49" w14:paraId="3983FAE5" w14:textId="77777777" w:rsidTr="00C21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5A16A" w14:textId="77777777" w:rsidR="00C21D68" w:rsidRPr="000D5E49" w:rsidRDefault="00C21D68" w:rsidP="00C21D68">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69BE02F2"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žodžiais]</w:t>
            </w:r>
          </w:p>
        </w:tc>
      </w:tr>
    </w:tbl>
    <w:p w14:paraId="73AC479E" w14:textId="77777777" w:rsidR="00067190" w:rsidRPr="000D5E49" w:rsidRDefault="00067190" w:rsidP="002847FC">
      <w:pPr>
        <w:spacing w:after="0" w:line="240" w:lineRule="auto"/>
        <w:jc w:val="both"/>
        <w:rPr>
          <w:rFonts w:ascii="Times New Roman" w:eastAsia="Calibri" w:hAnsi="Times New Roman" w:cs="Times New Roman"/>
          <w:sz w:val="20"/>
          <w:lang w:eastAsia="en-US"/>
        </w:rPr>
      </w:pPr>
    </w:p>
    <w:p w14:paraId="0257BA6E" w14:textId="52688EB2"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xml:space="preserve">Pastabos: </w:t>
      </w:r>
    </w:p>
    <w:p w14:paraId="7A97B87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kainos pasiūlyme nurodomos eurais, paliekant du skaitmenis po kablelio.</w:t>
      </w:r>
    </w:p>
    <w:p w14:paraId="298BD26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bendra kaina turi atitikti pateiktų jos sudėtinių dalių sumą.</w:t>
      </w:r>
    </w:p>
    <w:p w14:paraId="7412A030"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Pr="000D5E49"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0D5E49"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3F7DD6">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E066CD">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E066CD">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3F7DD6">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505D49">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505D49">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0D5E49" w:rsidRDefault="00865772" w:rsidP="00865772">
      <w:pPr>
        <w:spacing w:after="0" w:line="240" w:lineRule="auto"/>
        <w:jc w:val="center"/>
        <w:rPr>
          <w:rFonts w:ascii="Times New Roman" w:eastAsia="Times New Roman" w:hAnsi="Times New Roman" w:cs="Times New Roman"/>
          <w:b/>
        </w:rPr>
      </w:pPr>
    </w:p>
    <w:p w14:paraId="622D074F" w14:textId="66D24A02" w:rsidR="00D70159" w:rsidRPr="000D5E49" w:rsidRDefault="00C82CF1" w:rsidP="00681822">
      <w:pPr>
        <w:spacing w:after="0" w:line="360" w:lineRule="auto"/>
        <w:jc w:val="center"/>
        <w:rPr>
          <w:rFonts w:ascii="Times New Roman" w:eastAsia="Times New Roman" w:hAnsi="Times New Roman" w:cs="Times New Roman"/>
          <w:b/>
          <w:bCs/>
          <w:sz w:val="24"/>
          <w:szCs w:val="24"/>
        </w:rPr>
      </w:pPr>
      <w:r w:rsidRPr="000D5E49">
        <w:rPr>
          <w:rFonts w:ascii="Times New Roman" w:eastAsia="Times New Roman" w:hAnsi="Times New Roman" w:cs="Times New Roman"/>
          <w:b/>
          <w:bCs/>
          <w:sz w:val="24"/>
          <w:szCs w:val="24"/>
        </w:rPr>
        <w:t>TECHNINĖ SPECIFIKACIJA</w:t>
      </w:r>
    </w:p>
    <w:p w14:paraId="649E7C04" w14:textId="77777777" w:rsidR="00505D49" w:rsidRPr="000D5E49" w:rsidRDefault="00505D49" w:rsidP="00505D49">
      <w:pPr>
        <w:suppressAutoHyphens/>
        <w:autoSpaceDN w:val="0"/>
        <w:spacing w:after="60" w:line="264" w:lineRule="auto"/>
        <w:textAlignment w:val="baseline"/>
        <w:rPr>
          <w:rFonts w:ascii="Tahoma" w:eastAsia="Calibri" w:hAnsi="Tahoma" w:cs="Tahoma"/>
          <w:b/>
          <w:bCs/>
          <w:sz w:val="16"/>
          <w:szCs w:val="16"/>
          <w:lang w:eastAsia="en-US"/>
        </w:rPr>
      </w:pPr>
    </w:p>
    <w:p w14:paraId="7BC030B6" w14:textId="484EC448" w:rsidR="00671CDE" w:rsidRPr="000D5E49" w:rsidRDefault="00671CDE" w:rsidP="00671CDE">
      <w:pPr>
        <w:pStyle w:val="prastasiniatinklio"/>
        <w:spacing w:before="0" w:beforeAutospacing="0" w:after="0" w:afterAutospacing="0"/>
        <w:jc w:val="center"/>
        <w:rPr>
          <w:rFonts w:eastAsia="Calibri"/>
          <w:b/>
          <w:bCs/>
          <w:lang w:eastAsia="en-US"/>
          <w14:ligatures w14:val="standardContextual"/>
        </w:rPr>
      </w:pPr>
      <w:r w:rsidRPr="000D5E49">
        <w:rPr>
          <w:b/>
          <w:bCs/>
        </w:rPr>
        <w:t xml:space="preserve">Kabančio tilto per Neries upę, esančio </w:t>
      </w:r>
      <w:r w:rsidRPr="000D5E49">
        <w:rPr>
          <w:rFonts w:eastAsia="Calibri"/>
          <w:b/>
          <w:bCs/>
          <w:lang w:eastAsia="en-US"/>
          <w14:ligatures w14:val="standardContextual"/>
        </w:rPr>
        <w:t>Vilniaus r. sav., Buivydžių sen., Buivydžių I k., avarinės būklės likvidavimo remonto darbai</w:t>
      </w:r>
    </w:p>
    <w:p w14:paraId="33973FFF"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4"/>
          <w:lang w:eastAsia="en-US"/>
        </w:rPr>
      </w:pPr>
    </w:p>
    <w:p w14:paraId="4C7EEB02" w14:textId="77777777" w:rsidR="00671CDE" w:rsidRPr="000D5E49" w:rsidRDefault="00671CDE" w:rsidP="00671CDE">
      <w:pPr>
        <w:tabs>
          <w:tab w:val="left" w:pos="3600"/>
        </w:tabs>
        <w:spacing w:after="0" w:line="240" w:lineRule="auto"/>
        <w:ind w:firstLine="709"/>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Pirkimo objektas yra:</w:t>
      </w:r>
      <w:r w:rsidRPr="000D5E49">
        <w:rPr>
          <w:rFonts w:ascii="Times New Roman" w:eastAsia="Calibri" w:hAnsi="Times New Roman" w:cs="Times New Roman"/>
          <w:b/>
          <w:caps/>
          <w:sz w:val="24"/>
          <w:szCs w:val="24"/>
          <w:lang w:eastAsia="en-US"/>
        </w:rPr>
        <w:t xml:space="preserve"> </w:t>
      </w:r>
      <w:r w:rsidRPr="000D5E49">
        <w:rPr>
          <w:rFonts w:ascii="Times New Roman" w:eastAsia="Times New Roman" w:hAnsi="Times New Roman" w:cs="Times New Roman"/>
          <w:sz w:val="24"/>
          <w:szCs w:val="20"/>
          <w:lang w:eastAsia="en-US"/>
        </w:rPr>
        <w:t>Vilniaus r. sav., Buivydžių sen., Buivydžių I k. esančio kabančio pėsčiųjų tilto per Neries upę avarinės būklės likvidavimo remonto darbai</w:t>
      </w:r>
      <w:r w:rsidRPr="000D5E49">
        <w:rPr>
          <w:rFonts w:ascii="Times New Roman" w:eastAsia="Calibri" w:hAnsi="Times New Roman" w:cs="Times New Roman"/>
          <w:sz w:val="24"/>
          <w:szCs w:val="24"/>
          <w:lang w:eastAsia="en-US"/>
        </w:rPr>
        <w:t>.</w:t>
      </w:r>
    </w:p>
    <w:p w14:paraId="3C0A8F9B" w14:textId="77777777" w:rsidR="00671CDE" w:rsidRPr="000D5E49" w:rsidRDefault="00671CDE" w:rsidP="00671CDE">
      <w:pPr>
        <w:tabs>
          <w:tab w:val="left" w:pos="3600"/>
        </w:tabs>
        <w:spacing w:after="0" w:line="240" w:lineRule="auto"/>
        <w:ind w:firstLine="709"/>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Darbų etapai: kapitalinio remonto aprašo parengimas, avarinės būklės likvidavimo darbai.</w:t>
      </w:r>
    </w:p>
    <w:p w14:paraId="7C340C04"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 xml:space="preserve">Projektavimo dokumentai turi atitikti norminių teisės aktų reikalavimus. Rengiant kapitalinio remonto aprašą būtina vadovautis </w:t>
      </w:r>
      <w:r w:rsidRPr="000D5E49">
        <w:rPr>
          <w:rFonts w:ascii="Times New Roman" w:eastAsia="Times New Roman" w:hAnsi="Times New Roman" w:cs="Times New Roman"/>
          <w:color w:val="000000"/>
          <w:sz w:val="24"/>
          <w:szCs w:val="24"/>
        </w:rPr>
        <w:t>STR 1.04.04:2017 „Statinio projektavimas, projekto ekspertizė“.</w:t>
      </w:r>
    </w:p>
    <w:p w14:paraId="73BDE611"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Rangovas kainos apimtyje privalo įvertinti privalomų projektavimo sąlygų išėmimą.</w:t>
      </w:r>
    </w:p>
    <w:p w14:paraId="57301AAD"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Projektiniai sprendiniai turi būti ekonomiškai pagrįsti ir racionalūs. Techniniai parametrai turi užtikrinti inžinerinio statinio ilgaamžiškumą ir patvarumą.</w:t>
      </w:r>
    </w:p>
    <w:p w14:paraId="6B7C4C77" w14:textId="77777777" w:rsidR="00671CDE" w:rsidRPr="000D5E49" w:rsidRDefault="00671CDE" w:rsidP="00671CDE">
      <w:pPr>
        <w:spacing w:after="0" w:line="240" w:lineRule="auto"/>
        <w:ind w:firstLine="720"/>
        <w:jc w:val="both"/>
        <w:rPr>
          <w:rFonts w:ascii="Times New Roman" w:eastAsia="Times New Roman" w:hAnsi="Times New Roman" w:cs="Times New Roman"/>
          <w:kern w:val="1"/>
          <w:sz w:val="24"/>
          <w:szCs w:val="20"/>
          <w:lang w:eastAsia="ar-SA"/>
        </w:rPr>
      </w:pPr>
      <w:r w:rsidRPr="000D5E49">
        <w:rPr>
          <w:rFonts w:ascii="Times New Roman" w:eastAsia="Times New Roman" w:hAnsi="Times New Roman" w:cs="Times New Roman"/>
          <w:kern w:val="1"/>
          <w:sz w:val="24"/>
          <w:szCs w:val="20"/>
          <w:lang w:eastAsia="ar-SA"/>
        </w:rPr>
        <w:t xml:space="preserve">Visus techniniu, ekonominiu ir eismo saugumo požiūriais optimaliausius statinio remonto projektinius sprendinius derinti su Užsakovu. Aprašas turi būti suderintas su suinteresuotomis institucijomis. </w:t>
      </w:r>
      <w:r w:rsidRPr="000D5E49">
        <w:rPr>
          <w:rFonts w:ascii="Times New Roman" w:eastAsia="Times New Roman" w:hAnsi="Times New Roman" w:cs="Times New Roman"/>
          <w:sz w:val="24"/>
          <w:szCs w:val="20"/>
          <w:lang w:eastAsia="en-US"/>
        </w:rPr>
        <w:t xml:space="preserve">Prieš darbų pradžią Rangovas privalo gauti valstybinės žemės patikėtinio sutikimą. </w:t>
      </w:r>
    </w:p>
    <w:p w14:paraId="1A8E6778" w14:textId="77777777" w:rsidR="00671CDE" w:rsidRPr="000D5E49" w:rsidRDefault="00671CDE" w:rsidP="00671CDE">
      <w:pPr>
        <w:spacing w:after="0" w:line="240" w:lineRule="auto"/>
        <w:ind w:firstLine="720"/>
        <w:jc w:val="both"/>
        <w:rPr>
          <w:rFonts w:ascii="Times New Roman" w:eastAsia="Calibri" w:hAnsi="Times New Roman" w:cs="Times New Roman"/>
          <w:sz w:val="24"/>
          <w:szCs w:val="24"/>
          <w:lang w:eastAsia="en-US"/>
        </w:rPr>
      </w:pPr>
      <w:r w:rsidRPr="000D5E49">
        <w:rPr>
          <w:rFonts w:ascii="Times New Roman" w:eastAsia="Times New Roman" w:hAnsi="Times New Roman" w:cs="Times New Roman"/>
          <w:sz w:val="24"/>
          <w:szCs w:val="20"/>
          <w:lang w:eastAsia="en-US"/>
        </w:rPr>
        <w:t xml:space="preserve">Rangovo atstovas privalo </w:t>
      </w:r>
      <w:r w:rsidRPr="000D5E49">
        <w:rPr>
          <w:rFonts w:ascii="Times New Roman" w:eastAsia="Calibri" w:hAnsi="Times New Roman" w:cs="Times New Roman"/>
          <w:sz w:val="24"/>
          <w:szCs w:val="24"/>
          <w:lang w:eastAsia="en-US"/>
        </w:rPr>
        <w:t>dalyvauti pasitarimuose, statybos užbaigimo komisijos darbe, statybą kontroliuojančių institucijų pasitarimuose, tinkamai atstovauti projekto rengėjui, spręsti su projekto įgyvendinimu susijusius klausimus rangos darbų laikotarpiu bei esant poreikiui garantiniu atliktų statybos darbų periodu.</w:t>
      </w:r>
    </w:p>
    <w:p w14:paraId="64243258" w14:textId="77777777" w:rsidR="00671CDE" w:rsidRPr="000D5E49" w:rsidRDefault="00671CDE" w:rsidP="00671CDE">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 xml:space="preserve">Pagal parengtą ir su Užsakovu suderintą kapitalinio remonto aprašą, Rangovas turės atlikti rangos darbus. </w:t>
      </w:r>
      <w:r w:rsidRPr="000D5E49">
        <w:rPr>
          <w:rFonts w:ascii="Times New Roman" w:eastAsia="Calibri" w:hAnsi="Times New Roman" w:cs="Times New Roman"/>
          <w:sz w:val="24"/>
          <w:szCs w:val="24"/>
          <w:lang w:eastAsia="en-US"/>
        </w:rPr>
        <w:t>Rangovas privalo atlikti šiuos darbus:</w:t>
      </w:r>
    </w:p>
    <w:p w14:paraId="5BAC4C4F"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Atstatyti ar sutvirtinti esamus pilonus;</w:t>
      </w:r>
    </w:p>
    <w:p w14:paraId="7BF85394"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Papildyti ar sutvirtinti akmenbetonio atramas;</w:t>
      </w:r>
    </w:p>
    <w:p w14:paraId="00AB4FA7"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Papildyti trosų sistemą naujais trosais;</w:t>
      </w:r>
    </w:p>
    <w:p w14:paraId="471B68F3"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Įrengti naują tilto paklotą iš ne mažiau kaip 40 mm storio lentų;</w:t>
      </w:r>
    </w:p>
    <w:p w14:paraId="0195FD5C"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Įrengti atatampas;</w:t>
      </w:r>
    </w:p>
    <w:p w14:paraId="72257182"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Id="2180862F"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Sutvarkyti priėjimus prie tilto.</w:t>
      </w:r>
    </w:p>
    <w:p w14:paraId="5AA88520"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Rangovas darbus privalo atlikti vadovaudamasis </w:t>
      </w:r>
      <w:r w:rsidRPr="000D5E49">
        <w:rPr>
          <w:rFonts w:ascii="Times New Roman" w:eastAsia="Calibri" w:hAnsi="Times New Roman" w:cs="Times New Roman"/>
          <w:sz w:val="24"/>
          <w:szCs w:val="20"/>
          <w:lang w:eastAsia="en-US"/>
        </w:rPr>
        <w:t>normatyviniais statybos techniniais reglamentais ir techninių normatyvų reikalavimais.</w:t>
      </w:r>
      <w:bookmarkStart w:id="5" w:name="_Toc161813737"/>
      <w:bookmarkStart w:id="6" w:name="_Toc161813686"/>
      <w:r w:rsidRPr="000D5E49">
        <w:rPr>
          <w:rFonts w:ascii="Times New Roman" w:eastAsia="Calibri" w:hAnsi="Times New Roman" w:cs="Times New Roman"/>
          <w:sz w:val="24"/>
          <w:szCs w:val="20"/>
          <w:lang w:eastAsia="en-US"/>
        </w:rPr>
        <w:t xml:space="preserve"> </w:t>
      </w:r>
      <w:r w:rsidRPr="000D5E49">
        <w:rPr>
          <w:rFonts w:ascii="Times New Roman" w:eastAsia="Calibri" w:hAnsi="Times New Roman" w:cs="Times New Roman"/>
          <w:sz w:val="24"/>
          <w:szCs w:val="24"/>
          <w:lang w:eastAsia="en-US"/>
        </w:rPr>
        <w:t xml:space="preserve">Rengiant kapitalinio remonto aprašą bei atliekant avarinės būklės likvidavimo darbus būtina vadovautis </w:t>
      </w:r>
      <w:r w:rsidRPr="000D5E49">
        <w:rPr>
          <w:rFonts w:ascii="Times New Roman" w:eastAsia="Times New Roman" w:hAnsi="Times New Roman" w:cs="Times New Roman"/>
          <w:sz w:val="24"/>
          <w:szCs w:val="20"/>
          <w:lang w:eastAsia="en-US"/>
        </w:rPr>
        <w:t>Vilniaus r. sav. Buivydžių sen. Buivydžių I k. Žvejų g. įrengto/sumontuoto kabančio pėsčiųjų tilto statinio ekspertizės aktu Nr. SE/05/25.</w:t>
      </w:r>
      <w:bookmarkEnd w:id="5"/>
      <w:bookmarkEnd w:id="6"/>
    </w:p>
    <w:p w14:paraId="0E08047B"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 xml:space="preserve">Vykdant darbus, montuojant įrenginius ar mazgus ir keičiant į lygiaverčius kitų gamintojų techninius parametrus turi būti pateikti to gamintojo rekomendacijos, paaiškinimai, jungimo, montavimo schemos ir brėžiniai. </w:t>
      </w:r>
    </w:p>
    <w:p w14:paraId="64A08CB7"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Statybos montavimo darbai turi būti atliekami atestuotų tokio pobūdžio darbams atlikti organizacijų. Statybos metu Rangovo naudojamų medžiagų, gaminių ir įrengimų techninės charakteristikos turi atitikti LR galiojančius techninės specifikacijos reikalavimus. Statyboje naudojamos medžiagos ir tiekiami įrengimai privalo turėti atitikties sertifikatus, kokybę ir saugumo normas įrodančius dokumentus, deklaracijas ir atitikti projekto techninėse specifikacijose nurodytus reikalavimus. Visos medžiagos ir spalvos turi būti suderintos su projekto vykdymo prižiūrėtoju ir Užsakovu.</w:t>
      </w:r>
    </w:p>
    <w:p w14:paraId="7E4344DC"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0"/>
          <w:lang w:eastAsia="en-US"/>
        </w:rPr>
        <w:t>Rangovas atsako už eismo saugumą darbų vykdymo zonoje. Siekiant užtikrinti eismo saugumą kelių ir gatvių dangos remonto metu, Rangovas privalo naudoti kelio darbams skirtus laikinus kilnojamus įspėjamuosius, draudžiamuosius ir nukreipiamuosius kelio ženklus, atitinkančius LST 1335 ir 1405 standartų reikalavimus, atitvėrimus, apsaugines signalizacines tvoreles, automašinos turi dirbti gatvėse su įjungtais oranžinės spalvos švyturėliais, darbininkai turi vilkėti spec. rūbus, skirtus dirbti kelyje. Automašinos, darbininkų apranga, atitvarai turi būti paženklinti Rangovo atributais.</w:t>
      </w:r>
    </w:p>
    <w:p w14:paraId="75B599D7"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color w:val="000000"/>
          <w:sz w:val="24"/>
          <w:szCs w:val="20"/>
          <w:lang w:eastAsia="en-US"/>
        </w:rPr>
        <w:t>Rangovas atlygina visus nuostolius tretiesiems asmenims, jeigu tretieji asmenys juos patyrė šioje teritorijoje Rangovui vykdant darbus.</w:t>
      </w:r>
    </w:p>
    <w:p w14:paraId="52DBB8ED"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Rangovas turi numatyti ir įvertinti visas sutarties vykdymo išlaidas (tarp jų išlaidas nurodytas šioje Techninėje užduotyje). Faktinių kiekių, gautų vykdant brėžiniuose, žiniaraščiuose ir techninėse specifikacijose aprašytus darbus, neatitikimų riziką prisiima Rangovas, jeigu faktinė pirkimo dokumentuose nurodytų Darbų apimtis nesiskiria daugiau kaip 15 procentų.</w:t>
      </w:r>
    </w:p>
    <w:p w14:paraId="5252449F"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Statinio statybos metu susidariusios statybinės atliekos, laikantis nustatytos tvarkos, turi būti išvežamos antriniam panaudojimui arba utilizavimui, pateiktos pažymos apie visas išvežamas atliekas.</w:t>
      </w:r>
    </w:p>
    <w:p w14:paraId="391F7083"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Statybos metu ir baigus ją turi būti parengtos statinių geodezinės nuotraukos. Atlikti atnaujintus statinių kadastrinius matavimus, paruošiant nekilnojamųjų turto kadastro objektų bylas (pateikti skaitmeninėje laikmenoje). Duomenis suderinti su VĮ „Registrų centras“.</w:t>
      </w:r>
    </w:p>
    <w:p w14:paraId="062C28E3"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Rangovas, gavęs Užsakovo įgaliojimą pagal poreikį organizuoja objekto užbaigimo procedūrą, išdėstytą LR Statybos įstatymo (1996 m. kovo 19 d. Nr. I-1240) 28 straipsnyje.</w:t>
      </w:r>
    </w:p>
    <w:p w14:paraId="67293107"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Atlikęs darbus, Rangovas priduoda Užsakovui sutvarkytą teritoriją, savo lėšomis atstato pažeistas dangas, želdynus ir pan.</w:t>
      </w:r>
    </w:p>
    <w:p w14:paraId="324ACBF6"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0"/>
          <w:lang w:eastAsia="en-US"/>
        </w:rPr>
        <w:t>Darbai priimami pateikiant atliktų darbų aktą ir atliktų darbų ir išlaidų apmokėjimo pažymą (forma F-2 ir F-3).</w:t>
      </w:r>
    </w:p>
    <w:p w14:paraId="7A7F5DDA"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p>
    <w:p w14:paraId="3A1450A0" w14:textId="77777777" w:rsidR="00173025" w:rsidRPr="000D5E49" w:rsidRDefault="00173025" w:rsidP="005803A5">
      <w:pPr>
        <w:spacing w:after="0" w:line="240" w:lineRule="auto"/>
        <w:ind w:firstLine="851"/>
        <w:jc w:val="both"/>
        <w:rPr>
          <w:rFonts w:ascii="Times New Roman" w:eastAsia="Calibri" w:hAnsi="Times New Roman" w:cs="Times New Roman"/>
          <w:sz w:val="24"/>
          <w:szCs w:val="24"/>
        </w:rPr>
      </w:pPr>
    </w:p>
    <w:p w14:paraId="39BEB732" w14:textId="1A93E7D7" w:rsidR="00173025" w:rsidRPr="000D5E49" w:rsidRDefault="00173025" w:rsidP="005803A5">
      <w:pPr>
        <w:spacing w:after="0" w:line="240" w:lineRule="auto"/>
        <w:ind w:firstLine="851"/>
        <w:jc w:val="both"/>
        <w:rPr>
          <w:rFonts w:ascii="Times New Roman" w:eastAsia="Calibri" w:hAnsi="Times New Roman" w:cs="Times New Roman"/>
          <w:sz w:val="24"/>
          <w:szCs w:val="24"/>
        </w:rPr>
      </w:pPr>
      <w:r w:rsidRPr="000D5E49">
        <w:rPr>
          <w:rFonts w:ascii="Times New Roman" w:eastAsia="Calibri" w:hAnsi="Times New Roman" w:cs="Times New Roman"/>
          <w:sz w:val="24"/>
          <w:szCs w:val="24"/>
        </w:rPr>
        <w:t>__________________________________________________________________</w:t>
      </w:r>
    </w:p>
    <w:p w14:paraId="1CD6A597" w14:textId="77777777" w:rsidR="009E7A8F" w:rsidRPr="000D5E49" w:rsidRDefault="009E7A8F" w:rsidP="009E7A8F">
      <w:pPr>
        <w:spacing w:after="0" w:line="240" w:lineRule="auto"/>
        <w:rPr>
          <w:rFonts w:ascii="Calibri" w:eastAsia="Calibri" w:hAnsi="Calibri" w:cs="Calibri"/>
          <w:lang w:eastAsia="en-US"/>
          <w14:ligatures w14:val="standardContextual"/>
        </w:rPr>
      </w:pPr>
    </w:p>
    <w:p w14:paraId="719B4122" w14:textId="77777777" w:rsidR="009E7A8F" w:rsidRPr="000D5E49" w:rsidRDefault="009E7A8F" w:rsidP="009E7A8F">
      <w:pPr>
        <w:spacing w:after="0" w:line="240" w:lineRule="auto"/>
        <w:rPr>
          <w:rFonts w:ascii="Calibri" w:eastAsia="Calibri" w:hAnsi="Calibri" w:cs="Calibri"/>
          <w:lang w:eastAsia="en-US"/>
          <w14:ligatures w14:val="standardContextual"/>
        </w:rPr>
      </w:pPr>
    </w:p>
    <w:p w14:paraId="394C287B" w14:textId="6E9A55ED" w:rsidR="007E68E0" w:rsidRPr="000D5E49" w:rsidRDefault="005803A5" w:rsidP="008734CE">
      <w:pPr>
        <w:spacing w:line="256" w:lineRule="auto"/>
        <w:rPr>
          <w:rFonts w:ascii="Times New Roman" w:eastAsia="Calibri" w:hAnsi="Times New Roman" w:cs="Times New Roman"/>
          <w:kern w:val="2"/>
          <w:sz w:val="24"/>
          <w:szCs w:val="24"/>
          <w:lang w:eastAsia="en-US"/>
          <w14:ligatures w14:val="standardContextual"/>
        </w:rPr>
      </w:pPr>
      <w:r w:rsidRPr="000D5E49">
        <w:rPr>
          <w:rFonts w:ascii="Times New Roman" w:eastAsia="Times New Roman" w:hAnsi="Times New Roman" w:cs="Times New Roman"/>
          <w:sz w:val="20"/>
          <w:szCs w:val="20"/>
          <w:lang w:eastAsia="en-US"/>
        </w:rPr>
        <w:br w:type="page"/>
      </w:r>
    </w:p>
    <w:p w14:paraId="508B819E" w14:textId="38AF32F3" w:rsidR="00766568" w:rsidRPr="000D5E49"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3 Sąlygų priedas</w:t>
      </w:r>
    </w:p>
    <w:p w14:paraId="29AE1641"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7A4ADA">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bendrosios sąlygos;</w:t>
      </w:r>
    </w:p>
    <w:p w14:paraId="6D088BAC"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specialiosios sąlygos.</w:t>
      </w:r>
    </w:p>
    <w:p w14:paraId="1DD8D0AF" w14:textId="77777777" w:rsidR="007A4ADA" w:rsidRPr="000D5E49"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DE0F9A">
      <w:pPr>
        <w:rPr>
          <w:rFonts w:ascii="Times New Roman" w:hAnsi="Times New Roman" w:cs="Times New Roman"/>
          <w:sz w:val="24"/>
          <w:szCs w:val="28"/>
        </w:rPr>
      </w:pPr>
    </w:p>
    <w:p w14:paraId="3F5D44CE" w14:textId="77777777" w:rsidR="00457C04" w:rsidRPr="000D5E49" w:rsidRDefault="00457C04" w:rsidP="00DE0F9A">
      <w:pPr>
        <w:rPr>
          <w:rFonts w:ascii="Times New Roman" w:hAnsi="Times New Roman" w:cs="Times New Roman"/>
          <w:sz w:val="24"/>
          <w:szCs w:val="28"/>
        </w:rPr>
      </w:pPr>
    </w:p>
    <w:p w14:paraId="507BE6DC" w14:textId="77777777" w:rsidR="00457C04" w:rsidRPr="000D5E49" w:rsidRDefault="00457C04" w:rsidP="00DE0F9A">
      <w:pPr>
        <w:rPr>
          <w:rFonts w:ascii="Times New Roman" w:hAnsi="Times New Roman" w:cs="Times New Roman"/>
          <w:sz w:val="24"/>
          <w:szCs w:val="28"/>
        </w:rPr>
      </w:pPr>
    </w:p>
    <w:p w14:paraId="0FBBE18B" w14:textId="77777777" w:rsidR="00457C04" w:rsidRPr="000D5E49" w:rsidRDefault="00457C04" w:rsidP="00DE0F9A">
      <w:pPr>
        <w:rPr>
          <w:rFonts w:ascii="Times New Roman" w:hAnsi="Times New Roman" w:cs="Times New Roman"/>
          <w:sz w:val="24"/>
          <w:szCs w:val="28"/>
        </w:rPr>
      </w:pPr>
    </w:p>
    <w:p w14:paraId="61B6F759" w14:textId="77777777" w:rsidR="00457C04" w:rsidRPr="000D5E49" w:rsidRDefault="00457C04" w:rsidP="00DE0F9A">
      <w:pPr>
        <w:rPr>
          <w:rFonts w:ascii="Times New Roman" w:hAnsi="Times New Roman" w:cs="Times New Roman"/>
          <w:sz w:val="24"/>
          <w:szCs w:val="28"/>
        </w:rPr>
      </w:pPr>
    </w:p>
    <w:p w14:paraId="6F26ACB8" w14:textId="77777777" w:rsidR="00457C04" w:rsidRPr="000D5E49" w:rsidRDefault="00457C04" w:rsidP="00DE0F9A">
      <w:pPr>
        <w:rPr>
          <w:rFonts w:ascii="Times New Roman" w:hAnsi="Times New Roman" w:cs="Times New Roman"/>
          <w:sz w:val="24"/>
          <w:szCs w:val="28"/>
        </w:rPr>
      </w:pPr>
    </w:p>
    <w:p w14:paraId="23BADF56" w14:textId="77777777" w:rsidR="00457C04" w:rsidRPr="000D5E49" w:rsidRDefault="00457C04" w:rsidP="00DE0F9A">
      <w:pPr>
        <w:rPr>
          <w:rFonts w:ascii="Times New Roman" w:hAnsi="Times New Roman" w:cs="Times New Roman"/>
          <w:sz w:val="24"/>
          <w:szCs w:val="28"/>
        </w:rPr>
      </w:pPr>
    </w:p>
    <w:p w14:paraId="24FFDA6C" w14:textId="77777777" w:rsidR="00457C04" w:rsidRPr="000D5E49" w:rsidRDefault="00457C04" w:rsidP="00DE0F9A">
      <w:pPr>
        <w:rPr>
          <w:rFonts w:ascii="Times New Roman" w:hAnsi="Times New Roman" w:cs="Times New Roman"/>
          <w:sz w:val="24"/>
          <w:szCs w:val="28"/>
        </w:rPr>
      </w:pPr>
    </w:p>
    <w:p w14:paraId="5947CAC6" w14:textId="77777777" w:rsidR="00457C04" w:rsidRPr="000D5E49" w:rsidRDefault="00457C04" w:rsidP="00DE0F9A">
      <w:pPr>
        <w:rPr>
          <w:rFonts w:ascii="Times New Roman" w:hAnsi="Times New Roman" w:cs="Times New Roman"/>
          <w:sz w:val="24"/>
          <w:szCs w:val="28"/>
        </w:rPr>
      </w:pPr>
    </w:p>
    <w:p w14:paraId="1A6F9002" w14:textId="77777777" w:rsidR="00457C04" w:rsidRPr="000D5E49" w:rsidRDefault="00457C04" w:rsidP="00DE0F9A">
      <w:pPr>
        <w:rPr>
          <w:rFonts w:ascii="Times New Roman" w:hAnsi="Times New Roman" w:cs="Times New Roman"/>
          <w:sz w:val="24"/>
          <w:szCs w:val="28"/>
        </w:rPr>
      </w:pPr>
    </w:p>
    <w:p w14:paraId="6ACCD709" w14:textId="77777777" w:rsidR="00457C04" w:rsidRPr="000D5E49" w:rsidRDefault="00457C04" w:rsidP="00DE0F9A">
      <w:pPr>
        <w:rPr>
          <w:rFonts w:ascii="Times New Roman" w:hAnsi="Times New Roman" w:cs="Times New Roman"/>
          <w:sz w:val="24"/>
          <w:szCs w:val="28"/>
        </w:rPr>
      </w:pPr>
    </w:p>
    <w:p w14:paraId="5D4D4820" w14:textId="77777777" w:rsidR="00064CBF" w:rsidRPr="000D5E49" w:rsidRDefault="00064CBF" w:rsidP="00DE0F9A">
      <w:pPr>
        <w:rPr>
          <w:rFonts w:ascii="Times New Roman" w:hAnsi="Times New Roman" w:cs="Times New Roman"/>
          <w:sz w:val="24"/>
          <w:szCs w:val="28"/>
        </w:rPr>
      </w:pPr>
    </w:p>
    <w:p w14:paraId="5212865E" w14:textId="77777777" w:rsidR="00457C04" w:rsidRPr="000D5E49" w:rsidRDefault="00457C04" w:rsidP="00DE0F9A">
      <w:pPr>
        <w:rPr>
          <w:rFonts w:ascii="Times New Roman" w:hAnsi="Times New Roman" w:cs="Times New Roman"/>
          <w:sz w:val="24"/>
          <w:szCs w:val="28"/>
        </w:rPr>
      </w:pPr>
    </w:p>
    <w:p w14:paraId="5E32AD00" w14:textId="77777777" w:rsidR="00063D2D" w:rsidRPr="000D5E49" w:rsidRDefault="00063D2D" w:rsidP="00DE0F9A">
      <w:pPr>
        <w:rPr>
          <w:rFonts w:ascii="Times New Roman" w:hAnsi="Times New Roman" w:cs="Times New Roman"/>
          <w:sz w:val="24"/>
          <w:szCs w:val="28"/>
        </w:rPr>
      </w:pPr>
    </w:p>
    <w:p w14:paraId="4E0E800C" w14:textId="77777777" w:rsidR="00063D2D" w:rsidRPr="000D5E49" w:rsidRDefault="00063D2D" w:rsidP="00DE0F9A">
      <w:pPr>
        <w:rPr>
          <w:rFonts w:ascii="Times New Roman" w:hAnsi="Times New Roman" w:cs="Times New Roman"/>
          <w:sz w:val="24"/>
          <w:szCs w:val="28"/>
        </w:rPr>
      </w:pPr>
    </w:p>
    <w:p w14:paraId="1A0A02E9" w14:textId="77777777" w:rsidR="00063D2D" w:rsidRPr="000D5E49" w:rsidRDefault="00063D2D" w:rsidP="00DE0F9A">
      <w:pPr>
        <w:rPr>
          <w:rFonts w:ascii="Times New Roman" w:hAnsi="Times New Roman" w:cs="Times New Roman"/>
          <w:sz w:val="24"/>
          <w:szCs w:val="28"/>
        </w:rPr>
      </w:pPr>
    </w:p>
    <w:p w14:paraId="5FA8F49F" w14:textId="77777777" w:rsidR="00063D2D" w:rsidRPr="000D5E49" w:rsidRDefault="00063D2D" w:rsidP="00DE0F9A">
      <w:pPr>
        <w:rPr>
          <w:rFonts w:ascii="Times New Roman" w:hAnsi="Times New Roman" w:cs="Times New Roman"/>
          <w:sz w:val="24"/>
          <w:szCs w:val="28"/>
        </w:rPr>
      </w:pPr>
    </w:p>
    <w:p w14:paraId="510C6348" w14:textId="77777777" w:rsidR="00063D2D" w:rsidRPr="000D5E49" w:rsidRDefault="00063D2D" w:rsidP="00DE0F9A">
      <w:pPr>
        <w:rPr>
          <w:rFonts w:ascii="Times New Roman" w:hAnsi="Times New Roman" w:cs="Times New Roman"/>
          <w:sz w:val="24"/>
          <w:szCs w:val="28"/>
        </w:rPr>
      </w:pPr>
    </w:p>
    <w:p w14:paraId="1DA8CDD3" w14:textId="77777777" w:rsidR="00063D2D" w:rsidRPr="000D5E49" w:rsidRDefault="00063D2D" w:rsidP="00DE0F9A">
      <w:pPr>
        <w:rPr>
          <w:rFonts w:ascii="Times New Roman" w:hAnsi="Times New Roman" w:cs="Times New Roman"/>
          <w:sz w:val="24"/>
          <w:szCs w:val="28"/>
        </w:rPr>
      </w:pPr>
    </w:p>
    <w:p w14:paraId="6A6D4054" w14:textId="77777777" w:rsidR="00063D2D" w:rsidRPr="000D5E49" w:rsidRDefault="00063D2D" w:rsidP="00DE0F9A">
      <w:pPr>
        <w:rPr>
          <w:rFonts w:ascii="Times New Roman" w:hAnsi="Times New Roman" w:cs="Times New Roman"/>
          <w:sz w:val="24"/>
          <w:szCs w:val="28"/>
        </w:rPr>
      </w:pPr>
    </w:p>
    <w:p w14:paraId="380F9EE5" w14:textId="77777777" w:rsidR="00063D2D" w:rsidRPr="000D5E49" w:rsidRDefault="00063D2D" w:rsidP="00DE0F9A">
      <w:pPr>
        <w:rPr>
          <w:rFonts w:ascii="Times New Roman" w:hAnsi="Times New Roman" w:cs="Times New Roman"/>
          <w:sz w:val="24"/>
          <w:szCs w:val="28"/>
        </w:rPr>
      </w:pPr>
    </w:p>
    <w:p w14:paraId="6964B29C" w14:textId="77777777" w:rsidR="00063D2D" w:rsidRPr="000D5E49" w:rsidRDefault="00063D2D" w:rsidP="00DE0F9A">
      <w:pPr>
        <w:rPr>
          <w:rFonts w:ascii="Times New Roman" w:hAnsi="Times New Roman" w:cs="Times New Roman"/>
          <w:sz w:val="24"/>
          <w:szCs w:val="28"/>
        </w:rPr>
      </w:pPr>
    </w:p>
    <w:p w14:paraId="423ECF22" w14:textId="77777777" w:rsidR="00063D2D" w:rsidRPr="000D5E49" w:rsidRDefault="00063D2D" w:rsidP="00DE0F9A">
      <w:pPr>
        <w:rPr>
          <w:rFonts w:ascii="Times New Roman" w:hAnsi="Times New Roman" w:cs="Times New Roman"/>
          <w:sz w:val="24"/>
          <w:szCs w:val="28"/>
        </w:rPr>
      </w:pPr>
    </w:p>
    <w:p w14:paraId="0AEE758F" w14:textId="77777777" w:rsidR="001007E9" w:rsidRPr="000D5E49" w:rsidRDefault="001007E9" w:rsidP="001D2F6F">
      <w:pPr>
        <w:jc w:val="right"/>
        <w:rPr>
          <w:rFonts w:ascii="Times New Roman" w:hAnsi="Times New Roman" w:cs="Times New Roman"/>
          <w:sz w:val="24"/>
          <w:szCs w:val="28"/>
        </w:rPr>
      </w:pPr>
    </w:p>
    <w:p w14:paraId="7A3E5080" w14:textId="19E83E3D" w:rsidR="001D2F6F" w:rsidRPr="000D5E49" w:rsidRDefault="001D2F6F" w:rsidP="00F95D8F">
      <w:pPr>
        <w:spacing w:after="0" w:line="240" w:lineRule="auto"/>
        <w:jc w:val="right"/>
        <w:rPr>
          <w:rFonts w:ascii="Times New Roman" w:hAnsi="Times New Roman" w:cs="Times New Roman"/>
          <w:sz w:val="24"/>
          <w:szCs w:val="28"/>
        </w:rPr>
      </w:pPr>
      <w:bookmarkStart w:id="7" w:name="_Hlk168662949"/>
      <w:r w:rsidRPr="000D5E49">
        <w:rPr>
          <w:rFonts w:ascii="Times New Roman" w:hAnsi="Times New Roman" w:cs="Times New Roman"/>
          <w:sz w:val="24"/>
          <w:szCs w:val="28"/>
        </w:rPr>
        <w:t>4 sąlygų priedas</w:t>
      </w:r>
    </w:p>
    <w:bookmarkEnd w:id="7"/>
    <w:p w14:paraId="43A34020" w14:textId="77777777" w:rsidR="001D2F6F" w:rsidRPr="000D5E49" w:rsidRDefault="001D2F6F" w:rsidP="00F95D8F">
      <w:pPr>
        <w:spacing w:after="0" w:line="240" w:lineRule="auto"/>
        <w:jc w:val="center"/>
        <w:rPr>
          <w:rFonts w:ascii="Times New Roman" w:hAnsi="Times New Roman" w:cs="Times New Roman"/>
          <w:b/>
          <w:bCs/>
        </w:rPr>
      </w:pPr>
    </w:p>
    <w:p w14:paraId="05F71A31"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Herbas arba prekių ženklas</w:t>
      </w:r>
    </w:p>
    <w:p w14:paraId="73B47329"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p>
    <w:p w14:paraId="6CB2CFEC"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(Tiekėjo pavadinimas)</w:t>
      </w:r>
    </w:p>
    <w:p w14:paraId="22DF7D75"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rPr>
      </w:pPr>
    </w:p>
    <w:p w14:paraId="72DCBA8E"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p>
    <w:p w14:paraId="785B859B"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__________________________</w:t>
      </w:r>
    </w:p>
    <w:p w14:paraId="6A2186A3" w14:textId="77777777" w:rsidR="008202AC" w:rsidRPr="000D5E49" w:rsidRDefault="008202AC" w:rsidP="008202AC">
      <w:pPr>
        <w:tabs>
          <w:tab w:val="left" w:pos="142"/>
          <w:tab w:val="center" w:pos="2520"/>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(Adresatas (perkančiosios organizacijos pavadinimas))</w:t>
      </w:r>
    </w:p>
    <w:p w14:paraId="23371AD2"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
          <w:bCs/>
        </w:rPr>
      </w:pPr>
    </w:p>
    <w:p w14:paraId="140CAA95"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rPr>
      </w:pPr>
      <w:r w:rsidRPr="000D5E49">
        <w:rPr>
          <w:rFonts w:ascii="Times New Roman" w:eastAsia="Times New Roman" w:hAnsi="Times New Roman" w:cs="Times New Roman"/>
          <w:b/>
          <w:bCs/>
        </w:rPr>
        <w:t>ATITIKTIES DEKLARACIJA</w:t>
      </w:r>
    </w:p>
    <w:p w14:paraId="44F8C3C3"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rPr>
      </w:pPr>
    </w:p>
    <w:p w14:paraId="167ADB12"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rPr>
        <w:t>___________</w:t>
      </w:r>
      <w:r w:rsidRPr="000D5E49">
        <w:rPr>
          <w:rFonts w:ascii="Times New Roman" w:eastAsia="Times New Roman" w:hAnsi="Times New Roman" w:cs="Times New Roman"/>
          <w:bCs/>
        </w:rPr>
        <w:t xml:space="preserve"> </w:t>
      </w:r>
      <w:r w:rsidRPr="000D5E49">
        <w:rPr>
          <w:rFonts w:ascii="Times New Roman" w:eastAsia="Times New Roman" w:hAnsi="Times New Roman" w:cs="Times New Roman"/>
        </w:rPr>
        <w:t>Nr.______</w:t>
      </w:r>
    </w:p>
    <w:p w14:paraId="0233031B" w14:textId="77777777" w:rsidR="008202AC" w:rsidRPr="000D5E4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rPr>
      </w:pPr>
      <w:r w:rsidRPr="000D5E49">
        <w:rPr>
          <w:rFonts w:ascii="Times New Roman" w:eastAsia="Times New Roman" w:hAnsi="Times New Roman" w:cs="Times New Roman"/>
          <w:bCs/>
        </w:rPr>
        <w:t xml:space="preserve">    (Data)</w:t>
      </w:r>
    </w:p>
    <w:p w14:paraId="7A0AD3CF"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_____________</w:t>
      </w:r>
    </w:p>
    <w:p w14:paraId="0C6CA477"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(Sudarymo vieta)</w:t>
      </w:r>
    </w:p>
    <w:p w14:paraId="3EEE21CD"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Cs/>
        </w:rPr>
      </w:pPr>
    </w:p>
    <w:tbl>
      <w:tblPr>
        <w:tblW w:w="9825" w:type="dxa"/>
        <w:tblLayout w:type="fixed"/>
        <w:tblLook w:val="04A0" w:firstRow="1" w:lastRow="0" w:firstColumn="1" w:lastColumn="0" w:noHBand="0" w:noVBand="1"/>
      </w:tblPr>
      <w:tblGrid>
        <w:gridCol w:w="9825"/>
      </w:tblGrid>
      <w:tr w:rsidR="008202AC" w:rsidRPr="000D5E49" w14:paraId="48B9D88D" w14:textId="77777777" w:rsidTr="00661A49">
        <w:tc>
          <w:tcPr>
            <w:tcW w:w="9828" w:type="dxa"/>
            <w:hideMark/>
          </w:tcPr>
          <w:p w14:paraId="509394A2" w14:textId="77777777" w:rsidR="008202AC" w:rsidRPr="000D5E4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0D5E49">
              <w:rPr>
                <w:rFonts w:ascii="Times New Roman" w:eastAsia="Times New Roman" w:hAnsi="Times New Roman" w:cs="Times New Roman"/>
              </w:rPr>
              <w:t>Aš, ___________________________________________________________________ ,</w:t>
            </w:r>
          </w:p>
        </w:tc>
      </w:tr>
      <w:tr w:rsidR="008202AC" w:rsidRPr="000D5E49" w14:paraId="7A1FC68E" w14:textId="77777777" w:rsidTr="00661A49">
        <w:tc>
          <w:tcPr>
            <w:tcW w:w="9828" w:type="dxa"/>
            <w:hideMark/>
          </w:tcPr>
          <w:p w14:paraId="1CB580ED"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i/>
                <w:position w:val="6"/>
              </w:rPr>
              <w:t>(Tiekėjo vadovo ar jo įgalioto asmens pareigų pavadinimas, vardas ir pavardė)</w:t>
            </w:r>
          </w:p>
        </w:tc>
      </w:tr>
      <w:tr w:rsidR="008202AC" w:rsidRPr="000D5E49" w14:paraId="1FF2F094" w14:textId="77777777" w:rsidTr="00661A49">
        <w:tc>
          <w:tcPr>
            <w:tcW w:w="9828" w:type="dxa"/>
            <w:hideMark/>
          </w:tcPr>
          <w:p w14:paraId="30113A36"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tvirtinu, kad mano vadovaujamo (-os) (atstovaujamo (-os))_______________________________ ,</w:t>
            </w:r>
          </w:p>
        </w:tc>
      </w:tr>
      <w:tr w:rsidR="008202AC" w:rsidRPr="000D5E49" w14:paraId="252A684B" w14:textId="77777777" w:rsidTr="00661A49">
        <w:tc>
          <w:tcPr>
            <w:tcW w:w="9828" w:type="dxa"/>
            <w:hideMark/>
          </w:tcPr>
          <w:p w14:paraId="460411C4"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position w:val="6"/>
              </w:rPr>
              <w:t xml:space="preserve">                                                                                                         </w:t>
            </w:r>
            <w:r w:rsidRPr="000D5E49">
              <w:rPr>
                <w:rFonts w:ascii="Times New Roman" w:eastAsia="Times New Roman" w:hAnsi="Times New Roman" w:cs="Times New Roman"/>
                <w:i/>
                <w:position w:val="6"/>
              </w:rPr>
              <w:t>(Tiekėjo pavadinimas)</w:t>
            </w:r>
          </w:p>
        </w:tc>
      </w:tr>
      <w:tr w:rsidR="008202AC" w:rsidRPr="000D5E49" w14:paraId="16EA333C" w14:textId="77777777" w:rsidTr="00661A49">
        <w:tc>
          <w:tcPr>
            <w:tcW w:w="9828" w:type="dxa"/>
            <w:hideMark/>
          </w:tcPr>
          <w:p w14:paraId="66EFC1C9"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dalyvaujančio (-ios) ______________________________________________________________</w:t>
            </w:r>
          </w:p>
        </w:tc>
      </w:tr>
      <w:tr w:rsidR="008202AC" w:rsidRPr="000D5E49" w14:paraId="1CB947C0" w14:textId="77777777" w:rsidTr="00661A49">
        <w:tc>
          <w:tcPr>
            <w:tcW w:w="9828" w:type="dxa"/>
            <w:hideMark/>
          </w:tcPr>
          <w:p w14:paraId="31BC37E6"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(Perkančiosios organizacijos pavadinimas)</w:t>
            </w:r>
          </w:p>
        </w:tc>
      </w:tr>
      <w:tr w:rsidR="008202AC" w:rsidRPr="000D5E49" w14:paraId="740573F3" w14:textId="77777777" w:rsidTr="00661A49">
        <w:tc>
          <w:tcPr>
            <w:tcW w:w="9828" w:type="dxa"/>
            <w:hideMark/>
          </w:tcPr>
          <w:p w14:paraId="0B025863"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atliekamame ___________________________________________________________________ ,</w:t>
            </w:r>
          </w:p>
        </w:tc>
      </w:tr>
      <w:tr w:rsidR="008202AC" w:rsidRPr="000D5E49" w14:paraId="3D84276D" w14:textId="77777777" w:rsidTr="00661A49">
        <w:tc>
          <w:tcPr>
            <w:tcW w:w="9828" w:type="dxa"/>
            <w:hideMark/>
          </w:tcPr>
          <w:p w14:paraId="103E3501"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(Pirkimo objekto pavadinimas, pirkimo kodas, pirkimo būdas)</w:t>
            </w:r>
          </w:p>
        </w:tc>
      </w:tr>
      <w:tr w:rsidR="008202AC" w:rsidRPr="000D5E49" w14:paraId="41FCD850" w14:textId="77777777" w:rsidTr="00661A49">
        <w:tc>
          <w:tcPr>
            <w:tcW w:w="9828" w:type="dxa"/>
            <w:hideMark/>
          </w:tcPr>
          <w:p w14:paraId="11E9660E"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skelbtame _____________________________________________________________________,</w:t>
            </w:r>
          </w:p>
        </w:tc>
      </w:tr>
      <w:tr w:rsidR="008202AC" w:rsidRPr="000D5E49" w14:paraId="47E80F37" w14:textId="77777777" w:rsidTr="00661A49">
        <w:tc>
          <w:tcPr>
            <w:tcW w:w="9828" w:type="dxa"/>
            <w:hideMark/>
          </w:tcPr>
          <w:p w14:paraId="1C035BDE"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(Leidinio pavadinimas, kuriame paskelbtas skelbimas apie pirkimą, data ir numeris ir (arba) nuoroda į CVP IS)</w:t>
            </w:r>
          </w:p>
        </w:tc>
      </w:tr>
    </w:tbl>
    <w:p w14:paraId="2C9C9A55"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i/>
        </w:rPr>
      </w:pPr>
      <w:r w:rsidRPr="000D5E49">
        <w:rPr>
          <w:rFonts w:ascii="Times New Roman" w:eastAsia="Times New Roman" w:hAnsi="Times New Roman" w:cs="Times New Roman"/>
        </w:rPr>
        <w:t xml:space="preserve">kvalifikacijos duomenys yra tokie: </w:t>
      </w:r>
    </w:p>
    <w:p w14:paraId="0ED97132" w14:textId="77777777" w:rsidR="008202AC" w:rsidRPr="000D5E49" w:rsidRDefault="008202AC" w:rsidP="008202AC">
      <w:pPr>
        <w:spacing w:after="0" w:line="240" w:lineRule="auto"/>
        <w:ind w:left="720"/>
        <w:jc w:val="both"/>
        <w:rPr>
          <w:rFonts w:ascii="Times New Roman" w:eastAsia="Times New Roman" w:hAnsi="Times New Roman" w:cs="Times New Roman"/>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0D5E49" w14:paraId="57A6CB33" w14:textId="77777777" w:rsidTr="00F95D8F">
        <w:trPr>
          <w:trHeight w:val="1330"/>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0D5E49" w:rsidRDefault="008202AC" w:rsidP="00661A49">
            <w:pPr>
              <w:spacing w:after="0" w:line="240" w:lineRule="auto"/>
              <w:jc w:val="both"/>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Reikalavimai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 xml:space="preserve">Atitikimas </w:t>
            </w:r>
            <w:r w:rsidRPr="000D5E49">
              <w:rPr>
                <w:rFonts w:ascii="Times New Roman" w:eastAsia="Times New Roman" w:hAnsi="Times New Roman" w:cs="Times New Roman"/>
                <w:b/>
                <w:bCs/>
                <w:sz w:val="20"/>
                <w:szCs w:val="20"/>
              </w:rPr>
              <w:t xml:space="preserve">aplinkos apsaugos vadybos sistemos </w:t>
            </w:r>
            <w:r w:rsidRPr="000D5E49">
              <w:rPr>
                <w:rFonts w:ascii="Times New Roman" w:eastAsia="Times New Roman" w:hAnsi="Times New Roman" w:cs="Times New Roman"/>
                <w:b/>
                <w:sz w:val="20"/>
                <w:szCs w:val="20"/>
              </w:rPr>
              <w:t>reikalavimams (pildyti atitinka/neatitinka)</w:t>
            </w:r>
          </w:p>
        </w:tc>
      </w:tr>
      <w:tr w:rsidR="008202AC" w:rsidRPr="000D5E4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0D5E49" w:rsidRDefault="008202AC" w:rsidP="00661A49">
            <w:pPr>
              <w:tabs>
                <w:tab w:val="center" w:pos="4320"/>
                <w:tab w:val="right" w:pos="8640"/>
              </w:tabs>
              <w:spacing w:after="0" w:line="240" w:lineRule="auto"/>
              <w:jc w:val="center"/>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77777777" w:rsidR="008202AC" w:rsidRPr="000D5E49" w:rsidRDefault="008202AC" w:rsidP="00661A49">
            <w:pPr>
              <w:spacing w:after="0" w:line="240" w:lineRule="auto"/>
              <w:jc w:val="both"/>
              <w:rPr>
                <w:rFonts w:ascii="Times New Roman" w:eastAsia="Times New Roman" w:hAnsi="Times New Roman" w:cs="Times New Roman"/>
                <w:strike/>
                <w:sz w:val="20"/>
                <w:szCs w:val="20"/>
              </w:rPr>
            </w:pPr>
            <w:r w:rsidRPr="000D5E49">
              <w:rPr>
                <w:rFonts w:ascii="Times New Roman" w:hAnsi="Times New Roman" w:cs="Times New Roman"/>
                <w:sz w:val="20"/>
                <w:szCs w:val="20"/>
                <w:shd w:val="clear" w:color="auto" w:fill="FFFFFF"/>
              </w:rPr>
              <w:t>Tiekėjas</w:t>
            </w:r>
            <w:r w:rsidRPr="000D5E49">
              <w:rPr>
                <w:rFonts w:ascii="Times New Roman" w:hAnsi="Times New Roman" w:cs="Times New Roman"/>
                <w:sz w:val="20"/>
                <w:szCs w:val="20"/>
              </w:rPr>
              <w:t xml:space="preserve"> darbų srityje</w:t>
            </w:r>
            <w:r w:rsidRPr="000D5E49">
              <w:rPr>
                <w:rFonts w:ascii="Times New Roman" w:hAnsi="Times New Roman" w:cs="Times New Roman"/>
                <w:sz w:val="20"/>
                <w:szCs w:val="2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0D5E49" w:rsidRDefault="008202AC" w:rsidP="00661A49">
            <w:pPr>
              <w:spacing w:after="0" w:line="240" w:lineRule="auto"/>
              <w:jc w:val="both"/>
              <w:rPr>
                <w:rFonts w:ascii="Times New Roman" w:eastAsia="Times New Roman" w:hAnsi="Times New Roman" w:cs="Times New Roman"/>
                <w:sz w:val="20"/>
                <w:szCs w:val="20"/>
              </w:rPr>
            </w:pPr>
          </w:p>
        </w:tc>
      </w:tr>
    </w:tbl>
    <w:p w14:paraId="0E9F0F22" w14:textId="77777777" w:rsidR="008202AC" w:rsidRPr="000D5E49" w:rsidRDefault="008202AC" w:rsidP="008202AC">
      <w:pPr>
        <w:spacing w:after="0" w:line="240" w:lineRule="auto"/>
        <w:ind w:firstLine="720"/>
        <w:jc w:val="both"/>
        <w:rPr>
          <w:rFonts w:ascii="Times New Roman" w:eastAsia="Times New Roman" w:hAnsi="Times New Roman" w:cs="Times New Roman"/>
        </w:rPr>
      </w:pPr>
    </w:p>
    <w:p w14:paraId="07143A8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2E17440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0D5E49" w:rsidRDefault="008202AC" w:rsidP="008202AC">
      <w:pPr>
        <w:spacing w:after="0" w:line="240" w:lineRule="auto"/>
        <w:jc w:val="both"/>
        <w:rPr>
          <w:rFonts w:ascii="Times New Roman" w:eastAsia="Times New Roman" w:hAnsi="Times New Roman" w:cs="Times New Roman"/>
          <w:i/>
        </w:rPr>
      </w:pPr>
    </w:p>
    <w:p w14:paraId="64666E58" w14:textId="5A28B0E0" w:rsidR="00F95D8F" w:rsidRPr="000D5E49" w:rsidRDefault="00F95D8F" w:rsidP="00F95D8F">
      <w:pPr>
        <w:pStyle w:val="prastasiniatinklio"/>
        <w:spacing w:before="0" w:beforeAutospacing="0" w:after="0" w:afterAutospacing="0"/>
        <w:ind w:firstLine="480"/>
        <w:jc w:val="center"/>
      </w:pPr>
      <w:r w:rsidRPr="000D5E49">
        <w:rPr>
          <w:rFonts w:eastAsia="Times New Roman"/>
          <w:bCs/>
        </w:rPr>
        <w:t>________________________________________________________</w:t>
      </w:r>
    </w:p>
    <w:p w14:paraId="37D2F1BE" w14:textId="77777777" w:rsidR="008202AC" w:rsidRPr="00F95D8F" w:rsidRDefault="008202AC" w:rsidP="00F95D8F">
      <w:pPr>
        <w:spacing w:after="0" w:line="240" w:lineRule="auto"/>
        <w:jc w:val="center"/>
        <w:rPr>
          <w:rFonts w:ascii="Times New Roman" w:eastAsia="Times New Roman" w:hAnsi="Times New Roman" w:cs="Times New Roman"/>
          <w:b/>
        </w:rPr>
      </w:pPr>
      <w:r w:rsidRPr="000D5E49">
        <w:rPr>
          <w:rFonts w:ascii="Times New Roman" w:eastAsia="Times New Roman" w:hAnsi="Times New Roman" w:cs="Times New Roman"/>
        </w:rPr>
        <w:t>(Tiekėjo arba jo įgalioto asmens vardas, pavardė, pareigos, parašas)</w:t>
      </w:r>
      <w:bookmarkStart w:id="8" w:name="_4_konkurso_sąlygų_priedas"/>
      <w:bookmarkStart w:id="9" w:name="_3_konkurso_sąlygų_priedas"/>
      <w:bookmarkEnd w:id="8"/>
      <w:bookmarkEnd w:id="9"/>
    </w:p>
    <w:sectPr w:rsidR="008202AC" w:rsidRPr="00F95D8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BE1" w14:textId="77777777" w:rsidR="00F01461" w:rsidRDefault="00F01461" w:rsidP="005F1673">
      <w:pPr>
        <w:spacing w:after="0" w:line="240" w:lineRule="auto"/>
      </w:pPr>
      <w:r>
        <w:separator/>
      </w:r>
    </w:p>
    <w:p w14:paraId="59B3AD8B" w14:textId="77777777" w:rsidR="00F01461" w:rsidRDefault="00F01461"/>
  </w:endnote>
  <w:endnote w:type="continuationSeparator" w:id="0">
    <w:p w14:paraId="21B2F4DA" w14:textId="77777777" w:rsidR="00F01461" w:rsidRDefault="00F01461" w:rsidP="005F1673">
      <w:pPr>
        <w:spacing w:after="0" w:line="240" w:lineRule="auto"/>
      </w:pPr>
      <w:r>
        <w:continuationSeparator/>
      </w:r>
    </w:p>
    <w:p w14:paraId="69680AFC" w14:textId="77777777" w:rsidR="00F01461" w:rsidRDefault="00F01461"/>
  </w:endnote>
  <w:endnote w:type="continuationNotice" w:id="1">
    <w:p w14:paraId="0D538BCA" w14:textId="77777777" w:rsidR="00F01461" w:rsidRDefault="00F0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D539" w14:textId="77777777" w:rsidR="00F01461" w:rsidRDefault="00F01461" w:rsidP="005F1673">
      <w:pPr>
        <w:spacing w:after="0" w:line="240" w:lineRule="auto"/>
      </w:pPr>
      <w:r>
        <w:separator/>
      </w:r>
    </w:p>
    <w:p w14:paraId="742ECF35" w14:textId="77777777" w:rsidR="00F01461" w:rsidRDefault="00F01461"/>
  </w:footnote>
  <w:footnote w:type="continuationSeparator" w:id="0">
    <w:p w14:paraId="47555FC4" w14:textId="77777777" w:rsidR="00F01461" w:rsidRDefault="00F01461" w:rsidP="005F1673">
      <w:pPr>
        <w:spacing w:after="0" w:line="240" w:lineRule="auto"/>
      </w:pPr>
      <w:r>
        <w:continuationSeparator/>
      </w:r>
    </w:p>
    <w:p w14:paraId="3147C15D" w14:textId="77777777" w:rsidR="00F01461" w:rsidRDefault="00F01461"/>
  </w:footnote>
  <w:footnote w:type="continuationNotice" w:id="1">
    <w:p w14:paraId="15B7AEC0" w14:textId="77777777" w:rsidR="00F01461" w:rsidRDefault="00F01461">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8"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20"/>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13"/>
  </w:num>
  <w:num w:numId="6" w16cid:durableId="1137727191">
    <w:abstractNumId w:val="3"/>
  </w:num>
  <w:num w:numId="7" w16cid:durableId="958533278">
    <w:abstractNumId w:val="19"/>
  </w:num>
  <w:num w:numId="8" w16cid:durableId="6299819">
    <w:abstractNumId w:val="11"/>
  </w:num>
  <w:num w:numId="9" w16cid:durableId="949551583">
    <w:abstractNumId w:val="18"/>
  </w:num>
  <w:num w:numId="10" w16cid:durableId="1603762203">
    <w:abstractNumId w:val="1"/>
  </w:num>
  <w:num w:numId="11" w16cid:durableId="1241794159">
    <w:abstractNumId w:val="17"/>
  </w:num>
  <w:num w:numId="12" w16cid:durableId="2018649542">
    <w:abstractNumId w:val="4"/>
  </w:num>
  <w:num w:numId="13" w16cid:durableId="1508204103">
    <w:abstractNumId w:val="7"/>
  </w:num>
  <w:num w:numId="14" w16cid:durableId="648167768">
    <w:abstractNumId w:val="2"/>
  </w:num>
  <w:num w:numId="15" w16cid:durableId="154342635">
    <w:abstractNumId w:val="16"/>
  </w:num>
  <w:num w:numId="16" w16cid:durableId="467628436">
    <w:abstractNumId w:val="9"/>
  </w:num>
  <w:num w:numId="17" w16cid:durableId="67926233">
    <w:abstractNumId w:val="9"/>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197277005">
    <w:abstractNumId w:val="8"/>
  </w:num>
  <w:num w:numId="20" w16cid:durableId="177159699">
    <w:abstractNumId w:val="10"/>
  </w:num>
  <w:num w:numId="21" w16cid:durableId="1292322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14"/>
  </w:num>
  <w:num w:numId="23" w16cid:durableId="29684107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5DA"/>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47CF"/>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DEC"/>
    <w:rsid w:val="00975C4E"/>
    <w:rsid w:val="00975D68"/>
    <w:rsid w:val="00977A62"/>
    <w:rsid w:val="00977BC4"/>
    <w:rsid w:val="009817E1"/>
    <w:rsid w:val="00985A00"/>
    <w:rsid w:val="00987CCE"/>
    <w:rsid w:val="00990012"/>
    <w:rsid w:val="009904B4"/>
    <w:rsid w:val="009923B3"/>
    <w:rsid w:val="00993120"/>
    <w:rsid w:val="0099514B"/>
    <w:rsid w:val="0099542D"/>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558"/>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298"/>
    <w:rsid w:val="00A96A22"/>
    <w:rsid w:val="00A96D50"/>
    <w:rsid w:val="00A9742B"/>
    <w:rsid w:val="00AA09FB"/>
    <w:rsid w:val="00AA2BBA"/>
    <w:rsid w:val="00AA2C77"/>
    <w:rsid w:val="00AA5DBD"/>
    <w:rsid w:val="00AB23F7"/>
    <w:rsid w:val="00AB7252"/>
    <w:rsid w:val="00AC2885"/>
    <w:rsid w:val="00AC699B"/>
    <w:rsid w:val="00AD09A3"/>
    <w:rsid w:val="00AD1609"/>
    <w:rsid w:val="00AD1ADB"/>
    <w:rsid w:val="00AD1B0F"/>
    <w:rsid w:val="00AD4119"/>
    <w:rsid w:val="00AD4AFF"/>
    <w:rsid w:val="00AD595C"/>
    <w:rsid w:val="00AE069B"/>
    <w:rsid w:val="00AE1F72"/>
    <w:rsid w:val="00AE259F"/>
    <w:rsid w:val="00AE2917"/>
    <w:rsid w:val="00AE42E5"/>
    <w:rsid w:val="00AE5FE7"/>
    <w:rsid w:val="00AE6C10"/>
    <w:rsid w:val="00AE6F72"/>
    <w:rsid w:val="00AE701B"/>
    <w:rsid w:val="00AF2758"/>
    <w:rsid w:val="00AF413D"/>
    <w:rsid w:val="00AF4D38"/>
    <w:rsid w:val="00AF559E"/>
    <w:rsid w:val="00AF59B5"/>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6397"/>
    <w:rsid w:val="00C27C36"/>
    <w:rsid w:val="00C301A4"/>
    <w:rsid w:val="00C3215E"/>
    <w:rsid w:val="00C32CEC"/>
    <w:rsid w:val="00C33DC3"/>
    <w:rsid w:val="00C34C3C"/>
    <w:rsid w:val="00C37F8F"/>
    <w:rsid w:val="00C416ED"/>
    <w:rsid w:val="00C439FB"/>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3844"/>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45DE3"/>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3DC1"/>
    <w:rsid w:val="00F8572A"/>
    <w:rsid w:val="00F86083"/>
    <w:rsid w:val="00F866C0"/>
    <w:rsid w:val="00F916A0"/>
    <w:rsid w:val="00F9189E"/>
    <w:rsid w:val="00F9350F"/>
    <w:rsid w:val="00F93894"/>
    <w:rsid w:val="00F95D8F"/>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24343</Words>
  <Characters>13876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Božena Žareiko</cp:lastModifiedBy>
  <cp:revision>173</cp:revision>
  <cp:lastPrinted>2022-10-03T11:12:00Z</cp:lastPrinted>
  <dcterms:created xsi:type="dcterms:W3CDTF">2025-02-14T08:37:00Z</dcterms:created>
  <dcterms:modified xsi:type="dcterms:W3CDTF">2026-01-30T10:39:00Z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