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799A9EE1" w14:textId="241E1DD9" w:rsidR="0090030B" w:rsidRPr="00643428" w:rsidRDefault="003230DA" w:rsidP="003230DA">
      <w:pPr>
        <w:spacing w:line="360" w:lineRule="auto"/>
        <w:jc w:val="center"/>
        <w:rPr>
          <w:b/>
          <w:color w:val="E36C0A" w:themeColor="accent6" w:themeShade="BF"/>
          <w:szCs w:val="24"/>
        </w:rPr>
      </w:pPr>
      <w:r w:rsidRPr="003F123C">
        <w:rPr>
          <w:bCs/>
          <w:sz w:val="24"/>
          <w:szCs w:val="24"/>
          <w:lang w:val="lt-LT"/>
        </w:rPr>
        <w:t>DOVANŲ KORTELĖS</w:t>
      </w: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bookmarkStart w:id="0" w:name="_GoBack" w:displacedByCustomXml="prev"/>
        <w:bookmarkEnd w:id="0" w:displacedByCustomXml="prev"/>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0032157B" w14:textId="39B38635" w:rsidR="00B70ABB"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2186967" w:history="1">
            <w:r w:rsidR="00B70ABB" w:rsidRPr="00332111">
              <w:rPr>
                <w:rStyle w:val="Hipersaitas"/>
                <w:noProof/>
              </w:rPr>
              <w:t>I. BENDROSIOS NUOSTATOS</w:t>
            </w:r>
            <w:r w:rsidR="00B70ABB">
              <w:rPr>
                <w:noProof/>
                <w:webHidden/>
              </w:rPr>
              <w:tab/>
            </w:r>
            <w:r w:rsidR="00B70ABB">
              <w:rPr>
                <w:noProof/>
                <w:webHidden/>
              </w:rPr>
              <w:fldChar w:fldCharType="begin"/>
            </w:r>
            <w:r w:rsidR="00B70ABB">
              <w:rPr>
                <w:noProof/>
                <w:webHidden/>
              </w:rPr>
              <w:instrText xml:space="preserve"> PAGEREF _Toc202186967 \h </w:instrText>
            </w:r>
            <w:r w:rsidR="00B70ABB">
              <w:rPr>
                <w:noProof/>
                <w:webHidden/>
              </w:rPr>
            </w:r>
            <w:r w:rsidR="00B70ABB">
              <w:rPr>
                <w:noProof/>
                <w:webHidden/>
              </w:rPr>
              <w:fldChar w:fldCharType="separate"/>
            </w:r>
            <w:r w:rsidR="001E6DCD">
              <w:rPr>
                <w:noProof/>
                <w:webHidden/>
              </w:rPr>
              <w:t>2</w:t>
            </w:r>
            <w:r w:rsidR="00B70ABB">
              <w:rPr>
                <w:noProof/>
                <w:webHidden/>
              </w:rPr>
              <w:fldChar w:fldCharType="end"/>
            </w:r>
          </w:hyperlink>
        </w:p>
        <w:p w14:paraId="1C6EBD78" w14:textId="5B1AEE73"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68" w:history="1">
            <w:r w:rsidR="00B70ABB" w:rsidRPr="00332111">
              <w:rPr>
                <w:rStyle w:val="Hipersaitas"/>
                <w:noProof/>
              </w:rPr>
              <w:t>II. PIRKIMO OBJEKTAS</w:t>
            </w:r>
            <w:r w:rsidR="00B70ABB">
              <w:rPr>
                <w:noProof/>
                <w:webHidden/>
              </w:rPr>
              <w:tab/>
            </w:r>
            <w:r w:rsidR="00B70ABB">
              <w:rPr>
                <w:noProof/>
                <w:webHidden/>
              </w:rPr>
              <w:fldChar w:fldCharType="begin"/>
            </w:r>
            <w:r w:rsidR="00B70ABB">
              <w:rPr>
                <w:noProof/>
                <w:webHidden/>
              </w:rPr>
              <w:instrText xml:space="preserve"> PAGEREF _Toc202186968 \h </w:instrText>
            </w:r>
            <w:r w:rsidR="00B70ABB">
              <w:rPr>
                <w:noProof/>
                <w:webHidden/>
              </w:rPr>
            </w:r>
            <w:r w:rsidR="00B70ABB">
              <w:rPr>
                <w:noProof/>
                <w:webHidden/>
              </w:rPr>
              <w:fldChar w:fldCharType="separate"/>
            </w:r>
            <w:r w:rsidR="001E6DCD">
              <w:rPr>
                <w:noProof/>
                <w:webHidden/>
              </w:rPr>
              <w:t>2</w:t>
            </w:r>
            <w:r w:rsidR="00B70ABB">
              <w:rPr>
                <w:noProof/>
                <w:webHidden/>
              </w:rPr>
              <w:fldChar w:fldCharType="end"/>
            </w:r>
          </w:hyperlink>
        </w:p>
        <w:p w14:paraId="5F675765" w14:textId="678F63A1"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69" w:history="1">
            <w:r w:rsidR="00B70ABB" w:rsidRPr="00332111">
              <w:rPr>
                <w:rStyle w:val="Hipersaitas"/>
                <w:noProof/>
              </w:rPr>
              <w:t>III. TIEKĖJŲ PAŠALINIMO PAGRINDAI, KVALIFIKACIJOS REIKALAVIMAI IR, JEIGU TAIKYTINA,  REIKALAUJAMI KOKYBĖS VADYBOS SISTEMOS IR (ARBA) APLINKOS APSAUGOS VADYBOS SISTEMOS STANDARTAI</w:t>
            </w:r>
            <w:r w:rsidR="00B70ABB">
              <w:rPr>
                <w:noProof/>
                <w:webHidden/>
              </w:rPr>
              <w:tab/>
            </w:r>
            <w:r w:rsidR="00B70ABB">
              <w:rPr>
                <w:noProof/>
                <w:webHidden/>
              </w:rPr>
              <w:fldChar w:fldCharType="begin"/>
            </w:r>
            <w:r w:rsidR="00B70ABB">
              <w:rPr>
                <w:noProof/>
                <w:webHidden/>
              </w:rPr>
              <w:instrText xml:space="preserve"> PAGEREF _Toc202186969 \h </w:instrText>
            </w:r>
            <w:r w:rsidR="00B70ABB">
              <w:rPr>
                <w:noProof/>
                <w:webHidden/>
              </w:rPr>
            </w:r>
            <w:r w:rsidR="00B70ABB">
              <w:rPr>
                <w:noProof/>
                <w:webHidden/>
              </w:rPr>
              <w:fldChar w:fldCharType="separate"/>
            </w:r>
            <w:r w:rsidR="001E6DCD">
              <w:rPr>
                <w:noProof/>
                <w:webHidden/>
              </w:rPr>
              <w:t>3</w:t>
            </w:r>
            <w:r w:rsidR="00B70ABB">
              <w:rPr>
                <w:noProof/>
                <w:webHidden/>
              </w:rPr>
              <w:fldChar w:fldCharType="end"/>
            </w:r>
          </w:hyperlink>
        </w:p>
        <w:p w14:paraId="1A90ABC4" w14:textId="00CDECF9"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70" w:history="1">
            <w:r w:rsidR="00B70ABB" w:rsidRPr="00332111">
              <w:rPr>
                <w:rStyle w:val="Hipersaitas"/>
                <w:noProof/>
              </w:rPr>
              <w:t>IV. TIEKĖJŲ GRUPĖS DALYVAVIMAS PIRKIMO PROCEDŪROSE</w:t>
            </w:r>
            <w:r w:rsidR="00B70ABB">
              <w:rPr>
                <w:noProof/>
                <w:webHidden/>
              </w:rPr>
              <w:tab/>
            </w:r>
            <w:r w:rsidR="00B70ABB">
              <w:rPr>
                <w:noProof/>
                <w:webHidden/>
              </w:rPr>
              <w:fldChar w:fldCharType="begin"/>
            </w:r>
            <w:r w:rsidR="00B70ABB">
              <w:rPr>
                <w:noProof/>
                <w:webHidden/>
              </w:rPr>
              <w:instrText xml:space="preserve"> PAGEREF _Toc202186970 \h </w:instrText>
            </w:r>
            <w:r w:rsidR="00B70ABB">
              <w:rPr>
                <w:noProof/>
                <w:webHidden/>
              </w:rPr>
            </w:r>
            <w:r w:rsidR="00B70ABB">
              <w:rPr>
                <w:noProof/>
                <w:webHidden/>
              </w:rPr>
              <w:fldChar w:fldCharType="separate"/>
            </w:r>
            <w:r w:rsidR="001E6DCD">
              <w:rPr>
                <w:noProof/>
                <w:webHidden/>
              </w:rPr>
              <w:t>4</w:t>
            </w:r>
            <w:r w:rsidR="00B70ABB">
              <w:rPr>
                <w:noProof/>
                <w:webHidden/>
              </w:rPr>
              <w:fldChar w:fldCharType="end"/>
            </w:r>
          </w:hyperlink>
        </w:p>
        <w:p w14:paraId="3B1A2B29" w14:textId="234E184D"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71" w:history="1">
            <w:r w:rsidR="00B70ABB" w:rsidRPr="00332111">
              <w:rPr>
                <w:rStyle w:val="Hipersaitas"/>
                <w:noProof/>
              </w:rPr>
              <w:t>V. PASIŪLYMŲ RENGIMO REIKALAVIMAI</w:t>
            </w:r>
            <w:r w:rsidR="00B70ABB">
              <w:rPr>
                <w:noProof/>
                <w:webHidden/>
              </w:rPr>
              <w:tab/>
            </w:r>
            <w:r w:rsidR="00B70ABB">
              <w:rPr>
                <w:noProof/>
                <w:webHidden/>
              </w:rPr>
              <w:fldChar w:fldCharType="begin"/>
            </w:r>
            <w:r w:rsidR="00B70ABB">
              <w:rPr>
                <w:noProof/>
                <w:webHidden/>
              </w:rPr>
              <w:instrText xml:space="preserve"> PAGEREF _Toc202186971 \h </w:instrText>
            </w:r>
            <w:r w:rsidR="00B70ABB">
              <w:rPr>
                <w:noProof/>
                <w:webHidden/>
              </w:rPr>
            </w:r>
            <w:r w:rsidR="00B70ABB">
              <w:rPr>
                <w:noProof/>
                <w:webHidden/>
              </w:rPr>
              <w:fldChar w:fldCharType="separate"/>
            </w:r>
            <w:r w:rsidR="001E6DCD">
              <w:rPr>
                <w:noProof/>
                <w:webHidden/>
              </w:rPr>
              <w:t>4</w:t>
            </w:r>
            <w:r w:rsidR="00B70ABB">
              <w:rPr>
                <w:noProof/>
                <w:webHidden/>
              </w:rPr>
              <w:fldChar w:fldCharType="end"/>
            </w:r>
          </w:hyperlink>
        </w:p>
        <w:p w14:paraId="75F69D22" w14:textId="5608772B"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72" w:history="1">
            <w:r w:rsidR="00B70ABB" w:rsidRPr="00332111">
              <w:rPr>
                <w:rStyle w:val="Hipersaitas"/>
                <w:noProof/>
              </w:rPr>
              <w:t>VI. PASIŪLYMŲ KAINOS ŠIFRAVIMAS</w:t>
            </w:r>
            <w:r w:rsidR="00B70ABB">
              <w:rPr>
                <w:noProof/>
                <w:webHidden/>
              </w:rPr>
              <w:tab/>
            </w:r>
            <w:r w:rsidR="00B70ABB">
              <w:rPr>
                <w:noProof/>
                <w:webHidden/>
              </w:rPr>
              <w:fldChar w:fldCharType="begin"/>
            </w:r>
            <w:r w:rsidR="00B70ABB">
              <w:rPr>
                <w:noProof/>
                <w:webHidden/>
              </w:rPr>
              <w:instrText xml:space="preserve"> PAGEREF _Toc202186972 \h </w:instrText>
            </w:r>
            <w:r w:rsidR="00B70ABB">
              <w:rPr>
                <w:noProof/>
                <w:webHidden/>
              </w:rPr>
            </w:r>
            <w:r w:rsidR="00B70ABB">
              <w:rPr>
                <w:noProof/>
                <w:webHidden/>
              </w:rPr>
              <w:fldChar w:fldCharType="separate"/>
            </w:r>
            <w:r w:rsidR="001E6DCD">
              <w:rPr>
                <w:noProof/>
                <w:webHidden/>
              </w:rPr>
              <w:t>6</w:t>
            </w:r>
            <w:r w:rsidR="00B70ABB">
              <w:rPr>
                <w:noProof/>
                <w:webHidden/>
              </w:rPr>
              <w:fldChar w:fldCharType="end"/>
            </w:r>
          </w:hyperlink>
        </w:p>
        <w:p w14:paraId="10F70802" w14:textId="67834358"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73" w:history="1">
            <w:r w:rsidR="00B70ABB" w:rsidRPr="00332111">
              <w:rPr>
                <w:rStyle w:val="Hipersaitas"/>
                <w:noProof/>
              </w:rPr>
              <w:t>VII. PASIŪLYMŲ GALIOJIMO UŽTIKRINIMO IR PIRKIMO SUTARTIES ĮVYKDYMO UŽTIKRINIMO REIKALAVIMAI</w:t>
            </w:r>
            <w:r w:rsidR="00B70ABB">
              <w:rPr>
                <w:noProof/>
                <w:webHidden/>
              </w:rPr>
              <w:tab/>
            </w:r>
            <w:r w:rsidR="00B70ABB">
              <w:rPr>
                <w:noProof/>
                <w:webHidden/>
              </w:rPr>
              <w:fldChar w:fldCharType="begin"/>
            </w:r>
            <w:r w:rsidR="00B70ABB">
              <w:rPr>
                <w:noProof/>
                <w:webHidden/>
              </w:rPr>
              <w:instrText xml:space="preserve"> PAGEREF _Toc202186973 \h </w:instrText>
            </w:r>
            <w:r w:rsidR="00B70ABB">
              <w:rPr>
                <w:noProof/>
                <w:webHidden/>
              </w:rPr>
            </w:r>
            <w:r w:rsidR="00B70ABB">
              <w:rPr>
                <w:noProof/>
                <w:webHidden/>
              </w:rPr>
              <w:fldChar w:fldCharType="separate"/>
            </w:r>
            <w:r w:rsidR="001E6DCD">
              <w:rPr>
                <w:noProof/>
                <w:webHidden/>
              </w:rPr>
              <w:t>7</w:t>
            </w:r>
            <w:r w:rsidR="00B70ABB">
              <w:rPr>
                <w:noProof/>
                <w:webHidden/>
              </w:rPr>
              <w:fldChar w:fldCharType="end"/>
            </w:r>
          </w:hyperlink>
        </w:p>
        <w:p w14:paraId="6FFAE281" w14:textId="7D1EAFA0"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74" w:history="1">
            <w:r w:rsidR="00B70ABB" w:rsidRPr="00332111">
              <w:rPr>
                <w:rStyle w:val="Hipersaitas"/>
                <w:noProof/>
              </w:rPr>
              <w:t>VIII. SUSIPAŽINIMO SU GAUTAIS PASIŪLYMAIS IR JŲ NAGRINĖJIMO PROCEDŪROS</w:t>
            </w:r>
            <w:r w:rsidR="00B70ABB">
              <w:rPr>
                <w:noProof/>
                <w:webHidden/>
              </w:rPr>
              <w:tab/>
            </w:r>
            <w:r w:rsidR="00B70ABB">
              <w:rPr>
                <w:noProof/>
                <w:webHidden/>
              </w:rPr>
              <w:fldChar w:fldCharType="begin"/>
            </w:r>
            <w:r w:rsidR="00B70ABB">
              <w:rPr>
                <w:noProof/>
                <w:webHidden/>
              </w:rPr>
              <w:instrText xml:space="preserve"> PAGEREF _Toc202186974 \h </w:instrText>
            </w:r>
            <w:r w:rsidR="00B70ABB">
              <w:rPr>
                <w:noProof/>
                <w:webHidden/>
              </w:rPr>
            </w:r>
            <w:r w:rsidR="00B70ABB">
              <w:rPr>
                <w:noProof/>
                <w:webHidden/>
              </w:rPr>
              <w:fldChar w:fldCharType="separate"/>
            </w:r>
            <w:r w:rsidR="001E6DCD">
              <w:rPr>
                <w:noProof/>
                <w:webHidden/>
              </w:rPr>
              <w:t>7</w:t>
            </w:r>
            <w:r w:rsidR="00B70ABB">
              <w:rPr>
                <w:noProof/>
                <w:webHidden/>
              </w:rPr>
              <w:fldChar w:fldCharType="end"/>
            </w:r>
          </w:hyperlink>
        </w:p>
        <w:p w14:paraId="06D06E65" w14:textId="69C66312"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75" w:history="1">
            <w:r w:rsidR="00B70ABB" w:rsidRPr="00332111">
              <w:rPr>
                <w:rStyle w:val="Hipersaitas"/>
                <w:noProof/>
              </w:rPr>
              <w:t>IX. PASIŪLYMŲ EILĖ IR LAIMĖTOJO NUSTATYMAS</w:t>
            </w:r>
            <w:r w:rsidR="00B70ABB">
              <w:rPr>
                <w:noProof/>
                <w:webHidden/>
              </w:rPr>
              <w:tab/>
            </w:r>
            <w:r w:rsidR="00B70ABB">
              <w:rPr>
                <w:noProof/>
                <w:webHidden/>
              </w:rPr>
              <w:fldChar w:fldCharType="begin"/>
            </w:r>
            <w:r w:rsidR="00B70ABB">
              <w:rPr>
                <w:noProof/>
                <w:webHidden/>
              </w:rPr>
              <w:instrText xml:space="preserve"> PAGEREF _Toc202186975 \h </w:instrText>
            </w:r>
            <w:r w:rsidR="00B70ABB">
              <w:rPr>
                <w:noProof/>
                <w:webHidden/>
              </w:rPr>
            </w:r>
            <w:r w:rsidR="00B70ABB">
              <w:rPr>
                <w:noProof/>
                <w:webHidden/>
              </w:rPr>
              <w:fldChar w:fldCharType="separate"/>
            </w:r>
            <w:r w:rsidR="001E6DCD">
              <w:rPr>
                <w:noProof/>
                <w:webHidden/>
              </w:rPr>
              <w:t>9</w:t>
            </w:r>
            <w:r w:rsidR="00B70ABB">
              <w:rPr>
                <w:noProof/>
                <w:webHidden/>
              </w:rPr>
              <w:fldChar w:fldCharType="end"/>
            </w:r>
          </w:hyperlink>
        </w:p>
        <w:p w14:paraId="0527D22A" w14:textId="2343A54B"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76" w:history="1">
            <w:r w:rsidR="00B70ABB" w:rsidRPr="00332111">
              <w:rPr>
                <w:rStyle w:val="Hipersaitas"/>
                <w:noProof/>
              </w:rPr>
              <w:t>X. SIŪLOMAS ŠALIMS PASIRAŠYTI PIRKIMO SUTARTIES PROJEKTAS</w:t>
            </w:r>
            <w:r w:rsidR="00B70ABB">
              <w:rPr>
                <w:noProof/>
                <w:webHidden/>
              </w:rPr>
              <w:tab/>
            </w:r>
            <w:r w:rsidR="00B70ABB">
              <w:rPr>
                <w:noProof/>
                <w:webHidden/>
              </w:rPr>
              <w:fldChar w:fldCharType="begin"/>
            </w:r>
            <w:r w:rsidR="00B70ABB">
              <w:rPr>
                <w:noProof/>
                <w:webHidden/>
              </w:rPr>
              <w:instrText xml:space="preserve"> PAGEREF _Toc202186976 \h </w:instrText>
            </w:r>
            <w:r w:rsidR="00B70ABB">
              <w:rPr>
                <w:noProof/>
                <w:webHidden/>
              </w:rPr>
            </w:r>
            <w:r w:rsidR="00B70ABB">
              <w:rPr>
                <w:noProof/>
                <w:webHidden/>
              </w:rPr>
              <w:fldChar w:fldCharType="separate"/>
            </w:r>
            <w:r w:rsidR="001E6DCD">
              <w:rPr>
                <w:noProof/>
                <w:webHidden/>
              </w:rPr>
              <w:t>10</w:t>
            </w:r>
            <w:r w:rsidR="00B70ABB">
              <w:rPr>
                <w:noProof/>
                <w:webHidden/>
              </w:rPr>
              <w:fldChar w:fldCharType="end"/>
            </w:r>
          </w:hyperlink>
        </w:p>
        <w:p w14:paraId="63B654F2" w14:textId="41C08A52"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77" w:history="1">
            <w:r w:rsidR="00B70ABB" w:rsidRPr="00332111">
              <w:rPr>
                <w:rStyle w:val="Hipersaitas"/>
                <w:noProof/>
              </w:rPr>
              <w:t>XI. INFORMACIJA APIE PIRKIMO DOKUMENTŲ PAAIŠKINIMO (PATIKSLINIMO) TVARKĄ, GINČŲ NAGRINĖJIMO TVARKĄ</w:t>
            </w:r>
            <w:r w:rsidR="00B70ABB">
              <w:rPr>
                <w:noProof/>
                <w:webHidden/>
              </w:rPr>
              <w:tab/>
            </w:r>
            <w:r w:rsidR="00B70ABB">
              <w:rPr>
                <w:noProof/>
                <w:webHidden/>
              </w:rPr>
              <w:fldChar w:fldCharType="begin"/>
            </w:r>
            <w:r w:rsidR="00B70ABB">
              <w:rPr>
                <w:noProof/>
                <w:webHidden/>
              </w:rPr>
              <w:instrText xml:space="preserve"> PAGEREF _Toc202186977 \h </w:instrText>
            </w:r>
            <w:r w:rsidR="00B70ABB">
              <w:rPr>
                <w:noProof/>
                <w:webHidden/>
              </w:rPr>
            </w:r>
            <w:r w:rsidR="00B70ABB">
              <w:rPr>
                <w:noProof/>
                <w:webHidden/>
              </w:rPr>
              <w:fldChar w:fldCharType="separate"/>
            </w:r>
            <w:r w:rsidR="001E6DCD">
              <w:rPr>
                <w:noProof/>
                <w:webHidden/>
              </w:rPr>
              <w:t>10</w:t>
            </w:r>
            <w:r w:rsidR="00B70ABB">
              <w:rPr>
                <w:noProof/>
                <w:webHidden/>
              </w:rPr>
              <w:fldChar w:fldCharType="end"/>
            </w:r>
          </w:hyperlink>
        </w:p>
        <w:p w14:paraId="64E5B0E3" w14:textId="69B80C78" w:rsidR="00B70ABB" w:rsidRDefault="0020477F">
          <w:pPr>
            <w:pStyle w:val="Turinys1"/>
            <w:tabs>
              <w:tab w:val="right" w:leader="dot" w:pos="9628"/>
            </w:tabs>
            <w:rPr>
              <w:rFonts w:asciiTheme="minorHAnsi" w:eastAsiaTheme="minorEastAsia" w:hAnsiTheme="minorHAnsi" w:cstheme="minorBidi"/>
              <w:noProof/>
              <w:sz w:val="22"/>
              <w:szCs w:val="22"/>
              <w:lang w:val="lt-LT" w:eastAsia="lt-LT"/>
            </w:rPr>
          </w:pPr>
          <w:hyperlink w:anchor="_Toc202186978" w:history="1">
            <w:r w:rsidR="00B70ABB" w:rsidRPr="00332111">
              <w:rPr>
                <w:rStyle w:val="Hipersaitas"/>
                <w:noProof/>
              </w:rPr>
              <w:t>XII. BAIGIAMOSIOS NUOSTATOS</w:t>
            </w:r>
            <w:r w:rsidR="00B70ABB">
              <w:rPr>
                <w:noProof/>
                <w:webHidden/>
              </w:rPr>
              <w:tab/>
            </w:r>
            <w:r w:rsidR="00B70ABB">
              <w:rPr>
                <w:noProof/>
                <w:webHidden/>
              </w:rPr>
              <w:fldChar w:fldCharType="begin"/>
            </w:r>
            <w:r w:rsidR="00B70ABB">
              <w:rPr>
                <w:noProof/>
                <w:webHidden/>
              </w:rPr>
              <w:instrText xml:space="preserve"> PAGEREF _Toc202186978 \h </w:instrText>
            </w:r>
            <w:r w:rsidR="00B70ABB">
              <w:rPr>
                <w:noProof/>
                <w:webHidden/>
              </w:rPr>
            </w:r>
            <w:r w:rsidR="00B70ABB">
              <w:rPr>
                <w:noProof/>
                <w:webHidden/>
              </w:rPr>
              <w:fldChar w:fldCharType="separate"/>
            </w:r>
            <w:r w:rsidR="001E6DCD">
              <w:rPr>
                <w:noProof/>
                <w:webHidden/>
              </w:rPr>
              <w:t>11</w:t>
            </w:r>
            <w:r w:rsidR="00B70ABB">
              <w:rPr>
                <w:noProof/>
                <w:webHidden/>
              </w:rPr>
              <w:fldChar w:fldCharType="end"/>
            </w:r>
          </w:hyperlink>
        </w:p>
        <w:p w14:paraId="759F5D47" w14:textId="3CC8D8CD"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00A8B803" w:rsidR="0055011A" w:rsidRDefault="0055011A" w:rsidP="009970A3">
      <w:pPr>
        <w:pStyle w:val="Pagrindinistekstas"/>
        <w:tabs>
          <w:tab w:val="left" w:pos="9067"/>
        </w:tabs>
        <w:jc w:val="left"/>
        <w:rPr>
          <w:szCs w:val="24"/>
        </w:rPr>
      </w:pPr>
      <w:r w:rsidRPr="00643428">
        <w:rPr>
          <w:szCs w:val="24"/>
        </w:rPr>
        <w:t>3. Pirkimo sutarties projektas</w:t>
      </w:r>
      <w:r w:rsidR="003230DA">
        <w:rPr>
          <w:szCs w:val="24"/>
        </w:rPr>
        <w:t xml:space="preserve">, </w:t>
      </w:r>
    </w:p>
    <w:p w14:paraId="0F4E3396" w14:textId="1B98A776" w:rsidR="00BF51F8" w:rsidRPr="0055469A" w:rsidRDefault="003230DA" w:rsidP="00D0047E">
      <w:pPr>
        <w:pStyle w:val="Pagrindinistekstas"/>
        <w:tabs>
          <w:tab w:val="left" w:pos="9067"/>
        </w:tabs>
        <w:jc w:val="left"/>
        <w:rPr>
          <w:szCs w:val="24"/>
        </w:rPr>
      </w:pPr>
      <w:r w:rsidRPr="0055469A">
        <w:rPr>
          <w:szCs w:val="24"/>
        </w:rPr>
        <w:t>4. Tiekėjo deklaracija</w:t>
      </w:r>
      <w:r w:rsidR="0055469A">
        <w:rPr>
          <w:szCs w:val="24"/>
        </w:rPr>
        <w:t>.</w:t>
      </w:r>
    </w:p>
    <w:p w14:paraId="7F97E105" w14:textId="22719ABC" w:rsidR="003230DA" w:rsidRPr="00643428" w:rsidRDefault="003230DA"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1" w:name="_Toc202186967"/>
      <w:r w:rsidR="00C518FE" w:rsidRPr="00643428">
        <w:rPr>
          <w:sz w:val="24"/>
          <w:szCs w:val="24"/>
        </w:rPr>
        <w:lastRenderedPageBreak/>
        <w:t xml:space="preserve">I. </w:t>
      </w:r>
      <w:r w:rsidRPr="00643428">
        <w:rPr>
          <w:sz w:val="24"/>
          <w:szCs w:val="24"/>
        </w:rPr>
        <w:t>BENDROSIOS NUOSTATOS</w:t>
      </w:r>
      <w:bookmarkEnd w:id="1"/>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0EFB8883" w14:textId="541CF22A" w:rsidR="00C07A01" w:rsidRDefault="00C07A01" w:rsidP="00C07A01">
      <w:pPr>
        <w:pStyle w:val="Sraopastraipa"/>
        <w:widowControl/>
        <w:numPr>
          <w:ilvl w:val="0"/>
          <w:numId w:val="2"/>
        </w:numPr>
        <w:tabs>
          <w:tab w:val="left" w:pos="1134"/>
        </w:tabs>
        <w:autoSpaceDE/>
        <w:autoSpaceDN/>
        <w:adjustRightInd/>
        <w:ind w:left="0" w:firstLine="567"/>
        <w:contextualSpacing w:val="0"/>
        <w:jc w:val="both"/>
        <w:rPr>
          <w:szCs w:val="24"/>
        </w:rPr>
      </w:pPr>
      <w:r w:rsidRPr="00C07A01">
        <w:rPr>
          <w:sz w:val="24"/>
          <w:szCs w:val="24"/>
        </w:rPr>
        <w:t>Perkančiosios organizacijos sprendimo neatlikti pirkimo naudojantis centrinės perkančiosios organizacijos paslaugomis argumentai, kaip numatyta Viešųjų pirkimų įstatymo 82 straipsnio 2 dalies 1 punkte: skelbiamame CPO kataloge dėl panašaus pobūdžio prekių nėra sudarytų preliminarių sutarčių ir nėra galimybių atlikti atnaujinto varžymosi dėl perkamų prekių specifikos</w:t>
      </w:r>
      <w:r w:rsidRPr="00E4436E">
        <w:rPr>
          <w:szCs w:val="24"/>
        </w:rPr>
        <w:t>.</w:t>
      </w:r>
    </w:p>
    <w:p w14:paraId="6B8A4E08" w14:textId="218DD1E3" w:rsidR="009E6905" w:rsidRDefault="009E6905" w:rsidP="007A3FA2">
      <w:pPr>
        <w:pStyle w:val="Antrat1"/>
        <w:ind w:left="0" w:firstLine="0"/>
        <w:jc w:val="center"/>
        <w:rPr>
          <w:sz w:val="24"/>
          <w:szCs w:val="24"/>
        </w:rPr>
      </w:pPr>
      <w:bookmarkStart w:id="2" w:name="_Toc202186968"/>
    </w:p>
    <w:p w14:paraId="58B9B400" w14:textId="77777777" w:rsidR="009E6905" w:rsidRPr="009E6905" w:rsidRDefault="009E6905" w:rsidP="009E6905">
      <w:pPr>
        <w:rPr>
          <w:lang w:val="lt-LT"/>
        </w:rPr>
      </w:pPr>
    </w:p>
    <w:p w14:paraId="0ABF3AA9" w14:textId="3827D7B0" w:rsidR="001E63F7" w:rsidRPr="00643428" w:rsidRDefault="00C518FE" w:rsidP="007A3FA2">
      <w:pPr>
        <w:pStyle w:val="Antrat1"/>
        <w:ind w:left="0" w:firstLine="0"/>
        <w:jc w:val="center"/>
        <w:rPr>
          <w:sz w:val="24"/>
          <w:szCs w:val="24"/>
        </w:rPr>
      </w:pPr>
      <w:r w:rsidRPr="00643428">
        <w:rPr>
          <w:sz w:val="24"/>
          <w:szCs w:val="24"/>
        </w:rPr>
        <w:t xml:space="preserve">II. </w:t>
      </w:r>
      <w:r w:rsidR="001E63F7" w:rsidRPr="00643428">
        <w:rPr>
          <w:sz w:val="24"/>
          <w:szCs w:val="24"/>
        </w:rPr>
        <w:t>PIRKIMO OBJEKTAS</w:t>
      </w:r>
      <w:bookmarkEnd w:id="2"/>
    </w:p>
    <w:p w14:paraId="653A2C6D" w14:textId="77777777" w:rsidR="001E63F7" w:rsidRPr="00643428" w:rsidRDefault="001E63F7" w:rsidP="001E63F7">
      <w:pPr>
        <w:pStyle w:val="Pagrindinistekstas"/>
        <w:rPr>
          <w:szCs w:val="24"/>
        </w:rPr>
      </w:pPr>
    </w:p>
    <w:p w14:paraId="03C732EF" w14:textId="4A5F8F2B" w:rsidR="00BC50DA" w:rsidRPr="00643428" w:rsidRDefault="00C07A01" w:rsidP="00C07A01">
      <w:pPr>
        <w:pStyle w:val="Pagrindinistekstas"/>
        <w:numPr>
          <w:ilvl w:val="0"/>
          <w:numId w:val="2"/>
        </w:numPr>
        <w:ind w:left="0" w:firstLine="567"/>
        <w:rPr>
          <w:i/>
          <w:szCs w:val="24"/>
        </w:rPr>
      </w:pPr>
      <w:r w:rsidRPr="00C07A01">
        <w:rPr>
          <w:b/>
          <w:bCs/>
        </w:rPr>
        <w:t>Pirkimo objekto pavadinimas</w:t>
      </w:r>
      <w:r>
        <w:rPr>
          <w:bCs/>
        </w:rPr>
        <w:t xml:space="preserve"> </w:t>
      </w:r>
      <w:r w:rsidR="00B32895">
        <w:rPr>
          <w:bCs/>
        </w:rPr>
        <w:t>–</w:t>
      </w:r>
      <w:r>
        <w:rPr>
          <w:bCs/>
        </w:rPr>
        <w:t xml:space="preserve"> </w:t>
      </w:r>
      <w:r w:rsidR="00B32895">
        <w:rPr>
          <w:bCs/>
        </w:rPr>
        <w:t>Dovanų kortelės</w:t>
      </w:r>
      <w:r w:rsidR="009E6905" w:rsidRPr="009E6905">
        <w:rPr>
          <w:szCs w:val="24"/>
        </w:rPr>
        <w:t xml:space="preserve"> </w:t>
      </w:r>
      <w:r w:rsidR="009E6905" w:rsidRPr="00BF51F8">
        <w:rPr>
          <w:szCs w:val="24"/>
        </w:rPr>
        <w:t xml:space="preserve">(toliau – </w:t>
      </w:r>
      <w:r w:rsidR="009E6905">
        <w:rPr>
          <w:szCs w:val="24"/>
        </w:rPr>
        <w:t>prekės</w:t>
      </w:r>
      <w:r w:rsidR="009E6905" w:rsidRPr="00BF51F8">
        <w:rPr>
          <w:szCs w:val="24"/>
        </w:rPr>
        <w:t>).</w:t>
      </w:r>
      <w:r>
        <w:rPr>
          <w:bCs/>
        </w:rPr>
        <w:t xml:space="preserve"> </w:t>
      </w:r>
      <w:r w:rsidRPr="00BF51F8">
        <w:rPr>
          <w:rFonts w:eastAsia="Calibri"/>
          <w:szCs w:val="24"/>
        </w:rPr>
        <w:t xml:space="preserve">Pirkimo objektas neskaidomas į dalis. Tiekėjai privalo siūlyti visą </w:t>
      </w:r>
      <w:r w:rsidR="009E6905">
        <w:rPr>
          <w:rFonts w:eastAsia="Calibri"/>
          <w:szCs w:val="24"/>
        </w:rPr>
        <w:t>perkamų prekių kiekį.</w:t>
      </w:r>
      <w:r w:rsidR="009E6905" w:rsidRPr="009E6905">
        <w:rPr>
          <w:rFonts w:eastAsia="Calibri"/>
          <w:szCs w:val="24"/>
        </w:rPr>
        <w:t xml:space="preserve"> </w:t>
      </w:r>
    </w:p>
    <w:p w14:paraId="76D0F3C2" w14:textId="39211E9F" w:rsidR="00BF51F8" w:rsidRPr="00B32895"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B32895" w:rsidRPr="00B32895">
        <w:rPr>
          <w:sz w:val="24"/>
          <w:szCs w:val="24"/>
        </w:rPr>
        <w:t xml:space="preserve">Dovanų kortelė – speciali atsiskaitymo priemonė, suteikianti jos turėtojui teisę įsigyti vaistinėse parduodamas prekes, skirtas motinai ir vaikui. Nupirktos Kortelės bus išduodamos Plungės rajono savivaldybės gyventojams, pareiškusiems apie vaiko gimimą per 3 (tris) mėnesius nuo jo gimimo dienos. </w:t>
      </w:r>
      <w:r w:rsidR="0055469A">
        <w:rPr>
          <w:sz w:val="24"/>
          <w:szCs w:val="24"/>
        </w:rPr>
        <w:t>Dovanų k</w:t>
      </w:r>
      <w:r w:rsidR="00B32895" w:rsidRPr="00B32895">
        <w:rPr>
          <w:sz w:val="24"/>
          <w:szCs w:val="24"/>
        </w:rPr>
        <w:t xml:space="preserve">ortelės </w:t>
      </w:r>
      <w:r w:rsidR="00CD7BD9">
        <w:rPr>
          <w:color w:val="0A0A0A"/>
          <w:sz w:val="24"/>
          <w:szCs w:val="24"/>
        </w:rPr>
        <w:t>nominali</w:t>
      </w:r>
      <w:r w:rsidR="00CD7BD9" w:rsidRPr="00B32895">
        <w:rPr>
          <w:sz w:val="24"/>
          <w:szCs w:val="24"/>
        </w:rPr>
        <w:t xml:space="preserve"> </w:t>
      </w:r>
      <w:r w:rsidR="00B32895" w:rsidRPr="00B32895">
        <w:rPr>
          <w:sz w:val="24"/>
          <w:szCs w:val="24"/>
        </w:rPr>
        <w:t>vertė - 4 BS</w:t>
      </w:r>
      <w:r w:rsidR="00643649">
        <w:rPr>
          <w:sz w:val="24"/>
          <w:szCs w:val="24"/>
        </w:rPr>
        <w:t>I</w:t>
      </w:r>
      <w:r w:rsidR="00B32895" w:rsidRPr="00B32895">
        <w:rPr>
          <w:sz w:val="24"/>
          <w:szCs w:val="24"/>
        </w:rPr>
        <w:t xml:space="preserve"> (296 Eur). </w:t>
      </w:r>
      <w:r w:rsidR="0055469A">
        <w:rPr>
          <w:sz w:val="24"/>
          <w:szCs w:val="24"/>
        </w:rPr>
        <w:t>Dovanų</w:t>
      </w:r>
      <w:r w:rsidR="0055469A" w:rsidRPr="00B32895">
        <w:rPr>
          <w:sz w:val="24"/>
          <w:szCs w:val="24"/>
        </w:rPr>
        <w:t xml:space="preserve"> </w:t>
      </w:r>
      <w:r w:rsidR="0055469A">
        <w:rPr>
          <w:sz w:val="24"/>
          <w:szCs w:val="24"/>
        </w:rPr>
        <w:t>k</w:t>
      </w:r>
      <w:r w:rsidR="00B32895" w:rsidRPr="00B32895">
        <w:rPr>
          <w:sz w:val="24"/>
          <w:szCs w:val="24"/>
        </w:rPr>
        <w:t>ortelės užsakomos pagal poreikį, gimus vaikus. Maksimalus kiekis - 220 kortelių.</w:t>
      </w:r>
    </w:p>
    <w:p w14:paraId="162AC119" w14:textId="6F34AB06" w:rsidR="006D04C3" w:rsidRPr="00643428" w:rsidRDefault="00FF638B" w:rsidP="006B0FEE">
      <w:pPr>
        <w:pStyle w:val="Sraopastraipa"/>
        <w:numPr>
          <w:ilvl w:val="0"/>
          <w:numId w:val="2"/>
        </w:numPr>
        <w:tabs>
          <w:tab w:val="left" w:pos="1134"/>
        </w:tabs>
        <w:suppressAutoHyphens/>
        <w:ind w:left="0" w:firstLine="567"/>
        <w:jc w:val="both"/>
        <w:rPr>
          <w:i/>
          <w:sz w:val="24"/>
          <w:szCs w:val="24"/>
        </w:rPr>
      </w:pPr>
      <w:bookmarkStart w:id="3" w:name="part_0af449abae1a4b3f886ba3c51f4e966e"/>
      <w:bookmarkEnd w:id="3"/>
      <w:r>
        <w:rPr>
          <w:b/>
          <w:sz w:val="24"/>
          <w:szCs w:val="24"/>
        </w:rPr>
        <w:t>Prekių kiekis</w:t>
      </w:r>
      <w:r w:rsidR="00AA42CB" w:rsidRPr="00BF51F8">
        <w:rPr>
          <w:b/>
          <w:sz w:val="24"/>
          <w:szCs w:val="24"/>
        </w:rPr>
        <w:t xml:space="preserve"> ir p</w:t>
      </w:r>
      <w:r w:rsidR="00563051" w:rsidRPr="00BF51F8">
        <w:rPr>
          <w:b/>
          <w:sz w:val="24"/>
          <w:szCs w:val="24"/>
        </w:rPr>
        <w:t xml:space="preserve">erkamų </w:t>
      </w:r>
      <w:r>
        <w:rPr>
          <w:b/>
          <w:sz w:val="24"/>
          <w:szCs w:val="24"/>
        </w:rPr>
        <w:t>prekių</w:t>
      </w:r>
      <w:r w:rsidR="00BC329B" w:rsidRPr="00BF51F8">
        <w:rPr>
          <w:b/>
          <w:sz w:val="24"/>
          <w:szCs w:val="24"/>
        </w:rPr>
        <w:t xml:space="preserve">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57BD16A1" w14:textId="5CB87ACF" w:rsidR="00F06E9F" w:rsidRPr="00B32895" w:rsidRDefault="00FF638B" w:rsidP="00F06E9F">
      <w:pPr>
        <w:pStyle w:val="Sraopastraipa"/>
        <w:numPr>
          <w:ilvl w:val="0"/>
          <w:numId w:val="2"/>
        </w:numPr>
        <w:tabs>
          <w:tab w:val="left" w:pos="1134"/>
        </w:tabs>
        <w:suppressAutoHyphens/>
        <w:ind w:left="0" w:firstLine="567"/>
        <w:jc w:val="both"/>
        <w:rPr>
          <w:sz w:val="24"/>
          <w:szCs w:val="24"/>
        </w:rPr>
      </w:pPr>
      <w:r>
        <w:rPr>
          <w:b/>
          <w:sz w:val="24"/>
          <w:szCs w:val="24"/>
        </w:rPr>
        <w:t>Prekių</w:t>
      </w:r>
      <w:r w:rsidR="00B32895">
        <w:rPr>
          <w:b/>
          <w:sz w:val="24"/>
          <w:szCs w:val="24"/>
        </w:rPr>
        <w:t xml:space="preserve"> pagaminimo ir</w:t>
      </w:r>
      <w:r>
        <w:rPr>
          <w:b/>
          <w:sz w:val="24"/>
          <w:szCs w:val="24"/>
        </w:rPr>
        <w:t xml:space="preserve"> pristatymo</w:t>
      </w:r>
      <w:r w:rsidR="00FD0740">
        <w:rPr>
          <w:b/>
          <w:sz w:val="24"/>
          <w:szCs w:val="24"/>
        </w:rPr>
        <w:t xml:space="preserve"> </w:t>
      </w:r>
      <w:r w:rsidR="002B39C0" w:rsidRPr="00982425">
        <w:rPr>
          <w:b/>
          <w:sz w:val="24"/>
          <w:szCs w:val="24"/>
        </w:rPr>
        <w:t>terminai</w:t>
      </w:r>
      <w:r w:rsidR="002B39C0" w:rsidRPr="00B32895">
        <w:rPr>
          <w:sz w:val="24"/>
          <w:szCs w:val="24"/>
        </w:rPr>
        <w:t xml:space="preserve">: </w:t>
      </w:r>
      <w:r w:rsidR="0055469A">
        <w:rPr>
          <w:sz w:val="24"/>
          <w:szCs w:val="24"/>
        </w:rPr>
        <w:t>T</w:t>
      </w:r>
      <w:r w:rsidR="0055469A" w:rsidRPr="00B32895">
        <w:rPr>
          <w:sz w:val="24"/>
          <w:szCs w:val="24"/>
        </w:rPr>
        <w:t>iekėjas</w:t>
      </w:r>
      <w:r w:rsidR="00B32895" w:rsidRPr="00B32895">
        <w:rPr>
          <w:sz w:val="24"/>
          <w:szCs w:val="24"/>
        </w:rPr>
        <w:t xml:space="preserve"> įsipareigoja pagaminti ir nemokamai pristatyti korteles adresu Vytauto g. 12, Plungė, ne vėliau kaip per 10 (dešimt) darbo dienų nuo Užsakovo užsakymo pateikimo elektroniniu paštu dienos. Pasirašomas kortelių priėmimo - perdavimo aktas</w:t>
      </w:r>
      <w:r w:rsidR="00FE0133" w:rsidRPr="00B32895">
        <w:rPr>
          <w:rFonts w:eastAsiaTheme="minorHAnsi"/>
          <w:sz w:val="24"/>
          <w:szCs w:val="24"/>
        </w:rPr>
        <w:t xml:space="preserve">. </w:t>
      </w:r>
      <w:r w:rsidR="00982425" w:rsidRPr="00B32895">
        <w:rPr>
          <w:rFonts w:eastAsiaTheme="minorHAnsi"/>
          <w:sz w:val="24"/>
          <w:szCs w:val="24"/>
        </w:rPr>
        <w:t>Detalesnės sutarties sąlygos nustatyto sutarties projekte (pirkimo sąlygų 3 priede)</w:t>
      </w:r>
      <w:r w:rsidR="00CD7BD9">
        <w:rPr>
          <w:rFonts w:eastAsiaTheme="minorHAnsi"/>
          <w:sz w:val="24"/>
          <w:szCs w:val="24"/>
        </w:rPr>
        <w:t>.</w:t>
      </w:r>
    </w:p>
    <w:p w14:paraId="0C1A048C" w14:textId="62C863F5" w:rsidR="00841C1D" w:rsidRDefault="009E6905" w:rsidP="00972BEB">
      <w:pPr>
        <w:pStyle w:val="Sraopastraipa"/>
        <w:numPr>
          <w:ilvl w:val="0"/>
          <w:numId w:val="2"/>
        </w:numPr>
        <w:tabs>
          <w:tab w:val="left" w:pos="1134"/>
        </w:tabs>
        <w:ind w:left="0" w:firstLine="567"/>
        <w:jc w:val="both"/>
        <w:rPr>
          <w:sz w:val="24"/>
          <w:szCs w:val="24"/>
        </w:rPr>
      </w:pPr>
      <w:r w:rsidRPr="00B32895">
        <w:rPr>
          <w:b/>
          <w:sz w:val="24"/>
          <w:szCs w:val="24"/>
        </w:rPr>
        <w:t>Prekių pristatymo</w:t>
      </w:r>
      <w:r w:rsidR="00841C1D" w:rsidRPr="00B32895">
        <w:rPr>
          <w:b/>
          <w:sz w:val="24"/>
          <w:szCs w:val="24"/>
        </w:rPr>
        <w:t xml:space="preserve"> vieta:</w:t>
      </w:r>
      <w:r w:rsidR="00841C1D" w:rsidRPr="00B32895">
        <w:rPr>
          <w:sz w:val="24"/>
          <w:szCs w:val="24"/>
        </w:rPr>
        <w:t xml:space="preserve"> </w:t>
      </w:r>
      <w:r w:rsidR="00B32895" w:rsidRPr="00B32895">
        <w:rPr>
          <w:sz w:val="24"/>
          <w:szCs w:val="24"/>
        </w:rPr>
        <w:t>Vytauto g. 12, Plungė</w:t>
      </w:r>
      <w:r w:rsidRPr="00B32895">
        <w:rPr>
          <w:sz w:val="24"/>
          <w:szCs w:val="24"/>
        </w:rPr>
        <w:t xml:space="preserve"> LT-901</w:t>
      </w:r>
      <w:r w:rsidR="00B32895" w:rsidRPr="00B32895">
        <w:rPr>
          <w:sz w:val="24"/>
          <w:szCs w:val="24"/>
        </w:rPr>
        <w:t>23</w:t>
      </w:r>
      <w:r w:rsidR="002864FA">
        <w:rPr>
          <w:sz w:val="24"/>
          <w:szCs w:val="24"/>
        </w:rPr>
        <w:t>.</w:t>
      </w:r>
    </w:p>
    <w:p w14:paraId="62FEE7B3" w14:textId="787384FC" w:rsidR="002864FA" w:rsidRPr="00B32895" w:rsidRDefault="00101110" w:rsidP="002864FA">
      <w:pPr>
        <w:pStyle w:val="Sraopastraipa"/>
        <w:numPr>
          <w:ilvl w:val="0"/>
          <w:numId w:val="2"/>
        </w:numPr>
        <w:tabs>
          <w:tab w:val="left" w:pos="1134"/>
        </w:tabs>
        <w:ind w:left="0" w:firstLine="567"/>
        <w:jc w:val="both"/>
        <w:rPr>
          <w:sz w:val="24"/>
          <w:szCs w:val="24"/>
        </w:rPr>
      </w:pPr>
      <w:r>
        <w:rPr>
          <w:rFonts w:eastAsia="Calibri"/>
          <w:b/>
          <w:bCs/>
          <w:sz w:val="24"/>
          <w:szCs w:val="24"/>
        </w:rPr>
        <w:t>M</w:t>
      </w:r>
      <w:r w:rsidRPr="002708B4">
        <w:rPr>
          <w:rFonts w:eastAsia="Calibri"/>
          <w:b/>
          <w:bCs/>
          <w:sz w:val="24"/>
          <w:szCs w:val="24"/>
        </w:rPr>
        <w:t>aksimali priimtina pasiūlymo kaina</w:t>
      </w:r>
      <w:r w:rsidRPr="002708B4">
        <w:rPr>
          <w:rFonts w:eastAsia="Calibri"/>
          <w:sz w:val="24"/>
          <w:szCs w:val="24"/>
        </w:rPr>
        <w:t xml:space="preserve"> </w:t>
      </w:r>
      <w:r w:rsidR="002864FA">
        <w:rPr>
          <w:b/>
          <w:sz w:val="24"/>
          <w:szCs w:val="24"/>
        </w:rPr>
        <w:t>–</w:t>
      </w:r>
      <w:r w:rsidR="00B32895">
        <w:rPr>
          <w:b/>
          <w:sz w:val="24"/>
          <w:szCs w:val="24"/>
        </w:rPr>
        <w:t xml:space="preserve"> </w:t>
      </w:r>
      <w:r w:rsidR="00B32895" w:rsidRPr="00B32895">
        <w:rPr>
          <w:sz w:val="24"/>
          <w:szCs w:val="24"/>
        </w:rPr>
        <w:t xml:space="preserve">65120,00 </w:t>
      </w:r>
      <w:r w:rsidR="00CD7BD9">
        <w:rPr>
          <w:sz w:val="24"/>
          <w:szCs w:val="24"/>
        </w:rPr>
        <w:t xml:space="preserve">Eurai. </w:t>
      </w:r>
    </w:p>
    <w:p w14:paraId="25C7C338" w14:textId="1540C70E" w:rsidR="00841C1D" w:rsidRPr="00B32895" w:rsidRDefault="008B5A27" w:rsidP="00B85CA7">
      <w:pPr>
        <w:pStyle w:val="Sraopastraipa"/>
        <w:numPr>
          <w:ilvl w:val="0"/>
          <w:numId w:val="2"/>
        </w:numPr>
        <w:tabs>
          <w:tab w:val="left" w:pos="1134"/>
        </w:tabs>
        <w:ind w:left="0" w:firstLine="567"/>
        <w:jc w:val="both"/>
        <w:rPr>
          <w:b/>
          <w:sz w:val="24"/>
          <w:szCs w:val="24"/>
        </w:rPr>
      </w:pPr>
      <w:r w:rsidRPr="008B5A27">
        <w:rPr>
          <w:rFonts w:eastAsia="Calibri"/>
          <w:b/>
          <w:sz w:val="24"/>
          <w:szCs w:val="24"/>
        </w:rPr>
        <w:t>Lėšų šaltinis:</w:t>
      </w:r>
      <w:r w:rsidRPr="008B5A27">
        <w:rPr>
          <w:rFonts w:eastAsia="Calibri"/>
          <w:sz w:val="24"/>
          <w:szCs w:val="24"/>
        </w:rPr>
        <w:t xml:space="preserve"> </w:t>
      </w:r>
      <w:r w:rsidRPr="008B5A27">
        <w:rPr>
          <w:bCs/>
          <w:color w:val="000000"/>
          <w:sz w:val="24"/>
          <w:szCs w:val="24"/>
        </w:rPr>
        <w:t>savivaldybės biudžeto lėš</w:t>
      </w:r>
      <w:r w:rsidR="00B32895">
        <w:rPr>
          <w:bCs/>
          <w:color w:val="000000"/>
          <w:sz w:val="24"/>
          <w:szCs w:val="24"/>
        </w:rPr>
        <w:t>os</w:t>
      </w:r>
      <w:r w:rsidRPr="008B5A27">
        <w:rPr>
          <w:bCs/>
          <w:color w:val="000000"/>
          <w:sz w:val="24"/>
          <w:szCs w:val="24"/>
        </w:rPr>
        <w:t>.</w:t>
      </w:r>
    </w:p>
    <w:p w14:paraId="0C42DFD6" w14:textId="62E72B46" w:rsidR="00B32895" w:rsidRPr="00CD7BD9" w:rsidRDefault="00B32895" w:rsidP="009B0919">
      <w:pPr>
        <w:pStyle w:val="Sraopastraipa"/>
        <w:numPr>
          <w:ilvl w:val="0"/>
          <w:numId w:val="2"/>
        </w:numPr>
        <w:shd w:val="clear" w:color="auto" w:fill="FFFFFF"/>
        <w:ind w:left="0" w:firstLine="567"/>
        <w:jc w:val="both"/>
        <w:rPr>
          <w:sz w:val="24"/>
          <w:szCs w:val="24"/>
        </w:rPr>
      </w:pPr>
      <w:r w:rsidRPr="00CD7BD9">
        <w:rPr>
          <w:rFonts w:eastAsia="Calibri"/>
          <w:b/>
          <w:sz w:val="24"/>
          <w:szCs w:val="24"/>
        </w:rPr>
        <w:t xml:space="preserve"> </w:t>
      </w:r>
      <w:r w:rsidRPr="00CD7BD9">
        <w:rPr>
          <w:sz w:val="24"/>
          <w:szCs w:val="24"/>
        </w:rPr>
        <w:t xml:space="preserve">Šiame pirkime taikomi </w:t>
      </w:r>
      <w:r w:rsidRPr="00CD7BD9">
        <w:rPr>
          <w:b/>
          <w:sz w:val="24"/>
          <w:szCs w:val="24"/>
        </w:rPr>
        <w:t>aplinkos apsaugos kriterijai</w:t>
      </w:r>
      <w:r w:rsidRPr="00CD7BD9">
        <w:rPr>
          <w:sz w:val="24"/>
          <w:szCs w:val="24"/>
        </w:rPr>
        <w:t xml:space="preserve"> (žaliųjų pirkimų reikalavimai). </w:t>
      </w:r>
      <w:r w:rsidRPr="00CD7BD9">
        <w:rPr>
          <w:rFonts w:eastAsia="Calibri"/>
          <w:sz w:val="24"/>
          <w:szCs w:val="24"/>
        </w:rPr>
        <w:t>Aplinkos apsaugos kriterijai nustatyti pagal Lietuvos Respublikos a</w:t>
      </w:r>
      <w:r w:rsidRPr="00CD7BD9">
        <w:rPr>
          <w:rFonts w:eastAsia="Calibri"/>
          <w:color w:val="000000"/>
          <w:spacing w:val="2"/>
          <w:sz w:val="24"/>
          <w:szCs w:val="24"/>
          <w:shd w:val="clear" w:color="auto" w:fill="FFFFFF"/>
        </w:rPr>
        <w:t xml:space="preserve">plinkos ministro 2011 m. birželio 28 d. įsakymu Nr. D1-508 patvirtinto </w:t>
      </w:r>
      <w:r w:rsidRPr="00CD7BD9">
        <w:rPr>
          <w:rFonts w:eastAsia="Calibri"/>
          <w:sz w:val="24"/>
          <w:szCs w:val="24"/>
        </w:rPr>
        <w:t>Aplinkos apsaugos kriterijų taikymo, vykdant žaliuosius pirkimus, tvarkos aprašo (aktualios reakcijos)</w:t>
      </w:r>
      <w:r w:rsidRPr="00CD7BD9">
        <w:rPr>
          <w:sz w:val="24"/>
          <w:szCs w:val="24"/>
        </w:rPr>
        <w:t xml:space="preserve"> 4.4.4.4. </w:t>
      </w:r>
      <w:r w:rsidRPr="00CD7BD9">
        <w:rPr>
          <w:rFonts w:eastAsia="Calibri"/>
          <w:sz w:val="24"/>
          <w:szCs w:val="24"/>
        </w:rPr>
        <w:t>papunktį</w:t>
      </w:r>
      <w:r w:rsidRPr="00CD7BD9">
        <w:rPr>
          <w:sz w:val="24"/>
          <w:szCs w:val="24"/>
        </w:rPr>
        <w:t xml:space="preserve"> "</w:t>
      </w:r>
      <w:r w:rsidRPr="00CD7BD9">
        <w:rPr>
          <w:sz w:val="24"/>
        </w:rPr>
        <w:t xml:space="preserve">prekė yra tvirta, patvari, </w:t>
      </w:r>
      <w:r w:rsidRPr="00CD7BD9">
        <w:rPr>
          <w:sz w:val="24"/>
        </w:rPr>
        <w:lastRenderedPageBreak/>
        <w:t>funkcionali, ji tinkama naudoti daug kartų</w:t>
      </w:r>
      <w:r w:rsidRPr="00CD7BD9">
        <w:rPr>
          <w:sz w:val="24"/>
          <w:szCs w:val="24"/>
        </w:rPr>
        <w:t xml:space="preserve"> (atsižvelgiant į tai, kad kortelė yra daugkartinio atsiskaitymo priemonė iki bus išnaudotas likutis).</w:t>
      </w:r>
    </w:p>
    <w:p w14:paraId="39F6E772" w14:textId="77777777" w:rsidR="00972BEB" w:rsidRPr="008B5A27" w:rsidRDefault="00972BEB" w:rsidP="006404AB">
      <w:pPr>
        <w:pStyle w:val="Pagrindinistekstas"/>
        <w:tabs>
          <w:tab w:val="left" w:pos="1134"/>
        </w:tabs>
        <w:ind w:firstLine="567"/>
        <w:rPr>
          <w:b/>
          <w:szCs w:val="24"/>
        </w:rPr>
      </w:pPr>
    </w:p>
    <w:p w14:paraId="5019DC0D" w14:textId="77777777" w:rsidR="00563051" w:rsidRPr="00643428" w:rsidRDefault="00C518FE" w:rsidP="00696140">
      <w:pPr>
        <w:pStyle w:val="Antrat1"/>
        <w:ind w:left="0" w:firstLine="567"/>
        <w:jc w:val="center"/>
        <w:rPr>
          <w:sz w:val="24"/>
          <w:szCs w:val="24"/>
        </w:rPr>
      </w:pPr>
      <w:bookmarkStart w:id="4" w:name="_Toc202186969"/>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397A0C97" w14:textId="6B4ED085" w:rsidR="00101110" w:rsidRPr="00750A21" w:rsidRDefault="004D7295" w:rsidP="00696140">
      <w:pPr>
        <w:pStyle w:val="Pagrindinistekstas"/>
        <w:numPr>
          <w:ilvl w:val="0"/>
          <w:numId w:val="2"/>
        </w:numPr>
        <w:ind w:left="0" w:firstLine="567"/>
        <w:rPr>
          <w:b/>
          <w:szCs w:val="24"/>
        </w:rPr>
      </w:pPr>
      <w:r w:rsidRPr="00643428">
        <w:rPr>
          <w:szCs w:val="24"/>
        </w:rPr>
        <w:t>Šiame p</w:t>
      </w:r>
      <w:r w:rsidR="006D01C6" w:rsidRPr="00643428">
        <w:rPr>
          <w:szCs w:val="24"/>
        </w:rPr>
        <w:t xml:space="preserve">irkime Europos bendrasis viešojo pirkimo dokumentas (EBVPD) nebus naudojamas. </w:t>
      </w:r>
      <w:r w:rsidR="00101110" w:rsidRPr="00750A21">
        <w:rPr>
          <w:szCs w:val="24"/>
        </w:rPr>
        <w:t xml:space="preserve">Tiekėjas, dalyvaujantis pirkime, turi atitikti šiame skyriuje nustatytus </w:t>
      </w:r>
      <w:r w:rsidR="00101110">
        <w:rPr>
          <w:szCs w:val="24"/>
        </w:rPr>
        <w:t xml:space="preserve">pašalinimo pagrindų nebuvimo, </w:t>
      </w:r>
      <w:r w:rsidR="00101110" w:rsidRPr="00750A21">
        <w:rPr>
          <w:szCs w:val="24"/>
        </w:rPr>
        <w:t>kvalifikacijos ir kitus reikalavimus ir savo pasiūlyme deklaruoti šią atitiktį.</w:t>
      </w:r>
    </w:p>
    <w:p w14:paraId="57EBCBBC" w14:textId="6493753A" w:rsidR="00CF1D9E" w:rsidRDefault="00CF1D9E" w:rsidP="00696140">
      <w:pPr>
        <w:pStyle w:val="Sraopastraipa"/>
        <w:numPr>
          <w:ilvl w:val="0"/>
          <w:numId w:val="2"/>
        </w:numPr>
        <w:tabs>
          <w:tab w:val="left" w:pos="1134"/>
        </w:tabs>
        <w:ind w:left="0" w:firstLine="567"/>
        <w:jc w:val="both"/>
        <w:rPr>
          <w:sz w:val="24"/>
          <w:szCs w:val="24"/>
        </w:rPr>
      </w:pPr>
      <w:r w:rsidRPr="00643428">
        <w:rPr>
          <w:sz w:val="24"/>
          <w:szCs w:val="24"/>
          <w:lang w:eastAsia="en-US"/>
        </w:rPr>
        <w:t>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ar šis dalyvis laikosi kokybės vadybos sistemos ir (arba) aplinkos apsaugos vadybos sistemos standartų</w:t>
      </w:r>
      <w:r w:rsidR="00DA37C9">
        <w:rPr>
          <w:sz w:val="24"/>
          <w:szCs w:val="24"/>
          <w:lang w:eastAsia="en-US"/>
        </w:rPr>
        <w:t xml:space="preserve"> </w:t>
      </w:r>
      <w:r w:rsidR="00DA37C9" w:rsidRPr="00643428">
        <w:rPr>
          <w:sz w:val="24"/>
          <w:szCs w:val="24"/>
          <w:lang w:eastAsia="en-US"/>
        </w:rPr>
        <w:t xml:space="preserve">(jeigu taikytina) </w:t>
      </w:r>
      <w:r w:rsidRPr="00643428">
        <w:rPr>
          <w:sz w:val="24"/>
          <w:szCs w:val="24"/>
          <w:lang w:eastAsia="en-US"/>
        </w:rPr>
        <w:t xml:space="preserve">(toliau visi kartu – </w:t>
      </w:r>
      <w:r w:rsidRPr="00643428">
        <w:rPr>
          <w:b/>
          <w:sz w:val="24"/>
          <w:szCs w:val="24"/>
          <w:lang w:eastAsia="en-US"/>
        </w:rPr>
        <w:t>Reikalavimai Tiekėjui</w:t>
      </w:r>
      <w:r w:rsidRPr="00643428">
        <w:rPr>
          <w:sz w:val="24"/>
          <w:szCs w:val="24"/>
          <w:lang w:eastAsia="en-US"/>
        </w:rPr>
        <w:t xml:space="preserve">). </w:t>
      </w:r>
    </w:p>
    <w:p w14:paraId="41308A5C" w14:textId="7FBD1D32" w:rsidR="00DA37C9" w:rsidRDefault="00DA37C9" w:rsidP="00696140">
      <w:pPr>
        <w:pStyle w:val="Sraopastraipa"/>
        <w:numPr>
          <w:ilvl w:val="0"/>
          <w:numId w:val="2"/>
        </w:numPr>
        <w:tabs>
          <w:tab w:val="left" w:pos="1134"/>
        </w:tabs>
        <w:ind w:left="0" w:firstLine="567"/>
        <w:jc w:val="both"/>
        <w:rPr>
          <w:sz w:val="24"/>
          <w:szCs w:val="24"/>
        </w:rPr>
      </w:pPr>
      <w:r w:rsidRPr="00FA0949">
        <w:rPr>
          <w:sz w:val="24"/>
          <w:szCs w:val="24"/>
        </w:rPr>
        <w:t xml:space="preserve">Tiekėjo kvalifikacija ir, jeigu taikoma,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r>
        <w:rPr>
          <w:sz w:val="24"/>
          <w:szCs w:val="24"/>
        </w:rPr>
        <w:t>.</w:t>
      </w:r>
    </w:p>
    <w:p w14:paraId="018FE060" w14:textId="1FBCEB49" w:rsidR="00DA37C9" w:rsidRPr="00CB172B" w:rsidRDefault="00DA37C9" w:rsidP="00696140">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Pr="00643428">
        <w:rPr>
          <w:rFonts w:eastAsia="Calibri"/>
          <w:sz w:val="24"/>
          <w:szCs w:val="24"/>
        </w:rPr>
        <w:t xml:space="preserve"> Perkančiajai organizacijai pareikalavus, tiekėjas turės pateikti dokumentus, įrodančius, kad pirkimo sutartį vykdo ar vykdys tik tokią teisę turintys asmenys.</w:t>
      </w:r>
    </w:p>
    <w:p w14:paraId="07BD01FC" w14:textId="77777777" w:rsidR="00CB172B" w:rsidRPr="007E5F16" w:rsidRDefault="00CB172B" w:rsidP="00696140">
      <w:pPr>
        <w:pStyle w:val="Sraopastraipa"/>
        <w:numPr>
          <w:ilvl w:val="0"/>
          <w:numId w:val="2"/>
        </w:numPr>
        <w:tabs>
          <w:tab w:val="left" w:pos="1134"/>
        </w:tabs>
        <w:ind w:left="0" w:firstLine="567"/>
        <w:jc w:val="both"/>
        <w:rPr>
          <w:sz w:val="24"/>
          <w:szCs w:val="24"/>
          <w:u w:val="single"/>
        </w:rPr>
      </w:pPr>
      <w:r w:rsidRPr="007E5F16">
        <w:rPr>
          <w:sz w:val="24"/>
          <w:szCs w:val="24"/>
          <w:u w:val="single"/>
        </w:rPr>
        <w:t>Tiekėjas kartu su pasiūlymu privalo pateikti subtiekėjų</w:t>
      </w:r>
      <w:r w:rsidRPr="00643428">
        <w:rPr>
          <w:sz w:val="24"/>
          <w:szCs w:val="24"/>
        </w:rPr>
        <w:t xml:space="preserve">, kurių pajėgumais remiasi </w:t>
      </w:r>
      <w:r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sutikimą dalyvauti pirkime.</w:t>
      </w:r>
    </w:p>
    <w:p w14:paraId="777DDCA3" w14:textId="331A1475" w:rsidR="00CB172B" w:rsidRPr="00CB172B" w:rsidRDefault="00CB172B" w:rsidP="00696140">
      <w:pPr>
        <w:pStyle w:val="Sraopastraipa"/>
        <w:numPr>
          <w:ilvl w:val="0"/>
          <w:numId w:val="2"/>
        </w:numPr>
        <w:tabs>
          <w:tab w:val="left" w:pos="1134"/>
        </w:tabs>
        <w:ind w:left="0" w:firstLine="567"/>
        <w:jc w:val="both"/>
        <w:rPr>
          <w:sz w:val="24"/>
          <w:szCs w:val="24"/>
        </w:rPr>
      </w:pPr>
      <w:r w:rsidRPr="00CB172B">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w:t>
      </w:r>
      <w:r w:rsidRPr="00CB172B">
        <w:rPr>
          <w:sz w:val="24"/>
          <w:szCs w:val="24"/>
        </w:rPr>
        <w:t>Dalyvis pasiūlyme privalo išviešinti žinomus subtiekėjus, kurių pajėgumais remiasi ir nurodyti juos pasiūlymo formoje.</w:t>
      </w:r>
    </w:p>
    <w:p w14:paraId="325A903C" w14:textId="77777777" w:rsidR="00CB172B" w:rsidRPr="00643428" w:rsidRDefault="00CB172B" w:rsidP="00696140">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14:paraId="575C2B15" w14:textId="77777777" w:rsidR="00CB172B" w:rsidRPr="00FA0949" w:rsidRDefault="00CB172B" w:rsidP="00696140">
      <w:pPr>
        <w:pStyle w:val="Sraopastraipa"/>
        <w:numPr>
          <w:ilvl w:val="0"/>
          <w:numId w:val="2"/>
        </w:numPr>
        <w:tabs>
          <w:tab w:val="left" w:pos="1134"/>
        </w:tabs>
        <w:ind w:left="0" w:firstLine="567"/>
        <w:jc w:val="both"/>
        <w:rPr>
          <w:sz w:val="24"/>
          <w:szCs w:val="24"/>
        </w:rPr>
      </w:pPr>
      <w:r w:rsidRPr="00643428">
        <w:rPr>
          <w:sz w:val="24"/>
          <w:szCs w:val="24"/>
          <w:lang w:eastAsia="en-US"/>
        </w:rPr>
        <w:t xml:space="preserve">Paprašius, dalyvis, kurio pasiūlymas gali būti pripažintas laimėjusiu, turės pateikti savo, tiekėjų grupės partnerių (jeigu pasiūlymą teikia tiekėjų grupė), subtiekėjų (jei pasitelkiami) reikalaujamus reikalavimus Tiekėjui pagrindžiančius aktualius dokumentus. </w:t>
      </w:r>
      <w:r w:rsidRPr="00FA0949">
        <w:rPr>
          <w:sz w:val="24"/>
          <w:szCs w:val="24"/>
          <w:lang w:eastAsia="en-US"/>
        </w:rPr>
        <w:t>N</w:t>
      </w:r>
      <w:r w:rsidRPr="00FA0949">
        <w:rPr>
          <w:sz w:val="24"/>
          <w:szCs w:val="24"/>
        </w:rPr>
        <w:t>ereikalaujama pateikti šių dokumentų, jeigu ji:</w:t>
      </w:r>
    </w:p>
    <w:p w14:paraId="05EDA3F1" w14:textId="77777777" w:rsidR="00CB172B" w:rsidRPr="00FA0949" w:rsidRDefault="00CB172B" w:rsidP="00696140">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1515FE61" w14:textId="5109617F" w:rsidR="00DA37C9" w:rsidRDefault="00CB172B" w:rsidP="00696140">
      <w:pPr>
        <w:pStyle w:val="Sraopastraipa"/>
        <w:numPr>
          <w:ilvl w:val="1"/>
          <w:numId w:val="2"/>
        </w:numPr>
        <w:ind w:left="0" w:firstLine="567"/>
        <w:jc w:val="both"/>
        <w:rPr>
          <w:sz w:val="24"/>
          <w:szCs w:val="24"/>
        </w:rPr>
      </w:pPr>
      <w:r w:rsidRPr="00FA0949">
        <w:rPr>
          <w:sz w:val="24"/>
          <w:szCs w:val="24"/>
        </w:rPr>
        <w:t>šiuos dokumentus jau turi iš ankstesnių pirkimo procedūrų</w:t>
      </w:r>
      <w:r>
        <w:rPr>
          <w:sz w:val="24"/>
          <w:szCs w:val="24"/>
        </w:rPr>
        <w:t>.</w:t>
      </w:r>
    </w:p>
    <w:p w14:paraId="133B581C" w14:textId="77777777" w:rsidR="00CB172B" w:rsidRPr="00643428" w:rsidRDefault="00CB172B" w:rsidP="004568B1">
      <w:pPr>
        <w:pStyle w:val="Sraopastraipa"/>
        <w:tabs>
          <w:tab w:val="left" w:pos="1134"/>
        </w:tabs>
        <w:ind w:left="567"/>
        <w:jc w:val="both"/>
        <w:rPr>
          <w:sz w:val="24"/>
          <w:szCs w:val="24"/>
        </w:rPr>
      </w:pP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696140">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ECE3E2B" w:rsidR="00FD2F4E" w:rsidRPr="00FD2F4E" w:rsidRDefault="00FD2F4E" w:rsidP="00FD6F78">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w:t>
            </w:r>
            <w:r w:rsidRPr="00FD2F4E">
              <w:rPr>
                <w:bCs/>
                <w:szCs w:val="24"/>
              </w:rPr>
              <w:lastRenderedPageBreak/>
              <w:t>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lastRenderedPageBreak/>
              <w:t xml:space="preserve">Tiekėjas pasirašydamas pasiūlymo formą (pirkimo sąlygų 2 priedas) </w:t>
            </w:r>
            <w:r w:rsidRPr="00FD2F4E">
              <w:rPr>
                <w:rFonts w:eastAsia="SimSun"/>
                <w:sz w:val="24"/>
                <w:szCs w:val="24"/>
                <w:lang w:val="lt-LT"/>
              </w:rPr>
              <w:lastRenderedPageBreak/>
              <w:t>patvirti</w:t>
            </w:r>
            <w:r w:rsidR="00A26155">
              <w:rPr>
                <w:rFonts w:eastAsia="SimSun"/>
                <w:sz w:val="24"/>
                <w:szCs w:val="24"/>
                <w:lang w:val="lt-LT"/>
              </w:rPr>
              <w:t>na pašalinimo pagrindų nebuvimą</w:t>
            </w:r>
            <w:r w:rsidRPr="00FD2F4E">
              <w:rPr>
                <w:rFonts w:eastAsia="SimSun"/>
                <w:sz w:val="24"/>
                <w:szCs w:val="24"/>
                <w:lang w:val="lt-LT"/>
              </w:rPr>
              <w:t>.</w:t>
            </w:r>
          </w:p>
        </w:tc>
      </w:tr>
    </w:tbl>
    <w:p w14:paraId="1DE3B186" w14:textId="77777777" w:rsidR="008E3614" w:rsidRDefault="008E3614" w:rsidP="008E3614">
      <w:pPr>
        <w:rPr>
          <w:lang w:val="lt-LT"/>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27E3A1E2" w14:textId="457DE5CD" w:rsidR="00A041CA" w:rsidRDefault="00A041CA" w:rsidP="00696140">
      <w:pPr>
        <w:pStyle w:val="Pagrindinistekstas"/>
        <w:numPr>
          <w:ilvl w:val="0"/>
          <w:numId w:val="2"/>
        </w:numPr>
        <w:ind w:left="0" w:firstLine="567"/>
        <w:rPr>
          <w:b/>
          <w:szCs w:val="24"/>
        </w:rPr>
      </w:pPr>
      <w:r>
        <w:rPr>
          <w:b/>
          <w:szCs w:val="24"/>
        </w:rPr>
        <w:t>Perkančioji organizacija šiame pirkime netaiko Tiekėjų kvalifikacijos reikalavimų.</w:t>
      </w:r>
    </w:p>
    <w:p w14:paraId="09E5C3FD" w14:textId="77777777" w:rsidR="00A041CA" w:rsidRPr="00DB2888" w:rsidRDefault="00A041CA" w:rsidP="00A041CA">
      <w:pPr>
        <w:pStyle w:val="Pagrindinistekstas"/>
        <w:ind w:left="567"/>
        <w:rPr>
          <w:b/>
          <w:szCs w:val="24"/>
        </w:rPr>
      </w:pPr>
    </w:p>
    <w:p w14:paraId="4C8890DE" w14:textId="77777777" w:rsidR="00A041CA" w:rsidRPr="00983458" w:rsidRDefault="00A041CA" w:rsidP="00A041CA">
      <w:pPr>
        <w:pStyle w:val="Pagrindinistekstas"/>
        <w:tabs>
          <w:tab w:val="left" w:pos="1134"/>
        </w:tabs>
        <w:ind w:firstLine="567"/>
        <w:rPr>
          <w:b/>
          <w:szCs w:val="24"/>
        </w:rPr>
      </w:pPr>
      <w:r w:rsidRPr="00983458">
        <w:rPr>
          <w:b/>
          <w:szCs w:val="24"/>
        </w:rPr>
        <w:t xml:space="preserve">Tiekėjų kvalifikacijos reikalavimai </w:t>
      </w:r>
    </w:p>
    <w:p w14:paraId="2E2A7396" w14:textId="44538468" w:rsidR="00A041CA" w:rsidRDefault="00A041CA" w:rsidP="00696140">
      <w:pPr>
        <w:pStyle w:val="Pagrindinistekstas"/>
        <w:numPr>
          <w:ilvl w:val="0"/>
          <w:numId w:val="2"/>
        </w:numPr>
        <w:ind w:left="0" w:firstLine="567"/>
        <w:rPr>
          <w:b/>
          <w:szCs w:val="24"/>
        </w:rPr>
      </w:pPr>
      <w:r>
        <w:rPr>
          <w:b/>
          <w:szCs w:val="24"/>
        </w:rPr>
        <w:t>Perkančioji organizacija šiame pirkime netaiko Tiekėjų kvalifikacijos reikalavimų.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202186970"/>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245A0E28" w14:textId="25069350" w:rsidR="004F16D1" w:rsidRPr="00750A21" w:rsidRDefault="004F16D1" w:rsidP="00696140">
      <w:pPr>
        <w:pStyle w:val="Pagrindinistekstas"/>
        <w:numPr>
          <w:ilvl w:val="0"/>
          <w:numId w:val="2"/>
        </w:numPr>
        <w:ind w:left="0" w:firstLine="567"/>
        <w:rPr>
          <w:szCs w:val="24"/>
          <w:u w:val="single"/>
        </w:rPr>
      </w:pPr>
      <w:r w:rsidRPr="00750A21">
        <w:rPr>
          <w:szCs w:val="24"/>
        </w:rPr>
        <w:t xml:space="preserve">Pasiūlymą gali pateikti tiekėjų grupė. Tiekėjų grupė, teikianti bendrą pasiūlymą, privalo pateikti jungtinės veiklos sutartį. </w:t>
      </w:r>
    </w:p>
    <w:p w14:paraId="2DDDD8CB" w14:textId="7DCA2BDC" w:rsidR="004F16D1" w:rsidRPr="004F16D1" w:rsidRDefault="004F16D1" w:rsidP="00696140">
      <w:pPr>
        <w:pStyle w:val="Pagrindinistekstas"/>
        <w:numPr>
          <w:ilvl w:val="0"/>
          <w:numId w:val="2"/>
        </w:numPr>
        <w:ind w:left="0" w:firstLine="567"/>
        <w:rPr>
          <w:szCs w:val="24"/>
          <w:u w:val="single"/>
        </w:rPr>
      </w:pPr>
      <w:r w:rsidRPr="00750A21">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B764C2">
        <w:rPr>
          <w:szCs w:val="24"/>
        </w:rPr>
        <w:t>.</w:t>
      </w:r>
      <w:r w:rsidRPr="00750A21">
        <w:rPr>
          <w:i/>
          <w:szCs w:val="24"/>
        </w:rPr>
        <w:t xml:space="preserve"> </w:t>
      </w:r>
    </w:p>
    <w:p w14:paraId="542FE10F" w14:textId="0D3679BB" w:rsidR="004F16D1" w:rsidRPr="004F16D1" w:rsidRDefault="004F16D1" w:rsidP="00696140">
      <w:pPr>
        <w:pStyle w:val="Pagrindinistekstas"/>
        <w:numPr>
          <w:ilvl w:val="0"/>
          <w:numId w:val="2"/>
        </w:numPr>
        <w:ind w:left="0" w:firstLine="567"/>
        <w:rPr>
          <w:szCs w:val="24"/>
          <w:u w:val="single"/>
        </w:rPr>
      </w:pPr>
      <w:r w:rsidRPr="004F16D1">
        <w:rPr>
          <w:i/>
          <w:szCs w:val="24"/>
        </w:rPr>
        <w:t xml:space="preserve"> </w:t>
      </w:r>
      <w:r w:rsidRPr="004F16D1">
        <w:rPr>
          <w:szCs w:val="24"/>
        </w:rPr>
        <w:t xml:space="preserve">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w:t>
      </w:r>
      <w:r w:rsidRPr="004F16D1">
        <w:rPr>
          <w:szCs w:val="24"/>
          <w:lang w:eastAsia="ar-SA"/>
        </w:rPr>
        <w:t xml:space="preserve">Taip pat jungtinės veiklos sutartyje turi būti numatyta, </w:t>
      </w:r>
      <w:r w:rsidRPr="004F16D1">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BD9D8FC" w14:textId="77777777" w:rsidR="004F16D1" w:rsidRPr="00750A21" w:rsidRDefault="004F16D1" w:rsidP="00696140">
      <w:pPr>
        <w:pStyle w:val="Pagrindinistekstas"/>
        <w:numPr>
          <w:ilvl w:val="0"/>
          <w:numId w:val="2"/>
        </w:numPr>
        <w:ind w:left="0" w:firstLine="567"/>
        <w:rPr>
          <w:szCs w:val="24"/>
          <w:u w:val="single"/>
        </w:rPr>
      </w:pPr>
      <w:r w:rsidRPr="00750A21">
        <w:rPr>
          <w:szCs w:val="24"/>
        </w:rPr>
        <w:t>Perkančioji organizacija nereikalauja, kad, tiekėjų grupės pateiktą pasiūlymą nustačius laimėjusiu ir pasiūlius sudaryti pirkimo sutartį, ši tiekėjų grupė įgytų tam tikrą teisinę formą.</w:t>
      </w:r>
    </w:p>
    <w:p w14:paraId="2F7EECBD" w14:textId="56FB51F0" w:rsidR="00563051" w:rsidRPr="00CB172B" w:rsidRDefault="00563051" w:rsidP="00CB172B">
      <w:pPr>
        <w:pStyle w:val="Pagrindinistekstas"/>
        <w:tabs>
          <w:tab w:val="left" w:pos="1134"/>
        </w:tabs>
        <w:ind w:firstLine="567"/>
        <w:rPr>
          <w:szCs w:val="24"/>
          <w:u w:val="single"/>
        </w:rPr>
      </w:pP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202186971"/>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696140">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11FF1D6B" w:rsidR="00F23029" w:rsidRDefault="00563051" w:rsidP="00696140">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696140">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3" w:tgtFrame="_blank" w:history="1">
        <w:r w:rsidRPr="00C26BE3">
          <w:rPr>
            <w:rStyle w:val="Hipersaitas"/>
            <w:sz w:val="24"/>
            <w:szCs w:val="24"/>
          </w:rPr>
          <w:t xml:space="preserve">kvalifikuotu </w:t>
        </w:r>
        <w:r w:rsidRPr="00C26BE3">
          <w:rPr>
            <w:rStyle w:val="Hipersaitas"/>
            <w:sz w:val="24"/>
            <w:szCs w:val="24"/>
          </w:rPr>
          <w:lastRenderedPageBreak/>
          <w:t>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696140">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696140">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696140">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513BE2" w:rsidRDefault="00563051" w:rsidP="00696140">
      <w:pPr>
        <w:pStyle w:val="Pagrindinistekstas"/>
        <w:numPr>
          <w:ilvl w:val="0"/>
          <w:numId w:val="2"/>
        </w:numPr>
        <w:tabs>
          <w:tab w:val="left" w:pos="1134"/>
        </w:tabs>
        <w:suppressAutoHyphens/>
        <w:ind w:left="0" w:firstLine="567"/>
        <w:rPr>
          <w:b/>
          <w:szCs w:val="24"/>
        </w:rPr>
      </w:pPr>
      <w:r w:rsidRPr="00513BE2">
        <w:rPr>
          <w:b/>
          <w:szCs w:val="24"/>
        </w:rPr>
        <w:t>Tiekėjo pasiūlyme turi būti:</w:t>
      </w:r>
    </w:p>
    <w:p w14:paraId="7AF5F730" w14:textId="16AE695E" w:rsidR="007568EC" w:rsidRDefault="00563051" w:rsidP="00696140">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3C0CEF99" w14:textId="1E62DA1A" w:rsidR="00B30DA8" w:rsidRPr="00FA0949" w:rsidRDefault="00FD6F78" w:rsidP="00FD6F78">
      <w:pPr>
        <w:pStyle w:val="Pagrindinistekstas"/>
        <w:numPr>
          <w:ilvl w:val="1"/>
          <w:numId w:val="2"/>
        </w:numPr>
        <w:suppressAutoHyphens/>
        <w:ind w:left="0" w:firstLine="567"/>
        <w:rPr>
          <w:szCs w:val="24"/>
        </w:rPr>
      </w:pPr>
      <w:r w:rsidRPr="00FD6F78">
        <w:rPr>
          <w:b/>
          <w:szCs w:val="24"/>
        </w:rPr>
        <w:t xml:space="preserve">pasirašyta tiekėjo deklaracija dėl atitikties techninei specifikacijai </w:t>
      </w:r>
      <w:r w:rsidRPr="00513BE2">
        <w:rPr>
          <w:b/>
          <w:szCs w:val="24"/>
        </w:rPr>
        <w:t>(</w:t>
      </w:r>
      <w:r w:rsidR="0012374C" w:rsidRPr="00513BE2">
        <w:rPr>
          <w:b/>
          <w:szCs w:val="24"/>
        </w:rPr>
        <w:t>4</w:t>
      </w:r>
      <w:r w:rsidRPr="00513BE2">
        <w:rPr>
          <w:b/>
          <w:szCs w:val="24"/>
        </w:rPr>
        <w:t xml:space="preserve"> priedas);</w:t>
      </w:r>
    </w:p>
    <w:p w14:paraId="4918D796" w14:textId="77777777" w:rsidR="007568EC" w:rsidRPr="00FA0949" w:rsidRDefault="00563051" w:rsidP="00696140">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21230805" w:rsidR="007568EC" w:rsidRPr="00B30DA8" w:rsidRDefault="001F0DCA" w:rsidP="00696140">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7BB5B4D0" w14:textId="76C3FFAD" w:rsidR="00CB172B" w:rsidRPr="00CB172B" w:rsidRDefault="00CB172B" w:rsidP="00696140">
      <w:pPr>
        <w:pStyle w:val="Sraopastraipa"/>
        <w:numPr>
          <w:ilvl w:val="1"/>
          <w:numId w:val="2"/>
        </w:numPr>
        <w:tabs>
          <w:tab w:val="left" w:pos="567"/>
        </w:tabs>
        <w:autoSpaceDE/>
        <w:autoSpaceDN/>
        <w:adjustRightInd/>
        <w:ind w:left="0" w:firstLine="567"/>
        <w:jc w:val="both"/>
        <w:rPr>
          <w:rFonts w:eastAsia="Calibri"/>
          <w:sz w:val="24"/>
          <w:szCs w:val="24"/>
        </w:rPr>
      </w:pPr>
      <w:r w:rsidRPr="00CB172B">
        <w:rPr>
          <w:b/>
          <w:bCs/>
          <w:sz w:val="24"/>
          <w:szCs w:val="24"/>
        </w:rPr>
        <w:t>ketinimų protokolas ar kitas lygiavertis dokumentas įrodantis</w:t>
      </w:r>
      <w:r w:rsidRPr="00CB172B">
        <w:rPr>
          <w:bCs/>
          <w:sz w:val="24"/>
          <w:szCs w:val="24"/>
        </w:rPr>
        <w:t>, kad vykdant pirkimo sutartį subtiekėjų ir (arba) ūkio subjektų, kurių pajėgumais tiekėjas remiasi, ištekliai jam bus prieinami;</w:t>
      </w:r>
    </w:p>
    <w:p w14:paraId="5832F21A" w14:textId="598F2A48" w:rsidR="00563051" w:rsidRPr="00FA0949" w:rsidRDefault="00563051" w:rsidP="00696140">
      <w:pPr>
        <w:pStyle w:val="Pagrindinistekstas"/>
        <w:numPr>
          <w:ilvl w:val="1"/>
          <w:numId w:val="2"/>
        </w:numPr>
        <w:tabs>
          <w:tab w:val="left" w:pos="1134"/>
        </w:tabs>
        <w:suppressAutoHyphens/>
        <w:ind w:left="0" w:firstLine="567"/>
        <w:rPr>
          <w:szCs w:val="24"/>
        </w:rPr>
      </w:pPr>
      <w:r w:rsidRPr="00643649">
        <w:rPr>
          <w:b/>
          <w:szCs w:val="24"/>
        </w:rPr>
        <w:t>kita pirkimo dokumentuose prašoma medžiaga</w:t>
      </w:r>
      <w:r w:rsidR="00F91745">
        <w:rPr>
          <w:szCs w:val="24"/>
        </w:rPr>
        <w:t>.</w:t>
      </w:r>
    </w:p>
    <w:p w14:paraId="357EC59C" w14:textId="77777777" w:rsidR="00C5135D" w:rsidRPr="00FA0949" w:rsidRDefault="00AE0913" w:rsidP="00696140">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696140">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7B7DDEA4" w:rsidR="00C5135D" w:rsidRPr="00513BE2" w:rsidRDefault="00563051" w:rsidP="00696140">
      <w:pPr>
        <w:pStyle w:val="Pagrindinistekstas"/>
        <w:numPr>
          <w:ilvl w:val="0"/>
          <w:numId w:val="2"/>
        </w:numPr>
        <w:tabs>
          <w:tab w:val="left" w:pos="1134"/>
        </w:tabs>
        <w:ind w:left="0" w:firstLine="567"/>
        <w:rPr>
          <w:szCs w:val="24"/>
        </w:rPr>
      </w:pPr>
      <w:r w:rsidRPr="00513BE2">
        <w:rPr>
          <w:szCs w:val="24"/>
        </w:rPr>
        <w:t>Pasiūlyme nurodoma pirkimo kaina</w:t>
      </w:r>
      <w:r w:rsidR="00C5135D" w:rsidRPr="00513BE2">
        <w:rPr>
          <w:szCs w:val="24"/>
        </w:rPr>
        <w:t xml:space="preserve"> </w:t>
      </w:r>
      <w:r w:rsidRPr="00513BE2">
        <w:rPr>
          <w:szCs w:val="24"/>
        </w:rPr>
        <w:t xml:space="preserve">apskaičiuota ir išreikšta taip, kaip nurodyta </w:t>
      </w:r>
      <w:r w:rsidR="00E3646D" w:rsidRPr="00513BE2">
        <w:rPr>
          <w:szCs w:val="24"/>
        </w:rPr>
        <w:t xml:space="preserve">pirkimo sąlygų </w:t>
      </w:r>
      <w:r w:rsidRPr="00513BE2">
        <w:rPr>
          <w:szCs w:val="24"/>
        </w:rPr>
        <w:t xml:space="preserve">2 priede. Apskaičiuojant kainą turi būti atsižvelgta į </w:t>
      </w:r>
      <w:r w:rsidR="00A42062" w:rsidRPr="00513BE2">
        <w:rPr>
          <w:i/>
          <w:szCs w:val="24"/>
        </w:rPr>
        <w:t xml:space="preserve">visas perkamų </w:t>
      </w:r>
      <w:r w:rsidR="004C2B68" w:rsidRPr="00513BE2">
        <w:rPr>
          <w:i/>
          <w:szCs w:val="24"/>
        </w:rPr>
        <w:t>prekių</w:t>
      </w:r>
      <w:r w:rsidR="00A42062" w:rsidRPr="00513BE2">
        <w:rPr>
          <w:i/>
          <w:szCs w:val="24"/>
        </w:rPr>
        <w:t xml:space="preserve"> apimtis</w:t>
      </w:r>
      <w:r w:rsidRPr="00513BE2">
        <w:rPr>
          <w:szCs w:val="24"/>
        </w:rPr>
        <w:t xml:space="preserve">, į pasiūlymo kainos sudėtines dalis, į </w:t>
      </w:r>
      <w:r w:rsidR="00045921" w:rsidRPr="00513BE2">
        <w:rPr>
          <w:szCs w:val="24"/>
        </w:rPr>
        <w:t>Techninės specifikacijos</w:t>
      </w:r>
      <w:r w:rsidR="00A63814" w:rsidRPr="00513BE2">
        <w:rPr>
          <w:szCs w:val="24"/>
        </w:rPr>
        <w:t xml:space="preserve"> </w:t>
      </w:r>
      <w:r w:rsidRPr="00513BE2">
        <w:rPr>
          <w:szCs w:val="24"/>
        </w:rPr>
        <w:t>(</w:t>
      </w:r>
      <w:r w:rsidR="00E3646D" w:rsidRPr="00513BE2">
        <w:rPr>
          <w:szCs w:val="24"/>
        </w:rPr>
        <w:t xml:space="preserve">pirkimo sąlygų </w:t>
      </w:r>
      <w:r w:rsidRPr="00513BE2">
        <w:rPr>
          <w:szCs w:val="24"/>
        </w:rPr>
        <w:t xml:space="preserve">1 priedas) reikalavimus, į </w:t>
      </w:r>
      <w:r w:rsidR="00460688" w:rsidRPr="00513BE2">
        <w:rPr>
          <w:szCs w:val="24"/>
        </w:rPr>
        <w:t xml:space="preserve">pirkimo </w:t>
      </w:r>
      <w:r w:rsidRPr="00513BE2">
        <w:rPr>
          <w:szCs w:val="24"/>
        </w:rPr>
        <w:t>sutarties projekte</w:t>
      </w:r>
      <w:r w:rsidR="00FA0949" w:rsidRPr="00513BE2">
        <w:rPr>
          <w:szCs w:val="24"/>
        </w:rPr>
        <w:t xml:space="preserve"> (pirkimo sąlygų 3 priede) </w:t>
      </w:r>
      <w:r w:rsidRPr="00513BE2">
        <w:rPr>
          <w:szCs w:val="24"/>
        </w:rPr>
        <w:t xml:space="preserve">numatytą atsiskaitymo už </w:t>
      </w:r>
      <w:r w:rsidR="004C2B68" w:rsidRPr="00513BE2">
        <w:rPr>
          <w:i/>
          <w:szCs w:val="24"/>
        </w:rPr>
        <w:t>pristatytas prekes</w:t>
      </w:r>
      <w:r w:rsidR="00A42062" w:rsidRPr="00513BE2">
        <w:rPr>
          <w:szCs w:val="24"/>
        </w:rPr>
        <w:t xml:space="preserve"> </w:t>
      </w:r>
      <w:r w:rsidRPr="00513BE2">
        <w:rPr>
          <w:szCs w:val="24"/>
        </w:rPr>
        <w:t xml:space="preserve">terminą bei į visus kitus </w:t>
      </w:r>
      <w:r w:rsidR="00C5135D" w:rsidRPr="00513BE2">
        <w:rPr>
          <w:szCs w:val="24"/>
        </w:rPr>
        <w:t>šių</w:t>
      </w:r>
      <w:r w:rsidRPr="00513BE2">
        <w:rPr>
          <w:szCs w:val="24"/>
        </w:rPr>
        <w:t xml:space="preserve"> pirkimo dokumentų reikalavimus. Į kainą turi būti </w:t>
      </w:r>
      <w:r w:rsidR="00C5135D" w:rsidRPr="00513BE2">
        <w:rPr>
          <w:szCs w:val="24"/>
        </w:rPr>
        <w:t>įskaityti</w:t>
      </w:r>
      <w:r w:rsidRPr="00513BE2">
        <w:rPr>
          <w:szCs w:val="24"/>
        </w:rPr>
        <w:t xml:space="preserve"> </w:t>
      </w:r>
      <w:r w:rsidR="00C5135D" w:rsidRPr="00513BE2">
        <w:rPr>
          <w:szCs w:val="24"/>
        </w:rPr>
        <w:t xml:space="preserve">visi tiekėjo mokami mokesčiai ir visos </w:t>
      </w:r>
      <w:r w:rsidR="00460688" w:rsidRPr="00513BE2">
        <w:rPr>
          <w:szCs w:val="24"/>
        </w:rPr>
        <w:t>tiekėjo patiriamos su pasiūlymo rengimu ir su pirkimo sutarties vykdymu susijusios, t</w:t>
      </w:r>
      <w:r w:rsidR="00AB601B" w:rsidRPr="00513BE2">
        <w:rPr>
          <w:szCs w:val="24"/>
        </w:rPr>
        <w:t>ame</w:t>
      </w:r>
      <w:r w:rsidR="00460688" w:rsidRPr="00513BE2">
        <w:rPr>
          <w:szCs w:val="24"/>
        </w:rPr>
        <w:t xml:space="preserve"> t</w:t>
      </w:r>
      <w:r w:rsidR="00AB601B" w:rsidRPr="00513BE2">
        <w:rPr>
          <w:szCs w:val="24"/>
        </w:rPr>
        <w:t>arpe</w:t>
      </w:r>
      <w:r w:rsidR="00460688" w:rsidRPr="00513BE2">
        <w:rPr>
          <w:szCs w:val="24"/>
        </w:rPr>
        <w:t xml:space="preserve"> </w:t>
      </w:r>
      <w:r w:rsidR="00716F8A" w:rsidRPr="00513BE2">
        <w:rPr>
          <w:szCs w:val="24"/>
        </w:rPr>
        <w:t>elektroninių sąskaitų faktūrų</w:t>
      </w:r>
      <w:r w:rsidR="00460688" w:rsidRPr="00513BE2">
        <w:rPr>
          <w:szCs w:val="24"/>
        </w:rPr>
        <w:t xml:space="preserve"> pateikimo išlaidos</w:t>
      </w:r>
      <w:r w:rsidR="00C5135D" w:rsidRPr="00513BE2">
        <w:rPr>
          <w:szCs w:val="24"/>
        </w:rPr>
        <w:t xml:space="preserve">. </w:t>
      </w:r>
      <w:r w:rsidR="007B75C6" w:rsidRPr="00513BE2">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513BE2">
        <w:rPr>
          <w:szCs w:val="24"/>
        </w:rPr>
        <w:t>Įkainiai ir k</w:t>
      </w:r>
      <w:r w:rsidR="00830125" w:rsidRPr="00513BE2">
        <w:rPr>
          <w:szCs w:val="24"/>
        </w:rPr>
        <w:t xml:space="preserve">ainos </w:t>
      </w:r>
      <w:r w:rsidR="003C3EDF" w:rsidRPr="00513BE2">
        <w:rPr>
          <w:szCs w:val="24"/>
        </w:rPr>
        <w:t xml:space="preserve">įskaitant visus mokesčius </w:t>
      </w:r>
      <w:r w:rsidR="00830125" w:rsidRPr="00513BE2">
        <w:rPr>
          <w:szCs w:val="24"/>
        </w:rPr>
        <w:t>visuose pasiūlymo dokumentuose turi būti įrašomos tikslumo lygiu iki euro šimtųjų dalių, t.</w:t>
      </w:r>
      <w:r w:rsidR="00190506" w:rsidRPr="00513BE2">
        <w:rPr>
          <w:szCs w:val="24"/>
        </w:rPr>
        <w:t xml:space="preserve"> </w:t>
      </w:r>
      <w:r w:rsidR="00830125" w:rsidRPr="00513BE2">
        <w:rPr>
          <w:szCs w:val="24"/>
        </w:rPr>
        <w:t>y. suapvalinama paliekant du skaitmenis po kablelio.</w:t>
      </w:r>
      <w:r w:rsidR="008402AF" w:rsidRPr="00513BE2">
        <w:rPr>
          <w:szCs w:val="24"/>
        </w:rPr>
        <w:t xml:space="preserve"> </w:t>
      </w:r>
    </w:p>
    <w:p w14:paraId="31F6E3C7" w14:textId="77777777" w:rsidR="00806813" w:rsidRPr="00643428" w:rsidRDefault="00806813" w:rsidP="00696140">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696140">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lastRenderedPageBreak/>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696140">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696140">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696140">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696140">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696140">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202186972"/>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696140">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696140">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696140">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202186973"/>
      <w:r w:rsidRPr="00643428">
        <w:rPr>
          <w:sz w:val="24"/>
          <w:szCs w:val="24"/>
        </w:rPr>
        <w:lastRenderedPageBreak/>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696140">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6E618D0F" w:rsidR="00B1794F" w:rsidRPr="00F91745" w:rsidRDefault="004C2B68" w:rsidP="00696140">
      <w:pPr>
        <w:pStyle w:val="Sraopastraipa"/>
        <w:numPr>
          <w:ilvl w:val="0"/>
          <w:numId w:val="2"/>
        </w:numPr>
        <w:tabs>
          <w:tab w:val="left" w:pos="1134"/>
        </w:tabs>
        <w:suppressAutoHyphens/>
        <w:ind w:left="0" w:firstLine="567"/>
        <w:jc w:val="both"/>
        <w:rPr>
          <w:sz w:val="24"/>
          <w:szCs w:val="24"/>
        </w:rPr>
      </w:pPr>
      <w:r w:rsidRPr="00F91745">
        <w:rPr>
          <w:rFonts w:eastAsia="Calibri"/>
          <w:sz w:val="24"/>
          <w:szCs w:val="24"/>
        </w:rPr>
        <w:t xml:space="preserve">Perkančioji organizacija nereikalauja pateikti sutarties įvykdymo užtikrinimo. </w:t>
      </w:r>
      <w:r w:rsidRPr="00F91745">
        <w:rPr>
          <w:sz w:val="24"/>
          <w:szCs w:val="24"/>
        </w:rPr>
        <w:t>Sutarties įvykdymo užtikrinimo priemonė yra sutartyje numatytos netesybos (delspinigiai, baudo</w:t>
      </w:r>
      <w:r w:rsidR="00F91745" w:rsidRPr="00F91745">
        <w:rPr>
          <w:sz w:val="24"/>
          <w:szCs w:val="24"/>
        </w:rPr>
        <w:t>s</w:t>
      </w:r>
      <w:r w:rsidRPr="00F91745">
        <w:rPr>
          <w:sz w:val="24"/>
          <w:szCs w:val="24"/>
        </w:rPr>
        <w:t>)</w:t>
      </w:r>
      <w:r w:rsidR="00E06D8E" w:rsidRPr="00F91745">
        <w:rPr>
          <w:rFonts w:eastAsia="Calibri"/>
          <w:sz w:val="24"/>
          <w:szCs w:val="24"/>
        </w:rPr>
        <w:t>.</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9" w:name="_Toc202186974"/>
      <w:r w:rsidRPr="00643428">
        <w:rPr>
          <w:sz w:val="24"/>
          <w:szCs w:val="24"/>
        </w:rPr>
        <w:t>VIII. SUSIPAŽINIMO SU GAUTAIS PASIŪLYMAIS IR JŲ NAGRINĖJIMO PROCEDŪROS</w:t>
      </w:r>
      <w:bookmarkEnd w:id="9"/>
    </w:p>
    <w:p w14:paraId="3AEF2BC0" w14:textId="77777777" w:rsidR="00230217" w:rsidRPr="00643428" w:rsidRDefault="00230217" w:rsidP="00230217">
      <w:pPr>
        <w:rPr>
          <w:b/>
          <w:sz w:val="24"/>
          <w:szCs w:val="24"/>
          <w:lang w:val="lt-LT"/>
        </w:rPr>
      </w:pPr>
    </w:p>
    <w:p w14:paraId="046E4377" w14:textId="6B0C211A" w:rsidR="001B2E66" w:rsidRPr="00643428" w:rsidRDefault="001A0486" w:rsidP="00696140">
      <w:pPr>
        <w:pStyle w:val="Pagrindinistekstas"/>
        <w:numPr>
          <w:ilvl w:val="0"/>
          <w:numId w:val="2"/>
        </w:numPr>
        <w:tabs>
          <w:tab w:val="left" w:pos="1134"/>
        </w:tabs>
        <w:ind w:left="0" w:firstLine="567"/>
        <w:rPr>
          <w:szCs w:val="24"/>
        </w:rPr>
      </w:pPr>
      <w:bookmarkStart w:id="10" w:name="_Ref58464680"/>
      <w:bookmarkStart w:id="11"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B4AE2E" w:rsidR="00001A11" w:rsidRDefault="00001A1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0DA9ABDF" w:rsidR="001A0486" w:rsidRPr="003B22E4" w:rsidRDefault="003B22E4" w:rsidP="00696140">
      <w:pPr>
        <w:pStyle w:val="Sraopastraipa"/>
        <w:numPr>
          <w:ilvl w:val="0"/>
          <w:numId w:val="2"/>
        </w:numPr>
        <w:ind w:left="0" w:firstLine="567"/>
        <w:rPr>
          <w:rFonts w:eastAsia="Calibri"/>
          <w:b/>
          <w:sz w:val="24"/>
          <w:szCs w:val="24"/>
        </w:rPr>
      </w:pPr>
      <w:r w:rsidRPr="003B22E4">
        <w:rPr>
          <w:rFonts w:eastAsia="Calibri"/>
          <w:b/>
          <w:sz w:val="24"/>
          <w:szCs w:val="24"/>
        </w:rPr>
        <w:t>Pateiktus pasiūlymus nagrinėja, vertina ir palygina</w:t>
      </w:r>
      <w:r w:rsidR="00B003D0">
        <w:rPr>
          <w:rFonts w:eastAsia="Calibri"/>
          <w:b/>
          <w:sz w:val="24"/>
          <w:szCs w:val="24"/>
        </w:rPr>
        <w:t xml:space="preserve"> </w:t>
      </w:r>
      <w:r w:rsidR="00B003D0" w:rsidRPr="003B22E4">
        <w:rPr>
          <w:rFonts w:eastAsia="Calibri"/>
          <w:b/>
          <w:sz w:val="24"/>
          <w:szCs w:val="24"/>
        </w:rPr>
        <w:t>pirkimo organizatorius</w:t>
      </w:r>
      <w:r w:rsidR="00B003D0">
        <w:rPr>
          <w:rFonts w:eastAsia="Calibri"/>
          <w:b/>
          <w:sz w:val="24"/>
          <w:szCs w:val="24"/>
        </w:rPr>
        <w:t>.</w:t>
      </w:r>
    </w:p>
    <w:p w14:paraId="316869AB" w14:textId="6BE7FB45" w:rsidR="001A0486" w:rsidRPr="005D6A9B" w:rsidRDefault="001B2E66" w:rsidP="00696140">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p w14:paraId="33B5A44E" w14:textId="3737B0D6" w:rsidR="005D6A9B" w:rsidRPr="00513BE2" w:rsidRDefault="005D6A9B" w:rsidP="00513BE2">
      <w:pPr>
        <w:pStyle w:val="Sraopastraipa"/>
        <w:numPr>
          <w:ilvl w:val="0"/>
          <w:numId w:val="2"/>
        </w:numPr>
        <w:suppressAutoHyphens/>
        <w:overflowPunct w:val="0"/>
        <w:ind w:left="0" w:firstLine="567"/>
        <w:jc w:val="both"/>
        <w:textAlignment w:val="baseline"/>
        <w:rPr>
          <w:sz w:val="24"/>
          <w:szCs w:val="24"/>
        </w:rPr>
      </w:pPr>
      <w:bookmarkStart w:id="12" w:name="_Ref124337533"/>
      <w:bookmarkStart w:id="13" w:name="_Ref94693637"/>
      <w:bookmarkStart w:id="14" w:name="_Ref10631666"/>
      <w:r w:rsidRPr="00513BE2">
        <w:rPr>
          <w:sz w:val="24"/>
          <w:szCs w:val="24"/>
        </w:rPr>
        <w:t xml:space="preserve">Jei tiekėjas pateikė netikslius, neišsamius ar klaidingus dokumentus ar duomenis apie atitiktį pirkimo dokumentų reikalavimams arba šių dokumentų ar duomenų trūksta, pirkimo organizatorius, nepažeisdamas lygiateisiškumo ir skaidrumo principų </w:t>
      </w:r>
      <w:r w:rsidRPr="00513BE2">
        <w:rPr>
          <w:b/>
          <w:sz w:val="24"/>
          <w:szCs w:val="24"/>
        </w:rPr>
        <w:t>gali prašyti</w:t>
      </w:r>
      <w:r w:rsidRPr="00513BE2">
        <w:rPr>
          <w:sz w:val="24"/>
          <w:szCs w:val="24"/>
        </w:rPr>
        <w:t xml:space="preserve"> tiekėją šiuos dokumentus ar duomenis patikslinti, papildyti arba paaiškinti per jo nustatytą protingą terminą, vadovaudamasis Viešųjų pirkimų tarnybos patvirtintomis </w:t>
      </w:r>
      <w:hyperlink r:id="rId15" w:history="1">
        <w:r w:rsidRPr="00513BE2">
          <w:rPr>
            <w:rStyle w:val="Hipersaitas"/>
            <w:b/>
            <w:color w:val="auto"/>
            <w:sz w:val="24"/>
            <w:szCs w:val="24"/>
          </w:rPr>
          <w:t>Pasiūlymų patikslinimo, papildymo ar paaiškinimo taisyklėmis</w:t>
        </w:r>
      </w:hyperlink>
      <w:r w:rsidRPr="005771A5">
        <w:rPr>
          <w:rStyle w:val="Puslapioinaosnuoroda"/>
          <w:b/>
          <w:sz w:val="24"/>
          <w:szCs w:val="24"/>
          <w:u w:val="single"/>
        </w:rPr>
        <w:footnoteReference w:id="3"/>
      </w:r>
      <w:r w:rsidRPr="00513BE2">
        <w:rPr>
          <w:b/>
          <w:sz w:val="24"/>
          <w:szCs w:val="24"/>
        </w:rPr>
        <w:t xml:space="preserve"> </w:t>
      </w:r>
      <w:r w:rsidRPr="00513BE2">
        <w:rPr>
          <w:sz w:val="24"/>
          <w:szCs w:val="24"/>
        </w:rPr>
        <w:t>ir pagrindiniais pirkimų principais.</w:t>
      </w:r>
      <w:bookmarkEnd w:id="12"/>
      <w:bookmarkEnd w:id="13"/>
      <w:bookmarkEnd w:id="14"/>
    </w:p>
    <w:bookmarkEnd w:id="10"/>
    <w:bookmarkEnd w:id="11"/>
    <w:p w14:paraId="0DAA9F6A" w14:textId="33AE0079" w:rsidR="00303942" w:rsidRPr="00643428" w:rsidRDefault="003B22E4" w:rsidP="00696140">
      <w:pPr>
        <w:pStyle w:val="Sraopastraipa"/>
        <w:widowControl/>
        <w:numPr>
          <w:ilvl w:val="0"/>
          <w:numId w:val="2"/>
        </w:numPr>
        <w:tabs>
          <w:tab w:val="left" w:pos="1134"/>
        </w:tabs>
        <w:autoSpaceDE/>
        <w:autoSpaceDN/>
        <w:adjustRightInd/>
        <w:ind w:left="0" w:firstLine="567"/>
        <w:jc w:val="both"/>
        <w:rPr>
          <w:b/>
          <w:sz w:val="24"/>
          <w:szCs w:val="24"/>
        </w:rPr>
      </w:pPr>
      <w:r w:rsidRPr="003B22E4">
        <w:rPr>
          <w:b/>
          <w:sz w:val="24"/>
          <w:szCs w:val="24"/>
          <w:u w:val="single"/>
        </w:rPr>
        <w:t>Tiekėjo pateiktas pasiūlymas yra atmetamas ir tiekėjas pašalinamas iš pirkimo procedūros, jeigu yra bent viena iš šių sąlygų</w:t>
      </w:r>
      <w:r w:rsidR="009E575F" w:rsidRPr="00643428">
        <w:rPr>
          <w:b/>
          <w:sz w:val="24"/>
          <w:szCs w:val="24"/>
        </w:rPr>
        <w:t>:</w:t>
      </w:r>
    </w:p>
    <w:p w14:paraId="65B25443" w14:textId="77777777" w:rsidR="008D461C" w:rsidRPr="005771A5" w:rsidRDefault="00E37E88" w:rsidP="00696140">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696140">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57DB1297" w14:textId="77777777" w:rsidR="0012374C" w:rsidRPr="00643428" w:rsidRDefault="00F47CC4" w:rsidP="0012374C">
      <w:pPr>
        <w:pStyle w:val="Sraopastraipa"/>
        <w:widowControl/>
        <w:numPr>
          <w:ilvl w:val="1"/>
          <w:numId w:val="2"/>
        </w:numPr>
        <w:tabs>
          <w:tab w:val="left" w:pos="1134"/>
        </w:tabs>
        <w:autoSpaceDE/>
        <w:autoSpaceDN/>
        <w:adjustRightInd/>
        <w:ind w:left="0" w:firstLine="567"/>
        <w:jc w:val="both"/>
        <w:rPr>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12374C">
        <w:rPr>
          <w:sz w:val="24"/>
          <w:szCs w:val="24"/>
        </w:rPr>
        <w:t xml:space="preserve"> </w:t>
      </w:r>
      <w:r w:rsidR="0012374C" w:rsidRPr="00643428">
        <w:rPr>
          <w:sz w:val="24"/>
          <w:szCs w:val="24"/>
        </w:rPr>
        <w:t>;</w:t>
      </w:r>
    </w:p>
    <w:p w14:paraId="001A1BC1" w14:textId="09B24821" w:rsidR="00303942" w:rsidRDefault="00F47CC4" w:rsidP="00696140">
      <w:pPr>
        <w:pStyle w:val="Sraopastraipa"/>
        <w:widowControl/>
        <w:numPr>
          <w:ilvl w:val="1"/>
          <w:numId w:val="2"/>
        </w:numPr>
        <w:tabs>
          <w:tab w:val="left" w:pos="1134"/>
        </w:tabs>
        <w:autoSpaceDE/>
        <w:autoSpaceDN/>
        <w:adjustRightInd/>
        <w:ind w:left="0" w:firstLine="567"/>
        <w:jc w:val="both"/>
        <w:rPr>
          <w:sz w:val="24"/>
          <w:szCs w:val="24"/>
        </w:rPr>
      </w:pPr>
      <w:r>
        <w:rPr>
          <w:sz w:val="24"/>
          <w:szCs w:val="24"/>
        </w:rPr>
        <w:lastRenderedPageBreak/>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791741" w:rsidRDefault="00ED3E6F" w:rsidP="00696140">
      <w:pPr>
        <w:pStyle w:val="Sraopastraipa"/>
        <w:widowControl/>
        <w:numPr>
          <w:ilvl w:val="1"/>
          <w:numId w:val="2"/>
        </w:numPr>
        <w:autoSpaceDE/>
        <w:autoSpaceDN/>
        <w:adjustRightInd/>
        <w:ind w:left="0" w:firstLine="567"/>
        <w:jc w:val="both"/>
        <w:rPr>
          <w:sz w:val="24"/>
          <w:szCs w:val="24"/>
        </w:rPr>
      </w:pPr>
      <w:r w:rsidRPr="00791741">
        <w:rPr>
          <w:sz w:val="24"/>
          <w:szCs w:val="24"/>
        </w:rPr>
        <w:t>tiekėjas per nurodytą terminą neištaisė aritmetinių klaidų;</w:t>
      </w:r>
    </w:p>
    <w:p w14:paraId="04A75830" w14:textId="77777777" w:rsidR="00237787" w:rsidRPr="005771A5" w:rsidRDefault="00237787" w:rsidP="00696140">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435B3D7F" w14:textId="1C59C691" w:rsidR="00303942" w:rsidRPr="00791741" w:rsidRDefault="0012374C" w:rsidP="00696140">
      <w:pPr>
        <w:pStyle w:val="Sraopastraipa"/>
        <w:widowControl/>
        <w:numPr>
          <w:ilvl w:val="1"/>
          <w:numId w:val="2"/>
        </w:numPr>
        <w:tabs>
          <w:tab w:val="left" w:pos="1134"/>
        </w:tabs>
        <w:autoSpaceDE/>
        <w:autoSpaceDN/>
        <w:adjustRightInd/>
        <w:ind w:left="0" w:firstLine="567"/>
        <w:jc w:val="both"/>
        <w:rPr>
          <w:sz w:val="24"/>
          <w:szCs w:val="24"/>
        </w:rPr>
      </w:pPr>
      <w:r w:rsidRPr="00791741">
        <w:rPr>
          <w:sz w:val="24"/>
          <w:szCs w:val="24"/>
        </w:rPr>
        <w:t>Dovanų kortelės galiojimo terminas turi būti ne trumpesnis kaip 6 mėn.</w:t>
      </w:r>
      <w:r w:rsidR="00791741">
        <w:rPr>
          <w:sz w:val="24"/>
          <w:szCs w:val="24"/>
        </w:rPr>
        <w:t>,</w:t>
      </w:r>
      <w:r w:rsidRPr="00791741">
        <w:rPr>
          <w:sz w:val="24"/>
          <w:szCs w:val="24"/>
        </w:rPr>
        <w:t xml:space="preserve"> bet ne ilgesnis kaip 12 mėn.. Pasiūlius trumpesnį terminą, pasiūlymas atmetamas kaip neatitinkantis pirkimo dokumentų reikalavimų;</w:t>
      </w:r>
    </w:p>
    <w:p w14:paraId="15530953" w14:textId="2B0FC3C6" w:rsidR="0012374C" w:rsidRPr="00791741" w:rsidRDefault="0012374C" w:rsidP="00696140">
      <w:pPr>
        <w:pStyle w:val="Sraopastraipa"/>
        <w:widowControl/>
        <w:numPr>
          <w:ilvl w:val="1"/>
          <w:numId w:val="2"/>
        </w:numPr>
        <w:tabs>
          <w:tab w:val="left" w:pos="1134"/>
        </w:tabs>
        <w:autoSpaceDE/>
        <w:autoSpaceDN/>
        <w:adjustRightInd/>
        <w:ind w:left="0" w:firstLine="567"/>
        <w:jc w:val="both"/>
        <w:rPr>
          <w:sz w:val="24"/>
          <w:szCs w:val="24"/>
        </w:rPr>
      </w:pPr>
      <w:r w:rsidRPr="00791741">
        <w:rPr>
          <w:sz w:val="24"/>
          <w:szCs w:val="24"/>
        </w:rPr>
        <w:t>Tiekėjas dovanų kortele perkamoms prekėms suteikia ne mažesnę kaip 5 proc. nuolaidą. Pasiūlius mažesnę nei 5 proc. nuolaidą arba nesutikus su šia sumavimo sąlyga, pasiūlymas atmetamas.</w:t>
      </w:r>
    </w:p>
    <w:p w14:paraId="1E530D1D" w14:textId="1DAAFE36" w:rsidR="001A0486" w:rsidRPr="00ED3E6F" w:rsidRDefault="00B45B11" w:rsidP="00696140">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4B5EBB10" w:rsidR="00DF765B" w:rsidRDefault="00334015" w:rsidP="00696140">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0028446C">
        <w:rPr>
          <w:b/>
          <w:sz w:val="24"/>
          <w:szCs w:val="24"/>
        </w:rPr>
        <w:t>k</w:t>
      </w:r>
      <w:r w:rsidR="0028446C" w:rsidRPr="0028446C">
        <w:rPr>
          <w:b/>
          <w:sz w:val="24"/>
          <w:szCs w:val="24"/>
        </w:rPr>
        <w:t>ainos/sąnaudų ir kokybės santyk</w:t>
      </w:r>
      <w:r w:rsidR="0028446C">
        <w:rPr>
          <w:b/>
          <w:sz w:val="24"/>
          <w:szCs w:val="24"/>
        </w:rPr>
        <w:t>į</w:t>
      </w:r>
      <w:r w:rsidR="00563051" w:rsidRPr="005771A5">
        <w:rPr>
          <w:sz w:val="24"/>
          <w:szCs w:val="24"/>
        </w:rPr>
        <w:t>.</w:t>
      </w:r>
      <w:bookmarkStart w:id="15" w:name="_Ref60441214"/>
      <w:r w:rsidR="00DF765B" w:rsidRPr="00643428">
        <w:rPr>
          <w:color w:val="000000" w:themeColor="text1"/>
          <w:sz w:val="24"/>
          <w:szCs w:val="24"/>
        </w:rPr>
        <w:t xml:space="preserve"> </w:t>
      </w:r>
      <w:r w:rsidR="009B0919">
        <w:rPr>
          <w:sz w:val="24"/>
          <w:szCs w:val="24"/>
        </w:rPr>
        <w:t>Perkančioji organizacija</w:t>
      </w:r>
      <w:r w:rsidR="009B0919" w:rsidRPr="00CF6E13">
        <w:rPr>
          <w:sz w:val="24"/>
          <w:szCs w:val="24"/>
        </w:rPr>
        <w:t xml:space="preserve"> iš anksto nustato fiksuotą kortelės kainą, kuri lygi jos nominaliai vertei, todėl pasiūlymai bus vertinami pagal ekonomiškai naudingiausio pasiūlymo vertinimo kriterijų </w:t>
      </w:r>
      <w:r w:rsidR="009B0919" w:rsidRPr="0064026C">
        <w:rPr>
          <w:sz w:val="24"/>
          <w:szCs w:val="24"/>
        </w:rPr>
        <w:t>–</w:t>
      </w:r>
      <w:r w:rsidR="009B0919">
        <w:rPr>
          <w:sz w:val="24"/>
          <w:szCs w:val="24"/>
        </w:rPr>
        <w:t xml:space="preserve"> </w:t>
      </w:r>
      <w:r w:rsidR="009B0919" w:rsidRPr="0064026C">
        <w:rPr>
          <w:sz w:val="24"/>
          <w:szCs w:val="24"/>
        </w:rPr>
        <w:t xml:space="preserve">Kainos ir </w:t>
      </w:r>
      <w:r w:rsidR="009B0919" w:rsidRPr="0064026C">
        <w:rPr>
          <w:bCs/>
          <w:sz w:val="24"/>
          <w:szCs w:val="24"/>
        </w:rPr>
        <w:t>kokybės santykį.</w:t>
      </w:r>
      <w:r w:rsidR="009B0919" w:rsidRPr="0064026C">
        <w:rPr>
          <w:sz w:val="24"/>
          <w:szCs w:val="24"/>
        </w:rPr>
        <w:t xml:space="preserve"> Pirkimo organizatorius</w:t>
      </w:r>
      <w:r w:rsidR="009B0919" w:rsidRPr="0064026C">
        <w:rPr>
          <w:bCs/>
          <w:sz w:val="24"/>
          <w:szCs w:val="24"/>
        </w:rPr>
        <w:t xml:space="preserve"> apskaičiuoja kiekvieno pasiūlymo kainos ir </w:t>
      </w:r>
      <w:r w:rsidR="009B0919" w:rsidRPr="00CF6E13">
        <w:rPr>
          <w:bCs/>
          <w:sz w:val="24"/>
          <w:szCs w:val="24"/>
        </w:rPr>
        <w:t xml:space="preserve">kokybės santykį dviejų skaičių po kablelio tikslumu (tiekėjas siūlomas vertinamų kriterijų reikšmes pateikia pirkimo dokumentų </w:t>
      </w:r>
      <w:r w:rsidR="009B0919">
        <w:rPr>
          <w:bCs/>
          <w:sz w:val="24"/>
          <w:szCs w:val="24"/>
        </w:rPr>
        <w:t>2</w:t>
      </w:r>
      <w:r w:rsidR="009B0919" w:rsidRPr="00CF6E13">
        <w:rPr>
          <w:bCs/>
          <w:sz w:val="24"/>
          <w:szCs w:val="24"/>
        </w:rPr>
        <w:t xml:space="preserve"> priede (pasiūlymo formoje))</w:t>
      </w:r>
      <w:r w:rsidR="0028446C" w:rsidRPr="00D96D61">
        <w:rPr>
          <w:sz w:val="24"/>
          <w:szCs w:val="24"/>
        </w:rPr>
        <w:t>.</w:t>
      </w:r>
    </w:p>
    <w:p w14:paraId="77227295" w14:textId="7D546EE6" w:rsidR="00680502" w:rsidRPr="0012374C" w:rsidRDefault="00680502" w:rsidP="00BD6C9D">
      <w:pPr>
        <w:pStyle w:val="Sraopastraipa"/>
        <w:widowControl/>
        <w:numPr>
          <w:ilvl w:val="1"/>
          <w:numId w:val="2"/>
        </w:numPr>
        <w:autoSpaceDE/>
        <w:autoSpaceDN/>
        <w:adjustRightInd/>
        <w:ind w:left="0" w:firstLine="567"/>
        <w:jc w:val="both"/>
        <w:rPr>
          <w:sz w:val="24"/>
          <w:szCs w:val="24"/>
        </w:rPr>
      </w:pPr>
      <w:r w:rsidRPr="0012374C">
        <w:rPr>
          <w:sz w:val="24"/>
          <w:szCs w:val="24"/>
        </w:rPr>
        <w:t>Pasiūlymų vertinimo kriterijai</w:t>
      </w:r>
      <w:r w:rsidR="0012374C" w:rsidRPr="0012374C">
        <w:rPr>
          <w:sz w:val="24"/>
          <w:szCs w:val="24"/>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103"/>
        <w:gridCol w:w="3402"/>
      </w:tblGrid>
      <w:tr w:rsidR="00680502" w:rsidRPr="00356F8C" w14:paraId="08662F6B" w14:textId="77777777" w:rsidTr="00C557E2">
        <w:trPr>
          <w:cantSplit/>
          <w:trHeight w:hRule="exact" w:val="914"/>
          <w:jc w:val="center"/>
        </w:trPr>
        <w:tc>
          <w:tcPr>
            <w:tcW w:w="1129" w:type="dxa"/>
            <w:tcBorders>
              <w:top w:val="single" w:sz="4" w:space="0" w:color="auto"/>
              <w:left w:val="single" w:sz="4" w:space="0" w:color="auto"/>
              <w:bottom w:val="single" w:sz="4" w:space="0" w:color="auto"/>
              <w:right w:val="single" w:sz="4" w:space="0" w:color="auto"/>
            </w:tcBorders>
            <w:vAlign w:val="center"/>
          </w:tcPr>
          <w:p w14:paraId="41DFEC45" w14:textId="77777777" w:rsidR="00680502" w:rsidRPr="00E50C1F" w:rsidRDefault="00680502" w:rsidP="00C557E2">
            <w:pPr>
              <w:rPr>
                <w:b/>
                <w:bCs/>
                <w:sz w:val="24"/>
                <w:szCs w:val="24"/>
                <w:lang w:val="lt-LT"/>
              </w:rPr>
            </w:pPr>
            <w:r w:rsidRPr="00E50C1F">
              <w:rPr>
                <w:b/>
                <w:bCs/>
                <w:sz w:val="24"/>
                <w:szCs w:val="24"/>
                <w:lang w:val="lt-LT"/>
              </w:rPr>
              <w:t>Eil. Nr.</w:t>
            </w:r>
          </w:p>
        </w:tc>
        <w:tc>
          <w:tcPr>
            <w:tcW w:w="5103" w:type="dxa"/>
            <w:tcBorders>
              <w:top w:val="single" w:sz="4" w:space="0" w:color="auto"/>
              <w:left w:val="single" w:sz="4" w:space="0" w:color="auto"/>
              <w:bottom w:val="single" w:sz="4" w:space="0" w:color="auto"/>
              <w:right w:val="single" w:sz="4" w:space="0" w:color="auto"/>
            </w:tcBorders>
            <w:vAlign w:val="center"/>
          </w:tcPr>
          <w:p w14:paraId="4677FD17" w14:textId="77777777" w:rsidR="00680502" w:rsidRPr="00E50C1F" w:rsidRDefault="00680502" w:rsidP="00C557E2">
            <w:pPr>
              <w:jc w:val="center"/>
              <w:rPr>
                <w:b/>
                <w:bCs/>
                <w:sz w:val="24"/>
                <w:szCs w:val="24"/>
                <w:lang w:val="lt-LT"/>
              </w:rPr>
            </w:pPr>
            <w:r w:rsidRPr="00E50C1F">
              <w:rPr>
                <w:b/>
                <w:bCs/>
                <w:sz w:val="24"/>
                <w:szCs w:val="24"/>
                <w:lang w:val="lt-LT"/>
              </w:rPr>
              <w:t>Vertinimo kriterijai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353606" w14:textId="77777777" w:rsidR="00680502" w:rsidRPr="00E50C1F" w:rsidRDefault="00680502" w:rsidP="00C557E2">
            <w:pPr>
              <w:jc w:val="center"/>
              <w:rPr>
                <w:b/>
                <w:bCs/>
                <w:sz w:val="24"/>
                <w:szCs w:val="24"/>
                <w:lang w:val="lt-LT"/>
              </w:rPr>
            </w:pPr>
            <w:r w:rsidRPr="00E50C1F">
              <w:rPr>
                <w:b/>
                <w:bCs/>
                <w:sz w:val="24"/>
                <w:szCs w:val="24"/>
                <w:lang w:val="lt-LT"/>
              </w:rPr>
              <w:t>Lyginamasis svoris ekonominio naudingumo vertinime, balais</w:t>
            </w:r>
          </w:p>
        </w:tc>
      </w:tr>
      <w:tr w:rsidR="00680502" w:rsidRPr="00356F8C" w14:paraId="4C0FCC44" w14:textId="77777777" w:rsidTr="00C557E2">
        <w:trPr>
          <w:cantSplit/>
          <w:trHeight w:hRule="exact" w:val="1123"/>
          <w:jc w:val="center"/>
        </w:trPr>
        <w:tc>
          <w:tcPr>
            <w:tcW w:w="1129" w:type="dxa"/>
            <w:tcBorders>
              <w:top w:val="single" w:sz="4" w:space="0" w:color="auto"/>
              <w:left w:val="single" w:sz="4" w:space="0" w:color="auto"/>
              <w:bottom w:val="single" w:sz="4" w:space="0" w:color="auto"/>
              <w:right w:val="single" w:sz="4" w:space="0" w:color="auto"/>
            </w:tcBorders>
            <w:vAlign w:val="center"/>
          </w:tcPr>
          <w:p w14:paraId="5335C7EE" w14:textId="77777777" w:rsidR="00680502" w:rsidRPr="00065ABB" w:rsidRDefault="00680502" w:rsidP="00C557E2">
            <w:pPr>
              <w:jc w:val="center"/>
              <w:rPr>
                <w:sz w:val="24"/>
                <w:szCs w:val="24"/>
                <w:lang w:val="lt-LT"/>
              </w:rPr>
            </w:pPr>
            <w:r w:rsidRPr="00065ABB">
              <w:rPr>
                <w:sz w:val="24"/>
                <w:szCs w:val="24"/>
                <w:lang w:val="lt-LT"/>
              </w:rPr>
              <w:t>1.</w:t>
            </w:r>
          </w:p>
        </w:tc>
        <w:tc>
          <w:tcPr>
            <w:tcW w:w="5103" w:type="dxa"/>
            <w:tcBorders>
              <w:top w:val="single" w:sz="4" w:space="0" w:color="auto"/>
              <w:left w:val="single" w:sz="4" w:space="0" w:color="auto"/>
              <w:bottom w:val="single" w:sz="4" w:space="0" w:color="auto"/>
              <w:right w:val="single" w:sz="4" w:space="0" w:color="auto"/>
            </w:tcBorders>
            <w:vAlign w:val="center"/>
          </w:tcPr>
          <w:p w14:paraId="5143C7CE" w14:textId="390065EC" w:rsidR="00680502" w:rsidRPr="0064026C" w:rsidRDefault="00680502" w:rsidP="00C557E2">
            <w:pPr>
              <w:rPr>
                <w:sz w:val="24"/>
                <w:szCs w:val="24"/>
                <w:lang w:val="lt-LT"/>
              </w:rPr>
            </w:pPr>
            <w:r w:rsidRPr="0064026C">
              <w:rPr>
                <w:sz w:val="24"/>
                <w:szCs w:val="24"/>
                <w:lang w:val="lt-LT"/>
              </w:rPr>
              <w:t xml:space="preserve">Tiekėjo turimų fizinių prekybos vietų, kuriuose galima atsiskaityti </w:t>
            </w:r>
            <w:r w:rsidR="0012374C">
              <w:rPr>
                <w:sz w:val="24"/>
                <w:szCs w:val="24"/>
                <w:lang w:val="lt-LT"/>
              </w:rPr>
              <w:t xml:space="preserve">Dovanų </w:t>
            </w:r>
            <w:r w:rsidR="0012374C" w:rsidRPr="0064026C">
              <w:rPr>
                <w:sz w:val="24"/>
                <w:szCs w:val="24"/>
                <w:lang w:val="lt-LT"/>
              </w:rPr>
              <w:t>kortele</w:t>
            </w:r>
            <w:r w:rsidRPr="0064026C">
              <w:rPr>
                <w:sz w:val="24"/>
                <w:szCs w:val="24"/>
                <w:lang w:val="lt-LT"/>
              </w:rPr>
              <w:t>, Plungės raj savivaldybėje, skaičius (vnt.) (T</w:t>
            </w:r>
            <w:r w:rsidRPr="0064026C">
              <w:rPr>
                <w:sz w:val="24"/>
                <w:szCs w:val="24"/>
                <w:vertAlign w:val="subscript"/>
                <w:lang w:val="lt-LT"/>
              </w:rPr>
              <w:t>1</w:t>
            </w:r>
            <w:r w:rsidRPr="0064026C">
              <w:rPr>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vAlign w:val="center"/>
          </w:tcPr>
          <w:p w14:paraId="30551B94" w14:textId="77777777" w:rsidR="00680502" w:rsidRPr="00DF5402" w:rsidRDefault="00680502" w:rsidP="00C557E2">
            <w:pPr>
              <w:jc w:val="center"/>
              <w:rPr>
                <w:bCs/>
                <w:sz w:val="24"/>
                <w:szCs w:val="24"/>
                <w:lang w:val="lt-LT"/>
              </w:rPr>
            </w:pPr>
            <w:r w:rsidRPr="00DF5402">
              <w:rPr>
                <w:bCs/>
                <w:sz w:val="24"/>
                <w:szCs w:val="24"/>
                <w:lang w:val="lt-LT"/>
              </w:rPr>
              <w:t>X = 10</w:t>
            </w:r>
          </w:p>
        </w:tc>
      </w:tr>
      <w:tr w:rsidR="00680502" w:rsidRPr="00356F8C" w14:paraId="2EC6C778" w14:textId="77777777" w:rsidTr="00C557E2">
        <w:trPr>
          <w:cantSplit/>
          <w:trHeight w:hRule="exact" w:val="344"/>
          <w:jc w:val="center"/>
        </w:trPr>
        <w:tc>
          <w:tcPr>
            <w:tcW w:w="1129" w:type="dxa"/>
            <w:tcBorders>
              <w:top w:val="single" w:sz="4" w:space="0" w:color="auto"/>
              <w:left w:val="single" w:sz="4" w:space="0" w:color="auto"/>
              <w:bottom w:val="single" w:sz="4" w:space="0" w:color="auto"/>
              <w:right w:val="single" w:sz="4" w:space="0" w:color="auto"/>
            </w:tcBorders>
            <w:vAlign w:val="center"/>
          </w:tcPr>
          <w:p w14:paraId="151C1BD5" w14:textId="77777777" w:rsidR="00680502" w:rsidRPr="00065ABB" w:rsidRDefault="00680502" w:rsidP="00C557E2">
            <w:pPr>
              <w:jc w:val="center"/>
              <w:rPr>
                <w:sz w:val="24"/>
                <w:szCs w:val="24"/>
                <w:lang w:val="lt-LT"/>
              </w:rPr>
            </w:pPr>
            <w:r w:rsidRPr="00065ABB">
              <w:rPr>
                <w:sz w:val="24"/>
                <w:szCs w:val="24"/>
                <w:lang w:val="lt-LT"/>
              </w:rPr>
              <w:t>2.</w:t>
            </w:r>
          </w:p>
        </w:tc>
        <w:tc>
          <w:tcPr>
            <w:tcW w:w="5103" w:type="dxa"/>
            <w:tcBorders>
              <w:top w:val="single" w:sz="4" w:space="0" w:color="auto"/>
              <w:left w:val="single" w:sz="4" w:space="0" w:color="auto"/>
              <w:bottom w:val="single" w:sz="4" w:space="0" w:color="auto"/>
              <w:right w:val="single" w:sz="4" w:space="0" w:color="auto"/>
            </w:tcBorders>
            <w:vAlign w:val="center"/>
          </w:tcPr>
          <w:p w14:paraId="726466A9" w14:textId="7AFFECD1" w:rsidR="00680502" w:rsidRPr="00065ABB" w:rsidRDefault="0012374C" w:rsidP="00C557E2">
            <w:pPr>
              <w:rPr>
                <w:bCs/>
                <w:sz w:val="24"/>
                <w:szCs w:val="24"/>
                <w:lang w:val="lt-LT"/>
              </w:rPr>
            </w:pPr>
            <w:r>
              <w:rPr>
                <w:sz w:val="24"/>
                <w:szCs w:val="24"/>
                <w:lang w:val="lt-LT"/>
              </w:rPr>
              <w:t>Dovanų</w:t>
            </w:r>
            <w:r w:rsidRPr="00065ABB">
              <w:rPr>
                <w:sz w:val="24"/>
                <w:szCs w:val="24"/>
                <w:lang w:val="lt-LT"/>
              </w:rPr>
              <w:t xml:space="preserve"> kortelės</w:t>
            </w:r>
            <w:r w:rsidR="00680502" w:rsidRPr="00065ABB">
              <w:rPr>
                <w:sz w:val="24"/>
                <w:szCs w:val="24"/>
                <w:lang w:val="lt-LT"/>
              </w:rPr>
              <w:t xml:space="preserve"> galiojimo terminas (mėn.) (T</w:t>
            </w:r>
            <w:r w:rsidR="00680502" w:rsidRPr="00065ABB">
              <w:rPr>
                <w:sz w:val="24"/>
                <w:szCs w:val="24"/>
                <w:vertAlign w:val="subscript"/>
                <w:lang w:val="lt-LT"/>
              </w:rPr>
              <w:t>2</w:t>
            </w:r>
            <w:r w:rsidR="00680502" w:rsidRPr="00065ABB">
              <w:rPr>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vAlign w:val="center"/>
          </w:tcPr>
          <w:p w14:paraId="10C348A6" w14:textId="77777777" w:rsidR="00680502" w:rsidRPr="00DF5402" w:rsidRDefault="00680502" w:rsidP="00C557E2">
            <w:pPr>
              <w:jc w:val="center"/>
              <w:rPr>
                <w:bCs/>
                <w:sz w:val="24"/>
                <w:szCs w:val="24"/>
                <w:lang w:val="lt-LT"/>
              </w:rPr>
            </w:pPr>
            <w:r w:rsidRPr="00DF5402">
              <w:rPr>
                <w:bCs/>
                <w:sz w:val="24"/>
                <w:szCs w:val="24"/>
                <w:lang w:val="lt-LT"/>
              </w:rPr>
              <w:t>Y = 30</w:t>
            </w:r>
          </w:p>
        </w:tc>
      </w:tr>
      <w:tr w:rsidR="00680502" w:rsidRPr="00356F8C" w14:paraId="6D24528A" w14:textId="77777777" w:rsidTr="00C557E2">
        <w:trPr>
          <w:cantSplit/>
          <w:trHeight w:hRule="exact" w:val="529"/>
          <w:jc w:val="center"/>
        </w:trPr>
        <w:tc>
          <w:tcPr>
            <w:tcW w:w="1129" w:type="dxa"/>
            <w:tcBorders>
              <w:top w:val="single" w:sz="4" w:space="0" w:color="auto"/>
              <w:left w:val="single" w:sz="4" w:space="0" w:color="auto"/>
              <w:bottom w:val="single" w:sz="4" w:space="0" w:color="auto"/>
              <w:right w:val="single" w:sz="4" w:space="0" w:color="auto"/>
            </w:tcBorders>
            <w:vAlign w:val="center"/>
          </w:tcPr>
          <w:p w14:paraId="1ADF2528" w14:textId="77777777" w:rsidR="00680502" w:rsidRPr="00065ABB" w:rsidRDefault="00680502" w:rsidP="00C557E2">
            <w:pPr>
              <w:jc w:val="center"/>
              <w:rPr>
                <w:sz w:val="24"/>
                <w:szCs w:val="24"/>
                <w:lang w:val="lt-LT"/>
              </w:rPr>
            </w:pPr>
            <w:r w:rsidRPr="00065ABB">
              <w:rPr>
                <w:sz w:val="24"/>
                <w:szCs w:val="24"/>
                <w:lang w:val="lt-LT"/>
              </w:rPr>
              <w:t>3.</w:t>
            </w:r>
          </w:p>
        </w:tc>
        <w:tc>
          <w:tcPr>
            <w:tcW w:w="5103" w:type="dxa"/>
            <w:tcBorders>
              <w:top w:val="single" w:sz="4" w:space="0" w:color="auto"/>
              <w:left w:val="single" w:sz="4" w:space="0" w:color="auto"/>
              <w:bottom w:val="single" w:sz="4" w:space="0" w:color="auto"/>
              <w:right w:val="single" w:sz="4" w:space="0" w:color="auto"/>
            </w:tcBorders>
            <w:vAlign w:val="center"/>
          </w:tcPr>
          <w:p w14:paraId="7DA12BD8" w14:textId="7E1D0148" w:rsidR="00680502" w:rsidRPr="00065ABB" w:rsidRDefault="0012374C" w:rsidP="00C557E2">
            <w:pPr>
              <w:rPr>
                <w:bCs/>
                <w:sz w:val="24"/>
                <w:szCs w:val="24"/>
                <w:lang w:val="lt-LT"/>
              </w:rPr>
            </w:pPr>
            <w:r>
              <w:rPr>
                <w:sz w:val="24"/>
                <w:szCs w:val="24"/>
                <w:lang w:val="lt-LT"/>
              </w:rPr>
              <w:t>Dovanų</w:t>
            </w:r>
            <w:r w:rsidRPr="00065ABB">
              <w:rPr>
                <w:sz w:val="24"/>
                <w:szCs w:val="24"/>
                <w:lang w:val="lt-LT"/>
              </w:rPr>
              <w:t xml:space="preserve"> kortel</w:t>
            </w:r>
            <w:r>
              <w:rPr>
                <w:sz w:val="24"/>
                <w:szCs w:val="24"/>
                <w:lang w:val="lt-LT"/>
              </w:rPr>
              <w:t xml:space="preserve">e </w:t>
            </w:r>
            <w:r w:rsidR="00680502">
              <w:rPr>
                <w:sz w:val="24"/>
                <w:szCs w:val="24"/>
                <w:lang w:val="lt-LT"/>
              </w:rPr>
              <w:t>perkamoms</w:t>
            </w:r>
            <w:r w:rsidR="00680502" w:rsidRPr="00065ABB">
              <w:rPr>
                <w:sz w:val="24"/>
                <w:szCs w:val="24"/>
                <w:lang w:val="lt-LT"/>
              </w:rPr>
              <w:t xml:space="preserve"> prekėms suteikiama nuolaida (procentais) (T</w:t>
            </w:r>
            <w:r w:rsidR="00680502" w:rsidRPr="00065ABB">
              <w:rPr>
                <w:sz w:val="24"/>
                <w:szCs w:val="24"/>
                <w:vertAlign w:val="subscript"/>
                <w:lang w:val="lt-LT"/>
              </w:rPr>
              <w:t>3</w:t>
            </w:r>
            <w:r w:rsidR="00680502" w:rsidRPr="00065ABB">
              <w:rPr>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vAlign w:val="center"/>
          </w:tcPr>
          <w:p w14:paraId="2B1C0624" w14:textId="77777777" w:rsidR="00680502" w:rsidRPr="00DF5402" w:rsidRDefault="00680502" w:rsidP="00C557E2">
            <w:pPr>
              <w:jc w:val="center"/>
              <w:rPr>
                <w:bCs/>
                <w:sz w:val="24"/>
                <w:szCs w:val="24"/>
                <w:highlight w:val="green"/>
                <w:lang w:val="lt-LT"/>
              </w:rPr>
            </w:pPr>
            <w:r w:rsidRPr="00DF5402">
              <w:rPr>
                <w:bCs/>
                <w:sz w:val="24"/>
                <w:szCs w:val="24"/>
                <w:lang w:val="lt-LT"/>
              </w:rPr>
              <w:t>Z = 60</w:t>
            </w:r>
          </w:p>
        </w:tc>
      </w:tr>
      <w:tr w:rsidR="00680502" w:rsidRPr="004A677E" w14:paraId="2DC36C8F" w14:textId="77777777" w:rsidTr="00C557E2">
        <w:trPr>
          <w:cantSplit/>
          <w:trHeight w:hRule="exact" w:val="397"/>
          <w:jc w:val="center"/>
        </w:trPr>
        <w:tc>
          <w:tcPr>
            <w:tcW w:w="6232" w:type="dxa"/>
            <w:gridSpan w:val="2"/>
            <w:tcBorders>
              <w:top w:val="single" w:sz="4" w:space="0" w:color="auto"/>
              <w:left w:val="single" w:sz="4" w:space="0" w:color="auto"/>
              <w:bottom w:val="single" w:sz="4" w:space="0" w:color="auto"/>
              <w:right w:val="single" w:sz="4" w:space="0" w:color="auto"/>
            </w:tcBorders>
            <w:vAlign w:val="center"/>
            <w:hideMark/>
          </w:tcPr>
          <w:p w14:paraId="257F7291" w14:textId="77777777" w:rsidR="00680502" w:rsidRPr="004A677E" w:rsidRDefault="00680502" w:rsidP="00C557E2">
            <w:pPr>
              <w:jc w:val="right"/>
              <w:rPr>
                <w:b/>
                <w:bCs/>
                <w:sz w:val="24"/>
                <w:szCs w:val="24"/>
                <w:lang w:val="lt-LT"/>
              </w:rPr>
            </w:pPr>
            <w:r w:rsidRPr="004A677E">
              <w:rPr>
                <w:b/>
                <w:bCs/>
                <w:sz w:val="24"/>
                <w:szCs w:val="24"/>
                <w:lang w:val="lt-LT"/>
              </w:rPr>
              <w:t>Iš viso balų:</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5AF706" w14:textId="77777777" w:rsidR="00680502" w:rsidRPr="00DF5402" w:rsidRDefault="00680502" w:rsidP="00C557E2">
            <w:pPr>
              <w:jc w:val="center"/>
              <w:rPr>
                <w:bCs/>
                <w:sz w:val="24"/>
                <w:szCs w:val="24"/>
                <w:lang w:val="lt-LT"/>
              </w:rPr>
            </w:pPr>
            <w:r w:rsidRPr="00DF5402">
              <w:rPr>
                <w:bCs/>
                <w:sz w:val="24"/>
                <w:szCs w:val="24"/>
                <w:lang w:val="lt-LT"/>
              </w:rPr>
              <w:t>100</w:t>
            </w:r>
          </w:p>
        </w:tc>
      </w:tr>
    </w:tbl>
    <w:p w14:paraId="3D287973" w14:textId="48C37B56" w:rsidR="00680502" w:rsidRPr="0012374C" w:rsidRDefault="0038013C" w:rsidP="00791741">
      <w:pPr>
        <w:ind w:firstLine="567"/>
        <w:jc w:val="both"/>
        <w:rPr>
          <w:sz w:val="24"/>
          <w:szCs w:val="24"/>
          <w:lang w:val="lt-LT"/>
        </w:rPr>
      </w:pPr>
      <w:r w:rsidRPr="0012374C">
        <w:rPr>
          <w:sz w:val="24"/>
          <w:szCs w:val="24"/>
          <w:lang w:val="lt-LT"/>
        </w:rPr>
        <w:t>Pastabos:</w:t>
      </w:r>
    </w:p>
    <w:p w14:paraId="54C7FFE7" w14:textId="07D39D90" w:rsidR="00680502" w:rsidRPr="0012374C" w:rsidRDefault="00680502" w:rsidP="00791741">
      <w:pPr>
        <w:ind w:firstLine="567"/>
        <w:jc w:val="both"/>
        <w:rPr>
          <w:sz w:val="24"/>
          <w:szCs w:val="24"/>
          <w:lang w:val="lt-LT"/>
        </w:rPr>
      </w:pPr>
      <w:r w:rsidRPr="0012374C">
        <w:rPr>
          <w:sz w:val="24"/>
          <w:szCs w:val="24"/>
          <w:lang w:val="lt-LT"/>
        </w:rPr>
        <w:t xml:space="preserve">* Tiekėjai (vaistinės), pas kuriuos galima atsiskaityti šia </w:t>
      </w:r>
      <w:r w:rsidR="0012374C" w:rsidRPr="0012374C">
        <w:rPr>
          <w:sz w:val="24"/>
          <w:szCs w:val="24"/>
          <w:lang w:val="lt-LT"/>
        </w:rPr>
        <w:t>Dovanų kortele</w:t>
      </w:r>
      <w:r w:rsidRPr="0012374C">
        <w:rPr>
          <w:sz w:val="24"/>
          <w:szCs w:val="24"/>
          <w:lang w:val="lt-LT"/>
        </w:rPr>
        <w:t>, turi fizinę prekybos vietą Plungės rajono savivaldybėje.</w:t>
      </w:r>
    </w:p>
    <w:p w14:paraId="17B11391" w14:textId="1E507289" w:rsidR="00680502" w:rsidRPr="00A54094" w:rsidRDefault="00680502" w:rsidP="00791741">
      <w:pPr>
        <w:ind w:firstLine="567"/>
        <w:jc w:val="both"/>
        <w:rPr>
          <w:sz w:val="24"/>
          <w:szCs w:val="24"/>
          <w:lang w:val="lt-LT"/>
        </w:rPr>
      </w:pPr>
      <w:r w:rsidRPr="00A54094">
        <w:rPr>
          <w:sz w:val="24"/>
          <w:szCs w:val="24"/>
          <w:lang w:val="lt-LT"/>
        </w:rPr>
        <w:t>**Dovanų kortelės galiojimo terminas turi būti ne trumpesnis kaip 6 mėn.</w:t>
      </w:r>
      <w:r w:rsidR="00791741">
        <w:rPr>
          <w:sz w:val="24"/>
          <w:szCs w:val="24"/>
          <w:lang w:val="lt-LT"/>
        </w:rPr>
        <w:t>,</w:t>
      </w:r>
      <w:r w:rsidRPr="00A54094">
        <w:rPr>
          <w:sz w:val="24"/>
          <w:szCs w:val="24"/>
          <w:lang w:val="lt-LT"/>
        </w:rPr>
        <w:t xml:space="preserve"> bet ne ilgesnis kaip 12 mėn. </w:t>
      </w:r>
      <w:r w:rsidRPr="00A54094">
        <w:rPr>
          <w:sz w:val="24"/>
          <w:szCs w:val="24"/>
          <w:lang w:eastAsia="lt-LT"/>
        </w:rPr>
        <w:t>Pasiūlius trumpesnį terminą, pasiūlymas atmetamas kaip neatitinkantis pirkimo dokumentų reikalavimų</w:t>
      </w:r>
      <w:r w:rsidRPr="00A54094">
        <w:rPr>
          <w:sz w:val="24"/>
          <w:szCs w:val="24"/>
          <w:lang w:val="lt-LT"/>
        </w:rPr>
        <w:t>.</w:t>
      </w:r>
    </w:p>
    <w:p w14:paraId="16FA13B1" w14:textId="3A48E22A" w:rsidR="00680502" w:rsidRPr="00A54094" w:rsidRDefault="00680502" w:rsidP="00791741">
      <w:pPr>
        <w:ind w:firstLine="567"/>
        <w:jc w:val="both"/>
        <w:rPr>
          <w:color w:val="00B050"/>
          <w:sz w:val="24"/>
          <w:szCs w:val="24"/>
          <w:lang w:val="lt-LT"/>
        </w:rPr>
      </w:pPr>
      <w:r w:rsidRPr="00A54094">
        <w:rPr>
          <w:sz w:val="24"/>
          <w:szCs w:val="24"/>
          <w:lang w:val="lt-LT"/>
        </w:rPr>
        <w:t xml:space="preserve">*** </w:t>
      </w:r>
      <w:r w:rsidRPr="00A54094">
        <w:rPr>
          <w:sz w:val="24"/>
          <w:szCs w:val="24"/>
        </w:rPr>
        <w:t xml:space="preserve">Tiekėjas dovanų kortele perkamoms prekėms suteikia ne mažesnę kaip 5 proc. nuolaidą. Atsiskaitant </w:t>
      </w:r>
      <w:r w:rsidR="00A54094">
        <w:rPr>
          <w:sz w:val="24"/>
          <w:szCs w:val="24"/>
          <w:lang w:val="lt-LT"/>
        </w:rPr>
        <w:t>Dovanų</w:t>
      </w:r>
      <w:r w:rsidR="00A54094" w:rsidRPr="00065ABB">
        <w:rPr>
          <w:sz w:val="24"/>
          <w:szCs w:val="24"/>
          <w:lang w:val="lt-LT"/>
        </w:rPr>
        <w:t xml:space="preserve"> kortel</w:t>
      </w:r>
      <w:r w:rsidR="00A54094">
        <w:rPr>
          <w:sz w:val="24"/>
          <w:szCs w:val="24"/>
          <w:lang w:val="lt-LT"/>
        </w:rPr>
        <w:t>e</w:t>
      </w:r>
      <w:r w:rsidRPr="00A54094">
        <w:rPr>
          <w:sz w:val="24"/>
          <w:szCs w:val="24"/>
        </w:rPr>
        <w:t>, pirmiausia taikomos visos tą dieną vaistinėje galiojančios akcijos, nuolaidos ir lojalumo programų pasiūlymai. Nuo susidariusios galutinės prekių krepšelio sumos Tiekėjas privalo pritaikyti papildomą pasiūlyme nurodytą procentinę nuolaidą. Pasiūlius mažesnę nei 5 proc. nuolaidą arba nesutikus su šia sumavimo sąlyga, pasiūlymas atmetamas.</w:t>
      </w:r>
    </w:p>
    <w:p w14:paraId="12D23E00" w14:textId="51AA978A" w:rsidR="00680502" w:rsidRPr="0064026C" w:rsidRDefault="00680502" w:rsidP="0012374C">
      <w:pPr>
        <w:pStyle w:val="Sraopastraipa"/>
        <w:widowControl/>
        <w:numPr>
          <w:ilvl w:val="1"/>
          <w:numId w:val="2"/>
        </w:numPr>
        <w:autoSpaceDE/>
        <w:autoSpaceDN/>
        <w:adjustRightInd/>
        <w:ind w:left="0" w:firstLine="567"/>
        <w:jc w:val="both"/>
        <w:rPr>
          <w:sz w:val="24"/>
          <w:szCs w:val="24"/>
        </w:rPr>
      </w:pPr>
      <w:r w:rsidRPr="0064026C">
        <w:rPr>
          <w:b/>
          <w:sz w:val="24"/>
          <w:szCs w:val="24"/>
        </w:rPr>
        <w:t>Ekonominis naudingumas (S)</w:t>
      </w:r>
      <w:r w:rsidRPr="0064026C">
        <w:rPr>
          <w:sz w:val="24"/>
          <w:szCs w:val="24"/>
        </w:rPr>
        <w:t xml:space="preserve"> apskaičiuojamas sudedant TIEKĖJO pasiūlymo kriterijų (T</w:t>
      </w:r>
      <w:r w:rsidRPr="0064026C">
        <w:rPr>
          <w:sz w:val="24"/>
          <w:szCs w:val="24"/>
          <w:vertAlign w:val="subscript"/>
        </w:rPr>
        <w:t>1</w:t>
      </w:r>
      <w:r w:rsidRPr="0064026C">
        <w:rPr>
          <w:sz w:val="24"/>
          <w:szCs w:val="24"/>
        </w:rPr>
        <w:t>, T</w:t>
      </w:r>
      <w:r w:rsidRPr="0064026C">
        <w:rPr>
          <w:sz w:val="24"/>
          <w:szCs w:val="24"/>
          <w:vertAlign w:val="subscript"/>
        </w:rPr>
        <w:t>2</w:t>
      </w:r>
      <w:r w:rsidRPr="0064026C">
        <w:rPr>
          <w:sz w:val="24"/>
          <w:szCs w:val="24"/>
        </w:rPr>
        <w:t>, ir T</w:t>
      </w:r>
      <w:r w:rsidRPr="0064026C">
        <w:rPr>
          <w:sz w:val="24"/>
          <w:szCs w:val="24"/>
          <w:vertAlign w:val="subscript"/>
        </w:rPr>
        <w:t>3</w:t>
      </w:r>
      <w:r w:rsidRPr="0064026C">
        <w:rPr>
          <w:sz w:val="24"/>
          <w:szCs w:val="24"/>
        </w:rPr>
        <w:t>) balus:</w:t>
      </w:r>
    </w:p>
    <w:p w14:paraId="3C2A8691" w14:textId="2C985B06" w:rsidR="00680502" w:rsidRDefault="00680502" w:rsidP="0012374C">
      <w:pPr>
        <w:tabs>
          <w:tab w:val="left" w:pos="2340"/>
        </w:tabs>
        <w:ind w:firstLine="567"/>
        <w:jc w:val="center"/>
        <w:rPr>
          <w:sz w:val="24"/>
          <w:szCs w:val="24"/>
          <w:lang w:val="lt-LT"/>
        </w:rPr>
      </w:pPr>
      <w:r w:rsidRPr="0064026C">
        <w:rPr>
          <w:i/>
          <w:sz w:val="24"/>
          <w:szCs w:val="24"/>
          <w:lang w:val="lt-LT"/>
        </w:rPr>
        <w:t>S = T</w:t>
      </w:r>
      <w:r w:rsidRPr="0064026C">
        <w:rPr>
          <w:i/>
          <w:sz w:val="24"/>
          <w:szCs w:val="24"/>
          <w:vertAlign w:val="subscript"/>
          <w:lang w:val="lt-LT"/>
        </w:rPr>
        <w:t>1</w:t>
      </w:r>
      <w:r w:rsidRPr="0064026C">
        <w:rPr>
          <w:i/>
          <w:sz w:val="24"/>
          <w:szCs w:val="24"/>
          <w:lang w:val="lt-LT"/>
        </w:rPr>
        <w:t xml:space="preserve"> + T</w:t>
      </w:r>
      <w:r w:rsidRPr="0064026C">
        <w:rPr>
          <w:i/>
          <w:sz w:val="24"/>
          <w:szCs w:val="24"/>
          <w:vertAlign w:val="subscript"/>
          <w:lang w:val="lt-LT"/>
        </w:rPr>
        <w:t>2</w:t>
      </w:r>
      <w:r w:rsidRPr="0064026C">
        <w:rPr>
          <w:i/>
          <w:sz w:val="24"/>
          <w:szCs w:val="24"/>
          <w:lang w:val="lt-LT"/>
        </w:rPr>
        <w:t xml:space="preserve"> + T</w:t>
      </w:r>
      <w:r w:rsidRPr="0064026C">
        <w:rPr>
          <w:i/>
          <w:sz w:val="24"/>
          <w:szCs w:val="24"/>
          <w:vertAlign w:val="subscript"/>
          <w:lang w:val="lt-LT"/>
        </w:rPr>
        <w:t>3</w:t>
      </w:r>
      <w:r w:rsidRPr="0064026C">
        <w:rPr>
          <w:sz w:val="24"/>
          <w:szCs w:val="24"/>
          <w:lang w:val="lt-LT"/>
        </w:rPr>
        <w:tab/>
      </w:r>
      <w:r w:rsidRPr="0064026C">
        <w:rPr>
          <w:sz w:val="24"/>
          <w:szCs w:val="24"/>
          <w:lang w:val="lt-LT"/>
        </w:rPr>
        <w:tab/>
      </w:r>
      <w:r w:rsidRPr="0064026C">
        <w:rPr>
          <w:sz w:val="24"/>
          <w:szCs w:val="24"/>
          <w:lang w:val="lt-LT"/>
        </w:rPr>
        <w:tab/>
        <w:t>(1)</w:t>
      </w:r>
    </w:p>
    <w:p w14:paraId="6BE8ADD3" w14:textId="77777777" w:rsidR="0012374C" w:rsidRPr="0064026C" w:rsidRDefault="0012374C" w:rsidP="0012374C">
      <w:pPr>
        <w:tabs>
          <w:tab w:val="left" w:pos="2340"/>
        </w:tabs>
        <w:ind w:firstLine="567"/>
        <w:jc w:val="center"/>
        <w:rPr>
          <w:sz w:val="24"/>
          <w:szCs w:val="24"/>
          <w:lang w:val="lt-LT"/>
        </w:rPr>
      </w:pPr>
    </w:p>
    <w:p w14:paraId="46793C12" w14:textId="09FC71BF" w:rsidR="00680502" w:rsidRDefault="00680502" w:rsidP="0012374C">
      <w:pPr>
        <w:pStyle w:val="Sraopastraipa"/>
        <w:numPr>
          <w:ilvl w:val="1"/>
          <w:numId w:val="2"/>
        </w:numPr>
        <w:tabs>
          <w:tab w:val="left" w:pos="-4950"/>
          <w:tab w:val="left" w:pos="0"/>
        </w:tabs>
        <w:ind w:left="0" w:firstLine="567"/>
        <w:jc w:val="both"/>
        <w:rPr>
          <w:sz w:val="24"/>
          <w:szCs w:val="24"/>
        </w:rPr>
      </w:pPr>
      <w:r w:rsidRPr="0012374C">
        <w:rPr>
          <w:sz w:val="24"/>
          <w:szCs w:val="24"/>
        </w:rPr>
        <w:t>Tiekėjo turimų fizinių prekybos vietų, kuriuose galima atsiskaityti</w:t>
      </w:r>
      <w:r w:rsidR="0012374C" w:rsidRPr="0012374C">
        <w:rPr>
          <w:sz w:val="24"/>
          <w:szCs w:val="24"/>
        </w:rPr>
        <w:t xml:space="preserve"> dovanų</w:t>
      </w:r>
      <w:r w:rsidRPr="0012374C">
        <w:rPr>
          <w:sz w:val="24"/>
          <w:szCs w:val="24"/>
        </w:rPr>
        <w:t xml:space="preserve"> </w:t>
      </w:r>
      <w:r w:rsidR="0012374C" w:rsidRPr="0012374C">
        <w:rPr>
          <w:sz w:val="24"/>
          <w:szCs w:val="24"/>
        </w:rPr>
        <w:t>kortele</w:t>
      </w:r>
      <w:r w:rsidRPr="0012374C">
        <w:rPr>
          <w:sz w:val="24"/>
          <w:szCs w:val="24"/>
        </w:rPr>
        <w:t xml:space="preserve">, Plungės raj savivaldybėje, skaičius </w:t>
      </w:r>
      <w:r w:rsidRPr="0012374C">
        <w:rPr>
          <w:b/>
          <w:sz w:val="24"/>
          <w:szCs w:val="24"/>
          <w:u w:val="single"/>
        </w:rPr>
        <w:t>(T</w:t>
      </w:r>
      <w:r w:rsidRPr="0012374C">
        <w:rPr>
          <w:b/>
          <w:sz w:val="24"/>
          <w:szCs w:val="24"/>
          <w:u w:val="single"/>
          <w:vertAlign w:val="subscript"/>
        </w:rPr>
        <w:t>1</w:t>
      </w:r>
      <w:r w:rsidRPr="0012374C">
        <w:rPr>
          <w:b/>
          <w:sz w:val="24"/>
          <w:szCs w:val="24"/>
          <w:u w:val="single"/>
        </w:rPr>
        <w:t>)</w:t>
      </w:r>
      <w:r w:rsidRPr="0012374C">
        <w:rPr>
          <w:sz w:val="24"/>
          <w:szCs w:val="24"/>
          <w:vertAlign w:val="subscript"/>
        </w:rPr>
        <w:t xml:space="preserve"> </w:t>
      </w:r>
      <w:r w:rsidRPr="0012374C">
        <w:rPr>
          <w:sz w:val="24"/>
          <w:szCs w:val="24"/>
        </w:rPr>
        <w:t>balai apskaičiuojami:</w:t>
      </w:r>
    </w:p>
    <w:p w14:paraId="34A46256" w14:textId="77777777" w:rsidR="00791741" w:rsidRPr="0012374C" w:rsidRDefault="00791741" w:rsidP="00791741">
      <w:pPr>
        <w:pStyle w:val="Sraopastraipa"/>
        <w:tabs>
          <w:tab w:val="left" w:pos="-4950"/>
          <w:tab w:val="left" w:pos="0"/>
        </w:tabs>
        <w:ind w:left="567"/>
        <w:jc w:val="both"/>
        <w:rPr>
          <w:sz w:val="24"/>
          <w:szCs w:val="24"/>
        </w:rPr>
      </w:pPr>
    </w:p>
    <w:tbl>
      <w:tblPr>
        <w:tblStyle w:val="Lentelstinklelis1"/>
        <w:tblW w:w="0" w:type="auto"/>
        <w:tblInd w:w="2660" w:type="dxa"/>
        <w:tblLook w:val="04A0" w:firstRow="1" w:lastRow="0" w:firstColumn="1" w:lastColumn="0" w:noHBand="0" w:noVBand="1"/>
      </w:tblPr>
      <w:tblGrid>
        <w:gridCol w:w="624"/>
        <w:gridCol w:w="793"/>
        <w:gridCol w:w="627"/>
        <w:gridCol w:w="2208"/>
      </w:tblGrid>
      <w:tr w:rsidR="00E4765C" w:rsidRPr="0064026C" w14:paraId="098EE562" w14:textId="77777777" w:rsidTr="008B5116">
        <w:tc>
          <w:tcPr>
            <w:tcW w:w="624" w:type="dxa"/>
            <w:vMerge w:val="restart"/>
            <w:tcBorders>
              <w:top w:val="nil"/>
              <w:left w:val="nil"/>
              <w:bottom w:val="nil"/>
              <w:right w:val="nil"/>
            </w:tcBorders>
            <w:vAlign w:val="center"/>
          </w:tcPr>
          <w:p w14:paraId="12B1AFA6" w14:textId="77777777" w:rsidR="00E4765C" w:rsidRPr="0064026C" w:rsidRDefault="00E4765C" w:rsidP="008B5116">
            <w:pPr>
              <w:tabs>
                <w:tab w:val="left" w:pos="-4950"/>
                <w:tab w:val="left" w:pos="2340"/>
              </w:tabs>
              <w:jc w:val="right"/>
              <w:rPr>
                <w:rFonts w:eastAsia="MS Mincho"/>
                <w:sz w:val="24"/>
                <w:szCs w:val="24"/>
                <w:lang w:eastAsia="ja-JP"/>
              </w:rPr>
            </w:pPr>
            <w:r w:rsidRPr="0064026C">
              <w:rPr>
                <w:rFonts w:eastAsia="MS Mincho"/>
                <w:sz w:val="24"/>
                <w:szCs w:val="24"/>
                <w:lang w:eastAsia="ja-JP"/>
              </w:rPr>
              <w:lastRenderedPageBreak/>
              <w:t>T</w:t>
            </w:r>
            <w:r w:rsidRPr="0064026C">
              <w:rPr>
                <w:rFonts w:eastAsia="MS Mincho"/>
                <w:sz w:val="24"/>
                <w:szCs w:val="24"/>
                <w:vertAlign w:val="subscript"/>
                <w:lang w:eastAsia="ja-JP"/>
              </w:rPr>
              <w:t>1</w:t>
            </w:r>
            <w:r w:rsidRPr="0064026C">
              <w:rPr>
                <w:rFonts w:eastAsia="MS Mincho"/>
                <w:i/>
                <w:sz w:val="24"/>
                <w:szCs w:val="24"/>
                <w:lang w:eastAsia="ja-JP"/>
              </w:rPr>
              <w:t>=</w:t>
            </w:r>
          </w:p>
        </w:tc>
        <w:tc>
          <w:tcPr>
            <w:tcW w:w="793" w:type="dxa"/>
            <w:tcBorders>
              <w:top w:val="nil"/>
              <w:left w:val="nil"/>
              <w:right w:val="nil"/>
            </w:tcBorders>
          </w:tcPr>
          <w:p w14:paraId="45AC2F8C" w14:textId="77777777" w:rsidR="00E4765C" w:rsidRPr="0064026C" w:rsidRDefault="00E4765C" w:rsidP="008B5116">
            <w:pPr>
              <w:tabs>
                <w:tab w:val="left" w:pos="-4950"/>
                <w:tab w:val="left" w:pos="2340"/>
              </w:tabs>
              <w:jc w:val="center"/>
              <w:rPr>
                <w:rFonts w:eastAsia="MS Mincho"/>
                <w:sz w:val="24"/>
                <w:szCs w:val="24"/>
                <w:vertAlign w:val="subscript"/>
                <w:lang w:eastAsia="ja-JP"/>
              </w:rPr>
            </w:pPr>
            <w:r w:rsidRPr="0064026C">
              <w:rPr>
                <w:rFonts w:eastAsia="MS Mincho"/>
                <w:sz w:val="24"/>
                <w:szCs w:val="24"/>
                <w:lang w:eastAsia="ja-JP"/>
              </w:rPr>
              <w:t>V</w:t>
            </w:r>
            <w:r w:rsidRPr="0064026C">
              <w:rPr>
                <w:rFonts w:eastAsia="MS Mincho"/>
                <w:sz w:val="24"/>
                <w:szCs w:val="24"/>
                <w:vertAlign w:val="subscript"/>
                <w:lang w:eastAsia="ja-JP"/>
              </w:rPr>
              <w:t>p</w:t>
            </w:r>
          </w:p>
        </w:tc>
        <w:tc>
          <w:tcPr>
            <w:tcW w:w="627" w:type="dxa"/>
            <w:vMerge w:val="restart"/>
            <w:tcBorders>
              <w:top w:val="nil"/>
              <w:left w:val="nil"/>
              <w:bottom w:val="nil"/>
              <w:right w:val="nil"/>
            </w:tcBorders>
            <w:vAlign w:val="center"/>
          </w:tcPr>
          <w:p w14:paraId="79A8E932" w14:textId="77777777" w:rsidR="00E4765C" w:rsidRPr="0064026C" w:rsidRDefault="00E4765C" w:rsidP="008B5116">
            <w:pPr>
              <w:tabs>
                <w:tab w:val="left" w:pos="-4950"/>
                <w:tab w:val="left" w:pos="2340"/>
              </w:tabs>
              <w:rPr>
                <w:rFonts w:eastAsia="MS Mincho"/>
                <w:sz w:val="24"/>
                <w:szCs w:val="24"/>
                <w:lang w:eastAsia="ja-JP"/>
              </w:rPr>
            </w:pPr>
            <w:r w:rsidRPr="0064026C">
              <w:rPr>
                <w:rFonts w:eastAsia="MS Mincho"/>
                <w:sz w:val="24"/>
                <w:szCs w:val="24"/>
                <w:lang w:eastAsia="ja-JP"/>
              </w:rPr>
              <w:t>× X</w:t>
            </w:r>
          </w:p>
        </w:tc>
        <w:tc>
          <w:tcPr>
            <w:tcW w:w="2208" w:type="dxa"/>
            <w:vMerge w:val="restart"/>
            <w:tcBorders>
              <w:top w:val="nil"/>
              <w:left w:val="nil"/>
              <w:right w:val="nil"/>
            </w:tcBorders>
            <w:vAlign w:val="center"/>
          </w:tcPr>
          <w:p w14:paraId="60070D1C" w14:textId="77777777" w:rsidR="00E4765C" w:rsidRPr="0064026C" w:rsidRDefault="00E4765C" w:rsidP="008B5116">
            <w:pPr>
              <w:tabs>
                <w:tab w:val="left" w:pos="-4950"/>
                <w:tab w:val="left" w:pos="2340"/>
              </w:tabs>
              <w:jc w:val="right"/>
              <w:rPr>
                <w:rFonts w:eastAsia="MS Mincho"/>
                <w:sz w:val="24"/>
                <w:szCs w:val="24"/>
                <w:lang w:eastAsia="ja-JP"/>
              </w:rPr>
            </w:pPr>
            <w:r w:rsidRPr="0064026C">
              <w:rPr>
                <w:rFonts w:eastAsia="MS Mincho"/>
                <w:sz w:val="24"/>
                <w:szCs w:val="24"/>
                <w:lang w:eastAsia="ja-JP"/>
              </w:rPr>
              <w:t>(2)</w:t>
            </w:r>
          </w:p>
        </w:tc>
      </w:tr>
      <w:tr w:rsidR="00E4765C" w:rsidRPr="0064026C" w14:paraId="66D1745D" w14:textId="77777777" w:rsidTr="008B5116">
        <w:tc>
          <w:tcPr>
            <w:tcW w:w="624" w:type="dxa"/>
            <w:vMerge/>
            <w:tcBorders>
              <w:left w:val="nil"/>
              <w:bottom w:val="nil"/>
              <w:right w:val="nil"/>
            </w:tcBorders>
          </w:tcPr>
          <w:p w14:paraId="4A029DE5" w14:textId="77777777" w:rsidR="00E4765C" w:rsidRPr="0064026C" w:rsidRDefault="00E4765C" w:rsidP="008B5116">
            <w:pPr>
              <w:tabs>
                <w:tab w:val="left" w:pos="-4950"/>
                <w:tab w:val="left" w:pos="2340"/>
              </w:tabs>
              <w:jc w:val="center"/>
              <w:rPr>
                <w:rFonts w:eastAsia="MS Mincho"/>
                <w:sz w:val="24"/>
                <w:szCs w:val="24"/>
                <w:lang w:eastAsia="ja-JP"/>
              </w:rPr>
            </w:pPr>
          </w:p>
        </w:tc>
        <w:tc>
          <w:tcPr>
            <w:tcW w:w="793" w:type="dxa"/>
            <w:tcBorders>
              <w:left w:val="nil"/>
              <w:bottom w:val="nil"/>
              <w:right w:val="nil"/>
            </w:tcBorders>
          </w:tcPr>
          <w:p w14:paraId="617023FE" w14:textId="77777777" w:rsidR="00E4765C" w:rsidRPr="0064026C" w:rsidRDefault="00E4765C" w:rsidP="008B5116">
            <w:pPr>
              <w:tabs>
                <w:tab w:val="left" w:pos="-4950"/>
                <w:tab w:val="left" w:pos="2340"/>
              </w:tabs>
              <w:jc w:val="center"/>
              <w:rPr>
                <w:rFonts w:eastAsia="MS Mincho"/>
                <w:sz w:val="24"/>
                <w:szCs w:val="24"/>
                <w:lang w:eastAsia="ja-JP"/>
              </w:rPr>
            </w:pPr>
            <w:r w:rsidRPr="0064026C">
              <w:rPr>
                <w:rFonts w:eastAsia="MS Mincho"/>
                <w:sz w:val="24"/>
                <w:szCs w:val="24"/>
                <w:lang w:eastAsia="ja-JP"/>
              </w:rPr>
              <w:t>V</w:t>
            </w:r>
            <w:r w:rsidRPr="0064026C">
              <w:rPr>
                <w:rFonts w:eastAsia="MS Mincho"/>
                <w:sz w:val="24"/>
                <w:szCs w:val="24"/>
                <w:vertAlign w:val="subscript"/>
                <w:lang w:eastAsia="ja-JP"/>
              </w:rPr>
              <w:t>max</w:t>
            </w:r>
          </w:p>
        </w:tc>
        <w:tc>
          <w:tcPr>
            <w:tcW w:w="627" w:type="dxa"/>
            <w:vMerge/>
            <w:tcBorders>
              <w:left w:val="nil"/>
              <w:bottom w:val="nil"/>
              <w:right w:val="nil"/>
            </w:tcBorders>
          </w:tcPr>
          <w:p w14:paraId="2621C441" w14:textId="77777777" w:rsidR="00E4765C" w:rsidRPr="0064026C" w:rsidRDefault="00E4765C" w:rsidP="008B5116">
            <w:pPr>
              <w:tabs>
                <w:tab w:val="left" w:pos="-4950"/>
                <w:tab w:val="left" w:pos="2340"/>
              </w:tabs>
              <w:jc w:val="center"/>
              <w:rPr>
                <w:rFonts w:eastAsia="MS Mincho"/>
                <w:sz w:val="24"/>
                <w:szCs w:val="24"/>
                <w:lang w:eastAsia="ja-JP"/>
              </w:rPr>
            </w:pPr>
          </w:p>
        </w:tc>
        <w:tc>
          <w:tcPr>
            <w:tcW w:w="2208" w:type="dxa"/>
            <w:vMerge/>
            <w:tcBorders>
              <w:left w:val="nil"/>
              <w:bottom w:val="nil"/>
              <w:right w:val="nil"/>
            </w:tcBorders>
          </w:tcPr>
          <w:p w14:paraId="7872CA8D" w14:textId="77777777" w:rsidR="00E4765C" w:rsidRPr="0064026C" w:rsidRDefault="00E4765C" w:rsidP="008B5116">
            <w:pPr>
              <w:tabs>
                <w:tab w:val="left" w:pos="-4950"/>
                <w:tab w:val="left" w:pos="2340"/>
              </w:tabs>
              <w:jc w:val="center"/>
              <w:rPr>
                <w:rFonts w:eastAsia="MS Mincho"/>
                <w:sz w:val="24"/>
                <w:szCs w:val="24"/>
                <w:lang w:eastAsia="ja-JP"/>
              </w:rPr>
            </w:pPr>
          </w:p>
        </w:tc>
      </w:tr>
    </w:tbl>
    <w:p w14:paraId="0C69F86B" w14:textId="77777777" w:rsidR="00E4765C" w:rsidRPr="003C2E4B" w:rsidRDefault="00E4765C" w:rsidP="003C2E4B">
      <w:pPr>
        <w:tabs>
          <w:tab w:val="left" w:pos="-4950"/>
          <w:tab w:val="left" w:pos="0"/>
        </w:tabs>
        <w:ind w:left="426"/>
        <w:rPr>
          <w:sz w:val="24"/>
          <w:szCs w:val="24"/>
        </w:rPr>
      </w:pPr>
    </w:p>
    <w:p w14:paraId="6B8B83C1" w14:textId="77777777" w:rsidR="00680502" w:rsidRPr="0064026C" w:rsidRDefault="00680502" w:rsidP="0012374C">
      <w:pPr>
        <w:tabs>
          <w:tab w:val="left" w:pos="-4950"/>
          <w:tab w:val="left" w:pos="2340"/>
        </w:tabs>
        <w:ind w:firstLine="567"/>
        <w:rPr>
          <w:sz w:val="24"/>
          <w:szCs w:val="24"/>
          <w:lang w:val="lt-LT"/>
        </w:rPr>
      </w:pPr>
      <w:r w:rsidRPr="0064026C">
        <w:rPr>
          <w:sz w:val="24"/>
          <w:szCs w:val="24"/>
          <w:lang w:val="lt-LT"/>
        </w:rPr>
        <w:t xml:space="preserve">kur: </w:t>
      </w:r>
    </w:p>
    <w:p w14:paraId="624A680A" w14:textId="77777777" w:rsidR="00680502" w:rsidRPr="0064026C" w:rsidRDefault="00680502" w:rsidP="0012374C">
      <w:pPr>
        <w:tabs>
          <w:tab w:val="left" w:pos="-4950"/>
          <w:tab w:val="left" w:pos="2340"/>
        </w:tabs>
        <w:ind w:firstLine="567"/>
        <w:rPr>
          <w:sz w:val="24"/>
          <w:szCs w:val="24"/>
          <w:lang w:val="lt-LT"/>
        </w:rPr>
      </w:pPr>
      <w:r w:rsidRPr="0064026C">
        <w:rPr>
          <w:sz w:val="24"/>
          <w:szCs w:val="24"/>
          <w:lang w:val="lt-LT"/>
        </w:rPr>
        <w:t>V</w:t>
      </w:r>
      <w:r w:rsidRPr="0064026C">
        <w:rPr>
          <w:sz w:val="24"/>
          <w:szCs w:val="24"/>
          <w:vertAlign w:val="subscript"/>
          <w:lang w:val="lt-LT"/>
        </w:rPr>
        <w:t>max</w:t>
      </w:r>
      <w:r w:rsidRPr="0064026C">
        <w:rPr>
          <w:sz w:val="24"/>
          <w:szCs w:val="24"/>
          <w:lang w:val="lt-LT"/>
        </w:rPr>
        <w:t xml:space="preserve"> – didžiausias pasiūlytas Tiekėjų, turimų fizinių prekybos vietų, kuriuose galima atsiskaityti kortele, Plungės raj savivaldybėje, skaičius (vnt.); </w:t>
      </w:r>
    </w:p>
    <w:p w14:paraId="5B863B3F" w14:textId="77777777" w:rsidR="00680502" w:rsidRPr="0064026C" w:rsidRDefault="00680502" w:rsidP="0012374C">
      <w:pPr>
        <w:tabs>
          <w:tab w:val="left" w:pos="-4950"/>
          <w:tab w:val="left" w:pos="450"/>
          <w:tab w:val="left" w:pos="2340"/>
        </w:tabs>
        <w:ind w:firstLine="567"/>
        <w:rPr>
          <w:sz w:val="24"/>
          <w:szCs w:val="24"/>
          <w:lang w:val="lt-LT"/>
        </w:rPr>
      </w:pPr>
      <w:r w:rsidRPr="0064026C">
        <w:rPr>
          <w:sz w:val="24"/>
          <w:szCs w:val="24"/>
          <w:lang w:val="lt-LT"/>
        </w:rPr>
        <w:t>V</w:t>
      </w:r>
      <w:r w:rsidRPr="0064026C">
        <w:rPr>
          <w:sz w:val="24"/>
          <w:szCs w:val="24"/>
          <w:vertAlign w:val="subscript"/>
          <w:lang w:val="lt-LT"/>
        </w:rPr>
        <w:t>p</w:t>
      </w:r>
      <w:r w:rsidRPr="0064026C">
        <w:rPr>
          <w:sz w:val="24"/>
          <w:szCs w:val="24"/>
          <w:lang w:val="lt-LT"/>
        </w:rPr>
        <w:t xml:space="preserve"> – vertinamo pasiūlymo Tiekėjų, pas kuriuos galima atsiskaityti dovanų kortele, skaičius (vnt.);</w:t>
      </w:r>
    </w:p>
    <w:p w14:paraId="479BC424" w14:textId="77777777" w:rsidR="00680502" w:rsidRPr="0064026C" w:rsidRDefault="00680502" w:rsidP="0012374C">
      <w:pPr>
        <w:tabs>
          <w:tab w:val="left" w:pos="-4950"/>
          <w:tab w:val="left" w:pos="450"/>
          <w:tab w:val="left" w:pos="2340"/>
        </w:tabs>
        <w:ind w:firstLine="567"/>
        <w:rPr>
          <w:sz w:val="24"/>
          <w:szCs w:val="24"/>
          <w:lang w:val="lt-LT"/>
        </w:rPr>
      </w:pPr>
      <w:r w:rsidRPr="0064026C">
        <w:rPr>
          <w:sz w:val="24"/>
          <w:szCs w:val="24"/>
          <w:lang w:val="lt-LT"/>
        </w:rPr>
        <w:t>X</w:t>
      </w:r>
      <w:r w:rsidRPr="0064026C">
        <w:rPr>
          <w:sz w:val="24"/>
          <w:szCs w:val="24"/>
          <w:vertAlign w:val="subscript"/>
          <w:lang w:val="lt-LT"/>
        </w:rPr>
        <w:t xml:space="preserve"> </w:t>
      </w:r>
      <w:r w:rsidRPr="0064026C">
        <w:rPr>
          <w:sz w:val="24"/>
          <w:szCs w:val="24"/>
          <w:lang w:val="lt-LT"/>
        </w:rPr>
        <w:t>– lyginamasis svoris.</w:t>
      </w:r>
    </w:p>
    <w:p w14:paraId="1B3930B8" w14:textId="4EF9D419" w:rsidR="00680502" w:rsidRDefault="00680502" w:rsidP="0012374C">
      <w:pPr>
        <w:pStyle w:val="Sraopastraipa"/>
        <w:numPr>
          <w:ilvl w:val="1"/>
          <w:numId w:val="2"/>
        </w:numPr>
        <w:tabs>
          <w:tab w:val="left" w:pos="-4950"/>
          <w:tab w:val="left" w:pos="0"/>
        </w:tabs>
        <w:ind w:left="0" w:firstLine="567"/>
        <w:rPr>
          <w:sz w:val="24"/>
          <w:szCs w:val="24"/>
        </w:rPr>
      </w:pPr>
      <w:r w:rsidRPr="0012374C">
        <w:rPr>
          <w:sz w:val="24"/>
          <w:szCs w:val="24"/>
        </w:rPr>
        <w:t xml:space="preserve">Dovanų kortelės galiojimo termino </w:t>
      </w:r>
      <w:r w:rsidRPr="0012374C">
        <w:rPr>
          <w:b/>
          <w:sz w:val="24"/>
          <w:szCs w:val="24"/>
        </w:rPr>
        <w:t>(T</w:t>
      </w:r>
      <w:r w:rsidRPr="0012374C">
        <w:rPr>
          <w:b/>
          <w:sz w:val="24"/>
          <w:szCs w:val="24"/>
          <w:vertAlign w:val="subscript"/>
        </w:rPr>
        <w:t>2</w:t>
      </w:r>
      <w:r w:rsidRPr="0012374C">
        <w:rPr>
          <w:b/>
          <w:sz w:val="24"/>
          <w:szCs w:val="24"/>
        </w:rPr>
        <w:t>)</w:t>
      </w:r>
      <w:r w:rsidRPr="0012374C">
        <w:rPr>
          <w:sz w:val="24"/>
          <w:szCs w:val="24"/>
        </w:rPr>
        <w:t xml:space="preserve"> balai apskaičiuojami:</w:t>
      </w:r>
    </w:p>
    <w:p w14:paraId="614AAA2F" w14:textId="77777777" w:rsidR="00791741" w:rsidRDefault="00791741" w:rsidP="00791741">
      <w:pPr>
        <w:pStyle w:val="Sraopastraipa"/>
        <w:tabs>
          <w:tab w:val="left" w:pos="-4950"/>
          <w:tab w:val="left" w:pos="0"/>
        </w:tabs>
        <w:ind w:left="567"/>
        <w:rPr>
          <w:sz w:val="24"/>
          <w:szCs w:val="24"/>
        </w:rPr>
      </w:pPr>
    </w:p>
    <w:tbl>
      <w:tblPr>
        <w:tblStyle w:val="Lentelstinklelis2"/>
        <w:tblW w:w="0" w:type="auto"/>
        <w:tblInd w:w="2660" w:type="dxa"/>
        <w:tblLook w:val="04A0" w:firstRow="1" w:lastRow="0" w:firstColumn="1" w:lastColumn="0" w:noHBand="0" w:noVBand="1"/>
      </w:tblPr>
      <w:tblGrid>
        <w:gridCol w:w="624"/>
        <w:gridCol w:w="793"/>
        <w:gridCol w:w="627"/>
        <w:gridCol w:w="2208"/>
      </w:tblGrid>
      <w:tr w:rsidR="003C2E4B" w:rsidRPr="0064026C" w14:paraId="1AD4E544" w14:textId="77777777" w:rsidTr="008B5116">
        <w:tc>
          <w:tcPr>
            <w:tcW w:w="624" w:type="dxa"/>
            <w:vMerge w:val="restart"/>
            <w:tcBorders>
              <w:top w:val="nil"/>
              <w:left w:val="nil"/>
              <w:bottom w:val="nil"/>
              <w:right w:val="nil"/>
            </w:tcBorders>
            <w:vAlign w:val="center"/>
          </w:tcPr>
          <w:p w14:paraId="5110EF54" w14:textId="77777777" w:rsidR="003C2E4B" w:rsidRPr="003C2E4B" w:rsidRDefault="003C2E4B" w:rsidP="003C2E4B">
            <w:pPr>
              <w:tabs>
                <w:tab w:val="left" w:pos="-4950"/>
                <w:tab w:val="left" w:pos="2340"/>
              </w:tabs>
              <w:rPr>
                <w:rFonts w:eastAsia="MS Mincho"/>
                <w:sz w:val="24"/>
                <w:szCs w:val="24"/>
                <w:lang w:eastAsia="ja-JP"/>
              </w:rPr>
            </w:pPr>
            <w:r w:rsidRPr="003C2E4B">
              <w:rPr>
                <w:rFonts w:eastAsia="MS Mincho"/>
                <w:sz w:val="24"/>
                <w:szCs w:val="24"/>
                <w:lang w:eastAsia="ja-JP"/>
              </w:rPr>
              <w:t>T</w:t>
            </w:r>
            <w:r w:rsidRPr="003C2E4B">
              <w:rPr>
                <w:rFonts w:eastAsia="MS Mincho"/>
                <w:sz w:val="24"/>
                <w:szCs w:val="24"/>
                <w:vertAlign w:val="subscript"/>
                <w:lang w:eastAsia="ja-JP"/>
              </w:rPr>
              <w:t>2</w:t>
            </w:r>
            <w:r w:rsidRPr="003C2E4B">
              <w:rPr>
                <w:rFonts w:eastAsia="MS Mincho"/>
                <w:i/>
                <w:sz w:val="24"/>
                <w:szCs w:val="24"/>
                <w:lang w:eastAsia="ja-JP"/>
              </w:rPr>
              <w:t>=</w:t>
            </w:r>
          </w:p>
        </w:tc>
        <w:tc>
          <w:tcPr>
            <w:tcW w:w="793" w:type="dxa"/>
            <w:tcBorders>
              <w:top w:val="nil"/>
              <w:left w:val="nil"/>
              <w:right w:val="nil"/>
            </w:tcBorders>
          </w:tcPr>
          <w:p w14:paraId="11BA5B56" w14:textId="77777777" w:rsidR="003C2E4B" w:rsidRPr="0064026C" w:rsidRDefault="003C2E4B" w:rsidP="008B5116">
            <w:pPr>
              <w:tabs>
                <w:tab w:val="left" w:pos="-4950"/>
                <w:tab w:val="left" w:pos="2340"/>
              </w:tabs>
              <w:jc w:val="center"/>
              <w:rPr>
                <w:rFonts w:eastAsia="MS Mincho"/>
                <w:sz w:val="24"/>
                <w:szCs w:val="24"/>
                <w:vertAlign w:val="subscript"/>
                <w:lang w:eastAsia="ja-JP"/>
              </w:rPr>
            </w:pPr>
            <w:r w:rsidRPr="0064026C">
              <w:rPr>
                <w:rFonts w:eastAsia="MS Mincho"/>
                <w:sz w:val="24"/>
                <w:szCs w:val="24"/>
                <w:lang w:eastAsia="ja-JP"/>
              </w:rPr>
              <w:t>G</w:t>
            </w:r>
            <w:r w:rsidRPr="0064026C">
              <w:rPr>
                <w:rFonts w:eastAsia="MS Mincho"/>
                <w:sz w:val="24"/>
                <w:szCs w:val="24"/>
                <w:vertAlign w:val="subscript"/>
                <w:lang w:eastAsia="ja-JP"/>
              </w:rPr>
              <w:t>p</w:t>
            </w:r>
          </w:p>
        </w:tc>
        <w:tc>
          <w:tcPr>
            <w:tcW w:w="627" w:type="dxa"/>
            <w:vMerge w:val="restart"/>
            <w:tcBorders>
              <w:top w:val="nil"/>
              <w:left w:val="nil"/>
              <w:bottom w:val="nil"/>
              <w:right w:val="nil"/>
            </w:tcBorders>
            <w:vAlign w:val="center"/>
          </w:tcPr>
          <w:p w14:paraId="354EA259" w14:textId="77777777" w:rsidR="003C2E4B" w:rsidRPr="0064026C" w:rsidRDefault="003C2E4B" w:rsidP="008B5116">
            <w:pPr>
              <w:tabs>
                <w:tab w:val="left" w:pos="-4950"/>
                <w:tab w:val="left" w:pos="2340"/>
              </w:tabs>
              <w:rPr>
                <w:rFonts w:eastAsia="MS Mincho"/>
                <w:sz w:val="24"/>
                <w:szCs w:val="24"/>
                <w:lang w:eastAsia="ja-JP"/>
              </w:rPr>
            </w:pPr>
            <w:r w:rsidRPr="0064026C">
              <w:rPr>
                <w:rFonts w:eastAsia="MS Mincho"/>
                <w:sz w:val="24"/>
                <w:szCs w:val="24"/>
                <w:lang w:eastAsia="ja-JP"/>
              </w:rPr>
              <w:t>× Y</w:t>
            </w:r>
          </w:p>
        </w:tc>
        <w:tc>
          <w:tcPr>
            <w:tcW w:w="2208" w:type="dxa"/>
            <w:vMerge w:val="restart"/>
            <w:tcBorders>
              <w:top w:val="nil"/>
              <w:left w:val="nil"/>
              <w:right w:val="nil"/>
            </w:tcBorders>
            <w:vAlign w:val="center"/>
          </w:tcPr>
          <w:p w14:paraId="24B6FB56" w14:textId="77777777" w:rsidR="003C2E4B" w:rsidRPr="0064026C" w:rsidRDefault="003C2E4B" w:rsidP="008B5116">
            <w:pPr>
              <w:tabs>
                <w:tab w:val="left" w:pos="-4950"/>
                <w:tab w:val="left" w:pos="2340"/>
              </w:tabs>
              <w:jc w:val="right"/>
              <w:rPr>
                <w:rFonts w:eastAsia="MS Mincho"/>
                <w:sz w:val="24"/>
                <w:szCs w:val="24"/>
                <w:lang w:eastAsia="ja-JP"/>
              </w:rPr>
            </w:pPr>
            <w:r w:rsidRPr="0064026C">
              <w:rPr>
                <w:rFonts w:eastAsia="MS Mincho"/>
                <w:sz w:val="24"/>
                <w:szCs w:val="24"/>
                <w:lang w:eastAsia="ja-JP"/>
              </w:rPr>
              <w:t>(3)</w:t>
            </w:r>
          </w:p>
        </w:tc>
      </w:tr>
      <w:tr w:rsidR="003C2E4B" w:rsidRPr="0064026C" w14:paraId="7D55DB9C" w14:textId="77777777" w:rsidTr="008B5116">
        <w:tc>
          <w:tcPr>
            <w:tcW w:w="624" w:type="dxa"/>
            <w:vMerge/>
            <w:tcBorders>
              <w:left w:val="nil"/>
              <w:bottom w:val="nil"/>
              <w:right w:val="nil"/>
            </w:tcBorders>
          </w:tcPr>
          <w:p w14:paraId="746C1F11" w14:textId="77777777" w:rsidR="003C2E4B" w:rsidRPr="0064026C" w:rsidRDefault="003C2E4B" w:rsidP="008B5116">
            <w:pPr>
              <w:tabs>
                <w:tab w:val="left" w:pos="-4950"/>
                <w:tab w:val="left" w:pos="2340"/>
              </w:tabs>
              <w:jc w:val="center"/>
              <w:rPr>
                <w:rFonts w:eastAsia="MS Mincho"/>
                <w:sz w:val="24"/>
                <w:szCs w:val="24"/>
                <w:lang w:eastAsia="ja-JP"/>
              </w:rPr>
            </w:pPr>
          </w:p>
        </w:tc>
        <w:tc>
          <w:tcPr>
            <w:tcW w:w="793" w:type="dxa"/>
            <w:tcBorders>
              <w:left w:val="nil"/>
              <w:bottom w:val="nil"/>
              <w:right w:val="nil"/>
            </w:tcBorders>
          </w:tcPr>
          <w:p w14:paraId="72F0C64F" w14:textId="77777777" w:rsidR="003C2E4B" w:rsidRPr="0064026C" w:rsidRDefault="003C2E4B" w:rsidP="008B5116">
            <w:pPr>
              <w:tabs>
                <w:tab w:val="left" w:pos="-4950"/>
                <w:tab w:val="left" w:pos="2340"/>
              </w:tabs>
              <w:jc w:val="center"/>
              <w:rPr>
                <w:rFonts w:eastAsia="MS Mincho"/>
                <w:sz w:val="24"/>
                <w:szCs w:val="24"/>
                <w:lang w:eastAsia="ja-JP"/>
              </w:rPr>
            </w:pPr>
            <w:r w:rsidRPr="0064026C">
              <w:rPr>
                <w:rFonts w:eastAsia="MS Mincho"/>
                <w:sz w:val="24"/>
                <w:szCs w:val="24"/>
                <w:lang w:eastAsia="ja-JP"/>
              </w:rPr>
              <w:t>G</w:t>
            </w:r>
            <w:r w:rsidRPr="0064026C">
              <w:rPr>
                <w:rFonts w:eastAsia="MS Mincho"/>
                <w:sz w:val="24"/>
                <w:szCs w:val="24"/>
                <w:vertAlign w:val="subscript"/>
                <w:lang w:eastAsia="ja-JP"/>
              </w:rPr>
              <w:t>max</w:t>
            </w:r>
          </w:p>
        </w:tc>
        <w:tc>
          <w:tcPr>
            <w:tcW w:w="627" w:type="dxa"/>
            <w:vMerge/>
            <w:tcBorders>
              <w:left w:val="nil"/>
              <w:bottom w:val="nil"/>
              <w:right w:val="nil"/>
            </w:tcBorders>
          </w:tcPr>
          <w:p w14:paraId="19F4BDB6" w14:textId="77777777" w:rsidR="003C2E4B" w:rsidRPr="0064026C" w:rsidRDefault="003C2E4B" w:rsidP="008B5116">
            <w:pPr>
              <w:tabs>
                <w:tab w:val="left" w:pos="-4950"/>
                <w:tab w:val="left" w:pos="2340"/>
              </w:tabs>
              <w:jc w:val="center"/>
              <w:rPr>
                <w:rFonts w:eastAsia="MS Mincho"/>
                <w:sz w:val="24"/>
                <w:szCs w:val="24"/>
                <w:lang w:eastAsia="ja-JP"/>
              </w:rPr>
            </w:pPr>
          </w:p>
        </w:tc>
        <w:tc>
          <w:tcPr>
            <w:tcW w:w="2208" w:type="dxa"/>
            <w:vMerge/>
            <w:tcBorders>
              <w:left w:val="nil"/>
              <w:bottom w:val="nil"/>
              <w:right w:val="nil"/>
            </w:tcBorders>
          </w:tcPr>
          <w:p w14:paraId="5D1EB014" w14:textId="77777777" w:rsidR="003C2E4B" w:rsidRPr="0064026C" w:rsidRDefault="003C2E4B" w:rsidP="008B5116">
            <w:pPr>
              <w:tabs>
                <w:tab w:val="left" w:pos="-4950"/>
                <w:tab w:val="left" w:pos="2340"/>
              </w:tabs>
              <w:jc w:val="center"/>
              <w:rPr>
                <w:rFonts w:eastAsia="MS Mincho"/>
                <w:sz w:val="24"/>
                <w:szCs w:val="24"/>
                <w:lang w:eastAsia="ja-JP"/>
              </w:rPr>
            </w:pPr>
          </w:p>
        </w:tc>
      </w:tr>
    </w:tbl>
    <w:p w14:paraId="61D6E289" w14:textId="7681CFE1" w:rsidR="003C2E4B" w:rsidRDefault="003C2E4B" w:rsidP="003C2E4B">
      <w:pPr>
        <w:tabs>
          <w:tab w:val="left" w:pos="-4950"/>
          <w:tab w:val="left" w:pos="0"/>
        </w:tabs>
        <w:rPr>
          <w:sz w:val="24"/>
          <w:szCs w:val="24"/>
          <w:lang w:val="lt-LT"/>
        </w:rPr>
      </w:pPr>
    </w:p>
    <w:p w14:paraId="6D10E8D7" w14:textId="43671C5F" w:rsidR="00722588" w:rsidRPr="0064026C" w:rsidRDefault="00722588" w:rsidP="00722588">
      <w:pPr>
        <w:tabs>
          <w:tab w:val="left" w:pos="-4950"/>
          <w:tab w:val="left" w:pos="2340"/>
        </w:tabs>
        <w:ind w:firstLine="567"/>
        <w:rPr>
          <w:sz w:val="24"/>
          <w:szCs w:val="24"/>
          <w:lang w:val="lt-LT"/>
        </w:rPr>
      </w:pPr>
      <w:r w:rsidRPr="0064026C">
        <w:rPr>
          <w:sz w:val="24"/>
          <w:szCs w:val="24"/>
          <w:lang w:val="lt-LT"/>
        </w:rPr>
        <w:t xml:space="preserve">kur: </w:t>
      </w:r>
    </w:p>
    <w:p w14:paraId="1C5A9BDE" w14:textId="453FAB7F" w:rsidR="00680502" w:rsidRPr="0064026C" w:rsidRDefault="00680502" w:rsidP="00680502">
      <w:pPr>
        <w:tabs>
          <w:tab w:val="left" w:pos="-4950"/>
          <w:tab w:val="left" w:pos="2340"/>
        </w:tabs>
        <w:ind w:firstLine="567"/>
        <w:rPr>
          <w:sz w:val="24"/>
          <w:szCs w:val="24"/>
          <w:lang w:val="lt-LT"/>
        </w:rPr>
      </w:pPr>
      <w:r w:rsidRPr="0064026C">
        <w:rPr>
          <w:sz w:val="24"/>
          <w:szCs w:val="24"/>
          <w:lang w:val="lt-LT"/>
        </w:rPr>
        <w:t>G</w:t>
      </w:r>
      <w:r w:rsidRPr="0064026C">
        <w:rPr>
          <w:sz w:val="24"/>
          <w:szCs w:val="24"/>
          <w:vertAlign w:val="subscript"/>
          <w:lang w:val="lt-LT"/>
        </w:rPr>
        <w:t>max</w:t>
      </w:r>
      <w:r w:rsidRPr="0064026C">
        <w:rPr>
          <w:sz w:val="24"/>
          <w:szCs w:val="24"/>
          <w:lang w:val="lt-LT"/>
        </w:rPr>
        <w:t xml:space="preserve"> – didžiausias pasiūlytas dovanų kortelės galiojimo terminas (mėn.); </w:t>
      </w:r>
    </w:p>
    <w:p w14:paraId="5B1A4E64" w14:textId="77777777" w:rsidR="00680502" w:rsidRPr="0064026C" w:rsidRDefault="00680502" w:rsidP="00680502">
      <w:pPr>
        <w:tabs>
          <w:tab w:val="left" w:pos="-4950"/>
          <w:tab w:val="left" w:pos="450"/>
          <w:tab w:val="left" w:pos="2340"/>
        </w:tabs>
        <w:ind w:firstLine="567"/>
        <w:rPr>
          <w:sz w:val="24"/>
          <w:szCs w:val="24"/>
          <w:lang w:val="lt-LT"/>
        </w:rPr>
      </w:pPr>
      <w:r w:rsidRPr="0064026C">
        <w:rPr>
          <w:sz w:val="24"/>
          <w:szCs w:val="24"/>
          <w:lang w:val="lt-LT"/>
        </w:rPr>
        <w:t>G</w:t>
      </w:r>
      <w:r w:rsidRPr="0064026C">
        <w:rPr>
          <w:sz w:val="24"/>
          <w:szCs w:val="24"/>
          <w:vertAlign w:val="subscript"/>
          <w:lang w:val="lt-LT"/>
        </w:rPr>
        <w:t>p</w:t>
      </w:r>
      <w:r w:rsidRPr="0064026C">
        <w:rPr>
          <w:sz w:val="24"/>
          <w:szCs w:val="24"/>
          <w:lang w:val="lt-LT"/>
        </w:rPr>
        <w:t xml:space="preserve"> – vertinamo pasiūlymo dovanų kortelės galiojimo terminas (mėn.);</w:t>
      </w:r>
    </w:p>
    <w:p w14:paraId="1B3E3BC1" w14:textId="77777777" w:rsidR="00680502" w:rsidRPr="0064026C" w:rsidRDefault="00680502" w:rsidP="00680502">
      <w:pPr>
        <w:tabs>
          <w:tab w:val="left" w:pos="-4950"/>
          <w:tab w:val="left" w:pos="450"/>
          <w:tab w:val="left" w:pos="2340"/>
        </w:tabs>
        <w:ind w:firstLine="567"/>
        <w:rPr>
          <w:sz w:val="24"/>
          <w:szCs w:val="24"/>
          <w:lang w:val="lt-LT"/>
        </w:rPr>
      </w:pPr>
      <w:r w:rsidRPr="0064026C">
        <w:rPr>
          <w:sz w:val="24"/>
          <w:szCs w:val="24"/>
          <w:lang w:val="lt-LT"/>
        </w:rPr>
        <w:t>Y</w:t>
      </w:r>
      <w:r w:rsidRPr="0064026C">
        <w:rPr>
          <w:sz w:val="24"/>
          <w:szCs w:val="24"/>
          <w:vertAlign w:val="subscript"/>
          <w:lang w:val="lt-LT"/>
        </w:rPr>
        <w:t xml:space="preserve"> </w:t>
      </w:r>
      <w:r w:rsidRPr="0064026C">
        <w:rPr>
          <w:sz w:val="24"/>
          <w:szCs w:val="24"/>
          <w:lang w:val="lt-LT"/>
        </w:rPr>
        <w:t>– lyginamasis svoris.</w:t>
      </w:r>
    </w:p>
    <w:p w14:paraId="048C02E6" w14:textId="666DB9DC" w:rsidR="00680502" w:rsidRPr="0012374C" w:rsidRDefault="00680502" w:rsidP="0012374C">
      <w:pPr>
        <w:pStyle w:val="Sraopastraipa"/>
        <w:numPr>
          <w:ilvl w:val="1"/>
          <w:numId w:val="2"/>
        </w:numPr>
        <w:tabs>
          <w:tab w:val="left" w:pos="-4950"/>
        </w:tabs>
        <w:ind w:left="0" w:firstLine="567"/>
        <w:rPr>
          <w:sz w:val="24"/>
          <w:szCs w:val="24"/>
        </w:rPr>
      </w:pPr>
      <w:r w:rsidRPr="0012374C">
        <w:rPr>
          <w:sz w:val="24"/>
          <w:szCs w:val="24"/>
        </w:rPr>
        <w:t>Dovanų kortele perkamoms prekėms suteikiamos nuolaidos</w:t>
      </w:r>
      <w:r w:rsidRPr="0012374C">
        <w:rPr>
          <w:b/>
          <w:sz w:val="24"/>
          <w:szCs w:val="24"/>
        </w:rPr>
        <w:t xml:space="preserve"> (T</w:t>
      </w:r>
      <w:r w:rsidRPr="0012374C">
        <w:rPr>
          <w:b/>
          <w:sz w:val="24"/>
          <w:szCs w:val="24"/>
          <w:vertAlign w:val="subscript"/>
        </w:rPr>
        <w:t>3</w:t>
      </w:r>
      <w:r w:rsidRPr="0012374C">
        <w:rPr>
          <w:b/>
          <w:sz w:val="24"/>
          <w:szCs w:val="24"/>
        </w:rPr>
        <w:t>)</w:t>
      </w:r>
      <w:r w:rsidRPr="0012374C">
        <w:rPr>
          <w:b/>
          <w:sz w:val="24"/>
          <w:szCs w:val="24"/>
          <w:u w:val="single"/>
        </w:rPr>
        <w:t xml:space="preserve"> </w:t>
      </w:r>
      <w:r w:rsidRPr="0012374C">
        <w:rPr>
          <w:sz w:val="24"/>
          <w:szCs w:val="24"/>
        </w:rPr>
        <w:t>balai apskaičiuojami:</w:t>
      </w:r>
    </w:p>
    <w:p w14:paraId="7CCBA836" w14:textId="77777777" w:rsidR="003C2E4B" w:rsidRPr="0064026C" w:rsidRDefault="003C2E4B" w:rsidP="003C2E4B">
      <w:pPr>
        <w:tabs>
          <w:tab w:val="left" w:pos="-4950"/>
          <w:tab w:val="left" w:pos="0"/>
        </w:tabs>
        <w:rPr>
          <w:sz w:val="24"/>
          <w:szCs w:val="24"/>
          <w:lang w:val="lt-LT"/>
        </w:rPr>
      </w:pPr>
    </w:p>
    <w:tbl>
      <w:tblPr>
        <w:tblStyle w:val="Lentelstinklelis3"/>
        <w:tblW w:w="0" w:type="auto"/>
        <w:tblInd w:w="2660" w:type="dxa"/>
        <w:tblLook w:val="04A0" w:firstRow="1" w:lastRow="0" w:firstColumn="1" w:lastColumn="0" w:noHBand="0" w:noVBand="1"/>
      </w:tblPr>
      <w:tblGrid>
        <w:gridCol w:w="624"/>
        <w:gridCol w:w="793"/>
        <w:gridCol w:w="627"/>
        <w:gridCol w:w="2208"/>
      </w:tblGrid>
      <w:tr w:rsidR="003C2E4B" w:rsidRPr="0064026C" w14:paraId="3358C11D" w14:textId="77777777" w:rsidTr="008B5116">
        <w:tc>
          <w:tcPr>
            <w:tcW w:w="624" w:type="dxa"/>
            <w:vMerge w:val="restart"/>
            <w:tcBorders>
              <w:top w:val="nil"/>
              <w:left w:val="nil"/>
              <w:bottom w:val="nil"/>
              <w:right w:val="nil"/>
            </w:tcBorders>
            <w:vAlign w:val="center"/>
          </w:tcPr>
          <w:p w14:paraId="2C01218B" w14:textId="77777777" w:rsidR="003C2E4B" w:rsidRPr="0064026C" w:rsidRDefault="003C2E4B" w:rsidP="008B5116">
            <w:pPr>
              <w:tabs>
                <w:tab w:val="left" w:pos="-4950"/>
                <w:tab w:val="left" w:pos="2340"/>
              </w:tabs>
              <w:jc w:val="right"/>
              <w:rPr>
                <w:rFonts w:eastAsia="MS Mincho"/>
                <w:sz w:val="24"/>
                <w:szCs w:val="24"/>
                <w:lang w:eastAsia="ja-JP"/>
              </w:rPr>
            </w:pPr>
            <w:r w:rsidRPr="0064026C">
              <w:rPr>
                <w:rFonts w:eastAsia="MS Mincho"/>
                <w:sz w:val="24"/>
                <w:szCs w:val="24"/>
                <w:lang w:eastAsia="ja-JP"/>
              </w:rPr>
              <w:t>T</w:t>
            </w:r>
            <w:r w:rsidRPr="0064026C">
              <w:rPr>
                <w:rFonts w:eastAsia="MS Mincho"/>
                <w:sz w:val="24"/>
                <w:szCs w:val="24"/>
                <w:vertAlign w:val="subscript"/>
                <w:lang w:eastAsia="ja-JP"/>
              </w:rPr>
              <w:t>3</w:t>
            </w:r>
            <w:r w:rsidRPr="0064026C">
              <w:rPr>
                <w:rFonts w:eastAsia="MS Mincho"/>
                <w:i/>
                <w:sz w:val="24"/>
                <w:szCs w:val="24"/>
                <w:lang w:eastAsia="ja-JP"/>
              </w:rPr>
              <w:t>=</w:t>
            </w:r>
          </w:p>
        </w:tc>
        <w:tc>
          <w:tcPr>
            <w:tcW w:w="793" w:type="dxa"/>
            <w:tcBorders>
              <w:top w:val="nil"/>
              <w:left w:val="nil"/>
              <w:right w:val="nil"/>
            </w:tcBorders>
          </w:tcPr>
          <w:p w14:paraId="4270AA23" w14:textId="77777777" w:rsidR="003C2E4B" w:rsidRPr="0064026C" w:rsidRDefault="003C2E4B" w:rsidP="008B5116">
            <w:pPr>
              <w:tabs>
                <w:tab w:val="left" w:pos="-4950"/>
                <w:tab w:val="left" w:pos="2340"/>
              </w:tabs>
              <w:jc w:val="center"/>
              <w:rPr>
                <w:rFonts w:eastAsia="MS Mincho"/>
                <w:sz w:val="24"/>
                <w:szCs w:val="24"/>
                <w:vertAlign w:val="subscript"/>
                <w:lang w:eastAsia="ja-JP"/>
              </w:rPr>
            </w:pPr>
            <w:r w:rsidRPr="0064026C">
              <w:rPr>
                <w:rFonts w:eastAsia="MS Mincho"/>
                <w:sz w:val="24"/>
                <w:szCs w:val="24"/>
                <w:lang w:eastAsia="ja-JP"/>
              </w:rPr>
              <w:t>N</w:t>
            </w:r>
            <w:r w:rsidRPr="0064026C">
              <w:rPr>
                <w:rFonts w:eastAsia="MS Mincho"/>
                <w:sz w:val="24"/>
                <w:szCs w:val="24"/>
                <w:vertAlign w:val="subscript"/>
                <w:lang w:eastAsia="ja-JP"/>
              </w:rPr>
              <w:t>p</w:t>
            </w:r>
          </w:p>
        </w:tc>
        <w:tc>
          <w:tcPr>
            <w:tcW w:w="627" w:type="dxa"/>
            <w:vMerge w:val="restart"/>
            <w:tcBorders>
              <w:top w:val="nil"/>
              <w:left w:val="nil"/>
              <w:bottom w:val="nil"/>
              <w:right w:val="nil"/>
            </w:tcBorders>
            <w:vAlign w:val="center"/>
          </w:tcPr>
          <w:p w14:paraId="773BD5FB" w14:textId="77777777" w:rsidR="003C2E4B" w:rsidRPr="0064026C" w:rsidRDefault="003C2E4B" w:rsidP="008B5116">
            <w:pPr>
              <w:tabs>
                <w:tab w:val="left" w:pos="-4950"/>
                <w:tab w:val="left" w:pos="2340"/>
              </w:tabs>
              <w:rPr>
                <w:rFonts w:eastAsia="MS Mincho"/>
                <w:sz w:val="24"/>
                <w:szCs w:val="24"/>
                <w:lang w:eastAsia="ja-JP"/>
              </w:rPr>
            </w:pPr>
            <w:r w:rsidRPr="0064026C">
              <w:rPr>
                <w:rFonts w:eastAsia="MS Mincho"/>
                <w:sz w:val="24"/>
                <w:szCs w:val="24"/>
                <w:lang w:eastAsia="ja-JP"/>
              </w:rPr>
              <w:t>× Z</w:t>
            </w:r>
          </w:p>
        </w:tc>
        <w:tc>
          <w:tcPr>
            <w:tcW w:w="2208" w:type="dxa"/>
            <w:vMerge w:val="restart"/>
            <w:tcBorders>
              <w:top w:val="nil"/>
              <w:left w:val="nil"/>
              <w:right w:val="nil"/>
            </w:tcBorders>
            <w:vAlign w:val="center"/>
          </w:tcPr>
          <w:p w14:paraId="4D8CF325" w14:textId="77777777" w:rsidR="003C2E4B" w:rsidRPr="0064026C" w:rsidRDefault="003C2E4B" w:rsidP="008B5116">
            <w:pPr>
              <w:tabs>
                <w:tab w:val="left" w:pos="-4950"/>
                <w:tab w:val="left" w:pos="2340"/>
              </w:tabs>
              <w:jc w:val="right"/>
              <w:rPr>
                <w:rFonts w:eastAsia="MS Mincho"/>
                <w:sz w:val="24"/>
                <w:szCs w:val="24"/>
                <w:lang w:eastAsia="ja-JP"/>
              </w:rPr>
            </w:pPr>
            <w:r w:rsidRPr="0064026C">
              <w:rPr>
                <w:rFonts w:eastAsia="MS Mincho"/>
                <w:sz w:val="24"/>
                <w:szCs w:val="24"/>
                <w:lang w:eastAsia="ja-JP"/>
              </w:rPr>
              <w:t>(4)</w:t>
            </w:r>
          </w:p>
        </w:tc>
      </w:tr>
      <w:tr w:rsidR="003C2E4B" w:rsidRPr="0064026C" w14:paraId="733B658A" w14:textId="77777777" w:rsidTr="008B5116">
        <w:tc>
          <w:tcPr>
            <w:tcW w:w="624" w:type="dxa"/>
            <w:vMerge/>
            <w:tcBorders>
              <w:left w:val="nil"/>
              <w:bottom w:val="nil"/>
              <w:right w:val="nil"/>
            </w:tcBorders>
          </w:tcPr>
          <w:p w14:paraId="6EF533DF" w14:textId="77777777" w:rsidR="003C2E4B" w:rsidRPr="0064026C" w:rsidRDefault="003C2E4B" w:rsidP="008B5116">
            <w:pPr>
              <w:tabs>
                <w:tab w:val="left" w:pos="-4950"/>
                <w:tab w:val="left" w:pos="2340"/>
              </w:tabs>
              <w:jc w:val="center"/>
              <w:rPr>
                <w:rFonts w:eastAsia="MS Mincho"/>
                <w:sz w:val="24"/>
                <w:szCs w:val="24"/>
                <w:lang w:eastAsia="ja-JP"/>
              </w:rPr>
            </w:pPr>
          </w:p>
        </w:tc>
        <w:tc>
          <w:tcPr>
            <w:tcW w:w="793" w:type="dxa"/>
            <w:tcBorders>
              <w:left w:val="nil"/>
              <w:bottom w:val="nil"/>
              <w:right w:val="nil"/>
            </w:tcBorders>
          </w:tcPr>
          <w:p w14:paraId="4FD3F702" w14:textId="77777777" w:rsidR="003C2E4B" w:rsidRPr="0064026C" w:rsidRDefault="003C2E4B" w:rsidP="008B5116">
            <w:pPr>
              <w:tabs>
                <w:tab w:val="left" w:pos="-4950"/>
                <w:tab w:val="left" w:pos="2340"/>
              </w:tabs>
              <w:jc w:val="center"/>
              <w:rPr>
                <w:rFonts w:eastAsia="MS Mincho"/>
                <w:sz w:val="24"/>
                <w:szCs w:val="24"/>
                <w:lang w:eastAsia="ja-JP"/>
              </w:rPr>
            </w:pPr>
            <w:r w:rsidRPr="0064026C">
              <w:rPr>
                <w:rFonts w:eastAsia="MS Mincho"/>
                <w:sz w:val="24"/>
                <w:szCs w:val="24"/>
                <w:lang w:eastAsia="ja-JP"/>
              </w:rPr>
              <w:t>N</w:t>
            </w:r>
            <w:r w:rsidRPr="0064026C">
              <w:rPr>
                <w:rFonts w:eastAsia="MS Mincho"/>
                <w:sz w:val="24"/>
                <w:szCs w:val="24"/>
                <w:vertAlign w:val="subscript"/>
                <w:lang w:eastAsia="ja-JP"/>
              </w:rPr>
              <w:t>max</w:t>
            </w:r>
          </w:p>
        </w:tc>
        <w:tc>
          <w:tcPr>
            <w:tcW w:w="627" w:type="dxa"/>
            <w:vMerge/>
            <w:tcBorders>
              <w:left w:val="nil"/>
              <w:bottom w:val="nil"/>
              <w:right w:val="nil"/>
            </w:tcBorders>
          </w:tcPr>
          <w:p w14:paraId="11B7F174" w14:textId="77777777" w:rsidR="003C2E4B" w:rsidRPr="0064026C" w:rsidRDefault="003C2E4B" w:rsidP="008B5116">
            <w:pPr>
              <w:tabs>
                <w:tab w:val="left" w:pos="-4950"/>
                <w:tab w:val="left" w:pos="2340"/>
              </w:tabs>
              <w:jc w:val="center"/>
              <w:rPr>
                <w:rFonts w:eastAsia="MS Mincho"/>
                <w:sz w:val="24"/>
                <w:szCs w:val="24"/>
                <w:lang w:eastAsia="ja-JP"/>
              </w:rPr>
            </w:pPr>
          </w:p>
        </w:tc>
        <w:tc>
          <w:tcPr>
            <w:tcW w:w="2208" w:type="dxa"/>
            <w:vMerge/>
            <w:tcBorders>
              <w:left w:val="nil"/>
              <w:bottom w:val="nil"/>
              <w:right w:val="nil"/>
            </w:tcBorders>
          </w:tcPr>
          <w:p w14:paraId="58B6ADEE" w14:textId="77777777" w:rsidR="003C2E4B" w:rsidRPr="0064026C" w:rsidRDefault="003C2E4B" w:rsidP="008B5116">
            <w:pPr>
              <w:tabs>
                <w:tab w:val="left" w:pos="-4950"/>
                <w:tab w:val="left" w:pos="2340"/>
              </w:tabs>
              <w:jc w:val="center"/>
              <w:rPr>
                <w:rFonts w:eastAsia="MS Mincho"/>
                <w:sz w:val="24"/>
                <w:szCs w:val="24"/>
                <w:lang w:eastAsia="ja-JP"/>
              </w:rPr>
            </w:pPr>
          </w:p>
        </w:tc>
      </w:tr>
    </w:tbl>
    <w:p w14:paraId="6C4D97E2" w14:textId="77777777" w:rsidR="00722588" w:rsidRPr="0064026C" w:rsidRDefault="00722588" w:rsidP="00722588">
      <w:pPr>
        <w:tabs>
          <w:tab w:val="left" w:pos="-4950"/>
          <w:tab w:val="left" w:pos="2340"/>
        </w:tabs>
        <w:ind w:firstLine="567"/>
        <w:rPr>
          <w:sz w:val="24"/>
          <w:szCs w:val="24"/>
          <w:lang w:val="lt-LT"/>
        </w:rPr>
      </w:pPr>
      <w:r w:rsidRPr="0064026C">
        <w:rPr>
          <w:sz w:val="24"/>
          <w:szCs w:val="24"/>
          <w:lang w:val="lt-LT"/>
        </w:rPr>
        <w:t xml:space="preserve">kur: </w:t>
      </w:r>
    </w:p>
    <w:p w14:paraId="2744F408" w14:textId="15D7CFF7" w:rsidR="00680502" w:rsidRPr="0064026C" w:rsidRDefault="00680502" w:rsidP="0012374C">
      <w:pPr>
        <w:tabs>
          <w:tab w:val="left" w:pos="-4950"/>
          <w:tab w:val="left" w:pos="2340"/>
        </w:tabs>
        <w:ind w:firstLine="567"/>
        <w:rPr>
          <w:sz w:val="24"/>
          <w:szCs w:val="24"/>
          <w:lang w:val="lt-LT"/>
        </w:rPr>
      </w:pPr>
      <w:r w:rsidRPr="0064026C">
        <w:rPr>
          <w:sz w:val="24"/>
          <w:szCs w:val="24"/>
          <w:lang w:val="lt-LT"/>
        </w:rPr>
        <w:t>N</w:t>
      </w:r>
      <w:r w:rsidRPr="0064026C">
        <w:rPr>
          <w:sz w:val="24"/>
          <w:szCs w:val="24"/>
          <w:vertAlign w:val="subscript"/>
          <w:lang w:val="lt-LT"/>
        </w:rPr>
        <w:t>max</w:t>
      </w:r>
      <w:r w:rsidRPr="0064026C">
        <w:rPr>
          <w:sz w:val="24"/>
          <w:szCs w:val="24"/>
          <w:lang w:val="lt-LT"/>
        </w:rPr>
        <w:t xml:space="preserve"> – didžiausias pasiūlytas dovanų kortelės perkamoms prekėms suteikiamos nuolaidos (proc.); </w:t>
      </w:r>
    </w:p>
    <w:p w14:paraId="1B52A44F" w14:textId="77777777" w:rsidR="00680502" w:rsidRPr="0064026C" w:rsidRDefault="00680502" w:rsidP="0012374C">
      <w:pPr>
        <w:tabs>
          <w:tab w:val="left" w:pos="-4950"/>
          <w:tab w:val="left" w:pos="450"/>
          <w:tab w:val="left" w:pos="2340"/>
        </w:tabs>
        <w:ind w:firstLine="567"/>
        <w:rPr>
          <w:sz w:val="24"/>
          <w:szCs w:val="24"/>
          <w:lang w:val="lt-LT"/>
        </w:rPr>
      </w:pPr>
      <w:r w:rsidRPr="0064026C">
        <w:rPr>
          <w:sz w:val="24"/>
          <w:szCs w:val="24"/>
          <w:lang w:val="lt-LT"/>
        </w:rPr>
        <w:t>N</w:t>
      </w:r>
      <w:r w:rsidRPr="0064026C">
        <w:rPr>
          <w:i/>
          <w:sz w:val="24"/>
          <w:szCs w:val="24"/>
          <w:vertAlign w:val="subscript"/>
          <w:lang w:val="lt-LT"/>
        </w:rPr>
        <w:t>p</w:t>
      </w:r>
      <w:r w:rsidRPr="0064026C">
        <w:rPr>
          <w:sz w:val="24"/>
          <w:szCs w:val="24"/>
          <w:lang w:val="lt-LT"/>
        </w:rPr>
        <w:t xml:space="preserve"> – vertinamo pasiūlymo dovanų kortelės perkamoms prekėms suteikiamos nuolaidos (proc.);</w:t>
      </w:r>
    </w:p>
    <w:p w14:paraId="4C763687" w14:textId="77777777" w:rsidR="00680502" w:rsidRPr="00DF5402" w:rsidRDefault="00680502" w:rsidP="0012374C">
      <w:pPr>
        <w:tabs>
          <w:tab w:val="left" w:pos="-4950"/>
          <w:tab w:val="left" w:pos="450"/>
          <w:tab w:val="left" w:pos="2340"/>
        </w:tabs>
        <w:ind w:firstLine="567"/>
        <w:rPr>
          <w:sz w:val="24"/>
          <w:szCs w:val="24"/>
          <w:lang w:val="lt-LT"/>
        </w:rPr>
      </w:pPr>
      <w:r w:rsidRPr="00DF5402">
        <w:rPr>
          <w:sz w:val="24"/>
          <w:szCs w:val="24"/>
          <w:lang w:val="lt-LT"/>
        </w:rPr>
        <w:t>Z</w:t>
      </w:r>
      <w:r w:rsidRPr="00DF5402">
        <w:rPr>
          <w:sz w:val="24"/>
          <w:szCs w:val="24"/>
          <w:vertAlign w:val="subscript"/>
          <w:lang w:val="lt-LT"/>
        </w:rPr>
        <w:t xml:space="preserve"> </w:t>
      </w:r>
      <w:r w:rsidRPr="00DF5402">
        <w:rPr>
          <w:sz w:val="24"/>
          <w:szCs w:val="24"/>
          <w:lang w:val="lt-LT"/>
        </w:rPr>
        <w:t>– lyginamasis svoris.</w:t>
      </w:r>
    </w:p>
    <w:p w14:paraId="76D0E5AB" w14:textId="3CD26A6F" w:rsidR="00680502" w:rsidRPr="00DF5402" w:rsidRDefault="00680502" w:rsidP="003C2E4B">
      <w:pPr>
        <w:pStyle w:val="Sraopastraipa"/>
        <w:numPr>
          <w:ilvl w:val="1"/>
          <w:numId w:val="2"/>
        </w:numPr>
        <w:ind w:left="0" w:firstLine="567"/>
        <w:jc w:val="both"/>
        <w:rPr>
          <w:sz w:val="24"/>
          <w:szCs w:val="24"/>
        </w:rPr>
      </w:pPr>
      <w:r w:rsidRPr="00DF5402">
        <w:rPr>
          <w:sz w:val="24"/>
          <w:szCs w:val="24"/>
        </w:rPr>
        <w:t>Tiekėjų surinkti ekonominio naudingumo balai bus perskaičiuojami, jei Tiekėjo pasiūlymas, kurio pirkimo metu nustatyto kriterijaus reikšmė buvo geriausia ir su ja buvo lyginamos kitų Tiekėjų kriterijų reikšmės:</w:t>
      </w:r>
    </w:p>
    <w:p w14:paraId="4707CC87" w14:textId="5AA7BB95" w:rsidR="00680502" w:rsidRPr="00DF5402" w:rsidRDefault="00680502" w:rsidP="00A54094">
      <w:pPr>
        <w:pStyle w:val="Sraopastraipa"/>
        <w:widowControl/>
        <w:numPr>
          <w:ilvl w:val="2"/>
          <w:numId w:val="2"/>
        </w:numPr>
        <w:autoSpaceDE/>
        <w:autoSpaceDN/>
        <w:adjustRightInd/>
        <w:ind w:left="0" w:firstLine="567"/>
        <w:jc w:val="both"/>
        <w:rPr>
          <w:sz w:val="24"/>
          <w:szCs w:val="24"/>
        </w:rPr>
      </w:pPr>
      <w:r w:rsidRPr="00DF5402">
        <w:rPr>
          <w:sz w:val="24"/>
          <w:szCs w:val="24"/>
        </w:rPr>
        <w:t>yra atmetamas;</w:t>
      </w:r>
    </w:p>
    <w:p w14:paraId="113E372E" w14:textId="77777777" w:rsidR="00680502" w:rsidRPr="00DF5402" w:rsidRDefault="00680502" w:rsidP="00A54094">
      <w:pPr>
        <w:pStyle w:val="Sraopastraipa"/>
        <w:widowControl/>
        <w:numPr>
          <w:ilvl w:val="2"/>
          <w:numId w:val="2"/>
        </w:numPr>
        <w:autoSpaceDE/>
        <w:autoSpaceDN/>
        <w:adjustRightInd/>
        <w:ind w:left="0" w:firstLine="567"/>
        <w:jc w:val="both"/>
        <w:rPr>
          <w:sz w:val="24"/>
          <w:szCs w:val="24"/>
        </w:rPr>
      </w:pPr>
      <w:r w:rsidRPr="00DF5402">
        <w:rPr>
          <w:sz w:val="24"/>
          <w:szCs w:val="24"/>
        </w:rPr>
        <w:t>Tiekėjas atšaukia savo pasiūlymą;</w:t>
      </w:r>
    </w:p>
    <w:p w14:paraId="1AD794EA" w14:textId="1B5B903C" w:rsidR="00680502" w:rsidRPr="003C2E4B" w:rsidRDefault="00680502" w:rsidP="00A54094">
      <w:pPr>
        <w:pStyle w:val="Sraopastraipa"/>
        <w:widowControl/>
        <w:numPr>
          <w:ilvl w:val="2"/>
          <w:numId w:val="2"/>
        </w:numPr>
        <w:autoSpaceDE/>
        <w:autoSpaceDN/>
        <w:adjustRightInd/>
        <w:ind w:left="0" w:firstLine="567"/>
        <w:jc w:val="both"/>
        <w:rPr>
          <w:sz w:val="24"/>
          <w:szCs w:val="24"/>
        </w:rPr>
      </w:pPr>
      <w:r w:rsidRPr="003C2E4B">
        <w:rPr>
          <w:sz w:val="24"/>
          <w:szCs w:val="24"/>
        </w:rPr>
        <w:t>Tiekėjas atsi</w:t>
      </w:r>
      <w:r w:rsidR="00A54094" w:rsidRPr="003C2E4B">
        <w:rPr>
          <w:sz w:val="24"/>
          <w:szCs w:val="24"/>
        </w:rPr>
        <w:t>sako sudaryti pirkimo sutartį.</w:t>
      </w:r>
    </w:p>
    <w:p w14:paraId="5C9B73E3" w14:textId="49527EF0" w:rsidR="003C2E4B" w:rsidRPr="003C2E4B" w:rsidRDefault="00680502" w:rsidP="003C2E4B">
      <w:pPr>
        <w:pStyle w:val="Sraopastraipa"/>
        <w:numPr>
          <w:ilvl w:val="0"/>
          <w:numId w:val="2"/>
        </w:numPr>
        <w:spacing w:after="200"/>
        <w:ind w:left="0" w:firstLine="567"/>
        <w:jc w:val="both"/>
        <w:rPr>
          <w:sz w:val="24"/>
          <w:szCs w:val="24"/>
        </w:rPr>
      </w:pPr>
      <w:r w:rsidRPr="003C2E4B">
        <w:rPr>
          <w:sz w:val="24"/>
          <w:szCs w:val="24"/>
        </w:rPr>
        <w:t xml:space="preserve">Ekonomiškai naudingiausiu išrenkamas daugiausia balų surinkęs Tiekėjo pasiūlymas. </w:t>
      </w:r>
      <w:r w:rsidR="0038013C" w:rsidRPr="002D3CE6">
        <w:rPr>
          <w:sz w:val="24"/>
          <w:szCs w:val="24"/>
        </w:rPr>
        <w:t>Jei kelių tiekėjų pasiūlymų ekonominis naudingumas yra vienodas</w:t>
      </w:r>
      <w:r w:rsidR="0038013C">
        <w:rPr>
          <w:sz w:val="24"/>
          <w:szCs w:val="24"/>
        </w:rPr>
        <w:t>, t.y., j</w:t>
      </w:r>
      <w:r w:rsidRPr="003C2E4B">
        <w:rPr>
          <w:sz w:val="24"/>
          <w:szCs w:val="24"/>
        </w:rPr>
        <w:t>ei daugiau nei 1 pasiūlymas surinks vienodą kokybės balų skaičių, ekonomiškai naudingiausiu pasiūlymu bus išrinktas tas pasiūlymas, kuris CVP IS priemonėmis bus pateiktas pirmesnis pagal laiką ir kuris bus nustatytas pagal CVP IS duomenis.</w:t>
      </w:r>
    </w:p>
    <w:p w14:paraId="4D7E171C" w14:textId="3487E651" w:rsidR="00612D76" w:rsidRPr="003C2E4B" w:rsidRDefault="00612D76" w:rsidP="008F7716">
      <w:pPr>
        <w:pStyle w:val="Sraopastraipa"/>
        <w:numPr>
          <w:ilvl w:val="0"/>
          <w:numId w:val="2"/>
        </w:numPr>
        <w:tabs>
          <w:tab w:val="left" w:pos="1134"/>
        </w:tabs>
        <w:spacing w:after="200"/>
        <w:ind w:left="0" w:firstLine="567"/>
        <w:jc w:val="both"/>
        <w:rPr>
          <w:sz w:val="24"/>
          <w:szCs w:val="24"/>
        </w:rPr>
      </w:pPr>
      <w:r w:rsidRPr="003C2E4B">
        <w:rPr>
          <w:sz w:val="24"/>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6" w:name="_Toc202186975"/>
      <w:r w:rsidRPr="00643428">
        <w:rPr>
          <w:sz w:val="24"/>
          <w:szCs w:val="24"/>
        </w:rPr>
        <w:t xml:space="preserve">IX. </w:t>
      </w:r>
      <w:r w:rsidRPr="00643428">
        <w:rPr>
          <w:rStyle w:val="Antrat1Diagrama"/>
          <w:b/>
          <w:sz w:val="24"/>
          <w:szCs w:val="24"/>
        </w:rPr>
        <w:t>PASIŪLYMŲ EILĖ IR LAIMĖTOJO NUSTATYMAS</w:t>
      </w:r>
      <w:bookmarkEnd w:id="16"/>
    </w:p>
    <w:p w14:paraId="19AA8D8E" w14:textId="77777777" w:rsidR="00B70CD1" w:rsidRPr="00643428" w:rsidRDefault="00B70CD1" w:rsidP="00B70CD1">
      <w:pPr>
        <w:pStyle w:val="Pagrindinistekstas"/>
        <w:tabs>
          <w:tab w:val="left" w:pos="1134"/>
        </w:tabs>
        <w:rPr>
          <w:szCs w:val="24"/>
        </w:rPr>
      </w:pPr>
    </w:p>
    <w:bookmarkEnd w:id="15"/>
    <w:p w14:paraId="3F05454C" w14:textId="2A7C9043" w:rsidR="00552C40" w:rsidRPr="00643428" w:rsidRDefault="00493587" w:rsidP="00696140">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Pasiūlymų eilė sudaroma ekonominio naudingumo mažėjimo tvarka.</w:t>
      </w:r>
      <w:r w:rsidR="0038013C">
        <w:rPr>
          <w:sz w:val="24"/>
          <w:szCs w:val="24"/>
        </w:rPr>
        <w:t xml:space="preserve"> </w:t>
      </w:r>
      <w:r w:rsidR="0038013C" w:rsidRPr="002D3CE6">
        <w:rPr>
          <w:sz w:val="24"/>
          <w:szCs w:val="24"/>
        </w:rPr>
        <w:t>Jei kelių tiekėjų pasiūlymų ekonominis naudingumas yra vienodas</w:t>
      </w:r>
      <w:r w:rsidR="007A3FA2" w:rsidRPr="002D3CE6">
        <w:rPr>
          <w:sz w:val="24"/>
          <w:szCs w:val="24"/>
        </w:rPr>
        <w:t xml:space="preserve">,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717331A7" w:rsidR="00493587" w:rsidRPr="002D3CE6" w:rsidRDefault="00F17266" w:rsidP="00696140">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w:t>
      </w:r>
      <w:r w:rsidR="00012B2B" w:rsidRPr="002D3CE6">
        <w:lastRenderedPageBreak/>
        <w:t xml:space="preserve">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791741">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41B3CE8D" w14:textId="3C060DBF" w:rsidR="00D82006" w:rsidRPr="002D3CE6" w:rsidRDefault="00F17266" w:rsidP="00696140">
      <w:pPr>
        <w:pStyle w:val="prastasiniatinklio"/>
        <w:numPr>
          <w:ilvl w:val="0"/>
          <w:numId w:val="2"/>
        </w:numPr>
        <w:tabs>
          <w:tab w:val="left" w:pos="1134"/>
        </w:tabs>
        <w:spacing w:before="0" w:beforeAutospacing="0" w:after="0" w:afterAutospacing="0"/>
        <w:ind w:left="0" w:firstLine="567"/>
        <w:jc w:val="both"/>
        <w:rPr>
          <w:strike/>
        </w:rPr>
      </w:pPr>
      <w:r w:rsidRPr="002D3CE6">
        <w:t xml:space="preserve">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00F7161F">
        <w:t xml:space="preserve"> ( </w:t>
      </w:r>
      <w:r w:rsidR="00332D10">
        <w:t>j</w:t>
      </w:r>
      <w:r w:rsidR="00F7161F">
        <w:t>ei taikoma</w:t>
      </w:r>
      <w:r w:rsidR="00332D10">
        <w:t xml:space="preserve"> </w:t>
      </w:r>
      <w:r w:rsidR="00F7161F">
        <w:t>)</w:t>
      </w:r>
      <w:r w:rsidRPr="002D3CE6">
        <w:t xml:space="preserve">, Tiekėjas skelbiamas pirkimo laimėtoju. </w:t>
      </w:r>
    </w:p>
    <w:p w14:paraId="2A07BEA2" w14:textId="0E146B00" w:rsidR="007A3FA2" w:rsidRPr="00643428" w:rsidRDefault="007A3FA2" w:rsidP="00696140">
      <w:pPr>
        <w:pStyle w:val="prastasiniatinklio"/>
        <w:numPr>
          <w:ilvl w:val="0"/>
          <w:numId w:val="2"/>
        </w:numPr>
        <w:tabs>
          <w:tab w:val="left" w:pos="1134"/>
        </w:tabs>
        <w:spacing w:before="0" w:beforeAutospacing="0" w:after="0" w:afterAutospacing="0"/>
        <w:ind w:left="0" w:firstLine="567"/>
        <w:jc w:val="both"/>
        <w:rPr>
          <w:strike/>
        </w:rPr>
      </w:pPr>
      <w:bookmarkStart w:id="17" w:name="_Ref166597325"/>
      <w:bookmarkStart w:id="18"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7"/>
      <w:r w:rsidRPr="00643428">
        <w:rPr>
          <w:bCs/>
          <w:iCs/>
        </w:rPr>
        <w:t xml:space="preserve"> </w:t>
      </w:r>
      <w:bookmarkEnd w:id="18"/>
    </w:p>
    <w:p w14:paraId="0629044D" w14:textId="77777777" w:rsidR="00A9535F" w:rsidRPr="00643428" w:rsidRDefault="00A9535F" w:rsidP="00696140">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696140">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696140">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19" w:name="_Toc202186976"/>
      <w:r w:rsidRPr="00643428">
        <w:rPr>
          <w:sz w:val="24"/>
          <w:szCs w:val="24"/>
        </w:rPr>
        <w:t>X. SIŪLOMAS ŠALIMS PASIRAŠYTI PIRKIMO SUTARTIES PROJEKTAS</w:t>
      </w:r>
      <w:bookmarkEnd w:id="19"/>
    </w:p>
    <w:p w14:paraId="33A0B90B" w14:textId="77777777" w:rsidR="000034D2" w:rsidRPr="00643428" w:rsidRDefault="000034D2" w:rsidP="000034D2">
      <w:pPr>
        <w:jc w:val="both"/>
        <w:rPr>
          <w:sz w:val="24"/>
          <w:szCs w:val="24"/>
          <w:lang w:val="lt-LT"/>
        </w:rPr>
      </w:pPr>
    </w:p>
    <w:p w14:paraId="37E79BF6" w14:textId="48318536" w:rsidR="000034D2" w:rsidRPr="00643428" w:rsidRDefault="004568B1" w:rsidP="00696140">
      <w:pPr>
        <w:pStyle w:val="Sraopastraipa"/>
        <w:widowControl/>
        <w:numPr>
          <w:ilvl w:val="0"/>
          <w:numId w:val="2"/>
        </w:numPr>
        <w:tabs>
          <w:tab w:val="left" w:pos="1134"/>
        </w:tabs>
        <w:autoSpaceDE/>
        <w:autoSpaceDN/>
        <w:adjustRightInd/>
        <w:ind w:left="0" w:firstLine="567"/>
        <w:jc w:val="both"/>
        <w:rPr>
          <w:sz w:val="24"/>
          <w:szCs w:val="24"/>
        </w:rPr>
      </w:pPr>
      <w:r w:rsidRPr="004568B1">
        <w:rPr>
          <w:sz w:val="24"/>
          <w:szCs w:val="24"/>
        </w:rPr>
        <w:t>Pirkimo sutarties sąlygos pateikiamos pirkimo sąlygų</w:t>
      </w:r>
      <w:r w:rsidRPr="00E4436E">
        <w:rPr>
          <w:szCs w:val="24"/>
        </w:rPr>
        <w:t xml:space="preserve"> </w:t>
      </w:r>
      <w:r w:rsidR="005771A5">
        <w:rPr>
          <w:sz w:val="24"/>
          <w:szCs w:val="24"/>
        </w:rPr>
        <w:t>3</w:t>
      </w:r>
      <w:r w:rsidR="00563051" w:rsidRPr="00643428">
        <w:rPr>
          <w:sz w:val="24"/>
          <w:szCs w:val="24"/>
        </w:rPr>
        <w:t xml:space="preserve"> priede. </w:t>
      </w:r>
      <w:r w:rsidR="005728F3" w:rsidRPr="00643428">
        <w:rPr>
          <w:sz w:val="24"/>
          <w:szCs w:val="24"/>
        </w:rPr>
        <w:t>Pirkimo s</w:t>
      </w:r>
      <w:r w:rsidR="00563051" w:rsidRPr="00643428">
        <w:rPr>
          <w:sz w:val="24"/>
          <w:szCs w:val="24"/>
        </w:rPr>
        <w:t xml:space="preserve">utarties projekto sąlygos yra privalomos </w:t>
      </w:r>
      <w:r w:rsidR="00CB14F4" w:rsidRPr="00643428">
        <w:rPr>
          <w:sz w:val="24"/>
          <w:szCs w:val="24"/>
        </w:rPr>
        <w:t xml:space="preserve">pirkimo </w:t>
      </w:r>
      <w:r w:rsidR="00563051" w:rsidRPr="00643428">
        <w:rPr>
          <w:sz w:val="24"/>
          <w:szCs w:val="24"/>
        </w:rPr>
        <w:t xml:space="preserve">dalyviams ir sudarant </w:t>
      </w:r>
      <w:r w:rsidR="005728F3" w:rsidRPr="00643428">
        <w:rPr>
          <w:sz w:val="24"/>
          <w:szCs w:val="24"/>
        </w:rPr>
        <w:t xml:space="preserve">pirkimo </w:t>
      </w:r>
      <w:r w:rsidR="00563051" w:rsidRPr="00643428">
        <w:rPr>
          <w:sz w:val="24"/>
          <w:szCs w:val="24"/>
        </w:rPr>
        <w:t xml:space="preserve">sutartį su laimėtoju nebus keičiamos. </w:t>
      </w:r>
      <w:r w:rsidR="005728F3" w:rsidRPr="00643428">
        <w:rPr>
          <w:sz w:val="24"/>
          <w:szCs w:val="24"/>
        </w:rPr>
        <w:t>Pirkimo s</w:t>
      </w:r>
      <w:r w:rsidR="00563051" w:rsidRPr="00643428">
        <w:rPr>
          <w:sz w:val="24"/>
          <w:szCs w:val="24"/>
        </w:rPr>
        <w:t xml:space="preserve">utarties valiuta </w:t>
      </w:r>
      <w:r w:rsidR="004E68FB" w:rsidRPr="00643428">
        <w:rPr>
          <w:sz w:val="24"/>
          <w:szCs w:val="24"/>
        </w:rPr>
        <w:t>–</w:t>
      </w:r>
      <w:r w:rsidR="00563051" w:rsidRPr="00643428">
        <w:rPr>
          <w:sz w:val="24"/>
          <w:szCs w:val="24"/>
        </w:rPr>
        <w:t xml:space="preserve"> </w:t>
      </w:r>
      <w:r w:rsidR="004E68FB" w:rsidRPr="00643428">
        <w:rPr>
          <w:sz w:val="24"/>
          <w:szCs w:val="24"/>
        </w:rPr>
        <w:t>e</w:t>
      </w:r>
      <w:r w:rsidR="00563051" w:rsidRPr="00643428">
        <w:rPr>
          <w:sz w:val="24"/>
          <w:szCs w:val="24"/>
        </w:rPr>
        <w:t xml:space="preserve">urai. </w:t>
      </w:r>
    </w:p>
    <w:p w14:paraId="4B56F25A" w14:textId="18F16BB8" w:rsidR="006F3688" w:rsidRPr="00643428" w:rsidRDefault="004568B1" w:rsidP="00696140">
      <w:pPr>
        <w:pStyle w:val="Sraopastraipa"/>
        <w:widowControl/>
        <w:numPr>
          <w:ilvl w:val="0"/>
          <w:numId w:val="2"/>
        </w:numPr>
        <w:tabs>
          <w:tab w:val="left" w:pos="1134"/>
        </w:tabs>
        <w:autoSpaceDE/>
        <w:autoSpaceDN/>
        <w:adjustRightInd/>
        <w:ind w:left="0" w:firstLine="567"/>
        <w:jc w:val="both"/>
        <w:rPr>
          <w:color w:val="FF0000"/>
        </w:rPr>
      </w:pPr>
      <w:r w:rsidRPr="004568B1">
        <w:rPr>
          <w:sz w:val="24"/>
          <w:szCs w:val="24"/>
        </w:rPr>
        <w:t>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Tokiu atveju (jei buvo sudaryta pasiūlymų eilė) pirkimo organizatorius grįžta į pasiūlymų vertinimo etapą ir toliau tikrina pasiūlymą, kuris yra pirmas po dalyvio atsisakiusio sudaryti pirkimo sutartį ir kuris gali būti pripažintas laimėtoju</w:t>
      </w:r>
      <w:r w:rsidRPr="00E4436E">
        <w:rPr>
          <w:szCs w:val="24"/>
        </w:rPr>
        <w:t>.</w:t>
      </w:r>
    </w:p>
    <w:p w14:paraId="619C3332" w14:textId="403FFDFA" w:rsidR="000034D2" w:rsidRPr="00643428" w:rsidRDefault="00F75466"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575A3531" w:rsidR="00DF765B" w:rsidRPr="00685CC5" w:rsidRDefault="001E5796" w:rsidP="00696140">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fiksuota</w:t>
      </w:r>
      <w:r w:rsidR="002F1C88">
        <w:rPr>
          <w:rFonts w:eastAsia="Calibri"/>
          <w:b/>
          <w:bCs/>
          <w:sz w:val="24"/>
          <w:szCs w:val="24"/>
        </w:rPr>
        <w:t>s</w:t>
      </w:r>
      <w:r w:rsidRPr="00685CC5">
        <w:rPr>
          <w:rFonts w:eastAsia="Calibri"/>
          <w:b/>
          <w:bCs/>
          <w:sz w:val="24"/>
          <w:szCs w:val="24"/>
        </w:rPr>
        <w:t xml:space="preserve"> </w:t>
      </w:r>
      <w:r w:rsidR="002F1C88">
        <w:rPr>
          <w:rFonts w:eastAsia="Calibri"/>
          <w:b/>
          <w:bCs/>
          <w:sz w:val="24"/>
          <w:szCs w:val="24"/>
        </w:rPr>
        <w:t>į</w:t>
      </w:r>
      <w:r w:rsidR="00AA3DB3" w:rsidRPr="00685CC5">
        <w:rPr>
          <w:rFonts w:eastAsia="Calibri"/>
          <w:b/>
          <w:bCs/>
          <w:sz w:val="24"/>
          <w:szCs w:val="24"/>
        </w:rPr>
        <w:t>kain</w:t>
      </w:r>
      <w:r w:rsidR="002F1C88">
        <w:rPr>
          <w:rFonts w:eastAsia="Calibri"/>
          <w:b/>
          <w:bCs/>
          <w:sz w:val="24"/>
          <w:szCs w:val="24"/>
        </w:rPr>
        <w:t>is</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0" w:name="_Toc202186977"/>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0"/>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696140">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w:t>
      </w:r>
      <w:r w:rsidR="00423419" w:rsidRPr="00643428">
        <w:rPr>
          <w:sz w:val="24"/>
          <w:szCs w:val="24"/>
          <w:lang w:eastAsia="en-US"/>
        </w:rPr>
        <w:lastRenderedPageBreak/>
        <w:t>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696140">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1" w:name="_Toc202186978"/>
      <w:r w:rsidRPr="00643428">
        <w:rPr>
          <w:sz w:val="24"/>
          <w:szCs w:val="24"/>
        </w:rPr>
        <w:t>XI</w:t>
      </w:r>
      <w:r w:rsidR="00B70CD1" w:rsidRPr="00643428">
        <w:rPr>
          <w:sz w:val="24"/>
          <w:szCs w:val="24"/>
        </w:rPr>
        <w:t>I</w:t>
      </w:r>
      <w:r w:rsidRPr="00643428">
        <w:rPr>
          <w:sz w:val="24"/>
          <w:szCs w:val="24"/>
        </w:rPr>
        <w:t>. BAIGIAMOSIOS NUOSTATOS</w:t>
      </w:r>
      <w:bookmarkEnd w:id="21"/>
    </w:p>
    <w:p w14:paraId="48470653" w14:textId="77777777" w:rsidR="003C2BBE" w:rsidRPr="00643428" w:rsidRDefault="003C2BBE" w:rsidP="003C2BBE">
      <w:pPr>
        <w:rPr>
          <w:sz w:val="24"/>
          <w:szCs w:val="24"/>
          <w:lang w:val="lt-LT"/>
        </w:rPr>
      </w:pPr>
    </w:p>
    <w:p w14:paraId="7560EA27" w14:textId="06396F48" w:rsidR="00BD2DCC" w:rsidRDefault="00BD2DCC" w:rsidP="00696140">
      <w:pPr>
        <w:pStyle w:val="Sraopastraipa"/>
        <w:widowControl/>
        <w:numPr>
          <w:ilvl w:val="0"/>
          <w:numId w:val="2"/>
        </w:numPr>
        <w:tabs>
          <w:tab w:val="left" w:pos="1134"/>
        </w:tabs>
        <w:autoSpaceDE/>
        <w:autoSpaceDN/>
        <w:adjustRightInd/>
        <w:ind w:left="0" w:firstLine="567"/>
        <w:jc w:val="both"/>
        <w:rPr>
          <w:sz w:val="24"/>
          <w:szCs w:val="24"/>
        </w:rPr>
      </w:pPr>
      <w:r w:rsidRPr="00BD2DCC">
        <w:rPr>
          <w:sz w:val="24"/>
          <w:szCs w:val="24"/>
        </w:rPr>
        <w:t xml:space="preserve">Perkančioji organizacija </w:t>
      </w:r>
      <w:r w:rsidRPr="00BD2DCC">
        <w:rPr>
          <w:b/>
          <w:sz w:val="24"/>
          <w:szCs w:val="24"/>
        </w:rPr>
        <w:t>turi teisę</w:t>
      </w:r>
      <w:r w:rsidRPr="00BD2DCC">
        <w:rPr>
          <w:sz w:val="24"/>
          <w:szCs w:val="24"/>
        </w:rPr>
        <w:t xml:space="preserve"> savo iniciatyva nutraukti pradėtas pirkimo procedūras, jei atsirado aplinkybių, numatytų Viešųjų pirkimų įstatymo 29 straipsnio 4 dalyje ir </w:t>
      </w:r>
      <w:r w:rsidRPr="00BD2DCC">
        <w:rPr>
          <w:b/>
          <w:sz w:val="24"/>
          <w:szCs w:val="24"/>
        </w:rPr>
        <w:t>privalo</w:t>
      </w:r>
      <w:r w:rsidRPr="00BD2DCC">
        <w:rPr>
          <w:sz w:val="24"/>
          <w:szCs w:val="24"/>
        </w:rPr>
        <w:t xml:space="preserve"> nutraukti pradėtas pirkimo procedūras, jei atsirado aplinkybių, numatytų Viešųjų pirkimų įstatymo 29 straipsnio 3 dalyje.</w:t>
      </w:r>
    </w:p>
    <w:p w14:paraId="42E2DE83" w14:textId="77777777" w:rsidR="00BD2DCC" w:rsidRPr="00643428" w:rsidRDefault="00BD2DCC" w:rsidP="00696140">
      <w:pPr>
        <w:pStyle w:val="Sraopastraipa"/>
        <w:numPr>
          <w:ilvl w:val="0"/>
          <w:numId w:val="2"/>
        </w:numPr>
        <w:tabs>
          <w:tab w:val="left" w:pos="1134"/>
        </w:tabs>
        <w:ind w:left="0" w:firstLine="567"/>
        <w:jc w:val="both"/>
        <w:rPr>
          <w:sz w:val="24"/>
          <w:szCs w:val="24"/>
        </w:rPr>
      </w:pPr>
      <w:r w:rsidRPr="00643428">
        <w:rPr>
          <w:sz w:val="24"/>
          <w:szCs w:val="24"/>
        </w:rPr>
        <w:t>Perkančioji organizacija privalo nutraukti pradėtas pirkimo procedūras, jeigu buvo pažeisti lygiateisiškumo, nediskriminavimo, abipusio pripažinimo, proporcingumo, skaidrumo  principai ir atitinkamos padėties negalima ištaisyti.</w:t>
      </w:r>
    </w:p>
    <w:p w14:paraId="67CA89AC" w14:textId="397C6CA6" w:rsidR="003C2BBE" w:rsidRPr="00643428" w:rsidRDefault="009C7780"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063871D1" w:rsidR="003C2BBE" w:rsidRPr="00685CC5" w:rsidRDefault="00563051" w:rsidP="00696140">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2F1C88">
        <w:rPr>
          <w:i/>
          <w:sz w:val="24"/>
          <w:szCs w:val="24"/>
        </w:rPr>
        <w:t>Teisės, personalo ir civilinės metrikacijos skyriaus vedėjo pavaduotoja Ilona Meškauskienė</w:t>
      </w:r>
      <w:r w:rsidR="00A63814">
        <w:rPr>
          <w:i/>
          <w:sz w:val="24"/>
          <w:szCs w:val="24"/>
        </w:rPr>
        <w:t>;</w:t>
      </w:r>
    </w:p>
    <w:p w14:paraId="6393F369" w14:textId="4393C240" w:rsidR="00AA3DB3" w:rsidRPr="00685CC5" w:rsidRDefault="00BC22F3" w:rsidP="00696140">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BD2DCC">
        <w:rPr>
          <w:i/>
          <w:sz w:val="24"/>
          <w:szCs w:val="24"/>
        </w:rPr>
        <w:t>Giedrė Kungytė</w:t>
      </w:r>
      <w:r w:rsidR="00685CC5" w:rsidRPr="00685CC5">
        <w:rPr>
          <w:i/>
          <w:sz w:val="24"/>
          <w:szCs w:val="24"/>
        </w:rPr>
        <w:t>.</w:t>
      </w:r>
    </w:p>
    <w:p w14:paraId="3DEE0226" w14:textId="77777777" w:rsidR="00091091" w:rsidRPr="00643428" w:rsidRDefault="0009109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3806D12B" w14:textId="77777777" w:rsidR="00563051" w:rsidRPr="00643428" w:rsidRDefault="00563051" w:rsidP="00696140">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313DB9F5" w:rsidR="00563051" w:rsidRDefault="00563051" w:rsidP="00AA3DB3">
      <w:pPr>
        <w:tabs>
          <w:tab w:val="left" w:pos="1134"/>
        </w:tabs>
        <w:ind w:firstLine="567"/>
        <w:jc w:val="both"/>
        <w:rPr>
          <w:sz w:val="24"/>
          <w:szCs w:val="24"/>
          <w:lang w:val="lt-LT"/>
        </w:rPr>
      </w:pPr>
    </w:p>
    <w:p w14:paraId="2813B715" w14:textId="7E8CFE45" w:rsidR="00BD2DCC" w:rsidRDefault="00BD2DCC" w:rsidP="00AA3DB3">
      <w:pPr>
        <w:tabs>
          <w:tab w:val="left" w:pos="1134"/>
        </w:tabs>
        <w:ind w:firstLine="567"/>
        <w:jc w:val="both"/>
        <w:rPr>
          <w:sz w:val="24"/>
          <w:szCs w:val="24"/>
          <w:lang w:val="lt-LT"/>
        </w:rPr>
      </w:pPr>
    </w:p>
    <w:p w14:paraId="02039B1A" w14:textId="77777777" w:rsidR="00BD2DCC" w:rsidRPr="00643428" w:rsidRDefault="00BD2DCC"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0DA40" w14:textId="77777777" w:rsidR="0020477F" w:rsidRDefault="0020477F" w:rsidP="00F95F41">
      <w:r>
        <w:separator/>
      </w:r>
    </w:p>
  </w:endnote>
  <w:endnote w:type="continuationSeparator" w:id="0">
    <w:p w14:paraId="6CB655DB" w14:textId="77777777" w:rsidR="0020477F" w:rsidRDefault="0020477F"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4E37F" w14:textId="77777777" w:rsidR="0020477F" w:rsidRDefault="0020477F" w:rsidP="00F95F41">
      <w:r>
        <w:separator/>
      </w:r>
    </w:p>
  </w:footnote>
  <w:footnote w:type="continuationSeparator" w:id="0">
    <w:p w14:paraId="3B2ADDFB" w14:textId="77777777" w:rsidR="0020477F" w:rsidRDefault="0020477F"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27E36DBF" w14:textId="77777777" w:rsidR="005D6A9B" w:rsidRDefault="005D6A9B" w:rsidP="005D6A9B">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5AF5F035" w14:textId="77777777" w:rsidR="005D6A9B" w:rsidRPr="00E726F1" w:rsidRDefault="005D6A9B" w:rsidP="005D6A9B">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5F0D6C44"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1E6DCD" w:rsidRPr="001E6DCD">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265915"/>
    <w:multiLevelType w:val="hybridMultilevel"/>
    <w:tmpl w:val="7AACB71E"/>
    <w:lvl w:ilvl="0" w:tplc="8CEA4E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037322A"/>
    <w:multiLevelType w:val="multilevel"/>
    <w:tmpl w:val="20C46006"/>
    <w:lvl w:ilvl="0">
      <w:start w:val="1"/>
      <w:numFmt w:val="decimal"/>
      <w:lvlText w:val="%1."/>
      <w:lvlJc w:val="left"/>
      <w:pPr>
        <w:ind w:left="2133"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2"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C8F3F50"/>
    <w:multiLevelType w:val="multilevel"/>
    <w:tmpl w:val="4B88F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4CB1093"/>
    <w:multiLevelType w:val="multilevel"/>
    <w:tmpl w:val="20C46006"/>
    <w:lvl w:ilvl="0">
      <w:start w:val="1"/>
      <w:numFmt w:val="decimal"/>
      <w:lvlText w:val="%1."/>
      <w:lvlJc w:val="left"/>
      <w:pPr>
        <w:ind w:left="1566"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D312F51"/>
    <w:multiLevelType w:val="multilevel"/>
    <w:tmpl w:val="7FA2D564"/>
    <w:lvl w:ilvl="0">
      <w:start w:val="3"/>
      <w:numFmt w:val="decimal"/>
      <w:lvlText w:val="%1."/>
      <w:lvlJc w:val="left"/>
      <w:pPr>
        <w:ind w:left="450" w:hanging="450"/>
      </w:pPr>
      <w:rPr>
        <w:rFonts w:hint="default"/>
        <w:b/>
      </w:rPr>
    </w:lvl>
    <w:lvl w:ilvl="1">
      <w:start w:val="2"/>
      <w:numFmt w:val="decimal"/>
      <w:lvlText w:val="%1.%2."/>
      <w:lvlJc w:val="left"/>
      <w:pPr>
        <w:ind w:left="720" w:hanging="720"/>
      </w:pPr>
      <w:rPr>
        <w:rFonts w:hint="default"/>
        <w:b w:val="0"/>
      </w:rPr>
    </w:lvl>
    <w:lvl w:ilvl="2">
      <w:start w:val="1"/>
      <w:numFmt w:val="decimal"/>
      <w:lvlText w:val="%3."/>
      <w:lvlJc w:val="left"/>
      <w:pPr>
        <w:ind w:left="720" w:hanging="720"/>
      </w:pPr>
      <w:rPr>
        <w:rFonts w:ascii="Times New Roman" w:eastAsia="Times New Roman" w:hAnsi="Times New Roman" w:cs="Times New Roman"/>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38B5C28"/>
    <w:multiLevelType w:val="hybridMultilevel"/>
    <w:tmpl w:val="EFB6D84E"/>
    <w:lvl w:ilvl="0" w:tplc="E1CCC988">
      <w:start w:val="12"/>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F650C2F"/>
    <w:multiLevelType w:val="multilevel"/>
    <w:tmpl w:val="20C46006"/>
    <w:lvl w:ilvl="0">
      <w:start w:val="1"/>
      <w:numFmt w:val="decimal"/>
      <w:lvlText w:val="%1."/>
      <w:lvlJc w:val="left"/>
      <w:pPr>
        <w:ind w:left="2133"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1"/>
  </w:num>
  <w:num w:numId="2">
    <w:abstractNumId w:val="19"/>
  </w:num>
  <w:num w:numId="3">
    <w:abstractNumId w:val="14"/>
  </w:num>
  <w:num w:numId="4">
    <w:abstractNumId w:val="5"/>
  </w:num>
  <w:num w:numId="5">
    <w:abstractNumId w:val="6"/>
  </w:num>
  <w:num w:numId="6">
    <w:abstractNumId w:val="9"/>
  </w:num>
  <w:num w:numId="7">
    <w:abstractNumId w:val="24"/>
  </w:num>
  <w:num w:numId="8">
    <w:abstractNumId w:val="8"/>
  </w:num>
  <w:num w:numId="9">
    <w:abstractNumId w:val="22"/>
  </w:num>
  <w:num w:numId="10">
    <w:abstractNumId w:val="4"/>
  </w:num>
  <w:num w:numId="11">
    <w:abstractNumId w:val="17"/>
  </w:num>
  <w:num w:numId="12">
    <w:abstractNumId w:val="25"/>
  </w:num>
  <w:num w:numId="13">
    <w:abstractNumId w:val="26"/>
  </w:num>
  <w:num w:numId="14">
    <w:abstractNumId w:val="12"/>
  </w:num>
  <w:num w:numId="15">
    <w:abstractNumId w:val="18"/>
  </w:num>
  <w:num w:numId="16">
    <w:abstractNumId w:val="10"/>
  </w:num>
  <w:num w:numId="17">
    <w:abstractNumId w:val="1"/>
  </w:num>
  <w:num w:numId="18">
    <w:abstractNumId w:val="0"/>
  </w:num>
  <w:num w:numId="19">
    <w:abstractNumId w:val="7"/>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
  </w:num>
  <w:num w:numId="25">
    <w:abstractNumId w:val="27"/>
  </w:num>
  <w:num w:numId="26">
    <w:abstractNumId w:val="21"/>
  </w:num>
  <w:num w:numId="27">
    <w:abstractNumId w:val="13"/>
  </w:num>
  <w:num w:numId="28">
    <w:abstractNumId w:val="20"/>
  </w:num>
  <w:num w:numId="2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56640"/>
    <w:rsid w:val="00063F2E"/>
    <w:rsid w:val="00065A34"/>
    <w:rsid w:val="00065C79"/>
    <w:rsid w:val="0007678E"/>
    <w:rsid w:val="00080455"/>
    <w:rsid w:val="00085082"/>
    <w:rsid w:val="00091091"/>
    <w:rsid w:val="00092CC1"/>
    <w:rsid w:val="00095BC0"/>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1110"/>
    <w:rsid w:val="001040AC"/>
    <w:rsid w:val="0010673D"/>
    <w:rsid w:val="001175A5"/>
    <w:rsid w:val="001203CC"/>
    <w:rsid w:val="0012354C"/>
    <w:rsid w:val="001237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937D1"/>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6DCD"/>
    <w:rsid w:val="001E7C84"/>
    <w:rsid w:val="001F0DCA"/>
    <w:rsid w:val="001F2BC1"/>
    <w:rsid w:val="0020477F"/>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7870"/>
    <w:rsid w:val="0027608F"/>
    <w:rsid w:val="00277092"/>
    <w:rsid w:val="002774F7"/>
    <w:rsid w:val="002777B1"/>
    <w:rsid w:val="0028446C"/>
    <w:rsid w:val="00285996"/>
    <w:rsid w:val="002864FA"/>
    <w:rsid w:val="0028709C"/>
    <w:rsid w:val="0029120B"/>
    <w:rsid w:val="002956B1"/>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1C88"/>
    <w:rsid w:val="002F64D8"/>
    <w:rsid w:val="0030207E"/>
    <w:rsid w:val="00302C2C"/>
    <w:rsid w:val="0030333A"/>
    <w:rsid w:val="00303942"/>
    <w:rsid w:val="00306BEC"/>
    <w:rsid w:val="00307E2D"/>
    <w:rsid w:val="00311C0C"/>
    <w:rsid w:val="003126BE"/>
    <w:rsid w:val="00313EFB"/>
    <w:rsid w:val="003222DD"/>
    <w:rsid w:val="003230DA"/>
    <w:rsid w:val="00326456"/>
    <w:rsid w:val="00330014"/>
    <w:rsid w:val="003303EC"/>
    <w:rsid w:val="00330E88"/>
    <w:rsid w:val="0033164E"/>
    <w:rsid w:val="00331D62"/>
    <w:rsid w:val="00332D10"/>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013C"/>
    <w:rsid w:val="0038254D"/>
    <w:rsid w:val="00382DBC"/>
    <w:rsid w:val="003854D1"/>
    <w:rsid w:val="00386A30"/>
    <w:rsid w:val="0039005B"/>
    <w:rsid w:val="00392864"/>
    <w:rsid w:val="00392E3A"/>
    <w:rsid w:val="003953F1"/>
    <w:rsid w:val="003A06C4"/>
    <w:rsid w:val="003A1766"/>
    <w:rsid w:val="003A3235"/>
    <w:rsid w:val="003A5C30"/>
    <w:rsid w:val="003B1000"/>
    <w:rsid w:val="003B22E4"/>
    <w:rsid w:val="003B290F"/>
    <w:rsid w:val="003B56A8"/>
    <w:rsid w:val="003C2BBE"/>
    <w:rsid w:val="003C2E4B"/>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1ABC"/>
    <w:rsid w:val="00442BDF"/>
    <w:rsid w:val="00442E58"/>
    <w:rsid w:val="004458AC"/>
    <w:rsid w:val="00446B36"/>
    <w:rsid w:val="004501F8"/>
    <w:rsid w:val="00450B5A"/>
    <w:rsid w:val="0045101F"/>
    <w:rsid w:val="00451698"/>
    <w:rsid w:val="00453915"/>
    <w:rsid w:val="00453F8C"/>
    <w:rsid w:val="004568B1"/>
    <w:rsid w:val="00460688"/>
    <w:rsid w:val="00461BB6"/>
    <w:rsid w:val="00461FB8"/>
    <w:rsid w:val="00465E75"/>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2B68"/>
    <w:rsid w:val="004C5B57"/>
    <w:rsid w:val="004C6244"/>
    <w:rsid w:val="004D4D39"/>
    <w:rsid w:val="004D6526"/>
    <w:rsid w:val="004D7295"/>
    <w:rsid w:val="004E0F72"/>
    <w:rsid w:val="004E3476"/>
    <w:rsid w:val="004E40DF"/>
    <w:rsid w:val="004E68FB"/>
    <w:rsid w:val="004E7418"/>
    <w:rsid w:val="004F16D1"/>
    <w:rsid w:val="004F2E5F"/>
    <w:rsid w:val="004F3CF1"/>
    <w:rsid w:val="00505A5C"/>
    <w:rsid w:val="00505DD4"/>
    <w:rsid w:val="00507EDF"/>
    <w:rsid w:val="00511DC4"/>
    <w:rsid w:val="00513113"/>
    <w:rsid w:val="00513BE2"/>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469A"/>
    <w:rsid w:val="005553FA"/>
    <w:rsid w:val="00561987"/>
    <w:rsid w:val="005625CC"/>
    <w:rsid w:val="00563051"/>
    <w:rsid w:val="00563CB1"/>
    <w:rsid w:val="00565689"/>
    <w:rsid w:val="005678BB"/>
    <w:rsid w:val="005728F3"/>
    <w:rsid w:val="0057390C"/>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D6A9B"/>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43649"/>
    <w:rsid w:val="006500E4"/>
    <w:rsid w:val="006536B3"/>
    <w:rsid w:val="006550A7"/>
    <w:rsid w:val="00656F1A"/>
    <w:rsid w:val="00656FE8"/>
    <w:rsid w:val="00664737"/>
    <w:rsid w:val="00664E12"/>
    <w:rsid w:val="006674F3"/>
    <w:rsid w:val="006700EE"/>
    <w:rsid w:val="0067284B"/>
    <w:rsid w:val="00680502"/>
    <w:rsid w:val="00682D32"/>
    <w:rsid w:val="006830D4"/>
    <w:rsid w:val="00685CC5"/>
    <w:rsid w:val="00686D3B"/>
    <w:rsid w:val="006908DE"/>
    <w:rsid w:val="00692399"/>
    <w:rsid w:val="0069323E"/>
    <w:rsid w:val="006944E5"/>
    <w:rsid w:val="00696140"/>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2588"/>
    <w:rsid w:val="007252C8"/>
    <w:rsid w:val="007277E2"/>
    <w:rsid w:val="00727AC0"/>
    <w:rsid w:val="007306FE"/>
    <w:rsid w:val="00732600"/>
    <w:rsid w:val="00733001"/>
    <w:rsid w:val="00733333"/>
    <w:rsid w:val="00735335"/>
    <w:rsid w:val="00735932"/>
    <w:rsid w:val="007366D1"/>
    <w:rsid w:val="00736EE0"/>
    <w:rsid w:val="007404CF"/>
    <w:rsid w:val="00742700"/>
    <w:rsid w:val="00742722"/>
    <w:rsid w:val="007453BE"/>
    <w:rsid w:val="0074556E"/>
    <w:rsid w:val="00747178"/>
    <w:rsid w:val="007475A7"/>
    <w:rsid w:val="00750A21"/>
    <w:rsid w:val="0075219A"/>
    <w:rsid w:val="00752F22"/>
    <w:rsid w:val="0075391D"/>
    <w:rsid w:val="007568EC"/>
    <w:rsid w:val="00756D92"/>
    <w:rsid w:val="00757EAB"/>
    <w:rsid w:val="00765EC7"/>
    <w:rsid w:val="00766FDD"/>
    <w:rsid w:val="00772D6C"/>
    <w:rsid w:val="00776CC3"/>
    <w:rsid w:val="00781990"/>
    <w:rsid w:val="00785351"/>
    <w:rsid w:val="00785777"/>
    <w:rsid w:val="00791741"/>
    <w:rsid w:val="007942DE"/>
    <w:rsid w:val="007960DF"/>
    <w:rsid w:val="00797BC4"/>
    <w:rsid w:val="007A0349"/>
    <w:rsid w:val="007A34B9"/>
    <w:rsid w:val="007A3FA2"/>
    <w:rsid w:val="007B03E5"/>
    <w:rsid w:val="007B188F"/>
    <w:rsid w:val="007B26BE"/>
    <w:rsid w:val="007B540F"/>
    <w:rsid w:val="007B75C6"/>
    <w:rsid w:val="007C3EE6"/>
    <w:rsid w:val="007C7F91"/>
    <w:rsid w:val="007D0E2E"/>
    <w:rsid w:val="007D3134"/>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76765"/>
    <w:rsid w:val="008802B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5A27"/>
    <w:rsid w:val="008C4F56"/>
    <w:rsid w:val="008C6D1D"/>
    <w:rsid w:val="008C728E"/>
    <w:rsid w:val="008C7957"/>
    <w:rsid w:val="008D461C"/>
    <w:rsid w:val="008D5627"/>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1B25"/>
    <w:rsid w:val="0096283E"/>
    <w:rsid w:val="0096357E"/>
    <w:rsid w:val="00966546"/>
    <w:rsid w:val="0096676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0919"/>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905"/>
    <w:rsid w:val="009E6A6A"/>
    <w:rsid w:val="009E78FF"/>
    <w:rsid w:val="009F15F6"/>
    <w:rsid w:val="009F34C3"/>
    <w:rsid w:val="009F5B8F"/>
    <w:rsid w:val="009F7C1E"/>
    <w:rsid w:val="00A03027"/>
    <w:rsid w:val="00A034D3"/>
    <w:rsid w:val="00A041CA"/>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507CD"/>
    <w:rsid w:val="00A54094"/>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03D0"/>
    <w:rsid w:val="00B02065"/>
    <w:rsid w:val="00B02938"/>
    <w:rsid w:val="00B02B63"/>
    <w:rsid w:val="00B044D1"/>
    <w:rsid w:val="00B10437"/>
    <w:rsid w:val="00B11D1A"/>
    <w:rsid w:val="00B12024"/>
    <w:rsid w:val="00B146A2"/>
    <w:rsid w:val="00B15757"/>
    <w:rsid w:val="00B1794F"/>
    <w:rsid w:val="00B22467"/>
    <w:rsid w:val="00B30DA8"/>
    <w:rsid w:val="00B32895"/>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2DCC"/>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07A01"/>
    <w:rsid w:val="00C1288E"/>
    <w:rsid w:val="00C149F3"/>
    <w:rsid w:val="00C15FB9"/>
    <w:rsid w:val="00C217DE"/>
    <w:rsid w:val="00C25BCF"/>
    <w:rsid w:val="00C32EA6"/>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172B"/>
    <w:rsid w:val="00CB4C0D"/>
    <w:rsid w:val="00CB5484"/>
    <w:rsid w:val="00CB6191"/>
    <w:rsid w:val="00CB6D09"/>
    <w:rsid w:val="00CB7470"/>
    <w:rsid w:val="00CC08D8"/>
    <w:rsid w:val="00CD246E"/>
    <w:rsid w:val="00CD3D31"/>
    <w:rsid w:val="00CD4591"/>
    <w:rsid w:val="00CD664B"/>
    <w:rsid w:val="00CD7BD9"/>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37C9"/>
    <w:rsid w:val="00DA5F31"/>
    <w:rsid w:val="00DB1D74"/>
    <w:rsid w:val="00DB559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5C1"/>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4765C"/>
    <w:rsid w:val="00E5099C"/>
    <w:rsid w:val="00E52251"/>
    <w:rsid w:val="00E6241B"/>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01B"/>
    <w:rsid w:val="00EA1588"/>
    <w:rsid w:val="00EA3B42"/>
    <w:rsid w:val="00EA4A34"/>
    <w:rsid w:val="00EA6DAC"/>
    <w:rsid w:val="00EA745E"/>
    <w:rsid w:val="00EB0C41"/>
    <w:rsid w:val="00EB3EC5"/>
    <w:rsid w:val="00EC0413"/>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161F"/>
    <w:rsid w:val="00F74E11"/>
    <w:rsid w:val="00F75466"/>
    <w:rsid w:val="00F75A84"/>
    <w:rsid w:val="00F8111E"/>
    <w:rsid w:val="00F8390B"/>
    <w:rsid w:val="00F83FCD"/>
    <w:rsid w:val="00F863D3"/>
    <w:rsid w:val="00F91745"/>
    <w:rsid w:val="00F95F41"/>
    <w:rsid w:val="00F96112"/>
    <w:rsid w:val="00F979C4"/>
    <w:rsid w:val="00FA0949"/>
    <w:rsid w:val="00FA4D4C"/>
    <w:rsid w:val="00FB2311"/>
    <w:rsid w:val="00FC0446"/>
    <w:rsid w:val="00FC2147"/>
    <w:rsid w:val="00FC26F1"/>
    <w:rsid w:val="00FC5432"/>
    <w:rsid w:val="00FC55CA"/>
    <w:rsid w:val="00FC56AC"/>
    <w:rsid w:val="00FC6D78"/>
    <w:rsid w:val="00FC72A1"/>
    <w:rsid w:val="00FD0740"/>
    <w:rsid w:val="00FD2F4E"/>
    <w:rsid w:val="00FD38FD"/>
    <w:rsid w:val="00FD3A45"/>
    <w:rsid w:val="00FD6F78"/>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uiPriority w:val="39"/>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paragraph" w:customStyle="1" w:styleId="Diagrama">
    <w:name w:val="Diagrama"/>
    <w:basedOn w:val="prastasis"/>
    <w:rsid w:val="008B5A27"/>
    <w:pPr>
      <w:spacing w:after="160" w:line="240" w:lineRule="exact"/>
    </w:pPr>
    <w:rPr>
      <w:rFonts w:ascii="Tahoma" w:hAnsi="Tahoma" w:cs="Tahoma"/>
      <w:lang w:val="en-US"/>
    </w:rPr>
  </w:style>
  <w:style w:type="paragraph" w:styleId="Sraassuenkleliais">
    <w:name w:val="List Bullet"/>
    <w:basedOn w:val="prastasis"/>
    <w:uiPriority w:val="99"/>
    <w:unhideWhenUsed/>
    <w:qFormat/>
    <w:rsid w:val="00680502"/>
    <w:pPr>
      <w:spacing w:after="120"/>
      <w:ind w:firstLine="709"/>
      <w:contextualSpacing/>
      <w:jc w:val="both"/>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428C7-08A5-4A39-AF48-D9B22A86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11</Pages>
  <Words>22815</Words>
  <Characters>13006</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59</cp:revision>
  <cp:lastPrinted>2017-07-27T08:29:00Z</cp:lastPrinted>
  <dcterms:created xsi:type="dcterms:W3CDTF">2024-05-13T06:38:00Z</dcterms:created>
  <dcterms:modified xsi:type="dcterms:W3CDTF">2026-02-02T11:37:00Z</dcterms:modified>
</cp:coreProperties>
</file>