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7028" w14:textId="77777777" w:rsidR="000F7173" w:rsidRDefault="000F7173">
      <w:pPr>
        <w:spacing w:line="259" w:lineRule="auto"/>
        <w:ind w:left="6237"/>
        <w:textAlignment w:val="center"/>
        <w:rPr>
          <w:b/>
          <w:szCs w:val="24"/>
        </w:rPr>
      </w:pPr>
    </w:p>
    <w:p w14:paraId="147C66A8" w14:textId="77777777" w:rsidR="00991D01" w:rsidRPr="00BD4EB9" w:rsidRDefault="00991D01">
      <w:pPr>
        <w:spacing w:line="259" w:lineRule="auto"/>
        <w:ind w:left="6237"/>
        <w:textAlignment w:val="center"/>
        <w:rPr>
          <w:szCs w:val="24"/>
        </w:rPr>
      </w:pPr>
    </w:p>
    <w:p w14:paraId="09CFB3ED" w14:textId="7049C7DD" w:rsidR="0022462B" w:rsidRDefault="0022462B" w:rsidP="0022462B">
      <w:pPr>
        <w:jc w:val="center"/>
        <w:rPr>
          <w:b/>
        </w:rPr>
      </w:pPr>
      <w:r w:rsidRPr="000E4378">
        <w:rPr>
          <w:b/>
        </w:rPr>
        <w:t>PLAUKIOJANTI PONTONINĖ KONSTRUKCIJA SU INKARAVIMU (FONTAN</w:t>
      </w:r>
      <w:r w:rsidR="002A7D52">
        <w:rPr>
          <w:b/>
        </w:rPr>
        <w:t>AS</w:t>
      </w:r>
      <w:r w:rsidRPr="000E4378">
        <w:rPr>
          <w:b/>
        </w:rPr>
        <w:t>) IR JOS ĮRENGIMAS</w:t>
      </w:r>
    </w:p>
    <w:p w14:paraId="2BF20907" w14:textId="77777777" w:rsidR="0022462B" w:rsidRDefault="0022462B" w:rsidP="0022462B">
      <w:pPr>
        <w:rPr>
          <w:b/>
        </w:rPr>
      </w:pPr>
    </w:p>
    <w:p w14:paraId="037AFBD9" w14:textId="1886E36E" w:rsidR="00991D01" w:rsidRPr="00BD4EB9" w:rsidRDefault="00BD4EB9">
      <w:pPr>
        <w:spacing w:line="259" w:lineRule="auto"/>
        <w:jc w:val="center"/>
        <w:rPr>
          <w:b/>
          <w:caps/>
          <w:szCs w:val="24"/>
        </w:rPr>
      </w:pPr>
      <w:r w:rsidRPr="0052764F">
        <w:rPr>
          <w:b/>
          <w:caps/>
          <w:color w:val="000000" w:themeColor="text1"/>
          <w:szCs w:val="24"/>
        </w:rPr>
        <w:t xml:space="preserve">pirkimo-pardavimo sutarties Bendrosios </w:t>
      </w:r>
      <w:r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1.1.12.</w:t>
      </w:r>
      <w:r w:rsidRPr="00BD4EB9">
        <w:rPr>
          <w:rFonts w:eastAsia="Arial"/>
          <w:szCs w:val="24"/>
        </w:rPr>
        <w:tab/>
      </w:r>
      <w:r w:rsidRPr="00BD4EB9">
        <w:rPr>
          <w:rFonts w:eastAsia="Arial"/>
          <w:b/>
          <w:bCs/>
          <w:szCs w:val="24"/>
        </w:rPr>
        <w:t xml:space="preserve">Sutartis </w:t>
      </w:r>
      <w:r w:rsidRPr="00BD4EB9">
        <w:rPr>
          <w:rFonts w:eastAsia="Arial"/>
          <w:szCs w:val="24"/>
        </w:rPr>
        <w:t>– Prekių pirkimo-pardavimo sutartis, kurią sudaro Sutarties sąlygos, Specialiosiose 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lastRenderedPageBreak/>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rsidP="00F8117C">
      <w:pPr>
        <w:widowControl w:val="0"/>
        <w:tabs>
          <w:tab w:val="left" w:pos="360"/>
          <w:tab w:val="left" w:pos="567"/>
          <w:tab w:val="left" w:pos="851"/>
          <w:tab w:val="left" w:pos="992"/>
          <w:tab w:val="left" w:pos="1134"/>
        </w:tabs>
        <w:spacing w:line="259" w:lineRule="auto"/>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lastRenderedPageBreak/>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w:t>
      </w:r>
      <w:r w:rsidRPr="00BD4EB9">
        <w:rPr>
          <w:rFonts w:eastAsia="Cambria"/>
          <w:color w:val="000000"/>
          <w:szCs w:val="24"/>
        </w:rPr>
        <w:lastRenderedPageBreak/>
        <w:t>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xml:space="preserve">, reikalavimų dėl pašalinimo </w:t>
      </w:r>
      <w:r w:rsidRPr="00BD4EB9">
        <w:rPr>
          <w:rFonts w:eastAsia="Cambria"/>
          <w:color w:val="000000"/>
          <w:szCs w:val="24"/>
        </w:rPr>
        <w:lastRenderedPageBreak/>
        <w:t>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 xml:space="preserve">sudarius Sutartį, Tiekėjas ne vėliau negu Sutartis pradedama vykdyti, įsipareigoja Pirkėjui raštu </w:t>
      </w:r>
      <w:r w:rsidRPr="00BD4EB9">
        <w:rPr>
          <w:rFonts w:eastAsia="Cambria"/>
          <w:color w:val="000000"/>
          <w:szCs w:val="24"/>
          <w:shd w:val="clear" w:color="auto" w:fill="FFFFFF"/>
        </w:rPr>
        <w:lastRenderedPageBreak/>
        <w:t>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xml:space="preserve">), atsakingą (-us)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lastRenderedPageBreak/>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Prekės perduodamos Šalims pasirašant Prekių perdavimo–priėmimo aktą, kuris pasirašomas 2 (dviem) vienodą teisinę galią turinčiais egzemplioriais (išskyrus atvejus, kai Prekių perdavimo–</w:t>
      </w:r>
      <w:r w:rsidRPr="00BD4EB9">
        <w:rPr>
          <w:rFonts w:eastAsia="Arial"/>
          <w:szCs w:val="24"/>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2EAD70CC"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 xml:space="preserve">Tiekėjas neatsako už Prekių trūkumus, kurie atsirado dėl Prekių normalaus susidėvėjimo, jų netinkamo naudojimo ar priežiūros arba Pirkėjo, jo personalo arba trečiųjų asmenų kaltės, su sąlyga, kad </w:t>
      </w:r>
      <w:r w:rsidRPr="00BD4EB9">
        <w:rPr>
          <w:rFonts w:eastAsia="Arial"/>
          <w:szCs w:val="24"/>
        </w:rPr>
        <w:lastRenderedPageBreak/>
        <w:t>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06F3F532" w14:textId="5619533B"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6726DE8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4F415753" w14:textId="3A880F31"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078A44" w14:textId="77777777" w:rsidR="00193D94" w:rsidRDefault="00193D94" w:rsidP="00193D94">
      <w:pPr>
        <w:tabs>
          <w:tab w:val="left" w:pos="567"/>
        </w:tabs>
        <w:jc w:val="both"/>
        <w:rPr>
          <w:color w:val="000000"/>
          <w:szCs w:val="24"/>
        </w:rPr>
      </w:pPr>
      <w:r>
        <w:rPr>
          <w:color w:val="000000"/>
          <w:szCs w:val="24"/>
        </w:rPr>
        <w:t>10</w:t>
      </w:r>
      <w:r w:rsidRPr="00FE1464">
        <w:rPr>
          <w:color w:val="000000"/>
          <w:szCs w:val="24"/>
        </w:rPr>
        <w:t>.1.</w:t>
      </w:r>
      <w:r>
        <w:rPr>
          <w:color w:val="000000"/>
          <w:szCs w:val="24"/>
        </w:rPr>
        <w:t xml:space="preserve"> </w:t>
      </w:r>
      <w:r w:rsidRPr="00981100">
        <w:rPr>
          <w:color w:val="000000"/>
          <w:szCs w:val="24"/>
        </w:rPr>
        <w:t xml:space="preserve">Tiekėjo pateikiamo pasiūlymo galiojimas turi būti užtikrintas Lietuvos Respublikoje ar užsienyje registruoto banko ar kredito unijos garantija ar draudimo bendrovės laidavimo draudimu. Užtikrinimo vertė – </w:t>
      </w:r>
      <w:r>
        <w:rPr>
          <w:color w:val="000000"/>
          <w:szCs w:val="24"/>
        </w:rPr>
        <w:t>2</w:t>
      </w:r>
      <w:r w:rsidRPr="001C6C19">
        <w:rPr>
          <w:color w:val="000000"/>
          <w:szCs w:val="24"/>
        </w:rPr>
        <w:t>000 eurų</w:t>
      </w:r>
      <w:r>
        <w:rPr>
          <w:color w:val="000000"/>
          <w:szCs w:val="24"/>
          <w:vertAlign w:val="superscript"/>
        </w:rPr>
        <w:t>1</w:t>
      </w:r>
      <w:r>
        <w:rPr>
          <w:color w:val="000000"/>
          <w:szCs w:val="24"/>
        </w:rPr>
        <w:t>.</w:t>
      </w:r>
    </w:p>
    <w:p w14:paraId="0B501E16"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.2. Prieš pateikdamas pasiūlymo galiojimo užtikrinimą tiekėjas gali prašyti perkančio</w:t>
      </w:r>
      <w:r>
        <w:rPr>
          <w:color w:val="000000"/>
          <w:szCs w:val="24"/>
        </w:rPr>
        <w:t>jo subjekto</w:t>
      </w:r>
      <w:r w:rsidRPr="00981100">
        <w:rPr>
          <w:color w:val="000000"/>
          <w:szCs w:val="24"/>
        </w:rPr>
        <w:t xml:space="preserve"> patvirtinti, kad ji sutinka priimti jo siūlomą pasiūlymo galiojimo užtikrinimą. Tokiu atveju perkan</w:t>
      </w:r>
      <w:r>
        <w:rPr>
          <w:color w:val="000000"/>
          <w:szCs w:val="24"/>
        </w:rPr>
        <w:t>tysis subjektas</w:t>
      </w:r>
      <w:r w:rsidRPr="00981100">
        <w:rPr>
          <w:color w:val="000000"/>
          <w:szCs w:val="24"/>
        </w:rPr>
        <w:t xml:space="preserve"> privalo atsakyti tiekėjui ne vėliau kaip per 3 darbo dienas nuo prašymo gavimo dienos. Šis patvirtinimas neatima teisės iš perkančio</w:t>
      </w:r>
      <w:r>
        <w:rPr>
          <w:color w:val="000000"/>
          <w:szCs w:val="24"/>
        </w:rPr>
        <w:t>jo subjekto</w:t>
      </w:r>
      <w:r w:rsidRPr="00981100">
        <w:rPr>
          <w:color w:val="000000"/>
          <w:szCs w:val="24"/>
        </w:rPr>
        <w:t xml:space="preserve"> atmesti pasiūlymo galiojimo užtikrinimą, gavus informaciją, kad pasiūlymo galiojimą užtikrinantis ūkio subjektas tapo nemokus ar neįvykdė įsipareigojimų perkančiajai organizacijai arba kitiems ūkio subjektams, ar netinkamai juos vykdė.</w:t>
      </w:r>
    </w:p>
    <w:p w14:paraId="1B9EDB21"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.3. Perkančioji organizacija, tiekėjui pareikalavus, įsipareigoja nedelsdama ir ne vėliau kaip per 7 dienas grąžinti konkurso pasiūlymo galiojimą užtikrinantį dokumentą, kai:</w:t>
      </w:r>
    </w:p>
    <w:p w14:paraId="3849501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.3.1. </w:t>
      </w:r>
      <w:r>
        <w:rPr>
          <w:color w:val="000000"/>
          <w:szCs w:val="24"/>
        </w:rPr>
        <w:t>P</w:t>
      </w:r>
      <w:r w:rsidRPr="00981100">
        <w:rPr>
          <w:color w:val="000000"/>
          <w:szCs w:val="24"/>
        </w:rPr>
        <w:t>asibaigia konkurso pasiūlymų užtikrinimo galiojimo laikas;</w:t>
      </w:r>
    </w:p>
    <w:p w14:paraId="6F933B2E"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.3.2. </w:t>
      </w:r>
      <w:r>
        <w:rPr>
          <w:color w:val="000000"/>
          <w:szCs w:val="24"/>
        </w:rPr>
        <w:t>Į</w:t>
      </w:r>
      <w:r w:rsidRPr="00981100">
        <w:rPr>
          <w:color w:val="000000"/>
          <w:szCs w:val="24"/>
        </w:rPr>
        <w:t>sigalioja pirkimo sutartis ir pirkimo sutarties įvykdymo užtikrinimas;</w:t>
      </w:r>
    </w:p>
    <w:p w14:paraId="7E523AF5"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.3.3. </w:t>
      </w:r>
      <w:r>
        <w:rPr>
          <w:color w:val="000000"/>
          <w:szCs w:val="24"/>
        </w:rPr>
        <w:t>B</w:t>
      </w:r>
      <w:r w:rsidRPr="00981100">
        <w:rPr>
          <w:color w:val="000000"/>
          <w:szCs w:val="24"/>
        </w:rPr>
        <w:t>uvo nutrauktos pirkimo procedūros.</w:t>
      </w:r>
    </w:p>
    <w:p w14:paraId="33ACD4E5"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.4. Pasiūlymų galiojimą užtikrinantis dokumentas (originalas) negrąžinamas, jeigu jis nebuvo pateiktas atskirai, kaip to reikalaujama, taip pat tais atvejais, kai pasiūlymo galiojimas pateiktas elektronine forma.</w:t>
      </w:r>
    </w:p>
    <w:p w14:paraId="087033D4"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.5.</w:t>
      </w:r>
      <w:r>
        <w:rPr>
          <w:color w:val="000000"/>
          <w:szCs w:val="24"/>
        </w:rPr>
        <w:t xml:space="preserve"> </w:t>
      </w:r>
      <w:r w:rsidRPr="00981100">
        <w:rPr>
          <w:color w:val="000000"/>
          <w:szCs w:val="24"/>
        </w:rPr>
        <w:t>Tiekėjas netenka pasiūlymo galiojimo užtikrinimo esant bent vienai šių sąlygų:</w:t>
      </w:r>
    </w:p>
    <w:p w14:paraId="53810F4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.5.1.</w:t>
      </w:r>
      <w:r w:rsidRPr="00981100">
        <w:rPr>
          <w:color w:val="000000"/>
          <w:szCs w:val="24"/>
        </w:rPr>
        <w:tab/>
      </w:r>
      <w:r>
        <w:rPr>
          <w:color w:val="000000"/>
          <w:szCs w:val="24"/>
        </w:rPr>
        <w:t>P</w:t>
      </w:r>
      <w:r w:rsidRPr="00981100">
        <w:rPr>
          <w:color w:val="000000"/>
          <w:szCs w:val="24"/>
        </w:rPr>
        <w:t>asiūlymo galiojimo laikotarpiu tiekėjas atsisako savo pasiūlymo arba jo dalies (pasiūlyme nurodyto pirkimo objekto, jo kiekio (apimties), siūlomų kainų, tiekimo ar mokėjimo terminų, kitų pasiūlyme nurodytų sąlygų);</w:t>
      </w:r>
    </w:p>
    <w:p w14:paraId="1934DB29"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.5.2.</w:t>
      </w:r>
      <w:r w:rsidRPr="00981100">
        <w:rPr>
          <w:color w:val="000000"/>
          <w:szCs w:val="24"/>
        </w:rPr>
        <w:tab/>
      </w:r>
      <w:r>
        <w:rPr>
          <w:color w:val="000000"/>
          <w:szCs w:val="24"/>
        </w:rPr>
        <w:t>T</w:t>
      </w:r>
      <w:r w:rsidRPr="00981100">
        <w:rPr>
          <w:color w:val="000000"/>
          <w:szCs w:val="24"/>
        </w:rPr>
        <w:t>iekėjas, perkančiajai organizacijai paprašius, netikslina ar nepateikia trūkstamų duomenų ar dokumentų apie atitiktį pirkimo dokumentų reikalavimams;</w:t>
      </w:r>
    </w:p>
    <w:p w14:paraId="1BC873BC"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.5.3.</w:t>
      </w:r>
      <w:r w:rsidRPr="00981100">
        <w:rPr>
          <w:color w:val="000000"/>
          <w:szCs w:val="24"/>
        </w:rPr>
        <w:tab/>
      </w:r>
      <w:r>
        <w:rPr>
          <w:color w:val="000000"/>
          <w:szCs w:val="24"/>
        </w:rPr>
        <w:t>T</w:t>
      </w:r>
      <w:r w:rsidRPr="00981100">
        <w:rPr>
          <w:color w:val="000000"/>
          <w:szCs w:val="24"/>
        </w:rPr>
        <w:t>iekėjui, paprašius pagrįsti neįprastai mažą kainą, tiekėjas nepateikia jokio pagrindimo;</w:t>
      </w:r>
    </w:p>
    <w:p w14:paraId="740CC3D8"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.5.4.</w:t>
      </w:r>
      <w:r w:rsidRPr="00981100">
        <w:rPr>
          <w:color w:val="000000"/>
          <w:szCs w:val="24"/>
        </w:rPr>
        <w:tab/>
      </w:r>
      <w:r>
        <w:rPr>
          <w:color w:val="000000"/>
          <w:szCs w:val="24"/>
        </w:rPr>
        <w:t>P</w:t>
      </w:r>
      <w:r w:rsidRPr="00981100">
        <w:rPr>
          <w:color w:val="000000"/>
          <w:szCs w:val="24"/>
        </w:rPr>
        <w:t>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28C2196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.5.5.</w:t>
      </w:r>
      <w:r w:rsidRPr="00981100">
        <w:rPr>
          <w:color w:val="000000"/>
          <w:szCs w:val="24"/>
        </w:rPr>
        <w:tab/>
      </w:r>
      <w:r>
        <w:rPr>
          <w:color w:val="000000"/>
          <w:szCs w:val="24"/>
        </w:rPr>
        <w:t>L</w:t>
      </w:r>
      <w:r w:rsidRPr="00981100">
        <w:rPr>
          <w:color w:val="000000"/>
          <w:szCs w:val="24"/>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9562A10" w14:textId="77777777" w:rsidR="00193D94" w:rsidRDefault="00193D94" w:rsidP="00193D94">
      <w:pPr>
        <w:tabs>
          <w:tab w:val="left" w:pos="567"/>
        </w:tabs>
        <w:ind w:firstLine="567"/>
        <w:jc w:val="both"/>
        <w:rPr>
          <w:color w:val="000000"/>
          <w:szCs w:val="24"/>
        </w:rPr>
      </w:pPr>
      <w:r>
        <w:rPr>
          <w:color w:val="000000"/>
          <w:szCs w:val="24"/>
        </w:rPr>
        <w:t>10</w:t>
      </w:r>
      <w:r w:rsidRPr="00981100">
        <w:rPr>
          <w:color w:val="000000"/>
          <w:szCs w:val="24"/>
        </w:rPr>
        <w:t>.5.6.</w:t>
      </w:r>
      <w:r w:rsidRPr="00981100">
        <w:rPr>
          <w:color w:val="000000"/>
          <w:szCs w:val="24"/>
        </w:rPr>
        <w:tab/>
      </w:r>
      <w:r>
        <w:rPr>
          <w:color w:val="000000"/>
          <w:szCs w:val="24"/>
        </w:rPr>
        <w:t>L</w:t>
      </w:r>
      <w:r w:rsidRPr="00981100">
        <w:rPr>
          <w:color w:val="000000"/>
          <w:szCs w:val="24"/>
        </w:rPr>
        <w:t>aimėjęs pirkimą ir pasirašęs sutartį tiekėjas per sutartyje nustatytą terminą nepateikia sutarties įvykdymo užtikrinimo –</w:t>
      </w:r>
      <w:r>
        <w:rPr>
          <w:color w:val="000000"/>
          <w:szCs w:val="24"/>
        </w:rPr>
        <w:t xml:space="preserve"> </w:t>
      </w:r>
      <w:r w:rsidRPr="00981100">
        <w:rPr>
          <w:color w:val="000000"/>
          <w:szCs w:val="24"/>
        </w:rPr>
        <w:t>nepateikia sutarties įvykdymą užtikrinančio dokumento</w:t>
      </w:r>
      <w:r>
        <w:rPr>
          <w:color w:val="000000"/>
          <w:szCs w:val="24"/>
        </w:rPr>
        <w:t xml:space="preserve"> (jeigu taikoma)</w:t>
      </w:r>
      <w:r w:rsidRPr="00FE1464">
        <w:rPr>
          <w:color w:val="000000"/>
          <w:szCs w:val="24"/>
        </w:rPr>
        <w:t>.</w:t>
      </w:r>
    </w:p>
    <w:p w14:paraId="4DF4F6E5" w14:textId="77777777" w:rsidR="00D94427" w:rsidRDefault="00D94427" w:rsidP="00D94427">
      <w:pPr>
        <w:tabs>
          <w:tab w:val="left" w:pos="567"/>
        </w:tabs>
        <w:jc w:val="both"/>
        <w:rPr>
          <w:color w:val="000000"/>
          <w:szCs w:val="24"/>
        </w:rPr>
      </w:pPr>
      <w:r>
        <w:rPr>
          <w:color w:val="000000"/>
          <w:szCs w:val="24"/>
        </w:rPr>
        <w:t>____________________</w:t>
      </w:r>
    </w:p>
    <w:p w14:paraId="49B0850F" w14:textId="77777777" w:rsidR="00D94427" w:rsidRPr="004300F7" w:rsidRDefault="00D94427" w:rsidP="00D94427">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11.3. Laikoma, kad į Sutarties kainą yra įtrauktos visos Tiekėjo išlaidos, susijusios su visų Prekių </w:t>
      </w:r>
      <w:r w:rsidRPr="00BD4EB9">
        <w:rPr>
          <w:rFonts w:eastAsia="Arial"/>
          <w:szCs w:val="24"/>
        </w:rPr>
        <w:lastRenderedPageBreak/>
        <w:t>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2"/>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F0755E" w14:textId="77777777"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Sabis).  </w:t>
      </w:r>
    </w:p>
    <w:p w14:paraId="5FFE7930" w14:textId="6059B14D"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Sabis priemonėmis,  išskyrus mobilizacijos, karo ar nepaprastosios padėties atveju yra Sabis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14:paraId="407C19AD" w14:textId="0B15C8CF"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r w:rsidR="00F410EE">
        <w:rPr>
          <w:rFonts w:eastAsia="Arial"/>
          <w:szCs w:val="24"/>
        </w:rPr>
        <w:t>Sabis</w:t>
      </w:r>
      <w:r w:rsidR="00F410EE"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 xml:space="preserve">Jei Prekės pristatomos dalimis, aukščiau nurodyta atsiskaitymo tvarka galioja kiekvienai tokiai </w:t>
      </w:r>
      <w:r w:rsidRPr="00BD4EB9">
        <w:rPr>
          <w:rFonts w:eastAsia="Arial"/>
          <w:szCs w:val="24"/>
        </w:rPr>
        <w:lastRenderedPageBreak/>
        <w:t>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lastRenderedPageBreak/>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lastRenderedPageBreak/>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BD4EB9">
        <w:rPr>
          <w:szCs w:val="24"/>
        </w:rPr>
        <w:lastRenderedPageBreak/>
        <w:t>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sprendimą(-us), dėl kurio(-ių)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lastRenderedPageBreak/>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7BAA5A6F" w14:textId="051B749C" w:rsidR="0022462B" w:rsidRDefault="0022462B" w:rsidP="0022462B">
      <w:pPr>
        <w:jc w:val="center"/>
        <w:rPr>
          <w:b/>
        </w:rPr>
      </w:pPr>
      <w:r w:rsidRPr="000E4378">
        <w:rPr>
          <w:b/>
        </w:rPr>
        <w:lastRenderedPageBreak/>
        <w:t>PLAUKIOJANTI PONTONINĖ KONSTRUKCIJA SU INKARAVIMU (FONTAN</w:t>
      </w:r>
      <w:r w:rsidR="002A7D52">
        <w:rPr>
          <w:b/>
        </w:rPr>
        <w:t>AS</w:t>
      </w:r>
      <w:r w:rsidRPr="000E4378">
        <w:rPr>
          <w:b/>
        </w:rPr>
        <w:t>) IR JOS ĮRENGIMAS</w:t>
      </w:r>
    </w:p>
    <w:p w14:paraId="1CFC84E9" w14:textId="37E8DE71" w:rsidR="00991D01" w:rsidRPr="0052764F" w:rsidRDefault="00BD4EB9">
      <w:pPr>
        <w:widowControl w:val="0"/>
        <w:pBdr>
          <w:top w:val="nil"/>
          <w:left w:val="nil"/>
          <w:bottom w:val="nil"/>
          <w:right w:val="nil"/>
          <w:between w:val="nil"/>
        </w:pBdr>
        <w:tabs>
          <w:tab w:val="left" w:pos="567"/>
          <w:tab w:val="left" w:pos="851"/>
        </w:tabs>
        <w:jc w:val="center"/>
        <w:rPr>
          <w:caps/>
          <w:color w:val="000000" w:themeColor="text1"/>
          <w:szCs w:val="24"/>
        </w:rPr>
      </w:pPr>
      <w:r w:rsidRPr="0052764F">
        <w:rPr>
          <w:b/>
          <w:caps/>
          <w:color w:val="000000" w:themeColor="text1"/>
          <w:szCs w:val="24"/>
        </w:rPr>
        <w:t xml:space="preserve">pirkimo-pardavimo sutarties </w:t>
      </w:r>
      <w:r w:rsidRPr="0052764F">
        <w:rPr>
          <w:b/>
          <w:bCs/>
          <w:caps/>
          <w:color w:val="000000" w:themeColor="text1"/>
          <w:szCs w:val="24"/>
        </w:rPr>
        <w:t>Specialiosios</w:t>
      </w:r>
      <w:r w:rsidRPr="0052764F">
        <w:rPr>
          <w:b/>
          <w:caps/>
          <w:color w:val="000000" w:themeColor="text1"/>
          <w:szCs w:val="24"/>
        </w:rPr>
        <w:t xml:space="preserve"> sąlygos</w:t>
      </w:r>
      <w:r w:rsidRPr="0052764F">
        <w:rPr>
          <w:caps/>
          <w:color w:val="000000" w:themeColor="text1"/>
          <w:szCs w:val="24"/>
        </w:rPr>
        <w:t xml:space="preserve"> </w:t>
      </w:r>
    </w:p>
    <w:p w14:paraId="42197961" w14:textId="77777777"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19AE795" w14:textId="189E045A" w:rsidR="0022462B" w:rsidRDefault="0022462B" w:rsidP="0022462B">
            <w:pPr>
              <w:jc w:val="center"/>
              <w:rPr>
                <w:b/>
              </w:rPr>
            </w:pPr>
            <w:r w:rsidRPr="000E4378">
              <w:rPr>
                <w:b/>
              </w:rPr>
              <w:t>Plaukiojanti pontoninė konstrukcija su inkaravimu (fontano) ir jos įrengimas</w:t>
            </w:r>
          </w:p>
          <w:p w14:paraId="5E4EBCC1" w14:textId="3EB32A47" w:rsidR="00991D01" w:rsidRPr="00C16244" w:rsidRDefault="00991D01">
            <w:pPr>
              <w:jc w:val="both"/>
              <w:rPr>
                <w:b/>
                <w:bCs/>
                <w:kern w:val="2"/>
                <w:szCs w:val="24"/>
              </w:rPr>
            </w:pP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5E74C0D3" w:rsidR="00991D01" w:rsidRPr="00BD4EB9" w:rsidRDefault="00FB2517">
            <w:pPr>
              <w:jc w:val="both"/>
              <w:rPr>
                <w:kern w:val="2"/>
                <w:szCs w:val="24"/>
              </w:rPr>
            </w:pPr>
            <w:r>
              <w:rPr>
                <w:kern w:val="2"/>
                <w:szCs w:val="24"/>
              </w:rPr>
              <w:t>202</w:t>
            </w:r>
            <w:r w:rsidR="00A86141">
              <w:rPr>
                <w:kern w:val="2"/>
                <w:szCs w:val="24"/>
              </w:rPr>
              <w:t>6</w:t>
            </w:r>
            <w:r>
              <w:rPr>
                <w:kern w:val="2"/>
                <w:szCs w:val="24"/>
              </w:rPr>
              <w:t>-</w:t>
            </w:r>
            <w:r w:rsidR="00A86141">
              <w:rPr>
                <w:kern w:val="2"/>
                <w:szCs w:val="24"/>
              </w:rPr>
              <w:t>02</w:t>
            </w:r>
            <w:r>
              <w:rPr>
                <w:kern w:val="2"/>
                <w:szCs w:val="24"/>
              </w:rPr>
              <w:t>-</w:t>
            </w: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5C17D794" w:rsidR="00991D01" w:rsidRPr="00BD4EB9" w:rsidRDefault="00FB2517">
            <w:pPr>
              <w:jc w:val="both"/>
              <w:rPr>
                <w:kern w:val="2"/>
                <w:szCs w:val="24"/>
              </w:rPr>
            </w:pPr>
            <w:r>
              <w:rPr>
                <w:kern w:val="2"/>
                <w:szCs w:val="24"/>
              </w:rPr>
              <w:t>T1E-</w:t>
            </w: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r w:rsidRPr="007C55AF">
              <w:rPr>
                <w:kern w:val="2"/>
                <w:szCs w:val="24"/>
              </w:rPr>
              <w:t>Luminor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9B2F0A" w:rsidRDefault="00BD4EB9">
            <w:pPr>
              <w:rPr>
                <w:color w:val="000000" w:themeColor="text1"/>
                <w:kern w:val="2"/>
                <w:szCs w:val="24"/>
              </w:rPr>
            </w:pPr>
            <w:r w:rsidRPr="009B2F0A">
              <w:rPr>
                <w:color w:val="000000" w:themeColor="text1"/>
                <w:kern w:val="2"/>
                <w:szCs w:val="24"/>
              </w:rPr>
              <w:t>1.2.1. Pavadinimas</w:t>
            </w:r>
          </w:p>
        </w:tc>
        <w:tc>
          <w:tcPr>
            <w:tcW w:w="3510" w:type="dxa"/>
          </w:tcPr>
          <w:p w14:paraId="2E1F2922" w14:textId="4016539E" w:rsidR="00991D01" w:rsidRPr="00CC4CE4"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9B2F0A" w:rsidRDefault="00BD4EB9">
            <w:pPr>
              <w:rPr>
                <w:color w:val="000000" w:themeColor="text1"/>
                <w:kern w:val="2"/>
                <w:szCs w:val="24"/>
              </w:rPr>
            </w:pPr>
            <w:r w:rsidRPr="009B2F0A">
              <w:rPr>
                <w:color w:val="000000" w:themeColor="text1"/>
                <w:kern w:val="2"/>
                <w:szCs w:val="24"/>
              </w:rPr>
              <w:t>1.2.2. Juridinio asmens kodas</w:t>
            </w:r>
          </w:p>
        </w:tc>
        <w:tc>
          <w:tcPr>
            <w:tcW w:w="3510" w:type="dxa"/>
          </w:tcPr>
          <w:p w14:paraId="2E4381FE" w14:textId="33929CA1" w:rsidR="00991D01" w:rsidRPr="00CC4CE4"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9B2F0A" w:rsidRDefault="00BD4EB9">
            <w:pPr>
              <w:rPr>
                <w:color w:val="000000" w:themeColor="text1"/>
                <w:kern w:val="2"/>
                <w:szCs w:val="24"/>
              </w:rPr>
            </w:pPr>
            <w:r w:rsidRPr="009B2F0A">
              <w:rPr>
                <w:color w:val="000000" w:themeColor="text1"/>
                <w:kern w:val="2"/>
                <w:szCs w:val="24"/>
              </w:rPr>
              <w:t>1.2.3. Adresas</w:t>
            </w:r>
          </w:p>
        </w:tc>
        <w:tc>
          <w:tcPr>
            <w:tcW w:w="3510" w:type="dxa"/>
          </w:tcPr>
          <w:p w14:paraId="5EFFE5F3" w14:textId="14822F77" w:rsidR="00991D01" w:rsidRPr="00CC4CE4"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9B2F0A" w:rsidRDefault="00BD4EB9">
            <w:pPr>
              <w:rPr>
                <w:color w:val="000000" w:themeColor="text1"/>
                <w:kern w:val="2"/>
                <w:szCs w:val="24"/>
              </w:rPr>
            </w:pPr>
            <w:r w:rsidRPr="009B2F0A">
              <w:rPr>
                <w:color w:val="000000" w:themeColor="text1"/>
                <w:kern w:val="2"/>
                <w:szCs w:val="24"/>
              </w:rPr>
              <w:t>1.2.4. PVM mokėtojo kodas</w:t>
            </w:r>
          </w:p>
        </w:tc>
        <w:tc>
          <w:tcPr>
            <w:tcW w:w="3510" w:type="dxa"/>
          </w:tcPr>
          <w:p w14:paraId="0211CBEB" w14:textId="6163AB24" w:rsidR="00991D01" w:rsidRPr="00CC4CE4"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9B2F0A" w:rsidRDefault="00BD4EB9">
            <w:pPr>
              <w:rPr>
                <w:color w:val="000000" w:themeColor="text1"/>
                <w:kern w:val="2"/>
                <w:szCs w:val="24"/>
              </w:rPr>
            </w:pPr>
            <w:r w:rsidRPr="009B2F0A">
              <w:rPr>
                <w:color w:val="000000" w:themeColor="text1"/>
                <w:kern w:val="2"/>
                <w:szCs w:val="24"/>
              </w:rPr>
              <w:t>1.2.5. Atsiskaitomoji sąskaita</w:t>
            </w:r>
          </w:p>
        </w:tc>
        <w:tc>
          <w:tcPr>
            <w:tcW w:w="3510" w:type="dxa"/>
          </w:tcPr>
          <w:p w14:paraId="6F4B8779" w14:textId="66C6E19C" w:rsidR="00991D01" w:rsidRPr="0065418B" w:rsidRDefault="00991D01" w:rsidP="00A86141">
            <w:pPr>
              <w:pStyle w:val="prastasiniatinklio"/>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9B2F0A" w:rsidRDefault="00BD4EB9">
            <w:pPr>
              <w:rPr>
                <w:color w:val="000000" w:themeColor="text1"/>
                <w:kern w:val="2"/>
                <w:szCs w:val="24"/>
              </w:rPr>
            </w:pPr>
            <w:r w:rsidRPr="009B2F0A">
              <w:rPr>
                <w:color w:val="000000" w:themeColor="text1"/>
                <w:kern w:val="2"/>
                <w:szCs w:val="24"/>
              </w:rPr>
              <w:t>1.2.6. Bankas, banko kodas</w:t>
            </w:r>
          </w:p>
        </w:tc>
        <w:tc>
          <w:tcPr>
            <w:tcW w:w="3510" w:type="dxa"/>
          </w:tcPr>
          <w:p w14:paraId="24582C74" w14:textId="322C0E3C" w:rsidR="00991D01" w:rsidRPr="0065418B" w:rsidRDefault="00991D01" w:rsidP="0065418B">
            <w:pPr>
              <w:pStyle w:val="prastasiniatinklio"/>
              <w:jc w:val="cente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9B2F0A" w:rsidRDefault="00BD4EB9">
            <w:pPr>
              <w:rPr>
                <w:color w:val="000000" w:themeColor="text1"/>
                <w:kern w:val="2"/>
                <w:szCs w:val="24"/>
              </w:rPr>
            </w:pPr>
            <w:r w:rsidRPr="009B2F0A">
              <w:rPr>
                <w:color w:val="000000" w:themeColor="text1"/>
                <w:kern w:val="2"/>
                <w:szCs w:val="24"/>
              </w:rPr>
              <w:t>1.2.7. Telefonas</w:t>
            </w:r>
          </w:p>
        </w:tc>
        <w:tc>
          <w:tcPr>
            <w:tcW w:w="3510" w:type="dxa"/>
          </w:tcPr>
          <w:p w14:paraId="5C29D400" w14:textId="206AF2DB" w:rsidR="00991D01" w:rsidRPr="00CC4CE4" w:rsidRDefault="00991D01" w:rsidP="00A86141">
            <w:pP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9B2F0A" w:rsidRDefault="00BD4EB9">
            <w:pPr>
              <w:rPr>
                <w:color w:val="000000" w:themeColor="text1"/>
                <w:kern w:val="2"/>
                <w:szCs w:val="24"/>
              </w:rPr>
            </w:pPr>
            <w:r w:rsidRPr="009B2F0A">
              <w:rPr>
                <w:color w:val="000000" w:themeColor="text1"/>
                <w:kern w:val="2"/>
                <w:szCs w:val="24"/>
              </w:rPr>
              <w:t>1.2.8. El. paštas</w:t>
            </w:r>
          </w:p>
        </w:tc>
        <w:tc>
          <w:tcPr>
            <w:tcW w:w="3510" w:type="dxa"/>
          </w:tcPr>
          <w:p w14:paraId="4BBD3BD7" w14:textId="0A1CDB81" w:rsidR="00991D01" w:rsidRPr="00CC4CE4" w:rsidRDefault="00991D01" w:rsidP="00A86141">
            <w:pPr>
              <w:rPr>
                <w:kern w:val="2"/>
                <w:szCs w:val="24"/>
                <w:lang w:val="en-US"/>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9B2F0A" w:rsidRDefault="00BD4EB9">
            <w:pPr>
              <w:rPr>
                <w:color w:val="000000" w:themeColor="text1"/>
                <w:kern w:val="2"/>
                <w:szCs w:val="24"/>
              </w:rPr>
            </w:pPr>
            <w:r w:rsidRPr="009B2F0A">
              <w:rPr>
                <w:color w:val="000000" w:themeColor="text1"/>
                <w:kern w:val="2"/>
                <w:szCs w:val="24"/>
              </w:rPr>
              <w:t>1.2.9. Šalies atstovas</w:t>
            </w:r>
          </w:p>
        </w:tc>
        <w:tc>
          <w:tcPr>
            <w:tcW w:w="3510" w:type="dxa"/>
          </w:tcPr>
          <w:p w14:paraId="421D2B18" w14:textId="76A9E78E" w:rsidR="00991D01" w:rsidRPr="00CC4CE4" w:rsidRDefault="00991D01" w:rsidP="00A86141">
            <w:pP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9B2F0A" w:rsidRDefault="00BD4EB9">
            <w:pPr>
              <w:rPr>
                <w:color w:val="000000" w:themeColor="text1"/>
                <w:kern w:val="2"/>
                <w:szCs w:val="24"/>
              </w:rPr>
            </w:pPr>
            <w:r w:rsidRPr="009B2F0A">
              <w:rPr>
                <w:color w:val="000000" w:themeColor="text1"/>
                <w:kern w:val="2"/>
                <w:szCs w:val="24"/>
              </w:rPr>
              <w:t>1.2.10. Atstovavimo pagrindas</w:t>
            </w:r>
          </w:p>
        </w:tc>
        <w:tc>
          <w:tcPr>
            <w:tcW w:w="3510" w:type="dxa"/>
          </w:tcPr>
          <w:p w14:paraId="3B1158D9" w14:textId="6700B4EB" w:rsidR="00991D01" w:rsidRPr="00CC4CE4" w:rsidRDefault="00991D01" w:rsidP="00A86141">
            <w:pP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3396456F"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xml:space="preserve">), atsakingas (-i) už Sutarties vykdymą, Prekių priėmimą, Sąskaitų per </w:t>
            </w:r>
            <w:r w:rsidRPr="00BD4EB9">
              <w:rPr>
                <w:b/>
                <w:bCs/>
                <w:kern w:val="2"/>
                <w:szCs w:val="24"/>
              </w:rPr>
              <w:lastRenderedPageBreak/>
              <w:t>informacinę sistemą „</w:t>
            </w:r>
            <w:r w:rsidR="00816822">
              <w:rPr>
                <w:b/>
                <w:bCs/>
                <w:kern w:val="2"/>
                <w:szCs w:val="24"/>
              </w:rPr>
              <w:t>Sabis</w:t>
            </w:r>
            <w:r w:rsidRPr="00BD4EB9">
              <w:rPr>
                <w:b/>
                <w:bCs/>
                <w:kern w:val="2"/>
                <w:szCs w:val="24"/>
              </w:rPr>
              <w:t>“ priėmimą</w:t>
            </w:r>
          </w:p>
        </w:tc>
        <w:tc>
          <w:tcPr>
            <w:tcW w:w="6778" w:type="dxa"/>
          </w:tcPr>
          <w:p w14:paraId="16987EC0" w14:textId="028CE99A" w:rsidR="006672E1" w:rsidRDefault="006672E1" w:rsidP="006672E1">
            <w:r w:rsidRPr="006672E1">
              <w:rPr>
                <w:b/>
                <w:bCs/>
                <w:kern w:val="2"/>
                <w:szCs w:val="24"/>
              </w:rPr>
              <w:lastRenderedPageBreak/>
              <w:t>už Sutarties vykdymą, Prekių priėmimą</w:t>
            </w:r>
            <w:r w:rsidRPr="006672E1">
              <w:rPr>
                <w:szCs w:val="24"/>
                <w:lang w:eastAsia="ar-SA"/>
              </w:rPr>
              <w:t xml:space="preserve">: </w:t>
            </w:r>
            <w:r>
              <w:rPr>
                <w:szCs w:val="24"/>
                <w:lang w:eastAsia="ar-SA"/>
              </w:rPr>
              <w:t>Trakų rajono savivaldybės administracijos</w:t>
            </w:r>
            <w:r w:rsidR="00A86141">
              <w:rPr>
                <w:szCs w:val="24"/>
                <w:lang w:eastAsia="ar-SA"/>
              </w:rPr>
              <w:t xml:space="preserve"> Statybos, ūkio plėtros ir turto valdymo skyriaus specialistas Modest Gornatkevič</w:t>
            </w:r>
            <w:r>
              <w:rPr>
                <w:szCs w:val="24"/>
                <w:lang w:eastAsia="ar-SA"/>
              </w:rPr>
              <w:t xml:space="preserve">, </w:t>
            </w:r>
            <w:r w:rsidRPr="00D47571">
              <w:rPr>
                <w:szCs w:val="24"/>
                <w:lang w:eastAsia="ar-SA"/>
              </w:rPr>
              <w:t xml:space="preserve">tel. Nr. </w:t>
            </w:r>
            <w:r>
              <w:rPr>
                <w:szCs w:val="24"/>
                <w:lang w:eastAsia="ar-SA"/>
              </w:rPr>
              <w:t>0 </w:t>
            </w:r>
            <w:r w:rsidRPr="00D47571">
              <w:rPr>
                <w:szCs w:val="24"/>
                <w:lang w:eastAsia="ar-SA"/>
              </w:rPr>
              <w:t>52</w:t>
            </w:r>
            <w:r>
              <w:rPr>
                <w:szCs w:val="24"/>
                <w:lang w:eastAsia="ar-SA"/>
              </w:rPr>
              <w:t>8 5</w:t>
            </w:r>
            <w:r w:rsidR="003D0CC7">
              <w:rPr>
                <w:szCs w:val="24"/>
                <w:lang w:eastAsia="ar-SA"/>
              </w:rPr>
              <w:t>1258</w:t>
            </w:r>
            <w:r w:rsidRPr="00D47571">
              <w:rPr>
                <w:szCs w:val="24"/>
                <w:lang w:eastAsia="ar-SA"/>
              </w:rPr>
              <w:t>, el</w:t>
            </w:r>
            <w:r w:rsidRPr="009B2F0A">
              <w:rPr>
                <w:color w:val="000000" w:themeColor="text1"/>
                <w:szCs w:val="24"/>
                <w:lang w:eastAsia="ar-SA"/>
              </w:rPr>
              <w:t xml:space="preserve">. p. </w:t>
            </w:r>
            <w:hyperlink r:id="rId13" w:history="1">
              <w:r w:rsidR="003D0CC7" w:rsidRPr="009E492D">
                <w:rPr>
                  <w:rStyle w:val="Hipersaitas"/>
                </w:rPr>
                <w:t>modest.gornatkevic</w:t>
              </w:r>
              <w:r w:rsidR="003D0CC7" w:rsidRPr="009E492D">
                <w:rPr>
                  <w:rStyle w:val="Hipersaitas"/>
                  <w:szCs w:val="24"/>
                  <w:lang w:eastAsia="ar-SA"/>
                </w:rPr>
                <w:t>@trakai.lt</w:t>
              </w:r>
            </w:hyperlink>
          </w:p>
          <w:p w14:paraId="2ED31991" w14:textId="2D667151" w:rsidR="0022462B" w:rsidRPr="0091709C" w:rsidRDefault="0091709C" w:rsidP="006672E1">
            <w:pPr>
              <w:rPr>
                <w:szCs w:val="24"/>
                <w:lang w:eastAsia="ar-SA"/>
              </w:rPr>
            </w:pPr>
            <w:r>
              <w:rPr>
                <w:szCs w:val="24"/>
                <w:lang w:eastAsia="ar-SA"/>
              </w:rPr>
              <w:t xml:space="preserve">Trakų seniūnijos seniūnė </w:t>
            </w:r>
            <w:r w:rsidR="0022462B" w:rsidRPr="0091709C">
              <w:rPr>
                <w:szCs w:val="24"/>
                <w:lang w:eastAsia="ar-SA"/>
              </w:rPr>
              <w:t>Vilma Puišienė</w:t>
            </w:r>
            <w:r>
              <w:rPr>
                <w:szCs w:val="24"/>
                <w:lang w:eastAsia="ar-SA"/>
              </w:rPr>
              <w:t xml:space="preserve">, tel. Nr. 0 528 55730, el. p. </w:t>
            </w:r>
            <w:hyperlink r:id="rId14" w:history="1">
              <w:r w:rsidRPr="0016479F">
                <w:rPr>
                  <w:rStyle w:val="Hipersaitas"/>
                  <w:szCs w:val="24"/>
                  <w:lang w:eastAsia="ar-SA"/>
                </w:rPr>
                <w:t>vilma.puisiene</w:t>
              </w:r>
              <w:r w:rsidRPr="00D46611">
                <w:rPr>
                  <w:rStyle w:val="Hipersaitas"/>
                  <w:szCs w:val="24"/>
                  <w:lang w:eastAsia="ar-SA"/>
                </w:rPr>
                <w:t>@trakai.lt</w:t>
              </w:r>
            </w:hyperlink>
            <w:r w:rsidRPr="00D46611">
              <w:rPr>
                <w:szCs w:val="24"/>
                <w:lang w:eastAsia="ar-SA"/>
              </w:rPr>
              <w:t xml:space="preserve"> </w:t>
            </w:r>
          </w:p>
          <w:p w14:paraId="06891373" w14:textId="75BDC729" w:rsidR="00DB527C" w:rsidRPr="00BD4EB9" w:rsidRDefault="006672E1" w:rsidP="006672E1">
            <w:pPr>
              <w:rPr>
                <w:color w:val="4472C4"/>
                <w:kern w:val="2"/>
                <w:szCs w:val="24"/>
              </w:rPr>
            </w:pPr>
            <w:r w:rsidRPr="006672E1">
              <w:rPr>
                <w:b/>
                <w:bCs/>
                <w:kern w:val="2"/>
                <w:szCs w:val="24"/>
              </w:rPr>
              <w:lastRenderedPageBreak/>
              <w:t xml:space="preserve">Sąskaitų per informacinę sistemą Sabis priėmimą: </w:t>
            </w:r>
            <w:r w:rsidRPr="006672E1">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72EA5EA2" w:rsidR="00991D01" w:rsidRPr="009B2F0A" w:rsidRDefault="00991D01">
            <w:pPr>
              <w:rPr>
                <w:color w:val="000000" w:themeColor="text1"/>
                <w:kern w:val="2"/>
                <w:szCs w:val="24"/>
                <w:lang w:val="de-DE"/>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562F0FA7" w14:textId="6C7D66AF" w:rsidR="0022462B" w:rsidRPr="0022462B" w:rsidRDefault="0022462B" w:rsidP="0022462B">
            <w:pPr>
              <w:jc w:val="both"/>
              <w:rPr>
                <w:kern w:val="2"/>
                <w:szCs w:val="24"/>
              </w:rPr>
            </w:pPr>
            <w:r w:rsidRPr="0022462B">
              <w:t xml:space="preserve">Plaukiojančios pontoninės konstrukcijos su inkaravimu (fontano) įsigijimas ir įrengimas </w:t>
            </w:r>
            <w:r>
              <w:t xml:space="preserve">su </w:t>
            </w:r>
            <w:r w:rsidRPr="0022462B">
              <w:t>pristatym</w:t>
            </w:r>
            <w:r>
              <w:t>u</w:t>
            </w:r>
            <w:r w:rsidRPr="0022462B">
              <w:t>, surinkim</w:t>
            </w:r>
            <w:r>
              <w:t>u</w:t>
            </w:r>
            <w:r w:rsidRPr="0022462B">
              <w:t>, inkaravim</w:t>
            </w:r>
            <w:r>
              <w:t>u</w:t>
            </w:r>
            <w:r w:rsidRPr="0022462B">
              <w:t>, sumontavim</w:t>
            </w:r>
            <w:r>
              <w:t>u</w:t>
            </w:r>
            <w:r w:rsidRPr="0022462B">
              <w:t xml:space="preserve"> bei paleidim</w:t>
            </w:r>
            <w:r>
              <w:t>u</w:t>
            </w:r>
            <w:r w:rsidRPr="0022462B">
              <w:t xml:space="preserve"> eksploatuoti. </w:t>
            </w:r>
          </w:p>
          <w:p w14:paraId="65743AC1" w14:textId="4170E8F4" w:rsidR="00991D01" w:rsidRPr="00BD4EB9" w:rsidRDefault="006A709A" w:rsidP="0022462B">
            <w:pPr>
              <w:rPr>
                <w:color w:val="000000"/>
                <w:kern w:val="2"/>
                <w:szCs w:val="24"/>
              </w:rPr>
            </w:pPr>
            <w:r w:rsidRPr="00BD4EB9">
              <w:rPr>
                <w:color w:val="000000"/>
                <w:kern w:val="2"/>
                <w:szCs w:val="24"/>
              </w:rPr>
              <w:t>Išsamus Prek</w:t>
            </w:r>
            <w:r>
              <w:rPr>
                <w:color w:val="000000"/>
                <w:kern w:val="2"/>
                <w:szCs w:val="24"/>
              </w:rPr>
              <w:t xml:space="preserve">ių </w:t>
            </w:r>
            <w:r w:rsidRPr="00BD4EB9">
              <w:rPr>
                <w:color w:val="000000"/>
                <w:kern w:val="2"/>
                <w:szCs w:val="24"/>
              </w:rPr>
              <w:t xml:space="preserve">aprašymas ir kiti reikalavimai </w:t>
            </w:r>
            <w:r>
              <w:rPr>
                <w:color w:val="000000"/>
                <w:kern w:val="2"/>
                <w:szCs w:val="24"/>
              </w:rPr>
              <w:t>tiekiamoms</w:t>
            </w:r>
            <w:r w:rsidRPr="00BD4EB9">
              <w:rPr>
                <w:color w:val="000000"/>
                <w:kern w:val="2"/>
                <w:szCs w:val="24"/>
              </w:rPr>
              <w:t xml:space="preserve"> Pre</w:t>
            </w:r>
            <w:r w:rsidRPr="0052764F">
              <w:rPr>
                <w:color w:val="000000" w:themeColor="text1"/>
                <w:kern w:val="2"/>
                <w:szCs w:val="24"/>
              </w:rPr>
              <w:t xml:space="preserve">kei </w:t>
            </w:r>
            <w:r w:rsidRPr="00BD4EB9">
              <w:rPr>
                <w:color w:val="000000"/>
                <w:kern w:val="2"/>
                <w:szCs w:val="24"/>
              </w:rPr>
              <w:t xml:space="preserve">nustatyti Sutarties priede Nr. </w:t>
            </w:r>
            <w:r>
              <w:rPr>
                <w:color w:val="000000"/>
                <w:kern w:val="2"/>
                <w:szCs w:val="24"/>
              </w:rPr>
              <w:t>1</w:t>
            </w:r>
            <w:r w:rsidRPr="00BD4EB9">
              <w:rPr>
                <w:color w:val="000000"/>
                <w:kern w:val="2"/>
                <w:szCs w:val="24"/>
              </w:rPr>
              <w:t xml:space="preserve"> „</w:t>
            </w:r>
            <w:r w:rsidR="0022462B">
              <w:rPr>
                <w:color w:val="000000"/>
                <w:kern w:val="2"/>
                <w:szCs w:val="24"/>
              </w:rPr>
              <w:t>Techniniai reikalavimai</w:t>
            </w:r>
            <w:r w:rsidRPr="00BD4EB9">
              <w:rPr>
                <w:color w:val="000000"/>
                <w:kern w:val="2"/>
                <w:szCs w:val="24"/>
              </w:rPr>
              <w:t xml:space="preserve">“ (toliau – Techninė specifikacija) ir Sutarties priede Nr. </w:t>
            </w:r>
            <w:r>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5B8572EE" w:rsidR="00991D01" w:rsidRPr="00BD4EB9" w:rsidRDefault="0022462B">
            <w:pPr>
              <w:jc w:val="both"/>
              <w:rPr>
                <w:rFonts w:eastAsia="Cambria"/>
                <w:color w:val="000000"/>
                <w:kern w:val="2"/>
                <w:szCs w:val="24"/>
              </w:rPr>
            </w:pPr>
            <w:r>
              <w:rPr>
                <w:rFonts w:eastAsia="Cambria"/>
                <w:color w:val="000000"/>
                <w:kern w:val="2"/>
                <w:szCs w:val="24"/>
              </w:rPr>
              <w:t>ID...........</w:t>
            </w: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FB2517">
        <w:trPr>
          <w:trHeight w:val="1189"/>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3A32649A" w14:textId="07FD712F" w:rsidR="00991D01" w:rsidRPr="00BD4EB9" w:rsidRDefault="00BD4EB9" w:rsidP="0022462B">
            <w:pPr>
              <w:jc w:val="both"/>
              <w:rPr>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22462B">
              <w:rPr>
                <w:kern w:val="2"/>
                <w:szCs w:val="24"/>
              </w:rPr>
              <w:t>,</w:t>
            </w:r>
            <w:r w:rsidR="003D0CC7">
              <w:rPr>
                <w:kern w:val="2"/>
                <w:szCs w:val="24"/>
              </w:rPr>
              <w:t xml:space="preserve"> įrengti</w:t>
            </w:r>
            <w:r w:rsidR="0022462B">
              <w:rPr>
                <w:kern w:val="2"/>
                <w:szCs w:val="24"/>
              </w:rPr>
              <w:t xml:space="preserve"> ir paleisti eksploatuoti</w:t>
            </w:r>
            <w:r w:rsidR="001E143F">
              <w:rPr>
                <w:kern w:val="2"/>
                <w:szCs w:val="24"/>
              </w:rPr>
              <w:t xml:space="preserve"> </w:t>
            </w:r>
            <w:r w:rsidR="003D0CC7">
              <w:rPr>
                <w:kern w:val="2"/>
                <w:szCs w:val="24"/>
              </w:rPr>
              <w:t xml:space="preserve">per 60 dienų </w:t>
            </w:r>
            <w:r w:rsidRPr="006478B6">
              <w:rPr>
                <w:kern w:val="2"/>
                <w:szCs w:val="24"/>
              </w:rPr>
              <w:t>nuo Sutarties įsigaliojimo dienos</w:t>
            </w:r>
            <w:r w:rsidR="0022462B">
              <w:rPr>
                <w:kern w:val="2"/>
                <w:szCs w:val="24"/>
              </w:rPr>
              <w:t>.</w:t>
            </w: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65CFBF05" w:rsidR="00991D01" w:rsidRPr="00BD4EB9" w:rsidRDefault="0022462B">
            <w:pPr>
              <w:jc w:val="both"/>
              <w:rPr>
                <w:kern w:val="2"/>
                <w:szCs w:val="24"/>
              </w:rPr>
            </w:pPr>
            <w:r>
              <w:rPr>
                <w:iCs/>
                <w:kern w:val="2"/>
                <w:szCs w:val="24"/>
              </w:rPr>
              <w:t>Nenumatomas</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407FCC04" w:rsidR="00991D01" w:rsidRPr="0022462B" w:rsidRDefault="00BD4EB9" w:rsidP="00772563">
            <w:pPr>
              <w:tabs>
                <w:tab w:val="left" w:pos="142"/>
                <w:tab w:val="left" w:pos="240"/>
                <w:tab w:val="left" w:pos="425"/>
                <w:tab w:val="left" w:pos="1021"/>
              </w:tabs>
              <w:suppressAutoHyphens/>
              <w:autoSpaceDN w:val="0"/>
              <w:snapToGrid w:val="0"/>
              <w:spacing w:after="200"/>
              <w:ind w:right="107"/>
              <w:jc w:val="both"/>
              <w:textAlignment w:val="baseline"/>
              <w:rPr>
                <w:color w:val="FF0000"/>
                <w:kern w:val="2"/>
                <w:szCs w:val="24"/>
              </w:rPr>
            </w:pPr>
            <w:r w:rsidRPr="0022462B">
              <w:rPr>
                <w:kern w:val="2"/>
                <w:szCs w:val="24"/>
              </w:rPr>
              <w:t xml:space="preserve">Kartu su </w:t>
            </w:r>
            <w:r w:rsidRPr="0022462B">
              <w:rPr>
                <w:color w:val="000000" w:themeColor="text1"/>
                <w:kern w:val="2"/>
                <w:szCs w:val="24"/>
              </w:rPr>
              <w:t>Prek</w:t>
            </w:r>
            <w:r w:rsidR="000F7173" w:rsidRPr="0022462B">
              <w:rPr>
                <w:color w:val="000000" w:themeColor="text1"/>
                <w:kern w:val="2"/>
                <w:szCs w:val="24"/>
              </w:rPr>
              <w:t>e</w:t>
            </w:r>
            <w:r w:rsidRPr="0022462B">
              <w:rPr>
                <w:color w:val="000000" w:themeColor="text1"/>
                <w:kern w:val="2"/>
                <w:szCs w:val="24"/>
              </w:rPr>
              <w:t xml:space="preserve"> </w:t>
            </w:r>
            <w:r w:rsidRPr="0022462B">
              <w:rPr>
                <w:kern w:val="2"/>
                <w:szCs w:val="24"/>
              </w:rPr>
              <w:t>pateikiami šie dokumentai:</w:t>
            </w:r>
            <w:r w:rsidR="003752CF" w:rsidRPr="0022462B">
              <w:rPr>
                <w:kern w:val="2"/>
                <w:szCs w:val="24"/>
              </w:rPr>
              <w:t xml:space="preserve"> </w:t>
            </w:r>
            <w:r w:rsidR="00E7108B" w:rsidRPr="0022462B">
              <w:rPr>
                <w:kern w:val="2"/>
                <w:szCs w:val="24"/>
              </w:rPr>
              <w:t>p</w:t>
            </w:r>
            <w:r w:rsidR="004D0F1E" w:rsidRPr="0022462B">
              <w:rPr>
                <w:rFonts w:eastAsia="Calibri"/>
                <w:szCs w:val="24"/>
              </w:rPr>
              <w:t xml:space="preserve">rekių </w:t>
            </w:r>
            <w:r w:rsidR="00065AE1" w:rsidRPr="0022462B">
              <w:rPr>
                <w:rFonts w:eastAsia="Calibri"/>
                <w:szCs w:val="24"/>
              </w:rPr>
              <w:t>perdavimo – priė</w:t>
            </w:r>
            <w:r w:rsidR="004D0F1E" w:rsidRPr="0022462B">
              <w:rPr>
                <w:rFonts w:eastAsia="Calibri"/>
                <w:szCs w:val="24"/>
              </w:rPr>
              <w:t>mi</w:t>
            </w:r>
            <w:r w:rsidR="00065AE1" w:rsidRPr="0022462B">
              <w:rPr>
                <w:rFonts w:eastAsia="Calibri"/>
                <w:szCs w:val="24"/>
              </w:rPr>
              <w:t>mo akt</w:t>
            </w:r>
            <w:r w:rsidR="00E7108B" w:rsidRPr="0022462B">
              <w:rPr>
                <w:rFonts w:eastAsia="Calibri"/>
                <w:szCs w:val="24"/>
              </w:rPr>
              <w:t>as</w:t>
            </w:r>
            <w:r w:rsidR="0022462B" w:rsidRPr="0022462B">
              <w:rPr>
                <w:rFonts w:eastAsia="Calibri"/>
                <w:szCs w:val="24"/>
              </w:rPr>
              <w:t>, eksploatacijai reikalingi visi Prekės įsigijimo dokumentai, garantinį terminą patvirtinantys dokumentai</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lastRenderedPageBreak/>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33621717" w14:textId="1A98E5F3" w:rsidR="00C16244" w:rsidRPr="00FB2517" w:rsidRDefault="00C16244" w:rsidP="00FB2517">
            <w:pPr>
              <w:jc w:val="both"/>
              <w:rPr>
                <w:i/>
                <w:iCs/>
                <w:kern w:val="2"/>
                <w:szCs w:val="24"/>
              </w:rPr>
            </w:pPr>
            <w:r w:rsidRPr="00F44DBB">
              <w:rPr>
                <w:kern w:val="2"/>
                <w:szCs w:val="24"/>
              </w:rPr>
              <w:t xml:space="preserve">Pradinės Sutarties vertė yra </w:t>
            </w:r>
            <w:r w:rsidR="0090225E" w:rsidRPr="0090225E">
              <w:rPr>
                <w:b/>
                <w:bCs/>
                <w:kern w:val="2"/>
                <w:szCs w:val="24"/>
              </w:rPr>
              <w:t>X,XX</w:t>
            </w:r>
            <w:r w:rsidR="0090225E">
              <w:rPr>
                <w:kern w:val="2"/>
                <w14:ligatures w14:val="standardContextual"/>
              </w:rPr>
              <w:t xml:space="preserve"> </w:t>
            </w:r>
            <w:r w:rsidR="00FB2517" w:rsidRPr="00FB2517">
              <w:rPr>
                <w:b/>
                <w:bCs/>
                <w:kern w:val="2"/>
                <w:szCs w:val="24"/>
              </w:rPr>
              <w:t xml:space="preserve">Eur </w:t>
            </w:r>
            <w:r w:rsidR="00FB2517" w:rsidRPr="00FB2517">
              <w:rPr>
                <w:i/>
                <w:iCs/>
                <w:kern w:val="2"/>
                <w:szCs w:val="24"/>
              </w:rPr>
              <w:t>(</w:t>
            </w:r>
            <w:r w:rsidR="0090225E">
              <w:rPr>
                <w:i/>
                <w:iCs/>
                <w:kern w:val="2"/>
                <w:szCs w:val="24"/>
              </w:rPr>
              <w:t>x</w:t>
            </w:r>
            <w:r w:rsidR="00FB2517" w:rsidRPr="00FB2517">
              <w:rPr>
                <w:i/>
                <w:iCs/>
                <w:kern w:val="2"/>
                <w:szCs w:val="24"/>
              </w:rPr>
              <w:t xml:space="preserve"> eur </w:t>
            </w:r>
            <w:r w:rsidR="0090225E">
              <w:rPr>
                <w:i/>
                <w:iCs/>
                <w:kern w:val="2"/>
                <w:szCs w:val="24"/>
              </w:rPr>
              <w:t>xx</w:t>
            </w:r>
            <w:r w:rsidR="00FB2517" w:rsidRPr="00FB2517">
              <w:rPr>
                <w:i/>
                <w:iCs/>
                <w:kern w:val="2"/>
                <w:szCs w:val="24"/>
              </w:rPr>
              <w:t xml:space="preserve"> ct) </w:t>
            </w:r>
            <w:r w:rsidRPr="00F44DBB">
              <w:rPr>
                <w:kern w:val="2"/>
                <w:szCs w:val="24"/>
              </w:rPr>
              <w:t>be PVM.</w:t>
            </w:r>
          </w:p>
          <w:p w14:paraId="551C9CEE" w14:textId="5A738F2F" w:rsidR="00C16244" w:rsidRPr="00F44DBB" w:rsidRDefault="00C16244" w:rsidP="00C16244">
            <w:pPr>
              <w:jc w:val="both"/>
              <w:rPr>
                <w:szCs w:val="24"/>
              </w:rPr>
            </w:pPr>
            <w:r w:rsidRPr="00F44DBB">
              <w:rPr>
                <w:kern w:val="2"/>
                <w:szCs w:val="24"/>
              </w:rPr>
              <w:t xml:space="preserve">PVM sudaro </w:t>
            </w:r>
            <w:r w:rsidR="0090225E">
              <w:rPr>
                <w:b/>
                <w:bCs/>
                <w:color w:val="000000" w:themeColor="text1"/>
                <w:kern w:val="2"/>
                <w:szCs w:val="24"/>
              </w:rPr>
              <w:t>X,XX</w:t>
            </w:r>
            <w:r w:rsidR="0065418B" w:rsidRPr="00386144">
              <w:rPr>
                <w:b/>
                <w:bCs/>
                <w:color w:val="000000" w:themeColor="text1"/>
                <w:kern w:val="2"/>
                <w:szCs w:val="24"/>
              </w:rPr>
              <w:t xml:space="preserve"> </w:t>
            </w:r>
            <w:r w:rsidRPr="00386144">
              <w:rPr>
                <w:b/>
                <w:bCs/>
                <w:color w:val="000000" w:themeColor="text1"/>
                <w:kern w:val="2"/>
                <w:szCs w:val="24"/>
              </w:rPr>
              <w:t>Eur</w:t>
            </w:r>
            <w:r w:rsidRPr="0065418B">
              <w:rPr>
                <w:i/>
                <w:iCs/>
                <w:color w:val="000000" w:themeColor="text1"/>
                <w:kern w:val="2"/>
                <w:szCs w:val="24"/>
              </w:rPr>
              <w:t xml:space="preserve"> (</w:t>
            </w:r>
            <w:r w:rsidR="0090225E">
              <w:rPr>
                <w:i/>
                <w:iCs/>
                <w:color w:val="000000" w:themeColor="text1"/>
                <w:kern w:val="2"/>
                <w:szCs w:val="24"/>
              </w:rPr>
              <w:t>x</w:t>
            </w:r>
            <w:r w:rsidR="0065418B" w:rsidRPr="0065418B">
              <w:rPr>
                <w:i/>
                <w:iCs/>
                <w:color w:val="000000" w:themeColor="text1"/>
                <w:kern w:val="2"/>
                <w:szCs w:val="24"/>
              </w:rPr>
              <w:t xml:space="preserve"> eur </w:t>
            </w:r>
            <w:r w:rsidR="0090225E">
              <w:rPr>
                <w:i/>
                <w:iCs/>
                <w:color w:val="000000" w:themeColor="text1"/>
                <w:kern w:val="2"/>
                <w:szCs w:val="24"/>
              </w:rPr>
              <w:t>xx</w:t>
            </w:r>
            <w:r w:rsidR="0065418B" w:rsidRPr="0065418B">
              <w:rPr>
                <w:i/>
                <w:iCs/>
                <w:color w:val="000000" w:themeColor="text1"/>
                <w:kern w:val="2"/>
                <w:szCs w:val="24"/>
              </w:rPr>
              <w:t xml:space="preserve"> c</w:t>
            </w:r>
            <w:r w:rsidR="0090225E">
              <w:rPr>
                <w:i/>
                <w:iCs/>
                <w:color w:val="000000" w:themeColor="text1"/>
                <w:kern w:val="2"/>
                <w:szCs w:val="24"/>
              </w:rPr>
              <w:t>t</w:t>
            </w:r>
            <w:r w:rsidRPr="0065418B">
              <w:rPr>
                <w:i/>
                <w:iCs/>
                <w:color w:val="000000" w:themeColor="text1"/>
                <w:kern w:val="2"/>
                <w:szCs w:val="24"/>
              </w:rPr>
              <w:t>).</w:t>
            </w:r>
          </w:p>
          <w:p w14:paraId="45BD2C8E" w14:textId="132BFD5C" w:rsidR="00C16244" w:rsidRPr="00F44DBB" w:rsidRDefault="00C16244" w:rsidP="0090225E">
            <w:pPr>
              <w:jc w:val="both"/>
              <w:rPr>
                <w:szCs w:val="24"/>
              </w:rPr>
            </w:pPr>
            <w:r w:rsidRPr="00F44DBB">
              <w:rPr>
                <w:kern w:val="2"/>
                <w:szCs w:val="24"/>
              </w:rPr>
              <w:t xml:space="preserve">Sutarties kaina yra </w:t>
            </w:r>
            <w:r w:rsidR="0090225E">
              <w:rPr>
                <w:b/>
                <w:bCs/>
                <w:kern w:val="2"/>
                <w:szCs w:val="24"/>
              </w:rPr>
              <w:t>X,XX</w:t>
            </w:r>
            <w:r w:rsidR="00FB2517" w:rsidRPr="00FB2517">
              <w:rPr>
                <w:b/>
                <w:bCs/>
                <w:kern w:val="2"/>
                <w:szCs w:val="24"/>
              </w:rPr>
              <w:t xml:space="preserve"> Eur </w:t>
            </w:r>
            <w:r w:rsidR="00FB2517" w:rsidRPr="00FB2517">
              <w:rPr>
                <w:i/>
                <w:iCs/>
                <w:kern w:val="2"/>
                <w:szCs w:val="24"/>
              </w:rPr>
              <w:t>(</w:t>
            </w:r>
            <w:r w:rsidR="0090225E">
              <w:rPr>
                <w:i/>
                <w:iCs/>
                <w:kern w:val="2"/>
                <w:szCs w:val="24"/>
              </w:rPr>
              <w:t xml:space="preserve">x </w:t>
            </w:r>
            <w:r w:rsidR="00FB2517" w:rsidRPr="00FB2517">
              <w:rPr>
                <w:i/>
                <w:iCs/>
                <w:kern w:val="2"/>
                <w:szCs w:val="24"/>
              </w:rPr>
              <w:t xml:space="preserve">eur </w:t>
            </w:r>
            <w:r w:rsidR="0090225E">
              <w:rPr>
                <w:i/>
                <w:iCs/>
                <w:kern w:val="2"/>
                <w:szCs w:val="24"/>
              </w:rPr>
              <w:t>xx</w:t>
            </w:r>
            <w:r w:rsidR="00FB2517" w:rsidRPr="00FB2517">
              <w:rPr>
                <w:i/>
                <w:iCs/>
                <w:kern w:val="2"/>
                <w:szCs w:val="24"/>
              </w:rPr>
              <w:t xml:space="preserve"> c</w:t>
            </w:r>
            <w:r w:rsidR="0090225E">
              <w:rPr>
                <w:i/>
                <w:iCs/>
                <w:kern w:val="2"/>
                <w:szCs w:val="24"/>
              </w:rPr>
              <w:t>t</w:t>
            </w:r>
            <w:r w:rsidR="00FB2517" w:rsidRPr="00FB2517">
              <w:rPr>
                <w:i/>
                <w:iCs/>
                <w:kern w:val="2"/>
                <w:szCs w:val="24"/>
              </w:rPr>
              <w:t>)</w:t>
            </w:r>
            <w:r w:rsidRPr="00FB2517">
              <w:rPr>
                <w:kern w:val="2"/>
                <w:szCs w:val="24"/>
              </w:rPr>
              <w:t xml:space="preserve"> su </w:t>
            </w:r>
            <w:r w:rsidRPr="00F44DBB">
              <w:rPr>
                <w:kern w:val="2"/>
                <w:szCs w:val="24"/>
              </w:rPr>
              <w:t>PVM.</w:t>
            </w:r>
          </w:p>
          <w:p w14:paraId="5F44396C" w14:textId="5D766B5B" w:rsidR="00C16244" w:rsidRDefault="00C16244" w:rsidP="00C16244">
            <w:pPr>
              <w:rPr>
                <w:kern w:val="2"/>
                <w:szCs w:val="24"/>
              </w:rPr>
            </w:pPr>
            <w:r w:rsidRPr="00F44DBB">
              <w:rPr>
                <w:kern w:val="2"/>
                <w:szCs w:val="24"/>
              </w:rPr>
              <w:t>Šioje Sutartyje Pradinės Sutarties vertė yra lygi Tiekėjo pasiūlymo kainai be PVM, nurodytai už visą pirkimo dokumentuose ir Sutartyje nurodytą kiekį.</w:t>
            </w:r>
          </w:p>
          <w:p w14:paraId="2E1753DE" w14:textId="61C935F1" w:rsidR="00991D01" w:rsidRPr="00BD4EB9" w:rsidRDefault="00991D01" w:rsidP="00C16244">
            <w:pPr>
              <w:rPr>
                <w:i/>
                <w:iCs/>
                <w:color w:val="FF0000"/>
                <w:kern w:val="2"/>
                <w:szCs w:val="24"/>
              </w:rPr>
            </w:pPr>
          </w:p>
        </w:tc>
      </w:tr>
      <w:tr w:rsidR="00991D01" w:rsidRPr="00BD4EB9" w14:paraId="7E27D9F2" w14:textId="77777777">
        <w:trPr>
          <w:trHeight w:val="300"/>
        </w:trPr>
        <w:tc>
          <w:tcPr>
            <w:tcW w:w="2704" w:type="dxa"/>
            <w:gridSpan w:val="2"/>
          </w:tcPr>
          <w:p w14:paraId="1DF77EAC" w14:textId="75032B2F" w:rsidR="00991D01" w:rsidRPr="00517FB7" w:rsidRDefault="00BD4EB9">
            <w:pPr>
              <w:rPr>
                <w:b/>
                <w:bCs/>
                <w:kern w:val="2"/>
                <w:szCs w:val="24"/>
              </w:rPr>
            </w:pPr>
            <w:r w:rsidRPr="00BD4EB9">
              <w:rPr>
                <w:b/>
                <w:bCs/>
                <w:kern w:val="2"/>
                <w:szCs w:val="24"/>
              </w:rPr>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3A8C2E7F" w14:textId="77777777"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14:paraId="2EE082B3" w14:textId="77777777"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4AF32CC9" w14:textId="77777777"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09F142" w14:textId="77777777" w:rsidR="00924BE5" w:rsidRPr="00F34D41" w:rsidRDefault="00924BE5" w:rsidP="00924BE5">
            <w:pPr>
              <w:rPr>
                <w:color w:val="000000" w:themeColor="text1"/>
                <w:kern w:val="2"/>
                <w:szCs w:val="24"/>
              </w:rPr>
            </w:pPr>
          </w:p>
          <w:p w14:paraId="069A6B98" w14:textId="066A848B"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0E2623B" w14:textId="19A37111" w:rsidR="00501B77" w:rsidRPr="00F34D41" w:rsidRDefault="00501B77" w:rsidP="00501B77">
            <w:pPr>
              <w:jc w:val="both"/>
              <w:rPr>
                <w:kern w:val="2"/>
                <w:szCs w:val="24"/>
              </w:rPr>
            </w:pPr>
            <w:r w:rsidRPr="00F34D41">
              <w:rPr>
                <w:kern w:val="2"/>
                <w:szCs w:val="24"/>
              </w:rPr>
              <w:t>Pirkėjas atsiskaito su Tiekėju ne vėliau kaip per  30</w:t>
            </w:r>
            <w:r w:rsidR="00EE0409">
              <w:rPr>
                <w:kern w:val="2"/>
                <w:szCs w:val="24"/>
              </w:rPr>
              <w:t xml:space="preserve"> darbo</w:t>
            </w:r>
            <w:r w:rsidRPr="00F34D41">
              <w:rPr>
                <w:kern w:val="2"/>
                <w:szCs w:val="24"/>
              </w:rPr>
              <w:t xml:space="preserve"> dienų nuo Prekių perdavimo – priėmimo akto pasirašymo ir sąskaitos – faktūros patvirtinimo sistemos „Sabis“ priemonėmis.</w:t>
            </w:r>
          </w:p>
          <w:p w14:paraId="65CC7A6D" w14:textId="7A33CBE2" w:rsidR="00991D01" w:rsidRPr="00BD4EB9" w:rsidRDefault="00501B77" w:rsidP="00501B77">
            <w:pPr>
              <w:rPr>
                <w:color w:val="000000"/>
                <w:kern w:val="2"/>
                <w:szCs w:val="24"/>
                <w:shd w:val="clear" w:color="auto" w:fill="FFFFFF"/>
              </w:rPr>
            </w:pPr>
            <w:r w:rsidRPr="00F34D41">
              <w:rPr>
                <w:kern w:val="2"/>
                <w:szCs w:val="24"/>
              </w:rPr>
              <w:t>Užsakovas elektronines sąskaitas faktūras priima ir apdoroja naudodamasi Sabis priemonėmis.</w:t>
            </w:r>
            <w:r>
              <w:rPr>
                <w:kern w:val="2"/>
                <w:szCs w:val="24"/>
              </w:rPr>
              <w:t xml:space="preserve"> </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EE0409" w:rsidRPr="00BD4EB9" w14:paraId="796FBD51" w14:textId="77777777">
        <w:trPr>
          <w:trHeight w:val="300"/>
        </w:trPr>
        <w:tc>
          <w:tcPr>
            <w:tcW w:w="2704" w:type="dxa"/>
            <w:gridSpan w:val="2"/>
          </w:tcPr>
          <w:p w14:paraId="3D852289" w14:textId="77777777" w:rsidR="00EE0409" w:rsidRPr="00BD4EB9" w:rsidRDefault="00EE0409" w:rsidP="00EE0409">
            <w:pPr>
              <w:rPr>
                <w:b/>
                <w:bCs/>
                <w:kern w:val="2"/>
                <w:szCs w:val="24"/>
              </w:rPr>
            </w:pPr>
            <w:r w:rsidRPr="00BD4EB9">
              <w:rPr>
                <w:b/>
                <w:bCs/>
                <w:kern w:val="2"/>
                <w:szCs w:val="24"/>
              </w:rPr>
              <w:t>6.1. Garantinis terminas</w:t>
            </w:r>
          </w:p>
        </w:tc>
        <w:tc>
          <w:tcPr>
            <w:tcW w:w="6778" w:type="dxa"/>
          </w:tcPr>
          <w:p w14:paraId="09FE3CD0" w14:textId="25CF971D" w:rsidR="00EE0409" w:rsidRPr="0090225E" w:rsidRDefault="00EE0409" w:rsidP="00FB2517">
            <w:pPr>
              <w:spacing w:line="259" w:lineRule="auto"/>
              <w:rPr>
                <w:kern w:val="2"/>
                <w:szCs w:val="24"/>
              </w:rPr>
            </w:pPr>
            <w:r w:rsidRPr="00BD4EB9">
              <w:rPr>
                <w:kern w:val="2"/>
                <w:szCs w:val="24"/>
              </w:rPr>
              <w:t xml:space="preserve">Prekėms nustatomas Tiekėjo pasiūlytas arba Prekių gamintojo taikomas  Garantinis </w:t>
            </w:r>
            <w:r w:rsidRPr="00810715">
              <w:rPr>
                <w:kern w:val="2"/>
                <w:szCs w:val="24"/>
              </w:rPr>
              <w:t>terminas</w:t>
            </w:r>
            <w:r w:rsidR="00810715" w:rsidRPr="00810715">
              <w:rPr>
                <w:kern w:val="2"/>
                <w:szCs w:val="24"/>
              </w:rPr>
              <w:t xml:space="preserve"> </w:t>
            </w:r>
            <w:r w:rsidR="00FB2517">
              <w:rPr>
                <w:kern w:val="2"/>
                <w:szCs w:val="24"/>
              </w:rPr>
              <w:t xml:space="preserve">- </w:t>
            </w:r>
            <w:r w:rsidR="0022462B">
              <w:rPr>
                <w:kern w:val="2"/>
                <w:szCs w:val="24"/>
              </w:rPr>
              <w:t>.</w:t>
            </w:r>
            <w:r w:rsidR="0022462B" w:rsidRPr="00D46611">
              <w:rPr>
                <w:kern w:val="2"/>
                <w:szCs w:val="24"/>
                <w:highlight w:val="lightGray"/>
              </w:rPr>
              <w:t>..............</w:t>
            </w:r>
            <w:r w:rsidR="0022462B">
              <w:rPr>
                <w:kern w:val="2"/>
                <w:szCs w:val="24"/>
              </w:rPr>
              <w:t xml:space="preserve"> </w:t>
            </w:r>
            <w:r w:rsidR="00FB2517" w:rsidRPr="00FB2517">
              <w:rPr>
                <w:kern w:val="2"/>
                <w:szCs w:val="24"/>
              </w:rPr>
              <w:t>mėnesiai nuo</w:t>
            </w:r>
            <w:r w:rsidR="00FB2517">
              <w:rPr>
                <w:kern w:val="2"/>
                <w:szCs w:val="24"/>
              </w:rPr>
              <w:t xml:space="preserve"> </w:t>
            </w:r>
            <w:r w:rsidR="00FB2517" w:rsidRPr="00FB2517">
              <w:rPr>
                <w:kern w:val="2"/>
                <w:szCs w:val="24"/>
              </w:rPr>
              <w:t>perdavimo-priėmimo akto pasirašym</w:t>
            </w:r>
            <w:r w:rsidR="0090225E">
              <w:rPr>
                <w:kern w:val="2"/>
                <w:szCs w:val="24"/>
              </w:rPr>
              <w:t>o</w:t>
            </w:r>
            <w:r w:rsidR="00FB2517" w:rsidRPr="00FB2517">
              <w:rPr>
                <w:kern w:val="2"/>
                <w:szCs w:val="24"/>
              </w:rPr>
              <w:t>.</w:t>
            </w:r>
            <w:r w:rsidR="00FB2517">
              <w:rPr>
                <w:kern w:val="2"/>
                <w:szCs w:val="24"/>
              </w:rPr>
              <w:t xml:space="preserve"> </w:t>
            </w:r>
          </w:p>
        </w:tc>
      </w:tr>
      <w:tr w:rsidR="00EE0409" w:rsidRPr="00BD4EB9" w14:paraId="60C44CD7" w14:textId="77777777">
        <w:trPr>
          <w:trHeight w:val="300"/>
        </w:trPr>
        <w:tc>
          <w:tcPr>
            <w:tcW w:w="2704" w:type="dxa"/>
            <w:gridSpan w:val="2"/>
          </w:tcPr>
          <w:p w14:paraId="4EBED0C0" w14:textId="77777777" w:rsidR="00EE0409" w:rsidRPr="00BD4EB9" w:rsidRDefault="00EE0409" w:rsidP="00EE0409">
            <w:pPr>
              <w:rPr>
                <w:b/>
                <w:bCs/>
                <w:kern w:val="2"/>
                <w:szCs w:val="24"/>
              </w:rPr>
            </w:pPr>
            <w:r w:rsidRPr="00BD4EB9">
              <w:rPr>
                <w:b/>
                <w:bCs/>
                <w:kern w:val="2"/>
                <w:szCs w:val="24"/>
              </w:rPr>
              <w:t>6.2. Garantinė priežiūra</w:t>
            </w:r>
          </w:p>
        </w:tc>
        <w:tc>
          <w:tcPr>
            <w:tcW w:w="6778" w:type="dxa"/>
          </w:tcPr>
          <w:p w14:paraId="009EA248" w14:textId="4F07122F" w:rsidR="00EE0409" w:rsidRPr="004D0EEA" w:rsidRDefault="00EE0409" w:rsidP="00EE0409">
            <w:pPr>
              <w:rPr>
                <w:color w:val="EE0000"/>
                <w:kern w:val="2"/>
                <w:szCs w:val="24"/>
              </w:rPr>
            </w:pPr>
            <w:r w:rsidRPr="00BD4EB9">
              <w:rPr>
                <w:kern w:val="2"/>
                <w:szCs w:val="24"/>
              </w:rPr>
              <w:t xml:space="preserve">Garantinio termino laikotarpiu Tiekėjas, gavęs pranešimą apie Prekės trūkumus, </w:t>
            </w:r>
            <w:r w:rsidRPr="00317ABF">
              <w:rPr>
                <w:kern w:val="2"/>
                <w:szCs w:val="24"/>
              </w:rPr>
              <w:t xml:space="preserve">privalo pašalinti trūkumus </w:t>
            </w:r>
            <w:r w:rsidRPr="00C16244">
              <w:rPr>
                <w:bCs/>
                <w:kern w:val="2"/>
                <w:szCs w:val="24"/>
              </w:rPr>
              <w:t>n</w:t>
            </w:r>
            <w:r w:rsidRPr="00C16244">
              <w:rPr>
                <w:bCs/>
                <w:kern w:val="2"/>
              </w:rPr>
              <w:t>e vėliau kaip</w:t>
            </w:r>
            <w:r>
              <w:rPr>
                <w:b/>
                <w:kern w:val="2"/>
              </w:rPr>
              <w:t xml:space="preserve"> </w:t>
            </w:r>
            <w:r w:rsidRPr="00BD4EB9">
              <w:rPr>
                <w:kern w:val="2"/>
                <w:szCs w:val="24"/>
              </w:rPr>
              <w:t xml:space="preserve">per </w:t>
            </w:r>
            <w:r>
              <w:rPr>
                <w:kern w:val="2"/>
                <w:szCs w:val="24"/>
              </w:rPr>
              <w:t xml:space="preserve">15 </w:t>
            </w:r>
            <w:r w:rsidRPr="002D0F71">
              <w:rPr>
                <w:i/>
                <w:iCs/>
                <w:kern w:val="2"/>
                <w:szCs w:val="24"/>
              </w:rPr>
              <w:t>darbo dien</w:t>
            </w:r>
            <w:r>
              <w:rPr>
                <w:i/>
                <w:iCs/>
                <w:kern w:val="2"/>
                <w:szCs w:val="24"/>
              </w:rPr>
              <w:t>ų</w:t>
            </w:r>
            <w:r w:rsidRPr="002D0F71">
              <w:rPr>
                <w:i/>
                <w:iCs/>
                <w:kern w:val="2"/>
                <w:szCs w:val="24"/>
              </w:rPr>
              <w:t xml:space="preserve"> nuo pranešimo apie trūkumus Tiekėjui gavimo.</w:t>
            </w:r>
          </w:p>
        </w:tc>
      </w:tr>
      <w:tr w:rsidR="00EE0409" w:rsidRPr="00BD4EB9" w14:paraId="30631374" w14:textId="77777777">
        <w:trPr>
          <w:trHeight w:val="300"/>
        </w:trPr>
        <w:tc>
          <w:tcPr>
            <w:tcW w:w="2704" w:type="dxa"/>
            <w:gridSpan w:val="2"/>
          </w:tcPr>
          <w:p w14:paraId="65C4C625" w14:textId="77777777" w:rsidR="00EE0409" w:rsidRPr="00BD4EB9" w:rsidRDefault="00EE0409" w:rsidP="00EE0409">
            <w:pPr>
              <w:rPr>
                <w:b/>
                <w:bCs/>
                <w:kern w:val="2"/>
                <w:szCs w:val="24"/>
              </w:rPr>
            </w:pPr>
            <w:r w:rsidRPr="00BD4EB9">
              <w:rPr>
                <w:b/>
                <w:bCs/>
                <w:kern w:val="2"/>
                <w:szCs w:val="24"/>
              </w:rPr>
              <w:t>6.3. Prekių trūkumai ir jų šalinimo tvarka</w:t>
            </w:r>
          </w:p>
        </w:tc>
        <w:tc>
          <w:tcPr>
            <w:tcW w:w="6778" w:type="dxa"/>
          </w:tcPr>
          <w:p w14:paraId="48F27047" w14:textId="450AFB37" w:rsidR="00EE0409" w:rsidRPr="00BD4EB9" w:rsidRDefault="00EE0409" w:rsidP="00EE0409">
            <w:pPr>
              <w:rPr>
                <w:kern w:val="2"/>
                <w:szCs w:val="24"/>
              </w:rPr>
            </w:pPr>
            <w:r w:rsidRPr="00BD4EB9">
              <w:rPr>
                <w:kern w:val="2"/>
                <w:szCs w:val="24"/>
              </w:rPr>
              <w:t>Prek</w:t>
            </w:r>
            <w:r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EE0409" w:rsidRPr="00BD4EB9" w:rsidRDefault="00EE0409" w:rsidP="00EE0409">
            <w:pPr>
              <w:rPr>
                <w:i/>
                <w:iCs/>
                <w:kern w:val="2"/>
                <w:szCs w:val="24"/>
              </w:rPr>
            </w:pPr>
          </w:p>
        </w:tc>
      </w:tr>
      <w:tr w:rsidR="00EE0409" w:rsidRPr="00BD4EB9" w14:paraId="4239836D" w14:textId="77777777">
        <w:trPr>
          <w:trHeight w:val="300"/>
        </w:trPr>
        <w:tc>
          <w:tcPr>
            <w:tcW w:w="9482" w:type="dxa"/>
            <w:gridSpan w:val="3"/>
          </w:tcPr>
          <w:p w14:paraId="63EE2620" w14:textId="77777777" w:rsidR="00EE0409" w:rsidRPr="00BD4EB9" w:rsidRDefault="00EE0409" w:rsidP="00EE0409">
            <w:pPr>
              <w:jc w:val="center"/>
              <w:rPr>
                <w:b/>
                <w:bCs/>
                <w:kern w:val="2"/>
                <w:szCs w:val="24"/>
              </w:rPr>
            </w:pPr>
            <w:r w:rsidRPr="00BD4EB9">
              <w:rPr>
                <w:b/>
                <w:bCs/>
                <w:kern w:val="2"/>
                <w:szCs w:val="24"/>
              </w:rPr>
              <w:t>7. SUTARTIES VYKDYMUI PASITELKIAMI SUBTIEKĖJAI</w:t>
            </w:r>
          </w:p>
        </w:tc>
      </w:tr>
      <w:tr w:rsidR="00EE0409" w:rsidRPr="00BD4EB9" w14:paraId="46D8CC2D" w14:textId="77777777">
        <w:trPr>
          <w:trHeight w:val="300"/>
        </w:trPr>
        <w:tc>
          <w:tcPr>
            <w:tcW w:w="2704" w:type="dxa"/>
            <w:gridSpan w:val="2"/>
          </w:tcPr>
          <w:p w14:paraId="3373B25B" w14:textId="77777777" w:rsidR="00EE0409" w:rsidRPr="00BD4EB9" w:rsidRDefault="00EE0409" w:rsidP="00EE0409">
            <w:pPr>
              <w:rPr>
                <w:b/>
                <w:bCs/>
                <w:kern w:val="2"/>
                <w:szCs w:val="24"/>
              </w:rPr>
            </w:pPr>
            <w:r w:rsidRPr="00BD4EB9">
              <w:rPr>
                <w:b/>
                <w:bCs/>
                <w:kern w:val="2"/>
                <w:szCs w:val="24"/>
              </w:rPr>
              <w:t xml:space="preserve">7.1. Sutarties vykdymui pasitelkiami subtiekėjai </w:t>
            </w:r>
          </w:p>
        </w:tc>
        <w:tc>
          <w:tcPr>
            <w:tcW w:w="6778" w:type="dxa"/>
          </w:tcPr>
          <w:p w14:paraId="2B96A386" w14:textId="19B7A8D2" w:rsidR="00C16244" w:rsidRPr="00E74C8E" w:rsidRDefault="00C16244" w:rsidP="00C16244">
            <w:pPr>
              <w:jc w:val="both"/>
              <w:rPr>
                <w:kern w:val="2"/>
                <w:szCs w:val="24"/>
              </w:rPr>
            </w:pPr>
          </w:p>
          <w:p w14:paraId="61531E22" w14:textId="4B08BA77" w:rsidR="0022462B" w:rsidRDefault="0022462B" w:rsidP="00C16244">
            <w:pPr>
              <w:rPr>
                <w:i/>
                <w:iCs/>
                <w:kern w:val="2"/>
                <w:szCs w:val="24"/>
              </w:rPr>
            </w:pPr>
            <w:r w:rsidRPr="0022462B">
              <w:rPr>
                <w:i/>
                <w:iCs/>
                <w:kern w:val="2"/>
                <w:szCs w:val="24"/>
              </w:rPr>
              <w:t>Nurodo tiekėjas</w:t>
            </w:r>
          </w:p>
          <w:p w14:paraId="71EE3573" w14:textId="463905CB" w:rsidR="00D46611" w:rsidRPr="0022462B" w:rsidRDefault="00D46611" w:rsidP="00C16244">
            <w:pPr>
              <w:rPr>
                <w:i/>
                <w:iCs/>
                <w:kern w:val="2"/>
                <w:szCs w:val="24"/>
              </w:rPr>
            </w:pPr>
            <w:r w:rsidRPr="002F0B59">
              <w:rPr>
                <w:i/>
                <w:iCs/>
                <w:kern w:val="2"/>
                <w:szCs w:val="24"/>
                <w:highlight w:val="lightGray"/>
              </w:rPr>
              <w:t>Pasitelkiami..........</w:t>
            </w:r>
          </w:p>
          <w:p w14:paraId="5B64579D" w14:textId="77777777" w:rsidR="00D46611" w:rsidRDefault="0022462B" w:rsidP="00C16244">
            <w:pPr>
              <w:rPr>
                <w:i/>
                <w:iCs/>
                <w:kern w:val="2"/>
                <w:szCs w:val="24"/>
              </w:rPr>
            </w:pPr>
            <w:r w:rsidRPr="0022462B">
              <w:rPr>
                <w:i/>
                <w:iCs/>
                <w:kern w:val="2"/>
                <w:szCs w:val="24"/>
              </w:rPr>
              <w:t xml:space="preserve">arba  </w:t>
            </w:r>
          </w:p>
          <w:p w14:paraId="01D1996E" w14:textId="14A00ECC" w:rsidR="0022462B" w:rsidRPr="0022462B" w:rsidRDefault="0022462B" w:rsidP="00C16244">
            <w:pPr>
              <w:rPr>
                <w:i/>
                <w:iCs/>
                <w:kern w:val="2"/>
                <w:szCs w:val="24"/>
              </w:rPr>
            </w:pPr>
            <w:r w:rsidRPr="002F0B59">
              <w:rPr>
                <w:i/>
                <w:iCs/>
                <w:kern w:val="2"/>
                <w:szCs w:val="24"/>
                <w:highlight w:val="lightGray"/>
              </w:rPr>
              <w:lastRenderedPageBreak/>
              <w:t>nepasitelkiami</w:t>
            </w:r>
          </w:p>
          <w:p w14:paraId="789D5528" w14:textId="314FA928" w:rsidR="00810715" w:rsidRPr="00813983" w:rsidRDefault="00810715" w:rsidP="00EE0409">
            <w:pPr>
              <w:rPr>
                <w:kern w:val="2"/>
                <w:szCs w:val="24"/>
              </w:rPr>
            </w:pPr>
          </w:p>
        </w:tc>
      </w:tr>
      <w:tr w:rsidR="00EE0409" w:rsidRPr="00BD4EB9" w14:paraId="3EC9CDC3" w14:textId="77777777">
        <w:trPr>
          <w:trHeight w:val="300"/>
        </w:trPr>
        <w:tc>
          <w:tcPr>
            <w:tcW w:w="9482" w:type="dxa"/>
            <w:gridSpan w:val="3"/>
          </w:tcPr>
          <w:p w14:paraId="061DC2E0" w14:textId="77777777" w:rsidR="00EE0409" w:rsidRPr="00BD4EB9" w:rsidRDefault="00EE0409" w:rsidP="00EE0409">
            <w:pPr>
              <w:jc w:val="center"/>
              <w:rPr>
                <w:b/>
                <w:bCs/>
                <w:kern w:val="2"/>
                <w:szCs w:val="24"/>
              </w:rPr>
            </w:pPr>
            <w:r w:rsidRPr="00BD4EB9">
              <w:rPr>
                <w:b/>
                <w:bCs/>
                <w:kern w:val="2"/>
                <w:szCs w:val="24"/>
              </w:rPr>
              <w:lastRenderedPageBreak/>
              <w:t>8. PRIEVOLIŲ PAGAL SUTARTĮ ĮVYKDYMO UŽTIKRINIMAS</w:t>
            </w:r>
          </w:p>
        </w:tc>
      </w:tr>
      <w:tr w:rsidR="00EE0409" w:rsidRPr="00BD4EB9" w14:paraId="75E39701" w14:textId="77777777">
        <w:trPr>
          <w:trHeight w:val="300"/>
        </w:trPr>
        <w:tc>
          <w:tcPr>
            <w:tcW w:w="2704" w:type="dxa"/>
            <w:gridSpan w:val="2"/>
          </w:tcPr>
          <w:p w14:paraId="5EE78921" w14:textId="77777777" w:rsidR="00EE0409" w:rsidRPr="00BD4EB9" w:rsidRDefault="00EE0409" w:rsidP="00EE0409">
            <w:pPr>
              <w:rPr>
                <w:b/>
                <w:bCs/>
                <w:kern w:val="2"/>
                <w:szCs w:val="24"/>
              </w:rPr>
            </w:pPr>
            <w:r w:rsidRPr="00BD4EB9">
              <w:rPr>
                <w:b/>
                <w:bCs/>
                <w:kern w:val="2"/>
                <w:szCs w:val="24"/>
              </w:rPr>
              <w:t>8.1. Prievolių pagal Sutartį įvykdymo užtikrinimo būdas (-ai)</w:t>
            </w:r>
          </w:p>
        </w:tc>
        <w:tc>
          <w:tcPr>
            <w:tcW w:w="6778" w:type="dxa"/>
          </w:tcPr>
          <w:p w14:paraId="51DB04E8" w14:textId="77777777" w:rsidR="00C16244" w:rsidRPr="00F44DBB" w:rsidRDefault="00C16244" w:rsidP="00C16244">
            <w:pPr>
              <w:rPr>
                <w:kern w:val="2"/>
                <w:szCs w:val="24"/>
              </w:rPr>
            </w:pPr>
            <w:r w:rsidRPr="00F44DBB">
              <w:rPr>
                <w:kern w:val="2"/>
                <w:szCs w:val="24"/>
              </w:rPr>
              <w:t>Prievolių pagal Sutartį įvykdymas užtikrinamas:</w:t>
            </w:r>
          </w:p>
          <w:p w14:paraId="33419450" w14:textId="5A581E68" w:rsidR="00EE0409" w:rsidRPr="003F66EE" w:rsidRDefault="00C16244" w:rsidP="00C16244">
            <w:pPr>
              <w:rPr>
                <w:kern w:val="2"/>
                <w:szCs w:val="24"/>
              </w:rPr>
            </w:pPr>
            <w:r w:rsidRPr="00F44DBB">
              <w:rPr>
                <w:kern w:val="2"/>
                <w:szCs w:val="24"/>
              </w:rPr>
              <w:t>Netesybomis (delspinigiais, bauda)</w:t>
            </w:r>
            <w:r>
              <w:rPr>
                <w:kern w:val="2"/>
                <w:szCs w:val="24"/>
              </w:rPr>
              <w:t>.</w:t>
            </w:r>
          </w:p>
        </w:tc>
      </w:tr>
      <w:tr w:rsidR="00EE0409" w:rsidRPr="00BD4EB9" w14:paraId="0686912C" w14:textId="77777777">
        <w:trPr>
          <w:trHeight w:val="300"/>
        </w:trPr>
        <w:tc>
          <w:tcPr>
            <w:tcW w:w="2704" w:type="dxa"/>
            <w:gridSpan w:val="2"/>
          </w:tcPr>
          <w:p w14:paraId="3724E851" w14:textId="7F828A5E" w:rsidR="00EE0409" w:rsidRPr="00BD4EB9" w:rsidRDefault="00EE0409" w:rsidP="00EE0409">
            <w:pPr>
              <w:rPr>
                <w:b/>
                <w:bCs/>
                <w:kern w:val="2"/>
                <w:szCs w:val="24"/>
              </w:rPr>
            </w:pPr>
            <w:r>
              <w:rPr>
                <w:b/>
                <w:bCs/>
                <w:kern w:val="2"/>
                <w:szCs w:val="24"/>
              </w:rPr>
              <w:t xml:space="preserve"> </w:t>
            </w:r>
            <w:r w:rsidRPr="00BD4EB9">
              <w:rPr>
                <w:b/>
                <w:bCs/>
                <w:kern w:val="2"/>
                <w:szCs w:val="24"/>
              </w:rPr>
              <w:t xml:space="preserve">8.2. Sutarties įvykdymo užtikrinimo pateikimas </w:t>
            </w:r>
          </w:p>
        </w:tc>
        <w:tc>
          <w:tcPr>
            <w:tcW w:w="6778" w:type="dxa"/>
          </w:tcPr>
          <w:p w14:paraId="37F67F83" w14:textId="422A41CC" w:rsidR="00EE0409" w:rsidRPr="003F66EE" w:rsidRDefault="00EE0409" w:rsidP="00EE0409">
            <w:pPr>
              <w:rPr>
                <w:kern w:val="2"/>
                <w:szCs w:val="24"/>
              </w:rPr>
            </w:pPr>
            <w:r w:rsidRPr="00941839">
              <w:rPr>
                <w:kern w:val="2"/>
                <w:szCs w:val="24"/>
                <w:shd w:val="clear" w:color="auto" w:fill="FFFFFF"/>
              </w:rPr>
              <w:t>Netaikoma</w:t>
            </w:r>
          </w:p>
        </w:tc>
      </w:tr>
      <w:tr w:rsidR="00EE0409" w:rsidRPr="00BD4EB9" w14:paraId="73E0F097" w14:textId="77777777">
        <w:trPr>
          <w:trHeight w:val="300"/>
        </w:trPr>
        <w:tc>
          <w:tcPr>
            <w:tcW w:w="9482" w:type="dxa"/>
            <w:gridSpan w:val="3"/>
          </w:tcPr>
          <w:p w14:paraId="737BEA85" w14:textId="77777777" w:rsidR="00EE0409" w:rsidRPr="00BD4EB9" w:rsidRDefault="00EE0409" w:rsidP="00EE0409">
            <w:pPr>
              <w:jc w:val="center"/>
              <w:rPr>
                <w:b/>
                <w:bCs/>
                <w:kern w:val="2"/>
                <w:szCs w:val="24"/>
              </w:rPr>
            </w:pPr>
            <w:r w:rsidRPr="00BD4EB9">
              <w:rPr>
                <w:b/>
                <w:bCs/>
                <w:kern w:val="2"/>
                <w:szCs w:val="24"/>
              </w:rPr>
              <w:t>9. ŠALIŲ ATSAKOMYBĖ</w:t>
            </w:r>
          </w:p>
        </w:tc>
      </w:tr>
      <w:tr w:rsidR="00EE0409" w:rsidRPr="00BD4EB9" w14:paraId="6892E325" w14:textId="77777777">
        <w:trPr>
          <w:trHeight w:val="300"/>
        </w:trPr>
        <w:tc>
          <w:tcPr>
            <w:tcW w:w="2704" w:type="dxa"/>
            <w:gridSpan w:val="2"/>
          </w:tcPr>
          <w:p w14:paraId="177ACFDD" w14:textId="77777777" w:rsidR="00EE0409" w:rsidRPr="00BD4EB9" w:rsidRDefault="00EE0409" w:rsidP="00EE0409">
            <w:pPr>
              <w:rPr>
                <w:b/>
                <w:bCs/>
                <w:kern w:val="2"/>
                <w:szCs w:val="24"/>
              </w:rPr>
            </w:pPr>
            <w:r w:rsidRPr="00BD4EB9">
              <w:rPr>
                <w:b/>
                <w:bCs/>
                <w:kern w:val="2"/>
                <w:szCs w:val="24"/>
              </w:rPr>
              <w:t>9.1. Pirkėjui taikomos netesybos už mokėjimų pagal Sutartį vėlavimą</w:t>
            </w:r>
          </w:p>
        </w:tc>
        <w:tc>
          <w:tcPr>
            <w:tcW w:w="6778" w:type="dxa"/>
          </w:tcPr>
          <w:p w14:paraId="33052CC2" w14:textId="16B9F22A" w:rsidR="00EE0409" w:rsidRPr="00772563" w:rsidRDefault="00EE0409" w:rsidP="00EE040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Pr="002A35D2">
              <w:rPr>
                <w:i/>
                <w:iCs/>
                <w:kern w:val="2"/>
                <w:szCs w:val="24"/>
              </w:rPr>
              <w:t> </w:t>
            </w:r>
          </w:p>
        </w:tc>
      </w:tr>
      <w:tr w:rsidR="00EE0409" w:rsidRPr="00BD4EB9" w14:paraId="04767B74" w14:textId="77777777">
        <w:trPr>
          <w:trHeight w:val="300"/>
        </w:trPr>
        <w:tc>
          <w:tcPr>
            <w:tcW w:w="2704" w:type="dxa"/>
            <w:gridSpan w:val="2"/>
          </w:tcPr>
          <w:p w14:paraId="6620E605" w14:textId="77777777" w:rsidR="00EE0409" w:rsidRPr="00BD4EB9" w:rsidRDefault="00EE0409" w:rsidP="00EE0409">
            <w:pPr>
              <w:rPr>
                <w:b/>
                <w:bCs/>
                <w:kern w:val="2"/>
                <w:szCs w:val="24"/>
              </w:rPr>
            </w:pPr>
            <w:r w:rsidRPr="00BD4EB9">
              <w:rPr>
                <w:b/>
                <w:bCs/>
                <w:kern w:val="2"/>
                <w:szCs w:val="24"/>
              </w:rPr>
              <w:t>9.2. Tiekėjui taikomos netesybos</w:t>
            </w:r>
          </w:p>
        </w:tc>
        <w:tc>
          <w:tcPr>
            <w:tcW w:w="6778" w:type="dxa"/>
          </w:tcPr>
          <w:p w14:paraId="21A3FAA0" w14:textId="77777777" w:rsidR="00C16244" w:rsidRPr="00F44DBB" w:rsidRDefault="00C16244" w:rsidP="00C16244">
            <w:pPr>
              <w:jc w:val="both"/>
              <w:rPr>
                <w:kern w:val="2"/>
                <w:szCs w:val="24"/>
              </w:rPr>
            </w:pPr>
            <w:r w:rsidRPr="00F44DB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AD2867F" w14:textId="77777777" w:rsidR="00C16244" w:rsidRPr="00F44DBB" w:rsidRDefault="00C16244" w:rsidP="00C16244">
            <w:pPr>
              <w:rPr>
                <w:kern w:val="2"/>
                <w:szCs w:val="24"/>
              </w:rPr>
            </w:pPr>
          </w:p>
          <w:p w14:paraId="1D02835E" w14:textId="697E7CB8" w:rsidR="00EE0409" w:rsidRPr="00BD4EB9" w:rsidRDefault="00C16244" w:rsidP="00C16244">
            <w:pPr>
              <w:rPr>
                <w:b/>
                <w:bCs/>
                <w:kern w:val="2"/>
                <w:szCs w:val="24"/>
              </w:rPr>
            </w:pPr>
            <w:r w:rsidRPr="00F44DBB">
              <w:rPr>
                <w:kern w:val="2"/>
                <w:szCs w:val="24"/>
              </w:rPr>
              <w:t xml:space="preserve">9.2.2. Tiekėjas privalo sumokėti Pirkėjui netesybas per 10 dienų nuo Pirkėjo pareikalavimo, jeigu netesybų suma nėra </w:t>
            </w:r>
            <w:r w:rsidRPr="00F44DBB">
              <w:rPr>
                <w:szCs w:val="24"/>
              </w:rPr>
              <w:t>išskaitoma iš Tiekėjui mokėtinos sumos.</w:t>
            </w:r>
          </w:p>
        </w:tc>
      </w:tr>
      <w:tr w:rsidR="00EE0409" w:rsidRPr="00BD4EB9" w14:paraId="27634D14" w14:textId="77777777">
        <w:trPr>
          <w:trHeight w:val="300"/>
        </w:trPr>
        <w:tc>
          <w:tcPr>
            <w:tcW w:w="2704" w:type="dxa"/>
            <w:gridSpan w:val="2"/>
          </w:tcPr>
          <w:p w14:paraId="506ABD7F" w14:textId="77777777" w:rsidR="00EE0409" w:rsidRPr="00BD4EB9" w:rsidRDefault="00EE0409" w:rsidP="00EE040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EE0409" w:rsidRPr="00BD4EB9" w:rsidRDefault="00EE0409" w:rsidP="00EE040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EE0409" w:rsidRPr="00BD4EB9" w:rsidRDefault="00EE0409" w:rsidP="00EE0409">
            <w:pPr>
              <w:rPr>
                <w:kern w:val="2"/>
                <w:szCs w:val="24"/>
              </w:rPr>
            </w:pPr>
          </w:p>
        </w:tc>
      </w:tr>
      <w:tr w:rsidR="00EE0409" w:rsidRPr="00BD4EB9" w14:paraId="230394DD" w14:textId="77777777">
        <w:trPr>
          <w:trHeight w:val="300"/>
        </w:trPr>
        <w:tc>
          <w:tcPr>
            <w:tcW w:w="2704" w:type="dxa"/>
            <w:gridSpan w:val="2"/>
          </w:tcPr>
          <w:p w14:paraId="2790C48B" w14:textId="77777777" w:rsidR="00EE0409" w:rsidRPr="00BD4EB9" w:rsidRDefault="00EE0409" w:rsidP="00EE040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EE0409" w:rsidRPr="00BD4EB9" w:rsidRDefault="00EE0409" w:rsidP="00EE0409">
            <w:pPr>
              <w:rPr>
                <w:color w:val="000000"/>
                <w:kern w:val="2"/>
                <w:szCs w:val="24"/>
              </w:rPr>
            </w:pPr>
            <w:r w:rsidRPr="00BD4EB9">
              <w:rPr>
                <w:color w:val="000000"/>
                <w:kern w:val="2"/>
                <w:szCs w:val="24"/>
              </w:rPr>
              <w:t>Netaikoma</w:t>
            </w:r>
          </w:p>
          <w:p w14:paraId="77D0DEE3" w14:textId="32325CD5" w:rsidR="00EE0409" w:rsidRPr="006E2A38" w:rsidRDefault="00EE0409" w:rsidP="00EE0409">
            <w:pPr>
              <w:rPr>
                <w:kern w:val="2"/>
                <w:szCs w:val="24"/>
              </w:rPr>
            </w:pPr>
          </w:p>
        </w:tc>
      </w:tr>
      <w:tr w:rsidR="00EE0409" w:rsidRPr="00BD4EB9" w14:paraId="19FDC3D5" w14:textId="77777777">
        <w:trPr>
          <w:trHeight w:val="300"/>
        </w:trPr>
        <w:tc>
          <w:tcPr>
            <w:tcW w:w="2704" w:type="dxa"/>
            <w:gridSpan w:val="2"/>
          </w:tcPr>
          <w:p w14:paraId="5B72B96D" w14:textId="77777777" w:rsidR="00EE0409" w:rsidRPr="00BD4EB9" w:rsidRDefault="00EE0409" w:rsidP="00EE0409">
            <w:pPr>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1F7FA9E7" w:rsidR="00EE0409" w:rsidRPr="00BD4EB9" w:rsidRDefault="00EE0409" w:rsidP="00EE0409">
            <w:pPr>
              <w:rPr>
                <w:color w:val="4472C4"/>
                <w:kern w:val="2"/>
                <w:szCs w:val="24"/>
              </w:rPr>
            </w:pPr>
            <w:r>
              <w:rPr>
                <w:color w:val="000000"/>
                <w:kern w:val="2"/>
                <w:szCs w:val="24"/>
              </w:rPr>
              <w:t>Neįvykdžius Sutarties 12.1 punkto,</w:t>
            </w:r>
            <w:r w:rsidRPr="00BD4EB9">
              <w:rPr>
                <w:kern w:val="2"/>
                <w:szCs w:val="24"/>
              </w:rPr>
              <w:t xml:space="preserve"> nustatyto Sutarties</w:t>
            </w:r>
            <w:r w:rsidR="00A35FCC">
              <w:rPr>
                <w:kern w:val="2"/>
                <w:szCs w:val="24"/>
              </w:rPr>
              <w:t xml:space="preserve"> </w:t>
            </w:r>
            <w:r w:rsidRPr="00BD4EB9">
              <w:rPr>
                <w:kern w:val="2"/>
                <w:szCs w:val="24"/>
              </w:rPr>
              <w:t>Specialiosiose sąlygose</w:t>
            </w:r>
            <w:r>
              <w:rPr>
                <w:kern w:val="2"/>
                <w:szCs w:val="24"/>
              </w:rPr>
              <w:t>,</w:t>
            </w:r>
            <w:r w:rsidRPr="00BD4EB9">
              <w:rPr>
                <w:kern w:val="2"/>
                <w:szCs w:val="24"/>
              </w:rPr>
              <w:t xml:space="preserve"> </w:t>
            </w:r>
            <w:r>
              <w:rPr>
                <w:kern w:val="2"/>
                <w:szCs w:val="24"/>
              </w:rPr>
              <w:t xml:space="preserve">tiekėjas privalo sumokėti </w:t>
            </w:r>
            <w:r w:rsidR="0022462B">
              <w:rPr>
                <w:kern w:val="2"/>
                <w:szCs w:val="24"/>
              </w:rPr>
              <w:t>500</w:t>
            </w:r>
            <w:r>
              <w:rPr>
                <w:kern w:val="2"/>
                <w:szCs w:val="24"/>
              </w:rPr>
              <w:t>,00 eurų baudą.</w:t>
            </w:r>
          </w:p>
        </w:tc>
      </w:tr>
      <w:tr w:rsidR="00EE0409" w:rsidRPr="00BD4EB9" w14:paraId="39D8A23A" w14:textId="77777777">
        <w:trPr>
          <w:trHeight w:val="300"/>
        </w:trPr>
        <w:tc>
          <w:tcPr>
            <w:tcW w:w="2704" w:type="dxa"/>
            <w:gridSpan w:val="2"/>
          </w:tcPr>
          <w:p w14:paraId="374E6F30" w14:textId="77777777" w:rsidR="00EE0409" w:rsidRPr="00BD4EB9" w:rsidRDefault="00EE0409" w:rsidP="00EE0409">
            <w:pPr>
              <w:rPr>
                <w:b/>
                <w:bCs/>
                <w:kern w:val="2"/>
                <w:szCs w:val="24"/>
              </w:rPr>
            </w:pPr>
            <w:r w:rsidRPr="00BD4EB9">
              <w:rPr>
                <w:b/>
                <w:bCs/>
                <w:kern w:val="2"/>
                <w:szCs w:val="24"/>
              </w:rPr>
              <w:t xml:space="preserve">9.6. Tiekėjui / Pirkėjui taikoma bauda dėl </w:t>
            </w:r>
            <w:r w:rsidRPr="00BD4EB9">
              <w:rPr>
                <w:b/>
                <w:bCs/>
                <w:kern w:val="2"/>
                <w:szCs w:val="24"/>
              </w:rPr>
              <w:lastRenderedPageBreak/>
              <w:t>konfidencialumo reikalavimų nesilaikymo</w:t>
            </w:r>
          </w:p>
        </w:tc>
        <w:tc>
          <w:tcPr>
            <w:tcW w:w="6778" w:type="dxa"/>
          </w:tcPr>
          <w:p w14:paraId="0BD02120" w14:textId="58850515" w:rsidR="00EE0409" w:rsidRPr="00BD4EB9" w:rsidRDefault="00EE0409" w:rsidP="00EE0409">
            <w:pPr>
              <w:rPr>
                <w:color w:val="000000"/>
                <w:kern w:val="2"/>
                <w:szCs w:val="24"/>
              </w:rPr>
            </w:pPr>
            <w:r w:rsidRPr="00BD4EB9">
              <w:rPr>
                <w:color w:val="000000"/>
                <w:kern w:val="2"/>
                <w:szCs w:val="24"/>
              </w:rPr>
              <w:lastRenderedPageBreak/>
              <w:t>Netaikoma</w:t>
            </w:r>
          </w:p>
          <w:p w14:paraId="3BC2C3A7" w14:textId="4A9380E5" w:rsidR="00EE0409" w:rsidRPr="00BD4EB9" w:rsidRDefault="00EE0409" w:rsidP="00EE0409">
            <w:pPr>
              <w:rPr>
                <w:i/>
                <w:iCs/>
                <w:color w:val="4472C4"/>
                <w:kern w:val="2"/>
                <w:szCs w:val="24"/>
              </w:rPr>
            </w:pPr>
          </w:p>
        </w:tc>
      </w:tr>
      <w:tr w:rsidR="00EE0409" w:rsidRPr="00BD4EB9" w14:paraId="7CAB1700" w14:textId="77777777">
        <w:trPr>
          <w:trHeight w:val="300"/>
        </w:trPr>
        <w:tc>
          <w:tcPr>
            <w:tcW w:w="2704" w:type="dxa"/>
            <w:gridSpan w:val="2"/>
          </w:tcPr>
          <w:p w14:paraId="46D46CA0" w14:textId="77777777" w:rsidR="00EE0409" w:rsidRPr="00BD4EB9" w:rsidRDefault="00EE0409" w:rsidP="00EE0409">
            <w:pPr>
              <w:rPr>
                <w:b/>
                <w:bCs/>
                <w:kern w:val="2"/>
                <w:szCs w:val="24"/>
              </w:rPr>
            </w:pPr>
            <w:r w:rsidRPr="00BD4EB9">
              <w:rPr>
                <w:b/>
                <w:bCs/>
                <w:kern w:val="2"/>
                <w:szCs w:val="24"/>
              </w:rPr>
              <w:t xml:space="preserve">9.7. Tiekėjui taikomos netesybos dėl pirkimo dokumentuose nustatytų kokybinių 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EE0409" w:rsidRPr="00BD4EB9" w:rsidRDefault="00EE0409" w:rsidP="00EE0409">
            <w:pPr>
              <w:rPr>
                <w:color w:val="000000"/>
                <w:kern w:val="2"/>
                <w:szCs w:val="24"/>
              </w:rPr>
            </w:pPr>
            <w:r w:rsidRPr="00BD4EB9">
              <w:rPr>
                <w:color w:val="000000"/>
                <w:kern w:val="2"/>
                <w:szCs w:val="24"/>
              </w:rPr>
              <w:t>Netaikoma</w:t>
            </w:r>
          </w:p>
          <w:p w14:paraId="7643678D" w14:textId="77777777" w:rsidR="00EE0409" w:rsidRPr="00BD4EB9" w:rsidRDefault="00EE0409" w:rsidP="00EE0409">
            <w:pPr>
              <w:rPr>
                <w:i/>
                <w:iCs/>
                <w:color w:val="4472C4"/>
                <w:kern w:val="2"/>
                <w:szCs w:val="24"/>
              </w:rPr>
            </w:pPr>
          </w:p>
          <w:p w14:paraId="12E8810A" w14:textId="77777777" w:rsidR="00EE0409" w:rsidRPr="00BD4EB9" w:rsidRDefault="00EE0409" w:rsidP="00EE0409">
            <w:pPr>
              <w:rPr>
                <w:color w:val="4472C4"/>
                <w:kern w:val="2"/>
                <w:szCs w:val="24"/>
              </w:rPr>
            </w:pPr>
          </w:p>
        </w:tc>
      </w:tr>
      <w:tr w:rsidR="00EE0409" w:rsidRPr="00BD4EB9" w14:paraId="30A0FE8B" w14:textId="77777777">
        <w:trPr>
          <w:trHeight w:val="300"/>
        </w:trPr>
        <w:tc>
          <w:tcPr>
            <w:tcW w:w="2704" w:type="dxa"/>
            <w:gridSpan w:val="2"/>
          </w:tcPr>
          <w:p w14:paraId="4A9E47F2" w14:textId="77777777" w:rsidR="00EE0409" w:rsidRPr="00363ED8" w:rsidRDefault="00EE0409" w:rsidP="00EE0409">
            <w:pPr>
              <w:rPr>
                <w:b/>
                <w:bCs/>
                <w:kern w:val="2"/>
                <w:szCs w:val="24"/>
              </w:rPr>
            </w:pPr>
            <w:r w:rsidRPr="00363ED8">
              <w:rPr>
                <w:b/>
                <w:bCs/>
                <w:kern w:val="2"/>
                <w:szCs w:val="24"/>
              </w:rPr>
              <w:t xml:space="preserve">9.8. </w:t>
            </w:r>
            <w:r w:rsidRPr="00BD4EB9">
              <w:rPr>
                <w:b/>
                <w:bCs/>
                <w:kern w:val="2"/>
                <w:szCs w:val="24"/>
              </w:rPr>
              <w:t>Tiekėjui taikomos netesybos dėl Sutarties įvykdymo užtikrinimo nepratęsimo</w:t>
            </w:r>
          </w:p>
        </w:tc>
        <w:tc>
          <w:tcPr>
            <w:tcW w:w="6778" w:type="dxa"/>
          </w:tcPr>
          <w:p w14:paraId="78BE0DE2" w14:textId="77777777" w:rsidR="00EE0409" w:rsidRPr="00BD4EB9" w:rsidRDefault="00EE0409" w:rsidP="00EE0409">
            <w:pPr>
              <w:rPr>
                <w:color w:val="000000"/>
                <w:kern w:val="2"/>
                <w:szCs w:val="24"/>
              </w:rPr>
            </w:pPr>
            <w:r w:rsidRPr="00BD4EB9">
              <w:rPr>
                <w:color w:val="000000"/>
                <w:kern w:val="2"/>
                <w:szCs w:val="24"/>
              </w:rPr>
              <w:t>Netaikoma</w:t>
            </w:r>
          </w:p>
          <w:p w14:paraId="353AECF3" w14:textId="11D37862" w:rsidR="00EE0409" w:rsidRPr="00BD4EB9" w:rsidRDefault="00EE0409" w:rsidP="00EE0409">
            <w:pPr>
              <w:rPr>
                <w:i/>
                <w:iCs/>
                <w:color w:val="4472C4"/>
                <w:kern w:val="2"/>
                <w:szCs w:val="24"/>
              </w:rPr>
            </w:pPr>
          </w:p>
        </w:tc>
      </w:tr>
      <w:tr w:rsidR="00EE0409" w:rsidRPr="00BD4EB9" w14:paraId="4CE117ED" w14:textId="77777777">
        <w:trPr>
          <w:trHeight w:val="300"/>
        </w:trPr>
        <w:tc>
          <w:tcPr>
            <w:tcW w:w="2704" w:type="dxa"/>
            <w:gridSpan w:val="2"/>
          </w:tcPr>
          <w:p w14:paraId="2B51F34A" w14:textId="77777777" w:rsidR="00EE0409" w:rsidRPr="00BD4EB9" w:rsidRDefault="00EE0409" w:rsidP="00EE040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1EF1ABB" w14:textId="74F0433B" w:rsidR="00E86688" w:rsidRPr="00E86688" w:rsidRDefault="002F0B59" w:rsidP="00EE0409">
            <w:pPr>
              <w:rPr>
                <w:color w:val="4472C4"/>
                <w:kern w:val="2"/>
                <w:szCs w:val="24"/>
              </w:rPr>
            </w:pPr>
            <w:r w:rsidRPr="002F0B59">
              <w:rPr>
                <w:kern w:val="2"/>
                <w:szCs w:val="24"/>
              </w:rPr>
              <w:t>Vadovaujantis Sutarties sąlygomis</w:t>
            </w:r>
          </w:p>
        </w:tc>
      </w:tr>
      <w:tr w:rsidR="00EE0409" w:rsidRPr="00BD4EB9" w14:paraId="607FB2BF" w14:textId="77777777">
        <w:trPr>
          <w:trHeight w:val="300"/>
        </w:trPr>
        <w:tc>
          <w:tcPr>
            <w:tcW w:w="9482" w:type="dxa"/>
            <w:gridSpan w:val="3"/>
          </w:tcPr>
          <w:p w14:paraId="725FCE71" w14:textId="77777777" w:rsidR="00EE0409" w:rsidRPr="00BD4EB9" w:rsidRDefault="00EE0409" w:rsidP="00EE0409">
            <w:pPr>
              <w:jc w:val="center"/>
              <w:rPr>
                <w:b/>
                <w:bCs/>
                <w:kern w:val="2"/>
                <w:szCs w:val="24"/>
              </w:rPr>
            </w:pPr>
            <w:r w:rsidRPr="00BD4EB9">
              <w:rPr>
                <w:b/>
                <w:bCs/>
                <w:kern w:val="2"/>
                <w:szCs w:val="24"/>
              </w:rPr>
              <w:t>10. SUTARTIES GALIOJIMAS IR KEITIMAS</w:t>
            </w:r>
          </w:p>
        </w:tc>
      </w:tr>
      <w:tr w:rsidR="00EE0409" w:rsidRPr="00BD4EB9" w14:paraId="76A663DD" w14:textId="77777777">
        <w:trPr>
          <w:trHeight w:val="300"/>
        </w:trPr>
        <w:tc>
          <w:tcPr>
            <w:tcW w:w="2704" w:type="dxa"/>
            <w:gridSpan w:val="2"/>
          </w:tcPr>
          <w:p w14:paraId="1DF9203B" w14:textId="77777777" w:rsidR="00EE0409" w:rsidRPr="00BD4EB9" w:rsidRDefault="00EE0409" w:rsidP="00EE0409">
            <w:pPr>
              <w:rPr>
                <w:b/>
                <w:bCs/>
                <w:kern w:val="2"/>
                <w:szCs w:val="24"/>
              </w:rPr>
            </w:pPr>
            <w:r w:rsidRPr="00BD4EB9">
              <w:rPr>
                <w:b/>
                <w:bCs/>
                <w:kern w:val="2"/>
                <w:szCs w:val="24"/>
              </w:rPr>
              <w:t>10.1. Sutarties sudarymas ir įsigaliojimas</w:t>
            </w:r>
          </w:p>
        </w:tc>
        <w:tc>
          <w:tcPr>
            <w:tcW w:w="6778" w:type="dxa"/>
          </w:tcPr>
          <w:p w14:paraId="5C9AFF34" w14:textId="77777777" w:rsidR="00EE0409" w:rsidRPr="008432E1" w:rsidRDefault="00EE0409" w:rsidP="00EE0409">
            <w:pPr>
              <w:rPr>
                <w:kern w:val="2"/>
                <w:szCs w:val="24"/>
              </w:rPr>
            </w:pPr>
            <w:r w:rsidRPr="008432E1">
              <w:rPr>
                <w:kern w:val="2"/>
                <w:szCs w:val="24"/>
              </w:rPr>
              <w:t>Ši Sutartis laikoma sudaryta ir įsigalioja nuo Sutarties pasirašymo dienos (antrosios Šalies pasirašymo dieną).</w:t>
            </w:r>
          </w:p>
          <w:p w14:paraId="1091359D" w14:textId="77777777" w:rsidR="00EE0409" w:rsidRPr="008432E1" w:rsidRDefault="00EE0409" w:rsidP="00EE0409">
            <w:pPr>
              <w:rPr>
                <w:kern w:val="2"/>
                <w:szCs w:val="24"/>
              </w:rPr>
            </w:pPr>
            <w:r w:rsidRPr="008432E1">
              <w:rPr>
                <w:kern w:val="2"/>
                <w:szCs w:val="24"/>
              </w:rPr>
              <w:t>Sutartis galioja iki visiško prievolių įvykdymo</w:t>
            </w:r>
            <w:r w:rsidR="00A35FCC" w:rsidRPr="008432E1">
              <w:rPr>
                <w:kern w:val="2"/>
                <w:szCs w:val="24"/>
              </w:rPr>
              <w:t xml:space="preserve">. </w:t>
            </w:r>
          </w:p>
          <w:p w14:paraId="7E2543C9" w14:textId="47CD655E" w:rsidR="00A35FCC" w:rsidRPr="00FB2517" w:rsidRDefault="00A35FCC" w:rsidP="00EE0409">
            <w:pPr>
              <w:rPr>
                <w:b/>
                <w:bCs/>
                <w:kern w:val="2"/>
                <w:szCs w:val="24"/>
              </w:rPr>
            </w:pPr>
            <w:r w:rsidRPr="00FB2517">
              <w:rPr>
                <w:b/>
                <w:bCs/>
                <w:kern w:val="2"/>
                <w:szCs w:val="24"/>
              </w:rPr>
              <w:t xml:space="preserve">Sutartis galioja iki </w:t>
            </w:r>
            <w:r w:rsidR="00FB2517" w:rsidRPr="00FB2517">
              <w:rPr>
                <w:b/>
                <w:bCs/>
                <w:kern w:val="2"/>
                <w:szCs w:val="24"/>
              </w:rPr>
              <w:t>2026-</w:t>
            </w:r>
            <w:r w:rsidR="006E0E0F">
              <w:rPr>
                <w:b/>
                <w:bCs/>
                <w:kern w:val="2"/>
                <w:szCs w:val="24"/>
              </w:rPr>
              <w:t xml:space="preserve">  - </w:t>
            </w:r>
          </w:p>
        </w:tc>
      </w:tr>
      <w:tr w:rsidR="00EE0409" w:rsidRPr="00BD4EB9" w14:paraId="64AB1EF0" w14:textId="77777777">
        <w:trPr>
          <w:trHeight w:val="300"/>
        </w:trPr>
        <w:tc>
          <w:tcPr>
            <w:tcW w:w="2704" w:type="dxa"/>
            <w:gridSpan w:val="2"/>
          </w:tcPr>
          <w:p w14:paraId="6851FA36" w14:textId="77777777" w:rsidR="00EE0409" w:rsidRPr="00BD4EB9" w:rsidRDefault="00EE0409" w:rsidP="00EE0409">
            <w:pPr>
              <w:rPr>
                <w:b/>
                <w:bCs/>
                <w:kern w:val="2"/>
                <w:szCs w:val="24"/>
              </w:rPr>
            </w:pPr>
            <w:r w:rsidRPr="00BD4EB9">
              <w:rPr>
                <w:b/>
                <w:bCs/>
                <w:kern w:val="2"/>
                <w:szCs w:val="24"/>
              </w:rPr>
              <w:t>10.2. Sutarties galiojimo termino pratęsimas</w:t>
            </w:r>
          </w:p>
        </w:tc>
        <w:tc>
          <w:tcPr>
            <w:tcW w:w="6778" w:type="dxa"/>
          </w:tcPr>
          <w:p w14:paraId="14C50059" w14:textId="7C94CB50" w:rsidR="00EE0409" w:rsidRPr="002F0B59" w:rsidRDefault="0022462B" w:rsidP="00EE0409">
            <w:pPr>
              <w:rPr>
                <w:kern w:val="2"/>
                <w:szCs w:val="24"/>
              </w:rPr>
            </w:pPr>
            <w:r>
              <w:rPr>
                <w:kern w:val="2"/>
                <w:szCs w:val="24"/>
              </w:rPr>
              <w:t xml:space="preserve">Sutarties terminas gali būti pratęstas 30-iai dienų tik dėl nuo abiejų Šalių nepriklausančių </w:t>
            </w:r>
            <w:r w:rsidR="002F0B59">
              <w:rPr>
                <w:kern w:val="2"/>
                <w:szCs w:val="24"/>
              </w:rPr>
              <w:t xml:space="preserve">pateisinamų </w:t>
            </w:r>
            <w:r>
              <w:rPr>
                <w:kern w:val="2"/>
                <w:szCs w:val="24"/>
              </w:rPr>
              <w:t>aplinkybių.</w:t>
            </w:r>
          </w:p>
        </w:tc>
      </w:tr>
      <w:tr w:rsidR="00EE0409" w:rsidRPr="00BD4EB9" w14:paraId="7C5EB891" w14:textId="77777777">
        <w:trPr>
          <w:trHeight w:val="300"/>
        </w:trPr>
        <w:tc>
          <w:tcPr>
            <w:tcW w:w="9482" w:type="dxa"/>
            <w:gridSpan w:val="3"/>
          </w:tcPr>
          <w:p w14:paraId="13CEB767" w14:textId="77777777" w:rsidR="00EE0409" w:rsidRPr="00BD4EB9" w:rsidRDefault="00EE0409" w:rsidP="00EE0409">
            <w:pPr>
              <w:jc w:val="center"/>
              <w:rPr>
                <w:b/>
                <w:bCs/>
                <w:kern w:val="2"/>
                <w:szCs w:val="24"/>
              </w:rPr>
            </w:pPr>
            <w:r w:rsidRPr="00BD4EB9">
              <w:rPr>
                <w:b/>
                <w:bCs/>
                <w:kern w:val="2"/>
                <w:szCs w:val="24"/>
              </w:rPr>
              <w:t>11. SUTARTIES NUTRAUKIMAS</w:t>
            </w:r>
          </w:p>
        </w:tc>
      </w:tr>
      <w:tr w:rsidR="00EE0409" w:rsidRPr="00BD4EB9" w14:paraId="5B89DC4C" w14:textId="77777777" w:rsidTr="002F0B59">
        <w:trPr>
          <w:trHeight w:val="300"/>
        </w:trPr>
        <w:tc>
          <w:tcPr>
            <w:tcW w:w="2689" w:type="dxa"/>
          </w:tcPr>
          <w:p w14:paraId="58DB7DD2" w14:textId="77777777" w:rsidR="00EE0409" w:rsidRPr="00BD4EB9" w:rsidRDefault="00EE0409" w:rsidP="00EE0409">
            <w:pPr>
              <w:rPr>
                <w:b/>
                <w:bCs/>
                <w:kern w:val="2"/>
                <w:szCs w:val="24"/>
              </w:rPr>
            </w:pPr>
            <w:r w:rsidRPr="00BD4EB9">
              <w:rPr>
                <w:b/>
                <w:bCs/>
                <w:kern w:val="2"/>
                <w:szCs w:val="24"/>
              </w:rPr>
              <w:t>11.1. Sutarties nutraukimo pagrindai</w:t>
            </w:r>
          </w:p>
        </w:tc>
        <w:tc>
          <w:tcPr>
            <w:tcW w:w="6793" w:type="dxa"/>
            <w:gridSpan w:val="2"/>
          </w:tcPr>
          <w:p w14:paraId="7776D7E6" w14:textId="77777777" w:rsidR="00EE0409" w:rsidRPr="00BD4EB9" w:rsidRDefault="00EE0409" w:rsidP="00EE0409">
            <w:pPr>
              <w:rPr>
                <w:kern w:val="2"/>
                <w:szCs w:val="24"/>
              </w:rPr>
            </w:pPr>
            <w:r w:rsidRPr="00BD4EB9">
              <w:rPr>
                <w:kern w:val="2"/>
                <w:szCs w:val="24"/>
              </w:rPr>
              <w:t>Sutartis gali būti nutraukiama rašytiniu Šalių susitarimu</w:t>
            </w:r>
            <w:r w:rsidRPr="00BD4EB9">
              <w:rPr>
                <w:kern w:val="2"/>
                <w:szCs w:val="24"/>
                <w:vertAlign w:val="superscript"/>
              </w:rPr>
              <w:footnoteReference w:id="3"/>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EE0409" w:rsidRPr="00BD4EB9" w:rsidRDefault="00EE0409" w:rsidP="00EE0409">
            <w:pPr>
              <w:rPr>
                <w:i/>
                <w:iCs/>
                <w:color w:val="4472C4"/>
                <w:kern w:val="2"/>
                <w:szCs w:val="24"/>
              </w:rPr>
            </w:pPr>
          </w:p>
        </w:tc>
      </w:tr>
      <w:tr w:rsidR="00EE0409" w:rsidRPr="00BD4EB9" w14:paraId="2793EDAD" w14:textId="77777777" w:rsidTr="002F0B59">
        <w:trPr>
          <w:trHeight w:val="300"/>
        </w:trPr>
        <w:tc>
          <w:tcPr>
            <w:tcW w:w="2689" w:type="dxa"/>
          </w:tcPr>
          <w:p w14:paraId="52D53ECD" w14:textId="77777777" w:rsidR="00EE0409" w:rsidRPr="00BD4EB9" w:rsidRDefault="00EE0409" w:rsidP="00EE0409">
            <w:pPr>
              <w:rPr>
                <w:b/>
                <w:bCs/>
                <w:kern w:val="2"/>
                <w:szCs w:val="24"/>
              </w:rPr>
            </w:pPr>
            <w:r w:rsidRPr="00BD4EB9">
              <w:rPr>
                <w:b/>
                <w:bCs/>
                <w:kern w:val="2"/>
                <w:szCs w:val="24"/>
              </w:rPr>
              <w:t>11.2. Esminiai Sutarties pažeidimai</w:t>
            </w:r>
          </w:p>
          <w:p w14:paraId="59D72D97" w14:textId="77777777" w:rsidR="00EE0409" w:rsidRPr="00BD4EB9" w:rsidRDefault="00EE0409" w:rsidP="00EE0409">
            <w:pPr>
              <w:rPr>
                <w:b/>
                <w:bCs/>
                <w:kern w:val="2"/>
                <w:szCs w:val="24"/>
              </w:rPr>
            </w:pPr>
          </w:p>
        </w:tc>
        <w:tc>
          <w:tcPr>
            <w:tcW w:w="6793" w:type="dxa"/>
            <w:gridSpan w:val="2"/>
          </w:tcPr>
          <w:p w14:paraId="14F82EC0" w14:textId="48623DE1" w:rsidR="00EE0409" w:rsidRPr="009A4B84" w:rsidRDefault="00EE0409" w:rsidP="00EE0409">
            <w:pPr>
              <w:rPr>
                <w:kern w:val="2"/>
                <w:szCs w:val="24"/>
              </w:rPr>
            </w:pPr>
            <w:r w:rsidRPr="009A4B84">
              <w:rPr>
                <w:kern w:val="2"/>
                <w:szCs w:val="24"/>
              </w:rPr>
              <w:t>11.2.1. jeigu Tiekėjas nevykdo prisiimtų įsipareigojimų už Sutartyje nustatytą Sutarties kainą;</w:t>
            </w:r>
          </w:p>
          <w:p w14:paraId="272A7080" w14:textId="07DC1DB3" w:rsidR="00EE0409" w:rsidRPr="009A4B84" w:rsidRDefault="00EE0409" w:rsidP="00EE0409">
            <w:pPr>
              <w:spacing w:line="257" w:lineRule="auto"/>
              <w:jc w:val="both"/>
              <w:rPr>
                <w:rFonts w:eastAsia="Arial"/>
                <w:kern w:val="2"/>
                <w:szCs w:val="24"/>
                <w:lang w:val="lt"/>
              </w:rPr>
            </w:pPr>
            <w:r w:rsidRPr="009A4B84">
              <w:rPr>
                <w:rFonts w:eastAsia="Arial"/>
                <w:kern w:val="2"/>
                <w:szCs w:val="24"/>
                <w:lang w:val="lt"/>
              </w:rPr>
              <w:t>11.2.</w:t>
            </w:r>
            <w:r>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 xml:space="preserve">Prekės tiekimo terminų 2 (du) kartus iš eilės arba vėluoja pristatyti Prekę daugiau nei </w:t>
            </w:r>
            <w:r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EE0409" w:rsidRPr="009A4B84" w:rsidRDefault="00EE0409" w:rsidP="00EE040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2CD5E711" w:rsidR="00EE0409" w:rsidRPr="00522213" w:rsidRDefault="00EE0409" w:rsidP="00EE040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 xml:space="preserve">Prekės </w:t>
            </w:r>
            <w:r w:rsidR="002F0B59">
              <w:rPr>
                <w:rFonts w:eastAsia="Arial"/>
                <w:color w:val="000000" w:themeColor="text1"/>
                <w:kern w:val="2"/>
                <w:szCs w:val="24"/>
                <w:lang w:val="lt"/>
              </w:rPr>
              <w:t>įrengimo</w:t>
            </w:r>
            <w:r w:rsidRPr="00522213">
              <w:rPr>
                <w:rFonts w:eastAsia="Arial"/>
                <w:color w:val="000000" w:themeColor="text1"/>
                <w:kern w:val="2"/>
                <w:szCs w:val="24"/>
                <w:lang w:val="lt"/>
              </w:rPr>
              <w:t xml:space="preserve"> terminą ir dėl Prekės </w:t>
            </w:r>
            <w:r w:rsidR="002F0B59">
              <w:rPr>
                <w:rFonts w:eastAsia="Arial"/>
                <w:color w:val="000000" w:themeColor="text1"/>
                <w:kern w:val="2"/>
                <w:szCs w:val="24"/>
                <w:lang w:val="lt"/>
              </w:rPr>
              <w:t>funkcionavimo</w:t>
            </w:r>
            <w:r w:rsidRPr="00522213">
              <w:rPr>
                <w:rFonts w:eastAsia="Arial"/>
                <w:color w:val="000000" w:themeColor="text1"/>
                <w:kern w:val="2"/>
                <w:szCs w:val="24"/>
                <w:lang w:val="lt"/>
              </w:rPr>
              <w:t xml:space="preserve"> vėlavimo Prekė tampa nebereikaling</w:t>
            </w:r>
            <w:r w:rsidR="002F0B59">
              <w:rPr>
                <w:rFonts w:eastAsia="Arial"/>
                <w:color w:val="000000" w:themeColor="text1"/>
                <w:kern w:val="2"/>
                <w:szCs w:val="24"/>
                <w:lang w:val="lt"/>
              </w:rPr>
              <w:t>a</w:t>
            </w:r>
            <w:r w:rsidRPr="00522213">
              <w:rPr>
                <w:rFonts w:eastAsia="Arial"/>
                <w:color w:val="000000" w:themeColor="text1"/>
                <w:kern w:val="2"/>
                <w:szCs w:val="24"/>
                <w:lang w:val="lt"/>
              </w:rPr>
              <w:t>;</w:t>
            </w:r>
          </w:p>
          <w:p w14:paraId="15B37D53" w14:textId="5E2EC535" w:rsidR="00EE0409" w:rsidRPr="00522213" w:rsidRDefault="00EE0409" w:rsidP="00EE040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Prekę, kuri neatitinka Sutartyje ir / ar Įstatymuose nustatytų reikalavimų Prekei;</w:t>
            </w:r>
          </w:p>
          <w:p w14:paraId="4E477D04" w14:textId="006AAE0C" w:rsidR="00EE0409" w:rsidRPr="00BD4EB9" w:rsidRDefault="00EE0409" w:rsidP="00EE0409">
            <w:pPr>
              <w:spacing w:line="257" w:lineRule="auto"/>
              <w:rPr>
                <w:rFonts w:eastAsia="Arial"/>
                <w:color w:val="FF0000"/>
                <w:kern w:val="2"/>
                <w:szCs w:val="24"/>
              </w:rPr>
            </w:pPr>
            <w:r w:rsidRPr="00522213">
              <w:rPr>
                <w:rFonts w:eastAsia="Arial"/>
                <w:color w:val="000000" w:themeColor="text1"/>
                <w:kern w:val="2"/>
                <w:szCs w:val="24"/>
                <w:lang w:val="lt"/>
              </w:rPr>
              <w:t>11.2.</w:t>
            </w:r>
            <w:r>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EE0409" w:rsidRPr="00BD4EB9" w14:paraId="5554D965" w14:textId="77777777">
        <w:trPr>
          <w:trHeight w:val="300"/>
        </w:trPr>
        <w:tc>
          <w:tcPr>
            <w:tcW w:w="9482" w:type="dxa"/>
            <w:gridSpan w:val="3"/>
          </w:tcPr>
          <w:p w14:paraId="7111DCE9" w14:textId="56C962E6" w:rsidR="00EE0409" w:rsidRPr="00BD4EB9" w:rsidRDefault="00EE0409" w:rsidP="00EE0409">
            <w:pPr>
              <w:jc w:val="center"/>
              <w:rPr>
                <w:i/>
                <w:iCs/>
                <w:kern w:val="2"/>
                <w:szCs w:val="24"/>
              </w:rPr>
            </w:pPr>
            <w:r w:rsidRPr="00BD4EB9">
              <w:rPr>
                <w:b/>
                <w:bCs/>
                <w:kern w:val="2"/>
                <w:szCs w:val="24"/>
              </w:rPr>
              <w:lastRenderedPageBreak/>
              <w:t>12. APLINKOSAUGINIAI IR SOCIALINIAI KRITERIJAI</w:t>
            </w:r>
            <w:r w:rsidRPr="00BD4EB9">
              <w:rPr>
                <w:i/>
                <w:iCs/>
                <w:kern w:val="2"/>
                <w:szCs w:val="24"/>
              </w:rPr>
              <w:t>(taikoma, jeigu aplinkosauginiai ir (arba) socialiniai kriterijai nustatomi kaip Sutarties vykdymo sąlygos)</w:t>
            </w:r>
          </w:p>
        </w:tc>
      </w:tr>
      <w:tr w:rsidR="00AA2BE2" w:rsidRPr="00BD4EB9" w14:paraId="67F3069F" w14:textId="77777777" w:rsidTr="002F0B59">
        <w:trPr>
          <w:trHeight w:val="300"/>
        </w:trPr>
        <w:tc>
          <w:tcPr>
            <w:tcW w:w="2689" w:type="dxa"/>
          </w:tcPr>
          <w:p w14:paraId="3324D02F" w14:textId="77777777" w:rsidR="00AA2BE2" w:rsidRPr="00BD4EB9" w:rsidRDefault="00AA2BE2" w:rsidP="00AA2BE2">
            <w:pPr>
              <w:rPr>
                <w:b/>
                <w:bCs/>
                <w:kern w:val="2"/>
                <w:szCs w:val="24"/>
              </w:rPr>
            </w:pPr>
            <w:r w:rsidRPr="00BD4EB9">
              <w:rPr>
                <w:b/>
                <w:bCs/>
                <w:kern w:val="2"/>
                <w:szCs w:val="24"/>
              </w:rPr>
              <w:t>12.1. Aplinkosauginių kriterijų nustatymo teisinis pagrindas</w:t>
            </w:r>
          </w:p>
        </w:tc>
        <w:tc>
          <w:tcPr>
            <w:tcW w:w="6793" w:type="dxa"/>
            <w:gridSpan w:val="2"/>
          </w:tcPr>
          <w:p w14:paraId="4755968F" w14:textId="5015B400" w:rsidR="00AA2BE2" w:rsidRPr="00AA2BE2" w:rsidRDefault="00AA2BE2" w:rsidP="00AA2BE2">
            <w:pPr>
              <w:rPr>
                <w:i/>
                <w:iCs/>
              </w:rPr>
            </w:pPr>
            <w:r w:rsidRPr="003F48D2">
              <w:rPr>
                <w:i/>
                <w:iCs/>
              </w:rPr>
              <w:t>Lietuvos Respublikos aplinkos ministro 2011 m. birželio 28 d. įsakymu Nr. D1-508 patvirtinto „Dėl aplinkos apsaugos kriterijų taikymo, vykdant žaliuosius pirkimus, tvarkos aprašo patvirtinimo“ tvarkos apraš</w:t>
            </w:r>
            <w:r>
              <w:rPr>
                <w:i/>
                <w:iCs/>
              </w:rPr>
              <w:t xml:space="preserve">o 4.4.p.: </w:t>
            </w:r>
          </w:p>
          <w:p w14:paraId="278A1A08" w14:textId="44A02E1C" w:rsidR="00AA2BE2" w:rsidRPr="00AA2BE2" w:rsidRDefault="00AA2BE2" w:rsidP="00AA2BE2">
            <w:pPr>
              <w:jc w:val="both"/>
              <w:rPr>
                <w:u w:val="single"/>
              </w:rPr>
            </w:pPr>
            <w:r>
              <w:t xml:space="preserve"> - </w:t>
            </w:r>
            <w:r w:rsidRPr="00EC4457">
              <w:t xml:space="preserve">Fontano pontoninė konstrukcija ir korpusai turi būti pagaminti iš perdirbamų ir aplinkai nekenksmingų medžiagų, o visi komponentai, liečiantys vandenį, turi būti netoksiški ir atsparūs korozijai. </w:t>
            </w:r>
          </w:p>
          <w:p w14:paraId="1F821E66" w14:textId="329CCE39" w:rsidR="00AA2BE2" w:rsidRPr="00EC4457" w:rsidRDefault="00AA2BE2" w:rsidP="00AA2BE2">
            <w:pPr>
              <w:jc w:val="both"/>
              <w:rPr>
                <w:u w:val="single"/>
              </w:rPr>
            </w:pPr>
            <w:r>
              <w:t>- S</w:t>
            </w:r>
            <w:r w:rsidRPr="00EC4457">
              <w:t>iurbliai ir apšvietimo įranga turi būti energiją taupantys</w:t>
            </w:r>
            <w:r>
              <w:t>.</w:t>
            </w:r>
            <w:r w:rsidRPr="00EC4457">
              <w:t xml:space="preserve"> </w:t>
            </w:r>
          </w:p>
          <w:p w14:paraId="26536268" w14:textId="2C86EED5" w:rsidR="00AA2BE2" w:rsidRPr="00AA2BE2" w:rsidRDefault="00AA2BE2" w:rsidP="00AA2BE2">
            <w:pPr>
              <w:jc w:val="both"/>
            </w:pPr>
            <w:r>
              <w:t xml:space="preserve">- </w:t>
            </w:r>
            <w:r w:rsidRPr="00EC4457">
              <w:t xml:space="preserve">Įrengimo darbai turi būti vykdomi </w:t>
            </w:r>
            <w:r w:rsidRPr="002F0B59">
              <w:t>be</w:t>
            </w:r>
            <w:r w:rsidRPr="00EC4457">
              <w:rPr>
                <w:b/>
                <w:bCs/>
              </w:rPr>
              <w:t xml:space="preserve"> </w:t>
            </w:r>
            <w:r w:rsidRPr="00EC4457">
              <w:t>žalingo poveikio vandens telkiniui.</w:t>
            </w:r>
          </w:p>
        </w:tc>
      </w:tr>
      <w:tr w:rsidR="00AA2BE2" w:rsidRPr="00BD4EB9" w14:paraId="2BBCBE79" w14:textId="77777777" w:rsidTr="002F0B59">
        <w:trPr>
          <w:trHeight w:val="300"/>
        </w:trPr>
        <w:tc>
          <w:tcPr>
            <w:tcW w:w="2689" w:type="dxa"/>
          </w:tcPr>
          <w:p w14:paraId="7151EF9B" w14:textId="77777777" w:rsidR="00AA2BE2" w:rsidRPr="00BD4EB9" w:rsidRDefault="00AA2BE2" w:rsidP="00AA2BE2">
            <w:pPr>
              <w:rPr>
                <w:b/>
                <w:bCs/>
                <w:kern w:val="2"/>
                <w:szCs w:val="24"/>
              </w:rPr>
            </w:pPr>
            <w:r w:rsidRPr="00BD4EB9">
              <w:rPr>
                <w:b/>
                <w:bCs/>
                <w:kern w:val="2"/>
                <w:szCs w:val="24"/>
              </w:rPr>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793" w:type="dxa"/>
            <w:gridSpan w:val="2"/>
          </w:tcPr>
          <w:p w14:paraId="3F25E486" w14:textId="59CFDCE5" w:rsidR="00AA2BE2" w:rsidRPr="006602A2" w:rsidRDefault="00AA2BE2" w:rsidP="00AA2BE2">
            <w:pPr>
              <w:jc w:val="both"/>
              <w:rPr>
                <w:szCs w:val="24"/>
                <w:shd w:val="clear" w:color="auto" w:fill="FFFFFF"/>
              </w:rPr>
            </w:pPr>
            <w:r w:rsidRPr="00C44683">
              <w:rPr>
                <w:kern w:val="2"/>
                <w:szCs w:val="24"/>
                <w:shd w:val="clear" w:color="auto" w:fill="FFFFFF"/>
              </w:rPr>
              <w:t>Netaikoma</w:t>
            </w:r>
          </w:p>
        </w:tc>
      </w:tr>
      <w:tr w:rsidR="00AA2BE2" w:rsidRPr="00BD4EB9" w14:paraId="480325AB" w14:textId="77777777" w:rsidTr="002F0B59">
        <w:trPr>
          <w:trHeight w:val="300"/>
        </w:trPr>
        <w:tc>
          <w:tcPr>
            <w:tcW w:w="2689" w:type="dxa"/>
          </w:tcPr>
          <w:p w14:paraId="02E400FA" w14:textId="77777777" w:rsidR="00AA2BE2" w:rsidRPr="00BD4EB9" w:rsidRDefault="00AA2BE2" w:rsidP="00AA2BE2">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793" w:type="dxa"/>
            <w:gridSpan w:val="2"/>
          </w:tcPr>
          <w:p w14:paraId="1AC30E2A" w14:textId="05B0910A" w:rsidR="00AA2BE2" w:rsidRPr="009455B8" w:rsidRDefault="00AA2BE2" w:rsidP="00AA2BE2">
            <w:pPr>
              <w:rPr>
                <w:kern w:val="2"/>
                <w:szCs w:val="24"/>
              </w:rPr>
            </w:pPr>
            <w:r w:rsidRPr="00BD4EB9">
              <w:rPr>
                <w:kern w:val="2"/>
                <w:szCs w:val="24"/>
              </w:rPr>
              <w:t>Netaikoma</w:t>
            </w:r>
          </w:p>
        </w:tc>
      </w:tr>
      <w:tr w:rsidR="00AA2BE2" w:rsidRPr="00BD4EB9" w14:paraId="56BC9ABB" w14:textId="77777777" w:rsidTr="002F0B59">
        <w:trPr>
          <w:trHeight w:val="300"/>
        </w:trPr>
        <w:tc>
          <w:tcPr>
            <w:tcW w:w="2689" w:type="dxa"/>
          </w:tcPr>
          <w:p w14:paraId="3BC8E4BE" w14:textId="77777777" w:rsidR="00AA2BE2" w:rsidRPr="00BD4EB9" w:rsidRDefault="00AA2BE2" w:rsidP="00AA2BE2">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793" w:type="dxa"/>
            <w:gridSpan w:val="2"/>
          </w:tcPr>
          <w:p w14:paraId="18963D5B" w14:textId="2B818DE3" w:rsidR="00AA2BE2" w:rsidRPr="00BD4EB9" w:rsidRDefault="00AA2BE2" w:rsidP="00AA2BE2">
            <w:pPr>
              <w:rPr>
                <w:kern w:val="2"/>
                <w:szCs w:val="24"/>
              </w:rPr>
            </w:pPr>
            <w:r w:rsidRPr="00BD4EB9">
              <w:rPr>
                <w:kern w:val="2"/>
                <w:szCs w:val="24"/>
              </w:rPr>
              <w:t>Netaikoma</w:t>
            </w:r>
          </w:p>
        </w:tc>
      </w:tr>
      <w:tr w:rsidR="00AA2BE2" w:rsidRPr="00BD4EB9" w14:paraId="12EBAD0B" w14:textId="77777777" w:rsidTr="002F0B59">
        <w:trPr>
          <w:trHeight w:val="300"/>
        </w:trPr>
        <w:tc>
          <w:tcPr>
            <w:tcW w:w="2689" w:type="dxa"/>
          </w:tcPr>
          <w:p w14:paraId="1C88ED80" w14:textId="77777777" w:rsidR="00AA2BE2" w:rsidRPr="00BD4EB9" w:rsidRDefault="00AA2BE2" w:rsidP="00AA2BE2">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793" w:type="dxa"/>
            <w:gridSpan w:val="2"/>
          </w:tcPr>
          <w:p w14:paraId="6D20806C" w14:textId="393AF76B" w:rsidR="00AA2BE2" w:rsidRPr="00BD4EB9" w:rsidRDefault="00AA2BE2" w:rsidP="00AA2BE2">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AA2BE2" w:rsidRPr="00BD4EB9" w14:paraId="32E7020E" w14:textId="77777777" w:rsidTr="002F0B59">
        <w:trPr>
          <w:trHeight w:val="300"/>
        </w:trPr>
        <w:tc>
          <w:tcPr>
            <w:tcW w:w="2689" w:type="dxa"/>
          </w:tcPr>
          <w:p w14:paraId="765A3192" w14:textId="77777777" w:rsidR="00AA2BE2" w:rsidRPr="00BD4EB9" w:rsidRDefault="00AA2BE2" w:rsidP="00AA2BE2">
            <w:pPr>
              <w:rPr>
                <w:b/>
                <w:bCs/>
                <w:kern w:val="2"/>
                <w:szCs w:val="24"/>
              </w:rPr>
            </w:pPr>
            <w:r w:rsidRPr="00BD4EB9">
              <w:rPr>
                <w:b/>
                <w:bCs/>
                <w:kern w:val="2"/>
                <w:szCs w:val="24"/>
              </w:rPr>
              <w:t>12.6. Su perkamomis Prekėmis susiję socialiniai kriterijai</w:t>
            </w:r>
          </w:p>
        </w:tc>
        <w:tc>
          <w:tcPr>
            <w:tcW w:w="6793" w:type="dxa"/>
            <w:gridSpan w:val="2"/>
          </w:tcPr>
          <w:p w14:paraId="7D2C9F2D" w14:textId="77777777" w:rsidR="00AA2BE2" w:rsidRPr="00BD4EB9" w:rsidRDefault="00AA2BE2" w:rsidP="00AA2BE2">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AA2BE2" w:rsidRPr="00BD4EB9" w:rsidRDefault="00AA2BE2" w:rsidP="00AA2BE2">
            <w:pPr>
              <w:rPr>
                <w:color w:val="000000"/>
                <w:kern w:val="2"/>
                <w:szCs w:val="24"/>
                <w:shd w:val="clear" w:color="auto" w:fill="FFFFFF"/>
              </w:rPr>
            </w:pPr>
          </w:p>
          <w:p w14:paraId="151DCA4F" w14:textId="44E01056" w:rsidR="00AA2BE2" w:rsidRPr="00BD4EB9" w:rsidRDefault="00AA2BE2" w:rsidP="00AA2BE2">
            <w:pPr>
              <w:rPr>
                <w:color w:val="0070C0"/>
                <w:kern w:val="2"/>
                <w:szCs w:val="24"/>
              </w:rPr>
            </w:pPr>
          </w:p>
        </w:tc>
      </w:tr>
      <w:tr w:rsidR="00AA2BE2" w:rsidRPr="00BD4EB9" w14:paraId="45557BB0" w14:textId="77777777">
        <w:trPr>
          <w:trHeight w:val="300"/>
        </w:trPr>
        <w:tc>
          <w:tcPr>
            <w:tcW w:w="9482" w:type="dxa"/>
            <w:gridSpan w:val="3"/>
          </w:tcPr>
          <w:p w14:paraId="6346A641" w14:textId="77777777" w:rsidR="00AA2BE2" w:rsidRPr="00BD4EB9" w:rsidRDefault="00AA2BE2" w:rsidP="00AA2BE2">
            <w:pPr>
              <w:jc w:val="center"/>
              <w:rPr>
                <w:b/>
                <w:bCs/>
                <w:kern w:val="2"/>
                <w:szCs w:val="24"/>
              </w:rPr>
            </w:pPr>
            <w:r w:rsidRPr="00BD4EB9">
              <w:rPr>
                <w:b/>
                <w:bCs/>
                <w:kern w:val="2"/>
                <w:szCs w:val="24"/>
              </w:rPr>
              <w:t xml:space="preserve">13. BENDRŲJŲ SĄLYGŲ PAKEITIMAI IR PAPILDYMAI </w:t>
            </w:r>
          </w:p>
          <w:p w14:paraId="2864FD48" w14:textId="77777777" w:rsidR="00AA2BE2" w:rsidRPr="00BD4EB9" w:rsidRDefault="00AA2BE2" w:rsidP="00AA2BE2">
            <w:pPr>
              <w:jc w:val="center"/>
              <w:rPr>
                <w:i/>
                <w:iCs/>
                <w:kern w:val="2"/>
                <w:szCs w:val="24"/>
              </w:rPr>
            </w:pPr>
            <w:r w:rsidRPr="00BD4EB9">
              <w:rPr>
                <w:i/>
                <w:iCs/>
                <w:kern w:val="2"/>
                <w:szCs w:val="24"/>
              </w:rPr>
              <w:t xml:space="preserve">(jeigu būtina dėl konkretaus Sutarties dalyko specifikos) </w:t>
            </w:r>
          </w:p>
        </w:tc>
      </w:tr>
      <w:tr w:rsidR="00AA2BE2" w:rsidRPr="00BD4EB9" w14:paraId="332A6D63" w14:textId="77777777" w:rsidTr="002F0B59">
        <w:trPr>
          <w:trHeight w:val="300"/>
        </w:trPr>
        <w:tc>
          <w:tcPr>
            <w:tcW w:w="2689" w:type="dxa"/>
          </w:tcPr>
          <w:p w14:paraId="7B76E22E" w14:textId="77777777" w:rsidR="00AA2BE2" w:rsidRPr="00BD4EB9" w:rsidRDefault="00AA2BE2" w:rsidP="00AA2BE2">
            <w:pPr>
              <w:rPr>
                <w:b/>
                <w:bCs/>
                <w:kern w:val="2"/>
                <w:szCs w:val="24"/>
              </w:rPr>
            </w:pPr>
            <w:r w:rsidRPr="00BD4EB9">
              <w:rPr>
                <w:b/>
                <w:bCs/>
                <w:kern w:val="2"/>
                <w:szCs w:val="24"/>
              </w:rPr>
              <w:t xml:space="preserve">13.1. </w:t>
            </w:r>
          </w:p>
        </w:tc>
        <w:tc>
          <w:tcPr>
            <w:tcW w:w="6793" w:type="dxa"/>
            <w:gridSpan w:val="2"/>
          </w:tcPr>
          <w:p w14:paraId="3750D5E4" w14:textId="60E9F978" w:rsidR="00AA2BE2" w:rsidRPr="00AD1B9D" w:rsidRDefault="00AA2BE2" w:rsidP="00AA2BE2">
            <w:pPr>
              <w:rPr>
                <w:kern w:val="2"/>
                <w:szCs w:val="24"/>
              </w:rPr>
            </w:pPr>
            <w:r w:rsidRPr="00AD1B9D">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AA2BE2" w:rsidRPr="00BD4EB9" w14:paraId="1F7AEA0A" w14:textId="77777777">
        <w:trPr>
          <w:trHeight w:val="300"/>
        </w:trPr>
        <w:tc>
          <w:tcPr>
            <w:tcW w:w="9482" w:type="dxa"/>
            <w:gridSpan w:val="3"/>
          </w:tcPr>
          <w:p w14:paraId="1DA6B503" w14:textId="77777777" w:rsidR="00AA2BE2" w:rsidRPr="00BD4EB9" w:rsidRDefault="00AA2BE2" w:rsidP="00AA2BE2">
            <w:pPr>
              <w:jc w:val="center"/>
              <w:rPr>
                <w:b/>
                <w:bCs/>
                <w:kern w:val="2"/>
                <w:szCs w:val="24"/>
              </w:rPr>
            </w:pPr>
            <w:r w:rsidRPr="00BD4EB9">
              <w:rPr>
                <w:b/>
                <w:bCs/>
                <w:kern w:val="2"/>
                <w:szCs w:val="24"/>
              </w:rPr>
              <w:t>14. SUTARTIES PRIEDAI</w:t>
            </w:r>
          </w:p>
        </w:tc>
      </w:tr>
      <w:tr w:rsidR="00AA2BE2" w:rsidRPr="00BD4EB9" w14:paraId="0DD66020" w14:textId="77777777" w:rsidTr="002F0B59">
        <w:trPr>
          <w:trHeight w:val="300"/>
        </w:trPr>
        <w:tc>
          <w:tcPr>
            <w:tcW w:w="2689" w:type="dxa"/>
          </w:tcPr>
          <w:p w14:paraId="49715314" w14:textId="77777777" w:rsidR="00AA2BE2" w:rsidRPr="00BD4EB9" w:rsidRDefault="00AA2BE2" w:rsidP="00AA2BE2">
            <w:pPr>
              <w:jc w:val="center"/>
              <w:rPr>
                <w:b/>
                <w:bCs/>
                <w:kern w:val="2"/>
                <w:szCs w:val="24"/>
              </w:rPr>
            </w:pPr>
            <w:r w:rsidRPr="00BD4EB9">
              <w:rPr>
                <w:b/>
                <w:bCs/>
                <w:kern w:val="2"/>
                <w:szCs w:val="24"/>
              </w:rPr>
              <w:t>14.1. Priedas Nr. 1</w:t>
            </w:r>
          </w:p>
        </w:tc>
        <w:tc>
          <w:tcPr>
            <w:tcW w:w="6793" w:type="dxa"/>
            <w:gridSpan w:val="2"/>
          </w:tcPr>
          <w:p w14:paraId="1B8D111E" w14:textId="2E968D1D" w:rsidR="00AA2BE2" w:rsidRPr="00BD4EB9" w:rsidRDefault="00AA2BE2" w:rsidP="00AA2BE2">
            <w:pPr>
              <w:jc w:val="center"/>
              <w:rPr>
                <w:b/>
                <w:bCs/>
                <w:kern w:val="2"/>
                <w:szCs w:val="24"/>
              </w:rPr>
            </w:pPr>
            <w:r>
              <w:rPr>
                <w:b/>
                <w:bCs/>
                <w:kern w:val="2"/>
                <w:szCs w:val="24"/>
              </w:rPr>
              <w:t>Techniniai reikalavimai</w:t>
            </w:r>
          </w:p>
        </w:tc>
      </w:tr>
      <w:tr w:rsidR="00AA2BE2" w:rsidRPr="00BD4EB9" w14:paraId="52FB3A94" w14:textId="77777777" w:rsidTr="002F0B59">
        <w:trPr>
          <w:trHeight w:val="300"/>
        </w:trPr>
        <w:tc>
          <w:tcPr>
            <w:tcW w:w="2689" w:type="dxa"/>
          </w:tcPr>
          <w:p w14:paraId="74327640" w14:textId="77777777" w:rsidR="00AA2BE2" w:rsidRPr="00BD4EB9" w:rsidRDefault="00AA2BE2" w:rsidP="00AA2BE2">
            <w:pPr>
              <w:jc w:val="center"/>
              <w:rPr>
                <w:b/>
                <w:bCs/>
                <w:kern w:val="2"/>
                <w:szCs w:val="24"/>
              </w:rPr>
            </w:pPr>
            <w:r w:rsidRPr="00BD4EB9">
              <w:rPr>
                <w:b/>
                <w:bCs/>
                <w:kern w:val="2"/>
                <w:szCs w:val="24"/>
              </w:rPr>
              <w:t>14.2. Priedas Nr. 2</w:t>
            </w:r>
          </w:p>
        </w:tc>
        <w:tc>
          <w:tcPr>
            <w:tcW w:w="6793" w:type="dxa"/>
            <w:gridSpan w:val="2"/>
          </w:tcPr>
          <w:p w14:paraId="4EEF7228" w14:textId="794F800D" w:rsidR="00AA2BE2" w:rsidRPr="00BD4EB9" w:rsidRDefault="00AA2BE2" w:rsidP="00AA2BE2">
            <w:pPr>
              <w:jc w:val="center"/>
              <w:rPr>
                <w:b/>
                <w:bCs/>
                <w:kern w:val="2"/>
                <w:szCs w:val="24"/>
              </w:rPr>
            </w:pPr>
            <w:r>
              <w:rPr>
                <w:b/>
                <w:bCs/>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5B345EB7" w:rsidR="003443BE" w:rsidRPr="002D4E15" w:rsidRDefault="003443BE" w:rsidP="003443BE">
            <w:pPr>
              <w:jc w:val="center"/>
              <w:rPr>
                <w:b/>
                <w:bCs/>
                <w:kern w:val="2"/>
                <w:szCs w:val="24"/>
              </w:rPr>
            </w:pP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BEC7" w14:textId="77777777" w:rsidR="00DA28D9" w:rsidRDefault="00DA28D9">
      <w:pPr>
        <w:rPr>
          <w:sz w:val="20"/>
        </w:rPr>
      </w:pPr>
      <w:r>
        <w:rPr>
          <w:sz w:val="20"/>
        </w:rPr>
        <w:separator/>
      </w:r>
    </w:p>
  </w:endnote>
  <w:endnote w:type="continuationSeparator" w:id="0">
    <w:p w14:paraId="38EE297A" w14:textId="77777777" w:rsidR="00DA28D9" w:rsidRDefault="00DA28D9">
      <w:pPr>
        <w:rPr>
          <w:sz w:val="20"/>
        </w:rPr>
      </w:pPr>
      <w:r>
        <w:rPr>
          <w:sz w:val="20"/>
        </w:rPr>
        <w:continuationSeparator/>
      </w:r>
    </w:p>
  </w:endnote>
  <w:endnote w:type="continuationNotice" w:id="1">
    <w:p w14:paraId="32752449" w14:textId="77777777" w:rsidR="00DA28D9" w:rsidRDefault="00DA2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4668" w14:textId="77777777" w:rsidR="00DA28D9" w:rsidRDefault="00DA28D9">
      <w:pPr>
        <w:rPr>
          <w:sz w:val="20"/>
        </w:rPr>
      </w:pPr>
      <w:r>
        <w:rPr>
          <w:sz w:val="20"/>
        </w:rPr>
        <w:separator/>
      </w:r>
    </w:p>
  </w:footnote>
  <w:footnote w:type="continuationSeparator" w:id="0">
    <w:p w14:paraId="5E2730D1" w14:textId="77777777" w:rsidR="00DA28D9" w:rsidRDefault="00DA28D9">
      <w:pPr>
        <w:rPr>
          <w:sz w:val="20"/>
        </w:rPr>
      </w:pPr>
      <w:r>
        <w:rPr>
          <w:sz w:val="20"/>
        </w:rPr>
        <w:continuationSeparator/>
      </w:r>
    </w:p>
  </w:footnote>
  <w:footnote w:type="continuationNotice" w:id="1">
    <w:p w14:paraId="36088624" w14:textId="77777777" w:rsidR="00DA28D9" w:rsidRDefault="00DA28D9"/>
  </w:footnote>
  <w:footnote w:id="2">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6D73E876" w14:textId="77777777" w:rsidR="00EE0409" w:rsidRDefault="00EE0409">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FBD"/>
    <w:multiLevelType w:val="hybridMultilevel"/>
    <w:tmpl w:val="28443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245367"/>
    <w:multiLevelType w:val="hybridMultilevel"/>
    <w:tmpl w:val="8CE47DDE"/>
    <w:lvl w:ilvl="0" w:tplc="20BADEF8">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2"/>
  </w:num>
  <w:num w:numId="2" w16cid:durableId="57917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288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0092"/>
    <w:rsid w:val="000412F2"/>
    <w:rsid w:val="00065AE1"/>
    <w:rsid w:val="00072E15"/>
    <w:rsid w:val="00074C68"/>
    <w:rsid w:val="000B1E90"/>
    <w:rsid w:val="000B60DB"/>
    <w:rsid w:val="000C0081"/>
    <w:rsid w:val="000C1B65"/>
    <w:rsid w:val="000C436D"/>
    <w:rsid w:val="000E3BCB"/>
    <w:rsid w:val="000E7C98"/>
    <w:rsid w:val="000F7173"/>
    <w:rsid w:val="00104A7D"/>
    <w:rsid w:val="00122B70"/>
    <w:rsid w:val="00137276"/>
    <w:rsid w:val="00141B1F"/>
    <w:rsid w:val="0014425E"/>
    <w:rsid w:val="001577C4"/>
    <w:rsid w:val="00165259"/>
    <w:rsid w:val="00172668"/>
    <w:rsid w:val="00193D94"/>
    <w:rsid w:val="001B19E7"/>
    <w:rsid w:val="001C2CB9"/>
    <w:rsid w:val="001D1FBD"/>
    <w:rsid w:val="001D7C28"/>
    <w:rsid w:val="001E143F"/>
    <w:rsid w:val="001E3F4C"/>
    <w:rsid w:val="00214D3A"/>
    <w:rsid w:val="0022462B"/>
    <w:rsid w:val="00231E25"/>
    <w:rsid w:val="00234AB2"/>
    <w:rsid w:val="00234E6C"/>
    <w:rsid w:val="00255DDE"/>
    <w:rsid w:val="002A087D"/>
    <w:rsid w:val="002A206E"/>
    <w:rsid w:val="002A35D2"/>
    <w:rsid w:val="002A7D52"/>
    <w:rsid w:val="002B01E0"/>
    <w:rsid w:val="002B4D75"/>
    <w:rsid w:val="002C78B6"/>
    <w:rsid w:val="002D0F71"/>
    <w:rsid w:val="002D4E15"/>
    <w:rsid w:val="002F0B59"/>
    <w:rsid w:val="002F25D3"/>
    <w:rsid w:val="00300F16"/>
    <w:rsid w:val="00310BEC"/>
    <w:rsid w:val="00311F0C"/>
    <w:rsid w:val="00317ABF"/>
    <w:rsid w:val="003272B6"/>
    <w:rsid w:val="003431E5"/>
    <w:rsid w:val="003443BE"/>
    <w:rsid w:val="0034734A"/>
    <w:rsid w:val="00355054"/>
    <w:rsid w:val="00360E98"/>
    <w:rsid w:val="00363ED8"/>
    <w:rsid w:val="00366688"/>
    <w:rsid w:val="0037098F"/>
    <w:rsid w:val="003710DC"/>
    <w:rsid w:val="003752CF"/>
    <w:rsid w:val="00380AB7"/>
    <w:rsid w:val="00386144"/>
    <w:rsid w:val="00392089"/>
    <w:rsid w:val="003B3AA2"/>
    <w:rsid w:val="003B4F27"/>
    <w:rsid w:val="003D0CC7"/>
    <w:rsid w:val="003F18F8"/>
    <w:rsid w:val="003F66EE"/>
    <w:rsid w:val="003F7378"/>
    <w:rsid w:val="0040228F"/>
    <w:rsid w:val="004068B6"/>
    <w:rsid w:val="0041013C"/>
    <w:rsid w:val="00427DD4"/>
    <w:rsid w:val="004535A4"/>
    <w:rsid w:val="00456DD1"/>
    <w:rsid w:val="00461386"/>
    <w:rsid w:val="00464FF2"/>
    <w:rsid w:val="00472575"/>
    <w:rsid w:val="00484371"/>
    <w:rsid w:val="004A2125"/>
    <w:rsid w:val="004D0EEA"/>
    <w:rsid w:val="004D0F1E"/>
    <w:rsid w:val="004D2258"/>
    <w:rsid w:val="004E67C7"/>
    <w:rsid w:val="00501B77"/>
    <w:rsid w:val="00507BEB"/>
    <w:rsid w:val="00512F5A"/>
    <w:rsid w:val="00514883"/>
    <w:rsid w:val="00517FB7"/>
    <w:rsid w:val="00522213"/>
    <w:rsid w:val="0052764F"/>
    <w:rsid w:val="00566CC5"/>
    <w:rsid w:val="005804AB"/>
    <w:rsid w:val="0059301A"/>
    <w:rsid w:val="0059413C"/>
    <w:rsid w:val="005943D5"/>
    <w:rsid w:val="005B26C8"/>
    <w:rsid w:val="005B3614"/>
    <w:rsid w:val="005C4A04"/>
    <w:rsid w:val="005D2358"/>
    <w:rsid w:val="005D3F83"/>
    <w:rsid w:val="005E4E8B"/>
    <w:rsid w:val="005E5175"/>
    <w:rsid w:val="005F5EA9"/>
    <w:rsid w:val="006059CE"/>
    <w:rsid w:val="0061382E"/>
    <w:rsid w:val="006236F6"/>
    <w:rsid w:val="00623CEA"/>
    <w:rsid w:val="00632D80"/>
    <w:rsid w:val="00634324"/>
    <w:rsid w:val="00636FFE"/>
    <w:rsid w:val="00645A81"/>
    <w:rsid w:val="00646536"/>
    <w:rsid w:val="006478B6"/>
    <w:rsid w:val="0065418B"/>
    <w:rsid w:val="006602A2"/>
    <w:rsid w:val="006633E0"/>
    <w:rsid w:val="006645CA"/>
    <w:rsid w:val="006672E1"/>
    <w:rsid w:val="006A709A"/>
    <w:rsid w:val="006A7A26"/>
    <w:rsid w:val="006D1401"/>
    <w:rsid w:val="006D2694"/>
    <w:rsid w:val="006D4243"/>
    <w:rsid w:val="006D7402"/>
    <w:rsid w:val="006E0E0F"/>
    <w:rsid w:val="006E2A38"/>
    <w:rsid w:val="006E3117"/>
    <w:rsid w:val="007010BC"/>
    <w:rsid w:val="00712199"/>
    <w:rsid w:val="00722BE8"/>
    <w:rsid w:val="007238AE"/>
    <w:rsid w:val="00744503"/>
    <w:rsid w:val="007564F9"/>
    <w:rsid w:val="00772563"/>
    <w:rsid w:val="007748FB"/>
    <w:rsid w:val="00775ABB"/>
    <w:rsid w:val="0078028D"/>
    <w:rsid w:val="00785C62"/>
    <w:rsid w:val="007969F5"/>
    <w:rsid w:val="007B47A7"/>
    <w:rsid w:val="007C55AF"/>
    <w:rsid w:val="007D2EE5"/>
    <w:rsid w:val="007D460A"/>
    <w:rsid w:val="007E3349"/>
    <w:rsid w:val="007E5644"/>
    <w:rsid w:val="00810715"/>
    <w:rsid w:val="00810766"/>
    <w:rsid w:val="00813983"/>
    <w:rsid w:val="00816822"/>
    <w:rsid w:val="00824A32"/>
    <w:rsid w:val="00824C84"/>
    <w:rsid w:val="008371AA"/>
    <w:rsid w:val="008432E1"/>
    <w:rsid w:val="008507BF"/>
    <w:rsid w:val="008577DA"/>
    <w:rsid w:val="008B0AF0"/>
    <w:rsid w:val="008B57CE"/>
    <w:rsid w:val="008B5D67"/>
    <w:rsid w:val="008D1E42"/>
    <w:rsid w:val="008F6B61"/>
    <w:rsid w:val="0090225E"/>
    <w:rsid w:val="0091709C"/>
    <w:rsid w:val="009178D1"/>
    <w:rsid w:val="00924BE5"/>
    <w:rsid w:val="009303E2"/>
    <w:rsid w:val="0093613C"/>
    <w:rsid w:val="00941839"/>
    <w:rsid w:val="009435B9"/>
    <w:rsid w:val="009455B8"/>
    <w:rsid w:val="0095043C"/>
    <w:rsid w:val="00950ECF"/>
    <w:rsid w:val="00974CF2"/>
    <w:rsid w:val="00975DAB"/>
    <w:rsid w:val="00982D39"/>
    <w:rsid w:val="00983264"/>
    <w:rsid w:val="00991D01"/>
    <w:rsid w:val="009921F4"/>
    <w:rsid w:val="009946AF"/>
    <w:rsid w:val="009A0568"/>
    <w:rsid w:val="009A325E"/>
    <w:rsid w:val="009A4B84"/>
    <w:rsid w:val="009B2F0A"/>
    <w:rsid w:val="009D6D71"/>
    <w:rsid w:val="00A01FA4"/>
    <w:rsid w:val="00A04C86"/>
    <w:rsid w:val="00A06D4E"/>
    <w:rsid w:val="00A34084"/>
    <w:rsid w:val="00A35FCC"/>
    <w:rsid w:val="00A5713D"/>
    <w:rsid w:val="00A5732F"/>
    <w:rsid w:val="00A654FB"/>
    <w:rsid w:val="00A72770"/>
    <w:rsid w:val="00A86141"/>
    <w:rsid w:val="00AA156D"/>
    <w:rsid w:val="00AA2BE2"/>
    <w:rsid w:val="00AB043A"/>
    <w:rsid w:val="00AB4719"/>
    <w:rsid w:val="00AC4E7C"/>
    <w:rsid w:val="00AD1B9D"/>
    <w:rsid w:val="00AD5BF6"/>
    <w:rsid w:val="00AE179E"/>
    <w:rsid w:val="00AF0B0A"/>
    <w:rsid w:val="00AF5D51"/>
    <w:rsid w:val="00AF6316"/>
    <w:rsid w:val="00B01BD7"/>
    <w:rsid w:val="00B05A4A"/>
    <w:rsid w:val="00B068BD"/>
    <w:rsid w:val="00B17057"/>
    <w:rsid w:val="00B25957"/>
    <w:rsid w:val="00B27B27"/>
    <w:rsid w:val="00B30F91"/>
    <w:rsid w:val="00B3564D"/>
    <w:rsid w:val="00B44AEB"/>
    <w:rsid w:val="00B87265"/>
    <w:rsid w:val="00BA6FA6"/>
    <w:rsid w:val="00BB44D1"/>
    <w:rsid w:val="00BB5A14"/>
    <w:rsid w:val="00BD4EB9"/>
    <w:rsid w:val="00BE553B"/>
    <w:rsid w:val="00C16244"/>
    <w:rsid w:val="00C26CAB"/>
    <w:rsid w:val="00C31C38"/>
    <w:rsid w:val="00C34D97"/>
    <w:rsid w:val="00C41D8C"/>
    <w:rsid w:val="00C44683"/>
    <w:rsid w:val="00C5277B"/>
    <w:rsid w:val="00C6376E"/>
    <w:rsid w:val="00C66D73"/>
    <w:rsid w:val="00CA1D73"/>
    <w:rsid w:val="00CB49C3"/>
    <w:rsid w:val="00CC2E5F"/>
    <w:rsid w:val="00CC4CE4"/>
    <w:rsid w:val="00CD1468"/>
    <w:rsid w:val="00CE501C"/>
    <w:rsid w:val="00CF1557"/>
    <w:rsid w:val="00CF1C0A"/>
    <w:rsid w:val="00D02BC0"/>
    <w:rsid w:val="00D1797F"/>
    <w:rsid w:val="00D22F2B"/>
    <w:rsid w:val="00D317CC"/>
    <w:rsid w:val="00D326BB"/>
    <w:rsid w:val="00D33302"/>
    <w:rsid w:val="00D35666"/>
    <w:rsid w:val="00D3602E"/>
    <w:rsid w:val="00D42532"/>
    <w:rsid w:val="00D46611"/>
    <w:rsid w:val="00D571AA"/>
    <w:rsid w:val="00D7444B"/>
    <w:rsid w:val="00D875FA"/>
    <w:rsid w:val="00D91625"/>
    <w:rsid w:val="00D94427"/>
    <w:rsid w:val="00DA28D9"/>
    <w:rsid w:val="00DA4E0C"/>
    <w:rsid w:val="00DB0E2F"/>
    <w:rsid w:val="00DB527C"/>
    <w:rsid w:val="00DC3575"/>
    <w:rsid w:val="00DC51A7"/>
    <w:rsid w:val="00DD3A19"/>
    <w:rsid w:val="00DD6D4D"/>
    <w:rsid w:val="00DE6F65"/>
    <w:rsid w:val="00DF4890"/>
    <w:rsid w:val="00E13B1A"/>
    <w:rsid w:val="00E162C4"/>
    <w:rsid w:val="00E20576"/>
    <w:rsid w:val="00E33ABF"/>
    <w:rsid w:val="00E40B52"/>
    <w:rsid w:val="00E650B7"/>
    <w:rsid w:val="00E7108B"/>
    <w:rsid w:val="00E854DE"/>
    <w:rsid w:val="00E85D75"/>
    <w:rsid w:val="00E86688"/>
    <w:rsid w:val="00E9400C"/>
    <w:rsid w:val="00E9407C"/>
    <w:rsid w:val="00EC5C7F"/>
    <w:rsid w:val="00ED4D99"/>
    <w:rsid w:val="00ED6C1D"/>
    <w:rsid w:val="00EE0409"/>
    <w:rsid w:val="00F07BC8"/>
    <w:rsid w:val="00F230F9"/>
    <w:rsid w:val="00F30A25"/>
    <w:rsid w:val="00F358C4"/>
    <w:rsid w:val="00F410EE"/>
    <w:rsid w:val="00F44840"/>
    <w:rsid w:val="00F63A0C"/>
    <w:rsid w:val="00F77A23"/>
    <w:rsid w:val="00F8117C"/>
    <w:rsid w:val="00F91759"/>
    <w:rsid w:val="00F949EC"/>
    <w:rsid w:val="00FA10DE"/>
    <w:rsid w:val="00FA6AD9"/>
    <w:rsid w:val="00FB2517"/>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paragraph" w:styleId="prastasiniatinklio">
    <w:name w:val="Normal (Web)"/>
    <w:basedOn w:val="prastasis"/>
    <w:uiPriority w:val="99"/>
    <w:unhideWhenUsed/>
    <w:rsid w:val="0065418B"/>
    <w:pPr>
      <w:spacing w:before="100" w:beforeAutospacing="1" w:after="100" w:afterAutospacing="1"/>
    </w:pPr>
    <w:rPr>
      <w:szCs w:val="24"/>
      <w:lang w:eastAsia="en-GB"/>
    </w:rPr>
  </w:style>
  <w:style w:type="character" w:styleId="Neapdorotaspaminjimas">
    <w:name w:val="Unresolved Mention"/>
    <w:basedOn w:val="Numatytasispastraiposriftas"/>
    <w:uiPriority w:val="99"/>
    <w:semiHidden/>
    <w:unhideWhenUsed/>
    <w:rsid w:val="003D0CC7"/>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locked/>
    <w:rsid w:val="003D0CC7"/>
    <w:rPr>
      <w:rFonts w:ascii="Calibri" w:eastAsia="Calibri" w:hAnsi="Calibri" w:cs="Calibri"/>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D0CC7"/>
    <w:pPr>
      <w:spacing w:after="200" w:line="276" w:lineRule="auto"/>
      <w:ind w:left="720"/>
      <w:contextualSpacing/>
    </w:pPr>
    <w:rPr>
      <w:rFonts w:ascii="Calibri" w:eastAsia="Calibri" w:hAnsi="Calibri" w:cs="Calibri"/>
    </w:rPr>
  </w:style>
  <w:style w:type="paragraph" w:styleId="Pagrindinistekstas3">
    <w:name w:val="Body Text 3"/>
    <w:basedOn w:val="prastasis"/>
    <w:link w:val="Pagrindinistekstas3Diagrama"/>
    <w:unhideWhenUsed/>
    <w:rsid w:val="006E0E0F"/>
    <w:pPr>
      <w:spacing w:after="120"/>
    </w:pPr>
    <w:rPr>
      <w:sz w:val="16"/>
      <w:szCs w:val="16"/>
    </w:rPr>
  </w:style>
  <w:style w:type="character" w:customStyle="1" w:styleId="Pagrindinistekstas3Diagrama">
    <w:name w:val="Pagrindinis tekstas 3 Diagrama"/>
    <w:basedOn w:val="Numatytasispastraiposriftas"/>
    <w:link w:val="Pagrindinistekstas3"/>
    <w:rsid w:val="006E0E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5013192">
      <w:bodyDiv w:val="1"/>
      <w:marLeft w:val="0"/>
      <w:marRight w:val="0"/>
      <w:marTop w:val="0"/>
      <w:marBottom w:val="0"/>
      <w:divBdr>
        <w:top w:val="none" w:sz="0" w:space="0" w:color="auto"/>
        <w:left w:val="none" w:sz="0" w:space="0" w:color="auto"/>
        <w:bottom w:val="none" w:sz="0" w:space="0" w:color="auto"/>
        <w:right w:val="none" w:sz="0" w:space="0" w:color="auto"/>
      </w:divBdr>
      <w:divsChild>
        <w:div w:id="401565156">
          <w:marLeft w:val="0"/>
          <w:marRight w:val="0"/>
          <w:marTop w:val="0"/>
          <w:marBottom w:val="0"/>
          <w:divBdr>
            <w:top w:val="none" w:sz="0" w:space="0" w:color="auto"/>
            <w:left w:val="none" w:sz="0" w:space="0" w:color="auto"/>
            <w:bottom w:val="none" w:sz="0" w:space="0" w:color="auto"/>
            <w:right w:val="none" w:sz="0" w:space="0" w:color="auto"/>
          </w:divBdr>
          <w:divsChild>
            <w:div w:id="690572647">
              <w:marLeft w:val="0"/>
              <w:marRight w:val="0"/>
              <w:marTop w:val="0"/>
              <w:marBottom w:val="0"/>
              <w:divBdr>
                <w:top w:val="none" w:sz="0" w:space="0" w:color="auto"/>
                <w:left w:val="none" w:sz="0" w:space="0" w:color="auto"/>
                <w:bottom w:val="none" w:sz="0" w:space="0" w:color="auto"/>
                <w:right w:val="none" w:sz="0" w:space="0" w:color="auto"/>
              </w:divBdr>
              <w:divsChild>
                <w:div w:id="60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76">
      <w:bodyDiv w:val="1"/>
      <w:marLeft w:val="0"/>
      <w:marRight w:val="0"/>
      <w:marTop w:val="0"/>
      <w:marBottom w:val="0"/>
      <w:divBdr>
        <w:top w:val="none" w:sz="0" w:space="0" w:color="auto"/>
        <w:left w:val="none" w:sz="0" w:space="0" w:color="auto"/>
        <w:bottom w:val="none" w:sz="0" w:space="0" w:color="auto"/>
        <w:right w:val="none" w:sz="0" w:space="0" w:color="auto"/>
      </w:divBdr>
      <w:divsChild>
        <w:div w:id="1920602839">
          <w:marLeft w:val="0"/>
          <w:marRight w:val="0"/>
          <w:marTop w:val="0"/>
          <w:marBottom w:val="0"/>
          <w:divBdr>
            <w:top w:val="none" w:sz="0" w:space="0" w:color="auto"/>
            <w:left w:val="none" w:sz="0" w:space="0" w:color="auto"/>
            <w:bottom w:val="none" w:sz="0" w:space="0" w:color="auto"/>
            <w:right w:val="none" w:sz="0" w:space="0" w:color="auto"/>
          </w:divBdr>
          <w:divsChild>
            <w:div w:id="1093434920">
              <w:marLeft w:val="0"/>
              <w:marRight w:val="0"/>
              <w:marTop w:val="0"/>
              <w:marBottom w:val="0"/>
              <w:divBdr>
                <w:top w:val="none" w:sz="0" w:space="0" w:color="auto"/>
                <w:left w:val="none" w:sz="0" w:space="0" w:color="auto"/>
                <w:bottom w:val="none" w:sz="0" w:space="0" w:color="auto"/>
                <w:right w:val="none" w:sz="0" w:space="0" w:color="auto"/>
              </w:divBdr>
              <w:divsChild>
                <w:div w:id="20400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dest.gornatkevic@traka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ma.puisiene@trak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56316</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10</cp:revision>
  <cp:lastPrinted>2017-06-29T13:42:00Z</cp:lastPrinted>
  <dcterms:created xsi:type="dcterms:W3CDTF">2026-01-21T07:43:00Z</dcterms:created>
  <dcterms:modified xsi:type="dcterms:W3CDTF">2026-02-02T14:32:00Z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