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B26AA" w14:textId="77777777" w:rsidR="0071164B" w:rsidRPr="0071164B" w:rsidRDefault="0071164B" w:rsidP="0071164B">
      <w:pPr>
        <w:jc w:val="right"/>
        <w:rPr>
          <w:rFonts w:ascii="Times New Roman" w:hAnsi="Times New Roman" w:cs="Times New Roman"/>
          <w:sz w:val="20"/>
          <w:szCs w:val="20"/>
        </w:rPr>
      </w:pPr>
      <w:r w:rsidRPr="0071164B">
        <w:rPr>
          <w:rFonts w:ascii="Times New Roman" w:hAnsi="Times New Roman" w:cs="Times New Roman"/>
          <w:sz w:val="20"/>
          <w:szCs w:val="20"/>
        </w:rPr>
        <w:t>Techninės specifikacijos priedas</w:t>
      </w:r>
    </w:p>
    <w:p w14:paraId="2E600559" w14:textId="0A219E86" w:rsidR="004A3733" w:rsidRPr="00993431" w:rsidRDefault="0071164B" w:rsidP="000458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43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A3733" w:rsidRPr="00993431">
        <w:rPr>
          <w:rFonts w:ascii="Times New Roman" w:hAnsi="Times New Roman" w:cs="Times New Roman"/>
          <w:b/>
          <w:bCs/>
          <w:sz w:val="24"/>
          <w:szCs w:val="24"/>
        </w:rPr>
        <w:t>eikalavimai įrangai, suteikiamai panaudos būdu</w:t>
      </w:r>
    </w:p>
    <w:p w14:paraId="059CF06A" w14:textId="10367342" w:rsidR="004A3733" w:rsidRPr="00483E1E" w:rsidRDefault="004A3733" w:rsidP="004A3733"/>
    <w:p w14:paraId="0AD3F23E" w14:textId="4B26B79A" w:rsidR="004A3733" w:rsidRPr="005F56A0" w:rsidRDefault="005F56A0" w:rsidP="004A37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A3733" w:rsidRPr="000458F8">
        <w:rPr>
          <w:rFonts w:ascii="Times New Roman" w:hAnsi="Times New Roman" w:cs="Times New Roman"/>
          <w:sz w:val="24"/>
          <w:szCs w:val="24"/>
        </w:rPr>
        <w:t>eikalavimai įrangai</w:t>
      </w:r>
      <w:r w:rsidR="005B634B">
        <w:rPr>
          <w:rFonts w:ascii="Times New Roman" w:hAnsi="Times New Roman" w:cs="Times New Roman"/>
          <w:sz w:val="24"/>
          <w:szCs w:val="24"/>
        </w:rPr>
        <w:t xml:space="preserve"> (</w:t>
      </w:r>
      <w:r w:rsidR="005B634B" w:rsidRPr="005B634B">
        <w:rPr>
          <w:rFonts w:ascii="Times New Roman" w:hAnsi="Times New Roman" w:cs="Times New Roman"/>
          <w:sz w:val="24"/>
          <w:szCs w:val="24"/>
        </w:rPr>
        <w:t>iScan lygiaverčiam genominiam analizatoriui</w:t>
      </w:r>
      <w:r w:rsidR="005B634B">
        <w:rPr>
          <w:rFonts w:ascii="Times New Roman" w:hAnsi="Times New Roman" w:cs="Times New Roman"/>
          <w:sz w:val="24"/>
          <w:szCs w:val="24"/>
        </w:rPr>
        <w:t xml:space="preserve">) </w:t>
      </w:r>
      <w:r w:rsidR="004A3733" w:rsidRPr="000458F8">
        <w:rPr>
          <w:rFonts w:ascii="Times New Roman" w:hAnsi="Times New Roman" w:cs="Times New Roman"/>
          <w:sz w:val="24"/>
          <w:szCs w:val="24"/>
        </w:rPr>
        <w:t>suteikiam</w:t>
      </w:r>
      <w:r w:rsidR="00B05EAA" w:rsidRPr="000458F8">
        <w:rPr>
          <w:rFonts w:ascii="Times New Roman" w:hAnsi="Times New Roman" w:cs="Times New Roman"/>
          <w:sz w:val="24"/>
          <w:szCs w:val="24"/>
        </w:rPr>
        <w:t>ai</w:t>
      </w:r>
      <w:r w:rsidR="004A3733" w:rsidRPr="000458F8">
        <w:rPr>
          <w:rFonts w:ascii="Times New Roman" w:hAnsi="Times New Roman" w:cs="Times New Roman"/>
          <w:sz w:val="24"/>
          <w:szCs w:val="24"/>
        </w:rPr>
        <w:t xml:space="preserve"> panaudos būdu visam sutarties galiojimo laikotarpiui</w:t>
      </w:r>
      <w:r w:rsidR="00F90418" w:rsidRPr="000458F8">
        <w:rPr>
          <w:rFonts w:ascii="Times New Roman" w:hAnsi="Times New Roman" w:cs="Times New Roman"/>
          <w:sz w:val="24"/>
          <w:szCs w:val="24"/>
        </w:rPr>
        <w:t xml:space="preserve">, kuri </w:t>
      </w:r>
      <w:r w:rsidR="004A3733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skirt</w:t>
      </w:r>
      <w:r w:rsidR="00F90418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4A3733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</w:t>
      </w:r>
      <w:r w:rsidR="004A3733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1</w:t>
      </w:r>
      <w:r w:rsidR="00172E23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-oje</w:t>
      </w:r>
      <w:r w:rsidR="004A3733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dalyje išvardint</w:t>
      </w:r>
      <w:r w:rsidR="005B634B"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="00F90418" w:rsidRPr="000458F8">
        <w:rPr>
          <w:rFonts w:ascii="Times New Roman" w:hAnsi="Times New Roman" w:cs="Times New Roman"/>
          <w:sz w:val="24"/>
          <w:szCs w:val="24"/>
        </w:rPr>
        <w:t xml:space="preserve"> – </w:t>
      </w:r>
      <w:r w:rsidR="005B634B">
        <w:rPr>
          <w:rFonts w:ascii="Times New Roman" w:hAnsi="Times New Roman" w:cs="Times New Roman"/>
          <w:sz w:val="24"/>
          <w:szCs w:val="24"/>
        </w:rPr>
        <w:t>citogenominiams ir genomo metilinimo tyrimams atlikti</w:t>
      </w:r>
      <w:r w:rsidR="005D02A7">
        <w:rPr>
          <w:rFonts w:ascii="Times New Roman" w:hAnsi="Times New Roman" w:cs="Times New Roman"/>
          <w:sz w:val="24"/>
          <w:szCs w:val="24"/>
        </w:rPr>
        <w:t>.</w:t>
      </w:r>
    </w:p>
    <w:p w14:paraId="25035D82" w14:textId="2B3258B2" w:rsidR="00F61952" w:rsidRPr="009772EC" w:rsidRDefault="00F61952" w:rsidP="005F56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temperatūra eksploatacijai: intervale, ne siauresniame kaip: 10–30°C.</w:t>
      </w:r>
    </w:p>
    <w:p w14:paraId="2E607EE1" w14:textId="259E2DB9" w:rsidR="00F61952" w:rsidRPr="009772EC" w:rsidRDefault="00F61952" w:rsidP="005F56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</w:t>
      </w:r>
      <w:r w:rsidR="000A1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D68" w:rsidRPr="000A1D68">
        <w:rPr>
          <w:rFonts w:ascii="Times New Roman" w:hAnsi="Times New Roman" w:cs="Times New Roman"/>
          <w:color w:val="000000"/>
          <w:sz w:val="24"/>
          <w:szCs w:val="24"/>
        </w:rPr>
        <w:t>20%-80%</w:t>
      </w:r>
      <w:r w:rsidR="000A1D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39F8F" w14:textId="69C4BAAF" w:rsidR="00F61952" w:rsidRPr="009772EC" w:rsidRDefault="00F61952" w:rsidP="005F56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El. maitinimas:</w:t>
      </w:r>
      <w:r w:rsidR="000A1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D68" w:rsidRPr="000A1D68">
        <w:rPr>
          <w:rFonts w:ascii="Times New Roman" w:hAnsi="Times New Roman" w:cs="Times New Roman"/>
          <w:color w:val="000000"/>
          <w:sz w:val="24"/>
          <w:szCs w:val="24"/>
        </w:rPr>
        <w:t>90-264 VAC</w:t>
      </w:r>
      <w:r w:rsidR="000A1D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66CFCE" w14:textId="46F04213" w:rsidR="00B01D3F" w:rsidRPr="009772EC" w:rsidRDefault="00B01D3F" w:rsidP="005F56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Išoriniai išmatavimai: ne didesni kaip: 52 cm × 45 cm × 66 cm.</w:t>
      </w:r>
    </w:p>
    <w:p w14:paraId="18922CD1" w14:textId="7AD559DE" w:rsidR="00F61952" w:rsidRPr="009772EC" w:rsidRDefault="00F61952" w:rsidP="00B01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>Vaizdo failų išvesties formatas: TIFF arba JPG duomenų failo išvestys su automatine vaizdo kokybės analize.</w:t>
      </w:r>
    </w:p>
    <w:p w14:paraId="471A95C3" w14:textId="4EC90875" w:rsidR="00F61952" w:rsidRPr="009772EC" w:rsidRDefault="00F61952" w:rsidP="00F619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 xml:space="preserve">Dvigubas lazerinis sužadinimas: 532 nm </w:t>
      </w:r>
      <w:r w:rsidR="008740D7">
        <w:rPr>
          <w:rFonts w:ascii="Times New Roman" w:hAnsi="Times New Roman" w:cs="Times New Roman"/>
          <w:sz w:val="24"/>
          <w:szCs w:val="24"/>
        </w:rPr>
        <w:t>ir</w:t>
      </w:r>
      <w:r w:rsidRPr="009772EC">
        <w:rPr>
          <w:rFonts w:ascii="Times New Roman" w:hAnsi="Times New Roman" w:cs="Times New Roman"/>
          <w:sz w:val="24"/>
          <w:szCs w:val="24"/>
        </w:rPr>
        <w:t xml:space="preserve"> 658 nm.</w:t>
      </w:r>
    </w:p>
    <w:p w14:paraId="0EEA1DA2" w14:textId="32CF3FC0" w:rsidR="00F61952" w:rsidRPr="009772EC" w:rsidRDefault="00A07A40" w:rsidP="00B01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>Veikiantis mikrolustų principu ir pritaikytas citogenominių aberacijų tyrimams, nustatant subalansuotus genominius pokyčius ir heterozigotiškumo praradimą.</w:t>
      </w:r>
    </w:p>
    <w:p w14:paraId="15F27CE0" w14:textId="5AE59321" w:rsidR="00B01D3F" w:rsidRPr="009772EC" w:rsidRDefault="00A07A40" w:rsidP="00B01D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>Pritaikytas darbui su nefiksuota ir FFPĮ fiksuota genetine medžiaga.</w:t>
      </w:r>
    </w:p>
    <w:p w14:paraId="209E6EDE" w14:textId="71E12E04" w:rsidR="00B01D3F" w:rsidRPr="009772EC" w:rsidRDefault="00A07A40" w:rsidP="005F56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>Pritaikytas metilinimo žymenų tyrimui viso genomo mastu.</w:t>
      </w:r>
    </w:p>
    <w:p w14:paraId="2716EC1B" w14:textId="7997FD6D" w:rsidR="00830035" w:rsidRPr="009772EC" w:rsidRDefault="00A07A40" w:rsidP="00A07A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sz w:val="24"/>
          <w:szCs w:val="24"/>
        </w:rPr>
        <w:t>Ne mažiau kaip 8 mėginių tyrimas vienu metu.</w:t>
      </w:r>
    </w:p>
    <w:p w14:paraId="22575F09" w14:textId="56E2391B" w:rsidR="00483E1E" w:rsidRPr="000458F8" w:rsidRDefault="00483E1E">
      <w:pPr>
        <w:rPr>
          <w:rFonts w:ascii="Times New Roman" w:hAnsi="Times New Roman" w:cs="Times New Roman"/>
          <w:sz w:val="24"/>
          <w:szCs w:val="24"/>
        </w:rPr>
      </w:pPr>
    </w:p>
    <w:p w14:paraId="3F729651" w14:textId="7122F2A1" w:rsidR="00483E1E" w:rsidRPr="000458F8" w:rsidRDefault="00A07A40" w:rsidP="00483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83E1E" w:rsidRPr="000458F8">
        <w:rPr>
          <w:rFonts w:ascii="Times New Roman" w:hAnsi="Times New Roman" w:cs="Times New Roman"/>
          <w:sz w:val="24"/>
          <w:szCs w:val="24"/>
        </w:rPr>
        <w:t>eikalavimai įrangai (</w:t>
      </w:r>
      <w:r w:rsidRPr="00A07A40">
        <w:rPr>
          <w:rFonts w:ascii="Times New Roman" w:hAnsi="Times New Roman" w:cs="Times New Roman"/>
          <w:sz w:val="24"/>
          <w:szCs w:val="24"/>
        </w:rPr>
        <w:t>MiSe</w:t>
      </w:r>
      <w:r w:rsidR="000A1D68">
        <w:rPr>
          <w:rFonts w:ascii="Times New Roman" w:hAnsi="Times New Roman" w:cs="Times New Roman"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>lygiavertei sekoskaitos sistemai</w:t>
      </w:r>
      <w:r w:rsidR="00483E1E" w:rsidRPr="000458F8">
        <w:rPr>
          <w:rFonts w:ascii="Times New Roman" w:hAnsi="Times New Roman" w:cs="Times New Roman"/>
          <w:sz w:val="24"/>
          <w:szCs w:val="24"/>
        </w:rPr>
        <w:t xml:space="preserve">), suteikiamai panaudos būdu visam sutarties galiojimo laikotarpiui, kuri </w:t>
      </w:r>
      <w:r w:rsidR="00483E1E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darbui su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83E1E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-oje pirkimo dalyje išvardint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="00483E1E" w:rsidRPr="000458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naujos kartos sekoskaitos tyrimams atlikti</w:t>
      </w:r>
      <w:r w:rsidR="0054098E">
        <w:rPr>
          <w:rFonts w:ascii="Times New Roman" w:hAnsi="Times New Roman" w:cs="Times New Roman"/>
          <w:sz w:val="24"/>
          <w:szCs w:val="24"/>
        </w:rPr>
        <w:t>.</w:t>
      </w:r>
    </w:p>
    <w:p w14:paraId="60B04E17" w14:textId="0E3833B2" w:rsidR="000A1D68" w:rsidRPr="009772EC" w:rsidRDefault="000A1D68" w:rsidP="000A1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Aplinkos temperatūra eksploatacijai: </w:t>
      </w:r>
      <w:r w:rsidRPr="000A1D68">
        <w:rPr>
          <w:rFonts w:ascii="Times New Roman" w:hAnsi="Times New Roman" w:cs="Times New Roman"/>
          <w:color w:val="000000"/>
          <w:sz w:val="24"/>
          <w:szCs w:val="24"/>
        </w:rPr>
        <w:t>22°C ± 3°C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0B766" w14:textId="77777777" w:rsidR="000A1D68" w:rsidRPr="009772EC" w:rsidRDefault="000A1D68" w:rsidP="000A1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 10–90%.</w:t>
      </w:r>
    </w:p>
    <w:p w14:paraId="2478A53D" w14:textId="77777777" w:rsidR="000A1D68" w:rsidRPr="009772EC" w:rsidRDefault="000A1D68" w:rsidP="000A1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El. maitinimas: 240 VAC.</w:t>
      </w:r>
    </w:p>
    <w:p w14:paraId="4367DF30" w14:textId="6F075E65" w:rsidR="000A1D68" w:rsidRPr="009772EC" w:rsidRDefault="000A1D68" w:rsidP="000A1D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Išoriniai išmatavimai: ne didesni kaip: </w:t>
      </w:r>
      <w:r w:rsidRPr="000A1D68">
        <w:rPr>
          <w:rFonts w:ascii="Times New Roman" w:hAnsi="Times New Roman" w:cs="Times New Roman"/>
          <w:color w:val="000000"/>
          <w:sz w:val="24"/>
          <w:szCs w:val="24"/>
        </w:rPr>
        <w:t>68.6 cm × 56.5 cm × 52.3 cm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0D5E11" w14:textId="11563E0F" w:rsidR="0029651F" w:rsidRPr="000458F8" w:rsidRDefault="000A1D68" w:rsidP="00483E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Šviesos diodas (LED): </w:t>
      </w:r>
      <w:r w:rsidRPr="000A1D68">
        <w:rPr>
          <w:rFonts w:ascii="Times New Roman" w:hAnsi="Times New Roman" w:cs="Times New Roman"/>
          <w:sz w:val="24"/>
          <w:szCs w:val="24"/>
        </w:rPr>
        <w:t>520 nm, 660 nm</w:t>
      </w:r>
      <w:r w:rsidR="008740D7">
        <w:rPr>
          <w:rFonts w:ascii="Times New Roman" w:hAnsi="Times New Roman" w:cs="Times New Roman"/>
          <w:sz w:val="24"/>
          <w:szCs w:val="24"/>
        </w:rPr>
        <w:t>.</w:t>
      </w:r>
    </w:p>
    <w:p w14:paraId="3BF239CD" w14:textId="6014B1A8" w:rsidR="0029651F" w:rsidRPr="000458F8" w:rsidRDefault="008740D7" w:rsidP="002965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740D7">
        <w:rPr>
          <w:rFonts w:ascii="Times New Roman" w:hAnsi="Times New Roman" w:cs="Times New Roman"/>
          <w:sz w:val="24"/>
          <w:szCs w:val="24"/>
        </w:rPr>
        <w:t>eikiantis sekoskaitos sintezės metu principu, pritaikytas fragmentų sekoskaitai iš abiejų DNR fragmento galų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6C1EFF" w14:textId="30B60A97" w:rsidR="009772EC" w:rsidRDefault="008740D7" w:rsidP="002965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740D7">
        <w:rPr>
          <w:rFonts w:ascii="Times New Roman" w:hAnsi="Times New Roman" w:cs="Times New Roman"/>
          <w:sz w:val="24"/>
          <w:szCs w:val="24"/>
        </w:rPr>
        <w:t>e mažiau kaip 15 Gb maksimali išeiga, sekvenuojant 25x10^6 2x300 bp ilgio fragmentus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3D5F3D" w14:textId="3620A479" w:rsidR="009772EC" w:rsidRDefault="008740D7" w:rsidP="002965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40D7">
        <w:rPr>
          <w:rFonts w:ascii="Times New Roman" w:hAnsi="Times New Roman" w:cs="Times New Roman"/>
          <w:sz w:val="24"/>
          <w:szCs w:val="24"/>
        </w:rPr>
        <w:t>ekoskaitos kokybė ne prastesnė kaip: &gt; 90% bazių su Q30, 1×36 bp sekoskaita; &gt; 90% bazių su Q30, 2×25 bp sekoskaita; &gt; 80% bazių su Q30, 2× 50 bp sekoskaita; &gt; 75% bazių su Q30, 2×250 bp sekoskaita; &gt; 85% bazių su Q30, 1×75 bp sekoskaita; &gt; 70% bazių su Q30, 2×300 bp sekoskaita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9B21C" w14:textId="64415902" w:rsidR="00483E1E" w:rsidRDefault="008740D7" w:rsidP="008740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740D7">
        <w:rPr>
          <w:rFonts w:ascii="Times New Roman" w:hAnsi="Times New Roman" w:cs="Times New Roman"/>
          <w:sz w:val="24"/>
          <w:szCs w:val="24"/>
        </w:rPr>
        <w:t>ntegruotas kompiuteris pirminei duomenų analizei ir sąsajai su gamintojo internetine bioinformatinės kompiuterijos platforma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67547" w14:textId="77777777" w:rsidR="005A4B9F" w:rsidRDefault="005A4B9F" w:rsidP="005A4B9F">
      <w:pPr>
        <w:rPr>
          <w:rFonts w:ascii="Times New Roman" w:hAnsi="Times New Roman" w:cs="Times New Roman"/>
          <w:sz w:val="24"/>
          <w:szCs w:val="24"/>
        </w:rPr>
      </w:pPr>
    </w:p>
    <w:p w14:paraId="25BAFB85" w14:textId="2C09889D" w:rsidR="005A4B9F" w:rsidRPr="005A4B9F" w:rsidRDefault="005A4B9F" w:rsidP="005A4B9F">
      <w:pPr>
        <w:rPr>
          <w:rFonts w:ascii="Times New Roman" w:hAnsi="Times New Roman" w:cs="Times New Roman"/>
          <w:sz w:val="24"/>
          <w:szCs w:val="24"/>
        </w:rPr>
      </w:pPr>
      <w:r w:rsidRPr="005A4B9F">
        <w:rPr>
          <w:rFonts w:ascii="Times New Roman" w:hAnsi="Times New Roman" w:cs="Times New Roman"/>
          <w:sz w:val="24"/>
          <w:szCs w:val="24"/>
        </w:rPr>
        <w:t>Reikalavimai įrangai ( NovaSeq X Plus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B9F">
        <w:rPr>
          <w:rFonts w:ascii="Times New Roman" w:hAnsi="Times New Roman" w:cs="Times New Roman"/>
          <w:sz w:val="24"/>
          <w:szCs w:val="24"/>
        </w:rPr>
        <w:t xml:space="preserve">lygiavertei sekoskaitos sistemai), suteikiamai panaudos būdu visam sutarties galiojimo laikotarpiui, kuri </w:t>
      </w:r>
      <w:r w:rsidRPr="005A4B9F">
        <w:rPr>
          <w:rFonts w:ascii="Times New Roman" w:hAnsi="Times New Roman" w:cs="Times New Roman"/>
          <w:b/>
          <w:bCs/>
          <w:sz w:val="24"/>
          <w:szCs w:val="24"/>
          <w:u w:val="single"/>
        </w:rPr>
        <w:t>skirta darbui su 2-oje pirkimo dalyje išvardintais reagentais ir priemonėmis</w:t>
      </w:r>
      <w:r w:rsidRPr="005A4B9F">
        <w:rPr>
          <w:rFonts w:ascii="Times New Roman" w:hAnsi="Times New Roman" w:cs="Times New Roman"/>
          <w:sz w:val="24"/>
          <w:szCs w:val="24"/>
        </w:rPr>
        <w:t xml:space="preserve"> – naujos kartos sekoskaitos tyrimams atlikti.</w:t>
      </w:r>
    </w:p>
    <w:p w14:paraId="3AF163FF" w14:textId="0A1E59D3" w:rsidR="008941B9" w:rsidRPr="009772EC" w:rsidRDefault="008941B9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lastRenderedPageBreak/>
        <w:t>Aplinkos temperatūra eksploatacijai: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intervale, ne siauresniame kaip: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15°C-30°C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svyravimai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&lt;2°C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pokytis per valandą.</w:t>
      </w:r>
    </w:p>
    <w:p w14:paraId="5995FA4A" w14:textId="20006279" w:rsidR="008941B9" w:rsidRPr="009772EC" w:rsidRDefault="008941B9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20%-65%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AFD2C1" w14:textId="35DCE328" w:rsidR="008941B9" w:rsidRPr="009772EC" w:rsidRDefault="008941B9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El. maitinimas: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200–240 VAC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887F1" w14:textId="6886E32E" w:rsidR="008941B9" w:rsidRPr="008941B9" w:rsidRDefault="008941B9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Išoriniai išmatavimai: ne didesni kaip: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86.4 cm × 93.3 cm × 158.8 cm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587535" w14:textId="25363CBE" w:rsidR="008941B9" w:rsidRPr="008941B9" w:rsidRDefault="00261151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Lazeris: 532 nm ir 457 nm.</w:t>
      </w:r>
    </w:p>
    <w:p w14:paraId="7F445E80" w14:textId="27120B96" w:rsidR="008941B9" w:rsidRPr="008941B9" w:rsidRDefault="00261151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61151">
        <w:rPr>
          <w:rFonts w:ascii="Times New Roman" w:hAnsi="Times New Roman" w:cs="Times New Roman"/>
          <w:sz w:val="24"/>
          <w:szCs w:val="24"/>
        </w:rPr>
        <w:t>eikiantis sekoskaitos sintezės metu principu, pritaikytas fragmentų sekoskaitai iš abiejų DNR fragmento galų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19496" w14:textId="7334A0C8" w:rsidR="008941B9" w:rsidRPr="008941B9" w:rsidRDefault="00261151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61151">
        <w:rPr>
          <w:rFonts w:ascii="Times New Roman" w:hAnsi="Times New Roman" w:cs="Times New Roman"/>
          <w:sz w:val="24"/>
          <w:szCs w:val="24"/>
        </w:rPr>
        <w:t>e mažiau kaip 8 Tb maksimali išeiga, sekvenuojant 25x10^7 2x150 bp ilgio fragmentus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2AC2B" w14:textId="1ADD71D6" w:rsidR="008941B9" w:rsidRPr="008941B9" w:rsidRDefault="00261151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61151">
        <w:rPr>
          <w:rFonts w:ascii="Times New Roman" w:hAnsi="Times New Roman" w:cs="Times New Roman"/>
          <w:sz w:val="24"/>
          <w:szCs w:val="24"/>
        </w:rPr>
        <w:t>ekoskaitos kokybė ne prastesnė kaip: &gt; 90% bazių su Q30, 2× 50 bp sekoskaita; &gt; 85% bazių su Q30, 1×100 bp sekoskaita; &gt; 85% bazių su Q30, 2×150 bp sekoskaita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352935" w14:textId="7833D22D" w:rsidR="008941B9" w:rsidRPr="009772EC" w:rsidRDefault="00261151" w:rsidP="008941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61151">
        <w:rPr>
          <w:rFonts w:ascii="Times New Roman" w:hAnsi="Times New Roman" w:cs="Times New Roman"/>
          <w:sz w:val="24"/>
          <w:szCs w:val="24"/>
        </w:rPr>
        <w:t>ntegruotas kompiuteris pirminei duomenų analizei ir sąsajai su gamintojo internetine bioinformatinės kompiuterijos platforma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239E9" w14:textId="77777777" w:rsidR="005A4B9F" w:rsidRPr="005A4B9F" w:rsidRDefault="005A4B9F" w:rsidP="005A4B9F">
      <w:pPr>
        <w:rPr>
          <w:rFonts w:ascii="Times New Roman" w:hAnsi="Times New Roman" w:cs="Times New Roman"/>
          <w:sz w:val="24"/>
          <w:szCs w:val="24"/>
        </w:rPr>
      </w:pPr>
    </w:p>
    <w:sectPr w:rsidR="005A4B9F" w:rsidRPr="005A4B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1009E"/>
    <w:multiLevelType w:val="hybridMultilevel"/>
    <w:tmpl w:val="E9BEC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CCF"/>
    <w:multiLevelType w:val="hybridMultilevel"/>
    <w:tmpl w:val="897A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7177"/>
    <w:multiLevelType w:val="hybridMultilevel"/>
    <w:tmpl w:val="FB72D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7073"/>
    <w:multiLevelType w:val="hybridMultilevel"/>
    <w:tmpl w:val="897AA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67981">
    <w:abstractNumId w:val="0"/>
  </w:num>
  <w:num w:numId="2" w16cid:durableId="40248044">
    <w:abstractNumId w:val="2"/>
  </w:num>
  <w:num w:numId="3" w16cid:durableId="166288107">
    <w:abstractNumId w:val="1"/>
  </w:num>
  <w:num w:numId="4" w16cid:durableId="125065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3"/>
    <w:rsid w:val="000458F8"/>
    <w:rsid w:val="000A1D68"/>
    <w:rsid w:val="000D52B4"/>
    <w:rsid w:val="00172E23"/>
    <w:rsid w:val="00261151"/>
    <w:rsid w:val="0029651F"/>
    <w:rsid w:val="002B0F99"/>
    <w:rsid w:val="004370FC"/>
    <w:rsid w:val="00483E1E"/>
    <w:rsid w:val="004A3733"/>
    <w:rsid w:val="004B5F55"/>
    <w:rsid w:val="004E5486"/>
    <w:rsid w:val="004F75D7"/>
    <w:rsid w:val="0054098E"/>
    <w:rsid w:val="0056638F"/>
    <w:rsid w:val="00597DF9"/>
    <w:rsid w:val="005A4B9F"/>
    <w:rsid w:val="005B634B"/>
    <w:rsid w:val="005C7CC5"/>
    <w:rsid w:val="005D02A7"/>
    <w:rsid w:val="005F56A0"/>
    <w:rsid w:val="0063780F"/>
    <w:rsid w:val="0068786E"/>
    <w:rsid w:val="0071164B"/>
    <w:rsid w:val="007D6D63"/>
    <w:rsid w:val="007F2260"/>
    <w:rsid w:val="00804710"/>
    <w:rsid w:val="00830035"/>
    <w:rsid w:val="008740D7"/>
    <w:rsid w:val="008941B9"/>
    <w:rsid w:val="00914385"/>
    <w:rsid w:val="009772EC"/>
    <w:rsid w:val="00993431"/>
    <w:rsid w:val="00A07A40"/>
    <w:rsid w:val="00A13B0B"/>
    <w:rsid w:val="00A377B2"/>
    <w:rsid w:val="00A4752C"/>
    <w:rsid w:val="00B01D3F"/>
    <w:rsid w:val="00B05EAA"/>
    <w:rsid w:val="00B5213D"/>
    <w:rsid w:val="00C53F86"/>
    <w:rsid w:val="00C95C58"/>
    <w:rsid w:val="00DB1D7A"/>
    <w:rsid w:val="00DB60E7"/>
    <w:rsid w:val="00ED22A0"/>
    <w:rsid w:val="00F61952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E50"/>
  <w15:chartTrackingRefBased/>
  <w15:docId w15:val="{93ED90EC-AAD3-44D7-8A54-66F6BAD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33"/>
    <w:pPr>
      <w:ind w:left="720"/>
      <w:contextualSpacing/>
    </w:pPr>
  </w:style>
  <w:style w:type="paragraph" w:styleId="Revision">
    <w:name w:val="Revision"/>
    <w:hidden/>
    <w:uiPriority w:val="99"/>
    <w:semiHidden/>
    <w:rsid w:val="002B0F9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3780F"/>
    <w:rPr>
      <w:color w:val="666666"/>
    </w:rPr>
  </w:style>
  <w:style w:type="table" w:styleId="TableGrid">
    <w:name w:val="Table Grid"/>
    <w:basedOn w:val="TableNormal"/>
    <w:uiPriority w:val="39"/>
    <w:rsid w:val="00483E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4A0A-9508-4D06-81E7-C9A0C572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Stoskus</dc:creator>
  <cp:keywords/>
  <dc:description/>
  <cp:lastModifiedBy>Jolita Balandienė</cp:lastModifiedBy>
  <cp:revision>6</cp:revision>
  <dcterms:created xsi:type="dcterms:W3CDTF">2024-12-30T08:59:00Z</dcterms:created>
  <dcterms:modified xsi:type="dcterms:W3CDTF">2024-12-30T09:01:00Z</dcterms:modified>
</cp:coreProperties>
</file>