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116"/>
        <w:gridCol w:w="2329"/>
        <w:gridCol w:w="3201"/>
      </w:tblGrid>
      <w:tr w:rsidR="00EE3697" w14:paraId="1A896C4C" w14:textId="77777777" w:rsidTr="006C464B">
        <w:tc>
          <w:tcPr>
            <w:tcW w:w="2845" w:type="dxa"/>
          </w:tcPr>
          <w:p w14:paraId="5A434EF5" w14:textId="77777777" w:rsidR="00EE3697" w:rsidRDefault="00EE3697" w:rsidP="00EE3697">
            <w:pPr>
              <w:jc w:val="both"/>
              <w:rPr>
                <w:b/>
                <w:bCs/>
                <w:kern w:val="2"/>
                <w:szCs w:val="24"/>
              </w:rPr>
            </w:pPr>
            <w:r>
              <w:rPr>
                <w:b/>
                <w:bCs/>
                <w:kern w:val="2"/>
                <w:szCs w:val="24"/>
              </w:rPr>
              <w:t>Sutarties pavadinimas</w:t>
            </w:r>
          </w:p>
        </w:tc>
        <w:tc>
          <w:tcPr>
            <w:tcW w:w="7646" w:type="dxa"/>
            <w:gridSpan w:val="3"/>
          </w:tcPr>
          <w:p w14:paraId="6338F12E" w14:textId="33B335CE" w:rsidR="00EE3697" w:rsidRPr="00401327" w:rsidRDefault="008C67A2" w:rsidP="00401327">
            <w:pPr>
              <w:jc w:val="center"/>
              <w:rPr>
                <w:b/>
                <w:kern w:val="2"/>
                <w:szCs w:val="24"/>
              </w:rPr>
            </w:pPr>
            <w:r w:rsidRPr="008C67A2">
              <w:rPr>
                <w:b/>
                <w:kern w:val="2"/>
                <w:szCs w:val="24"/>
              </w:rPr>
              <w:t>REAGENTAI, VIENKARTINĖS PRIEMONĖS IR BIOINFORMATINĖ ANALIZĖ CITOGENOMIKAI, EPIGENOMIKAI IR NAUJOS KARTOS SEKOSKAITAI</w:t>
            </w:r>
            <w:r>
              <w:rPr>
                <w:b/>
                <w:kern w:val="2"/>
                <w:szCs w:val="24"/>
              </w:rPr>
              <w:t xml:space="preserve"> </w:t>
            </w:r>
            <w:r w:rsidR="000132D5">
              <w:rPr>
                <w:b/>
                <w:kern w:val="2"/>
                <w:szCs w:val="24"/>
              </w:rPr>
              <w:t>(9633)</w:t>
            </w:r>
          </w:p>
        </w:tc>
      </w:tr>
      <w:tr w:rsidR="00EE3697" w14:paraId="7F58A8A7" w14:textId="77777777" w:rsidTr="006C464B">
        <w:tc>
          <w:tcPr>
            <w:tcW w:w="2845" w:type="dxa"/>
          </w:tcPr>
          <w:p w14:paraId="250C5962" w14:textId="77777777" w:rsidR="00EE3697" w:rsidRDefault="00EE3697" w:rsidP="00EE3697">
            <w:pPr>
              <w:jc w:val="both"/>
              <w:rPr>
                <w:b/>
                <w:bCs/>
                <w:kern w:val="2"/>
                <w:szCs w:val="24"/>
              </w:rPr>
            </w:pPr>
            <w:r>
              <w:rPr>
                <w:b/>
                <w:bCs/>
                <w:kern w:val="2"/>
                <w:szCs w:val="24"/>
              </w:rPr>
              <w:t>Sutarties data</w:t>
            </w:r>
          </w:p>
        </w:tc>
        <w:tc>
          <w:tcPr>
            <w:tcW w:w="2116" w:type="dxa"/>
          </w:tcPr>
          <w:p w14:paraId="65CDB9CC" w14:textId="77777777" w:rsidR="00EE3697" w:rsidRDefault="00EE3697" w:rsidP="00EE3697">
            <w:pPr>
              <w:jc w:val="both"/>
              <w:rPr>
                <w:kern w:val="2"/>
                <w:szCs w:val="24"/>
              </w:rPr>
            </w:pPr>
          </w:p>
        </w:tc>
        <w:tc>
          <w:tcPr>
            <w:tcW w:w="2329" w:type="dxa"/>
          </w:tcPr>
          <w:p w14:paraId="205DC5F7" w14:textId="77777777" w:rsidR="00EE3697" w:rsidRDefault="00EE3697" w:rsidP="00EE3697">
            <w:pPr>
              <w:jc w:val="both"/>
              <w:rPr>
                <w:b/>
                <w:bCs/>
                <w:kern w:val="2"/>
                <w:szCs w:val="24"/>
              </w:rPr>
            </w:pPr>
            <w:r>
              <w:rPr>
                <w:b/>
                <w:bCs/>
                <w:kern w:val="2"/>
                <w:szCs w:val="24"/>
              </w:rPr>
              <w:t>Sutarties numeris</w:t>
            </w:r>
          </w:p>
        </w:tc>
        <w:tc>
          <w:tcPr>
            <w:tcW w:w="320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182"/>
        <w:gridCol w:w="4103"/>
      </w:tblGrid>
      <w:tr w:rsidR="00EE3697" w14:paraId="63C1457E" w14:textId="77777777" w:rsidTr="006C464B">
        <w:tc>
          <w:tcPr>
            <w:tcW w:w="10491"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6C464B">
        <w:tc>
          <w:tcPr>
            <w:tcW w:w="3206"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10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6C464B">
        <w:tc>
          <w:tcPr>
            <w:tcW w:w="3206"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10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6C464B">
        <w:tc>
          <w:tcPr>
            <w:tcW w:w="3206"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103" w:type="dxa"/>
            <w:tcBorders>
              <w:top w:val="single" w:sz="4" w:space="0" w:color="auto"/>
              <w:left w:val="single" w:sz="4" w:space="0" w:color="auto"/>
              <w:bottom w:val="single" w:sz="4" w:space="0" w:color="auto"/>
              <w:right w:val="single" w:sz="4" w:space="0" w:color="auto"/>
            </w:tcBorders>
          </w:tcPr>
          <w:p w14:paraId="73B965AC" w14:textId="36291FCA" w:rsidR="00EE3697" w:rsidRDefault="003C5294"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6C464B">
        <w:tc>
          <w:tcPr>
            <w:tcW w:w="3206"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10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6C464B">
        <w:tc>
          <w:tcPr>
            <w:tcW w:w="3206"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10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6C464B">
        <w:tc>
          <w:tcPr>
            <w:tcW w:w="3206"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10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6C464B">
        <w:tc>
          <w:tcPr>
            <w:tcW w:w="3206"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103" w:type="dxa"/>
            <w:tcBorders>
              <w:top w:val="single" w:sz="4" w:space="0" w:color="auto"/>
              <w:left w:val="single" w:sz="4" w:space="0" w:color="auto"/>
              <w:bottom w:val="single" w:sz="4" w:space="0" w:color="auto"/>
              <w:right w:val="single" w:sz="4" w:space="0" w:color="auto"/>
            </w:tcBorders>
          </w:tcPr>
          <w:p w14:paraId="72494718" w14:textId="4FC1A560" w:rsidR="00EE3697" w:rsidRDefault="00EE3697" w:rsidP="00EE3697">
            <w:pPr>
              <w:jc w:val="center"/>
              <w:rPr>
                <w:kern w:val="2"/>
                <w:szCs w:val="24"/>
              </w:rPr>
            </w:pPr>
            <w:r w:rsidRPr="00495470">
              <w:rPr>
                <w:sz w:val="22"/>
                <w:szCs w:val="22"/>
              </w:rPr>
              <w:t>(</w:t>
            </w:r>
            <w:r w:rsidR="00F33FA2">
              <w:rPr>
                <w:sz w:val="22"/>
                <w:szCs w:val="22"/>
              </w:rPr>
              <w:t>+370</w:t>
            </w:r>
            <w:r w:rsidRPr="00495470">
              <w:rPr>
                <w:sz w:val="22"/>
                <w:szCs w:val="22"/>
              </w:rPr>
              <w:t xml:space="preserve"> 5) 236 5000</w:t>
            </w:r>
          </w:p>
        </w:tc>
      </w:tr>
      <w:tr w:rsidR="00EE3697" w14:paraId="4B8C9F01" w14:textId="77777777" w:rsidTr="006C464B">
        <w:tc>
          <w:tcPr>
            <w:tcW w:w="3206"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10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6C464B">
        <w:tc>
          <w:tcPr>
            <w:tcW w:w="3206"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10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439AF4D5" w:rsidR="00EE3697" w:rsidRDefault="003C5294" w:rsidP="00EE3697">
            <w:pPr>
              <w:jc w:val="center"/>
              <w:rPr>
                <w:kern w:val="2"/>
                <w:szCs w:val="24"/>
              </w:rPr>
            </w:pPr>
            <w:r>
              <w:rPr>
                <w:sz w:val="22"/>
                <w:szCs w:val="22"/>
              </w:rPr>
              <w:t>Tomas Jovaiša</w:t>
            </w:r>
          </w:p>
        </w:tc>
      </w:tr>
      <w:tr w:rsidR="00EE3697" w14:paraId="509B5DF7" w14:textId="77777777" w:rsidTr="006C464B">
        <w:tc>
          <w:tcPr>
            <w:tcW w:w="3206"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6C464B">
        <w:tc>
          <w:tcPr>
            <w:tcW w:w="3206"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103" w:type="dxa"/>
            <w:tcBorders>
              <w:top w:val="single" w:sz="4" w:space="0" w:color="auto"/>
              <w:left w:val="single" w:sz="4" w:space="0" w:color="auto"/>
              <w:bottom w:val="single" w:sz="4" w:space="0" w:color="auto"/>
              <w:right w:val="single" w:sz="4" w:space="0" w:color="auto"/>
            </w:tcBorders>
          </w:tcPr>
          <w:p w14:paraId="547BC646" w14:textId="1EA42BE4" w:rsidR="00401327" w:rsidRDefault="00401327" w:rsidP="00401327">
            <w:pPr>
              <w:jc w:val="center"/>
              <w:rPr>
                <w:kern w:val="2"/>
                <w:szCs w:val="24"/>
              </w:rPr>
            </w:pPr>
            <w:r w:rsidRPr="00D31465">
              <w:rPr>
                <w:color w:val="C00000"/>
                <w:sz w:val="22"/>
                <w:szCs w:val="22"/>
              </w:rPr>
              <w:t>[įrašyti]</w:t>
            </w:r>
          </w:p>
        </w:tc>
      </w:tr>
      <w:tr w:rsidR="00401327" w14:paraId="7F25D8D9" w14:textId="77777777" w:rsidTr="006C464B">
        <w:tc>
          <w:tcPr>
            <w:tcW w:w="3206"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103" w:type="dxa"/>
            <w:tcBorders>
              <w:top w:val="single" w:sz="4" w:space="0" w:color="auto"/>
              <w:left w:val="single" w:sz="4" w:space="0" w:color="auto"/>
              <w:bottom w:val="single" w:sz="4" w:space="0" w:color="auto"/>
              <w:right w:val="single" w:sz="4" w:space="0" w:color="auto"/>
            </w:tcBorders>
          </w:tcPr>
          <w:p w14:paraId="5A580E34" w14:textId="1B3485EC" w:rsidR="00401327" w:rsidRDefault="00401327" w:rsidP="00401327">
            <w:pPr>
              <w:jc w:val="center"/>
              <w:rPr>
                <w:kern w:val="2"/>
                <w:szCs w:val="24"/>
              </w:rPr>
            </w:pPr>
            <w:r w:rsidRPr="00D31465">
              <w:rPr>
                <w:color w:val="C00000"/>
                <w:sz w:val="22"/>
                <w:szCs w:val="22"/>
              </w:rPr>
              <w:t>[įrašyti]</w:t>
            </w:r>
          </w:p>
        </w:tc>
      </w:tr>
      <w:tr w:rsidR="00401327" w14:paraId="41B530B4" w14:textId="77777777" w:rsidTr="006C464B">
        <w:tc>
          <w:tcPr>
            <w:tcW w:w="3206"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103" w:type="dxa"/>
            <w:tcBorders>
              <w:top w:val="single" w:sz="4" w:space="0" w:color="auto"/>
              <w:left w:val="single" w:sz="4" w:space="0" w:color="auto"/>
              <w:bottom w:val="single" w:sz="4" w:space="0" w:color="auto"/>
              <w:right w:val="single" w:sz="4" w:space="0" w:color="auto"/>
            </w:tcBorders>
          </w:tcPr>
          <w:p w14:paraId="25C2EAC4" w14:textId="49027C23" w:rsidR="00401327" w:rsidRDefault="00401327" w:rsidP="00401327">
            <w:pPr>
              <w:jc w:val="center"/>
              <w:rPr>
                <w:kern w:val="2"/>
                <w:szCs w:val="24"/>
              </w:rPr>
            </w:pPr>
            <w:r w:rsidRPr="00D31465">
              <w:rPr>
                <w:color w:val="C00000"/>
                <w:sz w:val="22"/>
                <w:szCs w:val="22"/>
              </w:rPr>
              <w:t>[įrašyti]</w:t>
            </w:r>
          </w:p>
        </w:tc>
      </w:tr>
      <w:tr w:rsidR="00401327" w14:paraId="0C36D6C3" w14:textId="77777777" w:rsidTr="006C464B">
        <w:tc>
          <w:tcPr>
            <w:tcW w:w="3206"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103" w:type="dxa"/>
            <w:tcBorders>
              <w:top w:val="single" w:sz="4" w:space="0" w:color="auto"/>
              <w:left w:val="single" w:sz="4" w:space="0" w:color="auto"/>
              <w:bottom w:val="single" w:sz="4" w:space="0" w:color="auto"/>
              <w:right w:val="single" w:sz="4" w:space="0" w:color="auto"/>
            </w:tcBorders>
          </w:tcPr>
          <w:p w14:paraId="1BC5BED6" w14:textId="7F61168A" w:rsidR="00401327" w:rsidRDefault="00401327" w:rsidP="00401327">
            <w:pPr>
              <w:jc w:val="center"/>
              <w:rPr>
                <w:kern w:val="2"/>
                <w:szCs w:val="24"/>
              </w:rPr>
            </w:pPr>
            <w:r w:rsidRPr="00D31465">
              <w:rPr>
                <w:color w:val="C00000"/>
                <w:sz w:val="22"/>
                <w:szCs w:val="22"/>
              </w:rPr>
              <w:t>[įrašyti]</w:t>
            </w:r>
          </w:p>
        </w:tc>
      </w:tr>
      <w:tr w:rsidR="00401327" w14:paraId="64954E64" w14:textId="77777777" w:rsidTr="006C464B">
        <w:tc>
          <w:tcPr>
            <w:tcW w:w="3206"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103" w:type="dxa"/>
            <w:tcBorders>
              <w:top w:val="single" w:sz="4" w:space="0" w:color="auto"/>
              <w:left w:val="single" w:sz="4" w:space="0" w:color="auto"/>
              <w:bottom w:val="single" w:sz="4" w:space="0" w:color="auto"/>
              <w:right w:val="single" w:sz="4" w:space="0" w:color="auto"/>
            </w:tcBorders>
          </w:tcPr>
          <w:p w14:paraId="7D1332EB" w14:textId="4AAAA571" w:rsidR="00401327" w:rsidRDefault="00401327" w:rsidP="00401327">
            <w:pPr>
              <w:jc w:val="center"/>
              <w:rPr>
                <w:kern w:val="2"/>
                <w:szCs w:val="24"/>
              </w:rPr>
            </w:pPr>
            <w:r w:rsidRPr="00D31465">
              <w:rPr>
                <w:color w:val="C00000"/>
                <w:sz w:val="22"/>
                <w:szCs w:val="22"/>
              </w:rPr>
              <w:t>[įrašyti]</w:t>
            </w:r>
          </w:p>
        </w:tc>
      </w:tr>
      <w:tr w:rsidR="00401327" w14:paraId="7EE00E85" w14:textId="77777777" w:rsidTr="006C464B">
        <w:tc>
          <w:tcPr>
            <w:tcW w:w="3206"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103" w:type="dxa"/>
            <w:tcBorders>
              <w:top w:val="single" w:sz="4" w:space="0" w:color="auto"/>
              <w:left w:val="single" w:sz="4" w:space="0" w:color="auto"/>
              <w:bottom w:val="single" w:sz="4" w:space="0" w:color="auto"/>
              <w:right w:val="single" w:sz="4" w:space="0" w:color="auto"/>
            </w:tcBorders>
          </w:tcPr>
          <w:p w14:paraId="73723173" w14:textId="0F99BCE4" w:rsidR="00401327" w:rsidRDefault="00401327" w:rsidP="00401327">
            <w:pPr>
              <w:jc w:val="center"/>
              <w:rPr>
                <w:kern w:val="2"/>
                <w:szCs w:val="24"/>
              </w:rPr>
            </w:pPr>
            <w:r w:rsidRPr="00D31465">
              <w:rPr>
                <w:color w:val="C00000"/>
                <w:sz w:val="22"/>
                <w:szCs w:val="22"/>
              </w:rPr>
              <w:t>[įrašyti]</w:t>
            </w:r>
          </w:p>
        </w:tc>
      </w:tr>
      <w:tr w:rsidR="00401327" w14:paraId="59CC7BE2" w14:textId="77777777" w:rsidTr="006C464B">
        <w:tc>
          <w:tcPr>
            <w:tcW w:w="3206"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103" w:type="dxa"/>
            <w:tcBorders>
              <w:top w:val="single" w:sz="4" w:space="0" w:color="auto"/>
              <w:left w:val="single" w:sz="4" w:space="0" w:color="auto"/>
              <w:bottom w:val="single" w:sz="4" w:space="0" w:color="auto"/>
              <w:right w:val="single" w:sz="4" w:space="0" w:color="auto"/>
            </w:tcBorders>
          </w:tcPr>
          <w:p w14:paraId="64CAF957" w14:textId="17F02C54" w:rsidR="00401327" w:rsidRDefault="00401327" w:rsidP="00401327">
            <w:pPr>
              <w:jc w:val="center"/>
              <w:rPr>
                <w:kern w:val="2"/>
                <w:szCs w:val="24"/>
              </w:rPr>
            </w:pPr>
            <w:r w:rsidRPr="00D31465">
              <w:rPr>
                <w:color w:val="C00000"/>
                <w:sz w:val="22"/>
                <w:szCs w:val="22"/>
              </w:rPr>
              <w:t>[įrašyti]</w:t>
            </w:r>
          </w:p>
        </w:tc>
      </w:tr>
      <w:tr w:rsidR="00401327" w14:paraId="5E2C4F4D" w14:textId="77777777" w:rsidTr="006C464B">
        <w:tc>
          <w:tcPr>
            <w:tcW w:w="3206"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103" w:type="dxa"/>
            <w:tcBorders>
              <w:top w:val="single" w:sz="4" w:space="0" w:color="auto"/>
              <w:left w:val="single" w:sz="4" w:space="0" w:color="auto"/>
              <w:bottom w:val="single" w:sz="4" w:space="0" w:color="auto"/>
              <w:right w:val="single" w:sz="4" w:space="0" w:color="auto"/>
            </w:tcBorders>
          </w:tcPr>
          <w:p w14:paraId="123A35BD" w14:textId="73E16083" w:rsidR="00401327" w:rsidRDefault="00401327" w:rsidP="00401327">
            <w:pPr>
              <w:jc w:val="center"/>
              <w:rPr>
                <w:kern w:val="2"/>
                <w:szCs w:val="24"/>
              </w:rPr>
            </w:pPr>
            <w:r w:rsidRPr="00D31465">
              <w:rPr>
                <w:color w:val="C00000"/>
                <w:sz w:val="22"/>
                <w:szCs w:val="22"/>
              </w:rPr>
              <w:t>[įrašyti]</w:t>
            </w:r>
          </w:p>
        </w:tc>
      </w:tr>
      <w:tr w:rsidR="00401327" w14:paraId="63752A7E" w14:textId="77777777" w:rsidTr="006C464B">
        <w:tc>
          <w:tcPr>
            <w:tcW w:w="3206"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103" w:type="dxa"/>
            <w:tcBorders>
              <w:top w:val="single" w:sz="4" w:space="0" w:color="auto"/>
              <w:left w:val="single" w:sz="4" w:space="0" w:color="auto"/>
              <w:bottom w:val="single" w:sz="4" w:space="0" w:color="auto"/>
              <w:right w:val="single" w:sz="4" w:space="0" w:color="auto"/>
            </w:tcBorders>
          </w:tcPr>
          <w:p w14:paraId="71F51D62" w14:textId="2840852A" w:rsidR="00401327" w:rsidRDefault="00401327" w:rsidP="00401327">
            <w:pPr>
              <w:jc w:val="center"/>
              <w:rPr>
                <w:kern w:val="2"/>
                <w:szCs w:val="24"/>
              </w:rPr>
            </w:pPr>
            <w:r w:rsidRPr="00D31465">
              <w:rPr>
                <w:color w:val="C00000"/>
                <w:sz w:val="22"/>
                <w:szCs w:val="22"/>
              </w:rPr>
              <w:t>[įrašyti]</w:t>
            </w:r>
          </w:p>
        </w:tc>
      </w:tr>
      <w:tr w:rsidR="00401327" w14:paraId="5BA1E166" w14:textId="77777777" w:rsidTr="006C464B">
        <w:tc>
          <w:tcPr>
            <w:tcW w:w="3206"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103" w:type="dxa"/>
            <w:tcBorders>
              <w:top w:val="single" w:sz="4" w:space="0" w:color="auto"/>
              <w:left w:val="single" w:sz="4" w:space="0" w:color="auto"/>
              <w:bottom w:val="single" w:sz="4" w:space="0" w:color="auto"/>
              <w:right w:val="single" w:sz="4" w:space="0" w:color="auto"/>
            </w:tcBorders>
          </w:tcPr>
          <w:p w14:paraId="5FB270E5" w14:textId="4E417499" w:rsidR="00401327" w:rsidRDefault="00401327" w:rsidP="00401327">
            <w:pPr>
              <w:jc w:val="center"/>
              <w:rPr>
                <w:kern w:val="2"/>
                <w:szCs w:val="24"/>
              </w:rPr>
            </w:pPr>
            <w:r w:rsidRPr="00D31465">
              <w:rPr>
                <w:color w:val="C00000"/>
                <w:sz w:val="22"/>
                <w:szCs w:val="22"/>
              </w:rPr>
              <w:t>[įrašyti]</w:t>
            </w:r>
          </w:p>
        </w:tc>
      </w:tr>
    </w:tbl>
    <w:p w14:paraId="6C50E895"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72"/>
        <w:gridCol w:w="2084"/>
        <w:gridCol w:w="5272"/>
      </w:tblGrid>
      <w:tr w:rsidR="00EE3697" w14:paraId="13636425" w14:textId="77777777" w:rsidTr="006C464B">
        <w:trPr>
          <w:trHeight w:val="300"/>
        </w:trPr>
        <w:tc>
          <w:tcPr>
            <w:tcW w:w="10491"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6C464B">
        <w:trPr>
          <w:trHeight w:val="300"/>
        </w:trPr>
        <w:tc>
          <w:tcPr>
            <w:tcW w:w="3135" w:type="dxa"/>
            <w:gridSpan w:val="2"/>
          </w:tcPr>
          <w:p w14:paraId="67059A68" w14:textId="49C49F92" w:rsidR="00EE3697" w:rsidRDefault="00EE3697" w:rsidP="00EE3697">
            <w:pPr>
              <w:rPr>
                <w:b/>
                <w:bCs/>
                <w:kern w:val="2"/>
                <w:szCs w:val="24"/>
              </w:rPr>
            </w:pPr>
            <w:r>
              <w:rPr>
                <w:b/>
                <w:bCs/>
                <w:kern w:val="2"/>
                <w:szCs w:val="24"/>
              </w:rPr>
              <w:t>2.1. Pirkėjo kontaktiniai asmenys, atsakingi už Sutarties vykdymą, Prekių priėmimą, Sąskaitų per i</w:t>
            </w:r>
            <w:r w:rsidR="00975B21">
              <w:rPr>
                <w:b/>
                <w:bCs/>
                <w:kern w:val="2"/>
                <w:szCs w:val="24"/>
              </w:rPr>
              <w:t>nformacinę sistemą SABIS</w:t>
            </w:r>
            <w:r>
              <w:rPr>
                <w:b/>
                <w:bCs/>
                <w:kern w:val="2"/>
                <w:szCs w:val="24"/>
              </w:rPr>
              <w:t xml:space="preserve"> priėmimą</w:t>
            </w:r>
          </w:p>
        </w:tc>
        <w:tc>
          <w:tcPr>
            <w:tcW w:w="7356" w:type="dxa"/>
            <w:gridSpan w:val="2"/>
          </w:tcPr>
          <w:p w14:paraId="6C12EF7F" w14:textId="1C3213BB" w:rsidR="001F4E56" w:rsidRPr="00020E1B" w:rsidRDefault="008C67A2" w:rsidP="00020E1B">
            <w:pPr>
              <w:jc w:val="both"/>
              <w:rPr>
                <w:color w:val="000000" w:themeColor="text1"/>
                <w:kern w:val="2"/>
                <w:szCs w:val="24"/>
              </w:rPr>
            </w:pPr>
            <w:r w:rsidRPr="008C67A2">
              <w:rPr>
                <w:color w:val="000000" w:themeColor="text1"/>
                <w:kern w:val="2"/>
                <w:szCs w:val="24"/>
              </w:rPr>
              <w:t>Hematologijos, onkologi</w:t>
            </w:r>
            <w:r>
              <w:rPr>
                <w:color w:val="000000" w:themeColor="text1"/>
                <w:kern w:val="2"/>
                <w:szCs w:val="24"/>
              </w:rPr>
              <w:t xml:space="preserve">jos ir </w:t>
            </w:r>
            <w:proofErr w:type="spellStart"/>
            <w:r>
              <w:rPr>
                <w:color w:val="000000" w:themeColor="text1"/>
                <w:kern w:val="2"/>
                <w:szCs w:val="24"/>
              </w:rPr>
              <w:t>transfuziologijos</w:t>
            </w:r>
            <w:proofErr w:type="spellEnd"/>
            <w:r>
              <w:rPr>
                <w:color w:val="000000" w:themeColor="text1"/>
                <w:kern w:val="2"/>
                <w:szCs w:val="24"/>
              </w:rPr>
              <w:t xml:space="preserve"> centro</w:t>
            </w:r>
            <w:r w:rsidR="00020E1B">
              <w:rPr>
                <w:color w:val="000000" w:themeColor="text1"/>
                <w:kern w:val="2"/>
                <w:szCs w:val="24"/>
              </w:rPr>
              <w:t>, M</w:t>
            </w:r>
            <w:r w:rsidR="00020E1B" w:rsidRPr="00020E1B">
              <w:rPr>
                <w:color w:val="000000" w:themeColor="text1"/>
                <w:kern w:val="2"/>
                <w:szCs w:val="24"/>
              </w:rPr>
              <w:t xml:space="preserve">olekulinės </w:t>
            </w:r>
            <w:r>
              <w:rPr>
                <w:color w:val="000000" w:themeColor="text1"/>
                <w:kern w:val="2"/>
                <w:szCs w:val="24"/>
              </w:rPr>
              <w:t>medicinos skyriaus kokybės vadybininkė – medicinos biologė Vaiga Žemaitienė</w:t>
            </w:r>
            <w:r w:rsidR="001F4E56" w:rsidRPr="00BA0145">
              <w:rPr>
                <w:color w:val="000000" w:themeColor="text1"/>
                <w:kern w:val="2"/>
                <w:szCs w:val="24"/>
              </w:rPr>
              <w:t>, tel. +</w:t>
            </w:r>
            <w:r w:rsidR="001F4E56">
              <w:t xml:space="preserve"> </w:t>
            </w:r>
            <w:r w:rsidR="00020E1B">
              <w:rPr>
                <w:color w:val="000000" w:themeColor="text1"/>
                <w:kern w:val="2"/>
                <w:szCs w:val="24"/>
              </w:rPr>
              <w:t>370</w:t>
            </w:r>
            <w:r>
              <w:t xml:space="preserve"> </w:t>
            </w:r>
            <w:r w:rsidRPr="008C67A2">
              <w:rPr>
                <w:color w:val="000000" w:themeColor="text1"/>
                <w:kern w:val="2"/>
                <w:szCs w:val="24"/>
              </w:rPr>
              <w:t>69771751</w:t>
            </w:r>
            <w:r>
              <w:rPr>
                <w:color w:val="000000" w:themeColor="text1"/>
                <w:kern w:val="2"/>
                <w:szCs w:val="24"/>
              </w:rPr>
              <w:t>,</w:t>
            </w:r>
            <w:r w:rsidR="001F4E56" w:rsidRPr="00BA0145">
              <w:rPr>
                <w:color w:val="000000" w:themeColor="text1"/>
                <w:kern w:val="2"/>
                <w:szCs w:val="24"/>
              </w:rPr>
              <w:t xml:space="preserve"> el. p.: </w:t>
            </w:r>
            <w:hyperlink r:id="rId9" w:history="1">
              <w:r w:rsidR="007963BD" w:rsidRPr="008567B3">
                <w:rPr>
                  <w:rStyle w:val="Hyperlink"/>
                  <w:kern w:val="2"/>
                  <w:szCs w:val="24"/>
                </w:rPr>
                <w:t>vaiga.zemaitiene</w:t>
              </w:r>
              <w:r w:rsidR="007963BD" w:rsidRPr="008567B3">
                <w:rPr>
                  <w:rStyle w:val="Hyperlink"/>
                  <w:kern w:val="2"/>
                  <w:szCs w:val="24"/>
                  <w:lang w:val="en-US"/>
                </w:rPr>
                <w:t>@santa.lt</w:t>
              </w:r>
            </w:hyperlink>
            <w:r w:rsidR="001F4E56" w:rsidRPr="00BA0145">
              <w:rPr>
                <w:color w:val="000000" w:themeColor="text1"/>
                <w:kern w:val="2"/>
                <w:szCs w:val="24"/>
                <w:lang w:val="en-US"/>
              </w:rPr>
              <w:t>;</w:t>
            </w:r>
          </w:p>
          <w:p w14:paraId="5A574F4E" w14:textId="77777777" w:rsidR="00327C7C" w:rsidRDefault="00327C7C" w:rsidP="001F4E56">
            <w:pPr>
              <w:jc w:val="both"/>
              <w:rPr>
                <w:color w:val="000000" w:themeColor="text1"/>
                <w:kern w:val="2"/>
                <w:szCs w:val="24"/>
                <w:lang w:val="en-US"/>
              </w:rPr>
            </w:pPr>
          </w:p>
          <w:p w14:paraId="5D01861C" w14:textId="6EB7248E" w:rsidR="00BA0145" w:rsidRPr="00BA0145" w:rsidRDefault="00BA0145" w:rsidP="001F4E56">
            <w:pPr>
              <w:jc w:val="both"/>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Finansinės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apskaitos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w:t>
            </w:r>
            <w:r w:rsidR="006C464B">
              <w:rPr>
                <w:color w:val="000000" w:themeColor="text1"/>
                <w:kern w:val="2"/>
                <w:szCs w:val="24"/>
                <w:lang w:val="en-US"/>
              </w:rPr>
              <w:t xml:space="preserve"> </w:t>
            </w:r>
            <w:r w:rsidRPr="00BA0145">
              <w:rPr>
                <w:color w:val="000000" w:themeColor="text1"/>
                <w:kern w:val="2"/>
                <w:szCs w:val="24"/>
                <w:lang w:val="en-US"/>
              </w:rPr>
              <w:t>52365007.</w:t>
            </w:r>
          </w:p>
        </w:tc>
      </w:tr>
      <w:tr w:rsidR="00EE3697" w14:paraId="2415AF36" w14:textId="77777777" w:rsidTr="006C464B">
        <w:trPr>
          <w:trHeight w:val="300"/>
        </w:trPr>
        <w:tc>
          <w:tcPr>
            <w:tcW w:w="3135"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356" w:type="dxa"/>
            <w:gridSpan w:val="2"/>
          </w:tcPr>
          <w:p w14:paraId="6BB1EE73" w14:textId="42DD023F" w:rsidR="00EE3697" w:rsidRDefault="00401327" w:rsidP="00EE3697">
            <w:pPr>
              <w:rPr>
                <w:color w:val="4472C4"/>
                <w:kern w:val="2"/>
                <w:szCs w:val="24"/>
              </w:rPr>
            </w:pPr>
            <w:r w:rsidRPr="00D31465">
              <w:rPr>
                <w:color w:val="C00000"/>
                <w:sz w:val="22"/>
                <w:szCs w:val="22"/>
              </w:rPr>
              <w:t>[įrašyti]</w:t>
            </w:r>
          </w:p>
        </w:tc>
      </w:tr>
      <w:tr w:rsidR="00EE3697" w14:paraId="70610BBB" w14:textId="77777777" w:rsidTr="006C464B">
        <w:trPr>
          <w:trHeight w:val="300"/>
        </w:trPr>
        <w:tc>
          <w:tcPr>
            <w:tcW w:w="10491"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6C464B">
        <w:trPr>
          <w:trHeight w:val="300"/>
        </w:trPr>
        <w:tc>
          <w:tcPr>
            <w:tcW w:w="3135" w:type="dxa"/>
            <w:gridSpan w:val="2"/>
          </w:tcPr>
          <w:p w14:paraId="560C09EE" w14:textId="77777777" w:rsidR="00EE3697" w:rsidRDefault="00EE3697" w:rsidP="00EE3697">
            <w:pPr>
              <w:rPr>
                <w:b/>
                <w:bCs/>
                <w:kern w:val="2"/>
                <w:szCs w:val="24"/>
              </w:rPr>
            </w:pPr>
            <w:r>
              <w:rPr>
                <w:b/>
                <w:bCs/>
                <w:kern w:val="2"/>
                <w:szCs w:val="24"/>
              </w:rPr>
              <w:t xml:space="preserve">3.1. Sutarties dalykas </w:t>
            </w:r>
          </w:p>
        </w:tc>
        <w:tc>
          <w:tcPr>
            <w:tcW w:w="7356" w:type="dxa"/>
            <w:gridSpan w:val="2"/>
          </w:tcPr>
          <w:p w14:paraId="5AC9C53A" w14:textId="337C8CDD" w:rsidR="00EE3697" w:rsidRDefault="00EE3697" w:rsidP="008C67A2">
            <w:pPr>
              <w:jc w:val="both"/>
              <w:rPr>
                <w:color w:val="000000"/>
                <w:kern w:val="2"/>
                <w:szCs w:val="24"/>
              </w:rPr>
            </w:pPr>
            <w:r w:rsidRPr="00401327">
              <w:rPr>
                <w:kern w:val="2"/>
                <w:szCs w:val="24"/>
              </w:rPr>
              <w:t xml:space="preserve">Tiekėjas įsipareigoja Sutartyje numatytomis sąlygomis perduoti </w:t>
            </w:r>
            <w:r w:rsidR="004D64FD">
              <w:rPr>
                <w:kern w:val="2"/>
                <w:szCs w:val="24"/>
              </w:rPr>
              <w:t>reagentai, vienkartine</w:t>
            </w:r>
            <w:r w:rsidR="008C67A2" w:rsidRPr="008C67A2">
              <w:rPr>
                <w:kern w:val="2"/>
                <w:szCs w:val="24"/>
              </w:rPr>
              <w:t>s prie</w:t>
            </w:r>
            <w:r w:rsidR="004D64FD">
              <w:rPr>
                <w:kern w:val="2"/>
                <w:szCs w:val="24"/>
              </w:rPr>
              <w:t xml:space="preserve">mones ir </w:t>
            </w:r>
            <w:proofErr w:type="spellStart"/>
            <w:r w:rsidR="004D64FD">
              <w:rPr>
                <w:kern w:val="2"/>
                <w:szCs w:val="24"/>
              </w:rPr>
              <w:t>bioinformacinę</w:t>
            </w:r>
            <w:proofErr w:type="spellEnd"/>
            <w:r w:rsidR="004D64FD">
              <w:rPr>
                <w:kern w:val="2"/>
                <w:szCs w:val="24"/>
              </w:rPr>
              <w:t xml:space="preserve"> analizę</w:t>
            </w:r>
            <w:r w:rsidR="008C67A2">
              <w:rPr>
                <w:kern w:val="2"/>
                <w:szCs w:val="24"/>
              </w:rPr>
              <w:t xml:space="preserve"> </w:t>
            </w:r>
            <w:proofErr w:type="spellStart"/>
            <w:r w:rsidR="008C67A2" w:rsidRPr="008C67A2">
              <w:rPr>
                <w:kern w:val="2"/>
                <w:szCs w:val="24"/>
              </w:rPr>
              <w:t>citogenomikai</w:t>
            </w:r>
            <w:proofErr w:type="spellEnd"/>
            <w:r w:rsidR="008C67A2" w:rsidRPr="008C67A2">
              <w:rPr>
                <w:kern w:val="2"/>
                <w:szCs w:val="24"/>
              </w:rPr>
              <w:t xml:space="preserve">, </w:t>
            </w:r>
            <w:proofErr w:type="spellStart"/>
            <w:r w:rsidR="008C67A2" w:rsidRPr="008C67A2">
              <w:rPr>
                <w:kern w:val="2"/>
                <w:szCs w:val="24"/>
              </w:rPr>
              <w:t>epigenomikai</w:t>
            </w:r>
            <w:proofErr w:type="spellEnd"/>
            <w:r w:rsidR="008C67A2" w:rsidRPr="008C67A2">
              <w:rPr>
                <w:kern w:val="2"/>
                <w:szCs w:val="24"/>
              </w:rPr>
              <w:t xml:space="preserve"> ir naujos kartos </w:t>
            </w:r>
            <w:proofErr w:type="spellStart"/>
            <w:r w:rsidR="008C67A2" w:rsidRPr="008C67A2">
              <w:rPr>
                <w:kern w:val="2"/>
                <w:szCs w:val="24"/>
              </w:rPr>
              <w:t>sekoskaita</w:t>
            </w:r>
            <w:r w:rsidR="00F33FA2">
              <w:rPr>
                <w:kern w:val="2"/>
                <w:szCs w:val="24"/>
              </w:rPr>
              <w:t>i</w:t>
            </w:r>
            <w:proofErr w:type="spellEnd"/>
            <w:r w:rsidR="008C67A2" w:rsidRPr="008C67A2">
              <w:rPr>
                <w:kern w:val="2"/>
                <w:szCs w:val="24"/>
              </w:rPr>
              <w:t xml:space="preserve"> </w:t>
            </w:r>
            <w:r w:rsidR="00401327" w:rsidRPr="00401327">
              <w:rPr>
                <w:kern w:val="2"/>
                <w:szCs w:val="24"/>
              </w:rPr>
              <w:t xml:space="preserve">(toliau – Prekės). Išsamus Prekių </w:t>
            </w:r>
            <w:r w:rsidR="00401327" w:rsidRPr="00401327">
              <w:rPr>
                <w:kern w:val="2"/>
                <w:szCs w:val="24"/>
              </w:rPr>
              <w:lastRenderedPageBreak/>
              <w:t>aprašymas ir kiti reikalavimai tiekiamoms Prekėms nustatyti Sutarties priede Nr. 1 „Techninė specifikacija ir įkainiai“ (toliau – Techninė specifikacija).</w:t>
            </w:r>
          </w:p>
        </w:tc>
      </w:tr>
      <w:tr w:rsidR="00EE3697" w14:paraId="73F14574" w14:textId="77777777" w:rsidTr="006C464B">
        <w:trPr>
          <w:trHeight w:val="300"/>
        </w:trPr>
        <w:tc>
          <w:tcPr>
            <w:tcW w:w="3135" w:type="dxa"/>
            <w:gridSpan w:val="2"/>
          </w:tcPr>
          <w:p w14:paraId="5F97BD17" w14:textId="77777777" w:rsidR="00EE3697" w:rsidRDefault="00EE3697" w:rsidP="00EE3697">
            <w:pPr>
              <w:rPr>
                <w:b/>
                <w:bCs/>
                <w:kern w:val="2"/>
                <w:szCs w:val="24"/>
              </w:rPr>
            </w:pPr>
            <w:r>
              <w:rPr>
                <w:b/>
                <w:bCs/>
                <w:kern w:val="2"/>
                <w:szCs w:val="24"/>
              </w:rPr>
              <w:lastRenderedPageBreak/>
              <w:t>3.2. Pirkimo numeris</w:t>
            </w:r>
          </w:p>
        </w:tc>
        <w:tc>
          <w:tcPr>
            <w:tcW w:w="735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D31465">
              <w:rPr>
                <w:color w:val="C00000"/>
                <w:sz w:val="22"/>
                <w:szCs w:val="22"/>
              </w:rPr>
              <w:t>[įrašyti]</w:t>
            </w:r>
          </w:p>
        </w:tc>
      </w:tr>
      <w:tr w:rsidR="00EE3697" w14:paraId="64E29523" w14:textId="77777777" w:rsidTr="006C464B">
        <w:trPr>
          <w:trHeight w:val="300"/>
        </w:trPr>
        <w:tc>
          <w:tcPr>
            <w:tcW w:w="3135"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35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6C464B">
        <w:trPr>
          <w:trHeight w:val="300"/>
        </w:trPr>
        <w:tc>
          <w:tcPr>
            <w:tcW w:w="10491"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6C464B">
        <w:trPr>
          <w:trHeight w:val="300"/>
        </w:trPr>
        <w:tc>
          <w:tcPr>
            <w:tcW w:w="3135"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7356" w:type="dxa"/>
            <w:gridSpan w:val="2"/>
          </w:tcPr>
          <w:p w14:paraId="65C8E167" w14:textId="6CA15152" w:rsidR="00EE3697" w:rsidRDefault="00887B56" w:rsidP="004D64FD">
            <w:pPr>
              <w:rPr>
                <w:color w:val="4472C4"/>
                <w:kern w:val="2"/>
                <w:szCs w:val="24"/>
              </w:rPr>
            </w:pPr>
            <w:r w:rsidRPr="00A744B0">
              <w:rPr>
                <w:kern w:val="2"/>
                <w:szCs w:val="24"/>
              </w:rPr>
              <w:t>Tie</w:t>
            </w:r>
            <w:r w:rsidR="006C31BD" w:rsidRPr="00A744B0">
              <w:rPr>
                <w:kern w:val="2"/>
                <w:szCs w:val="24"/>
              </w:rPr>
              <w:t>kėjas Prekes</w:t>
            </w:r>
            <w:r w:rsidRPr="00A744B0">
              <w:rPr>
                <w:kern w:val="2"/>
                <w:szCs w:val="24"/>
              </w:rPr>
              <w:t xml:space="preserve"> įsipareigoja pristatyti </w:t>
            </w:r>
            <w:r w:rsidRPr="00A744B0">
              <w:rPr>
                <w:b/>
                <w:bCs/>
                <w:kern w:val="2"/>
                <w:szCs w:val="24"/>
              </w:rPr>
              <w:t>ne vėliau kaip per</w:t>
            </w:r>
            <w:r w:rsidRPr="00A744B0">
              <w:rPr>
                <w:kern w:val="2"/>
                <w:szCs w:val="24"/>
              </w:rPr>
              <w:t xml:space="preserve"> </w:t>
            </w:r>
            <w:r w:rsidR="004D64FD">
              <w:rPr>
                <w:b/>
                <w:kern w:val="2"/>
                <w:szCs w:val="24"/>
              </w:rPr>
              <w:t>14</w:t>
            </w:r>
            <w:r w:rsidR="004A1FA9" w:rsidRPr="00A744B0">
              <w:rPr>
                <w:b/>
                <w:kern w:val="2"/>
                <w:szCs w:val="24"/>
              </w:rPr>
              <w:t xml:space="preserve"> </w:t>
            </w:r>
            <w:r w:rsidR="004D64FD">
              <w:rPr>
                <w:b/>
                <w:kern w:val="2"/>
                <w:szCs w:val="24"/>
              </w:rPr>
              <w:t xml:space="preserve">d. </w:t>
            </w:r>
            <w:r w:rsidRPr="00A744B0">
              <w:rPr>
                <w:kern w:val="2"/>
                <w:szCs w:val="24"/>
              </w:rPr>
              <w:t>nuo užsakymo pateikimo dienos šiuo adresu: VšĮ Vilniaus universiteto ligoninė Santaros klinikos, Vaistinės reagentų sand</w:t>
            </w:r>
            <w:r w:rsidR="00F839D8" w:rsidRPr="00A744B0">
              <w:rPr>
                <w:kern w:val="2"/>
                <w:szCs w:val="24"/>
              </w:rPr>
              <w:t>ėlis (Santariškių g. 2, LT-08</w:t>
            </w:r>
            <w:r w:rsidR="000E1511">
              <w:rPr>
                <w:kern w:val="2"/>
                <w:szCs w:val="24"/>
              </w:rPr>
              <w:t>406</w:t>
            </w:r>
            <w:r w:rsidRPr="00A744B0">
              <w:rPr>
                <w:kern w:val="2"/>
                <w:szCs w:val="24"/>
              </w:rPr>
              <w:t xml:space="preserve"> Vilnius).</w:t>
            </w:r>
          </w:p>
        </w:tc>
      </w:tr>
      <w:tr w:rsidR="00EE3697" w14:paraId="792E0C10" w14:textId="77777777" w:rsidTr="006C464B">
        <w:trPr>
          <w:trHeight w:val="300"/>
        </w:trPr>
        <w:tc>
          <w:tcPr>
            <w:tcW w:w="3135"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356" w:type="dxa"/>
            <w:gridSpan w:val="2"/>
          </w:tcPr>
          <w:p w14:paraId="4C649BA6" w14:textId="77777777" w:rsidR="00EE3697" w:rsidRDefault="00EE3697" w:rsidP="00EE3697">
            <w:pPr>
              <w:rPr>
                <w:kern w:val="2"/>
                <w:szCs w:val="24"/>
              </w:rPr>
            </w:pPr>
            <w:r>
              <w:rPr>
                <w:kern w:val="2"/>
                <w:szCs w:val="24"/>
              </w:rPr>
              <w:t>Netaikoma</w:t>
            </w:r>
          </w:p>
          <w:p w14:paraId="6EC0E56A" w14:textId="33D02F96" w:rsidR="00EE3697" w:rsidRDefault="00EE3697" w:rsidP="00EE3697">
            <w:pPr>
              <w:rPr>
                <w:kern w:val="2"/>
                <w:szCs w:val="24"/>
              </w:rPr>
            </w:pPr>
          </w:p>
        </w:tc>
      </w:tr>
      <w:tr w:rsidR="00EE3697" w14:paraId="185D2350" w14:textId="77777777" w:rsidTr="006C464B">
        <w:trPr>
          <w:trHeight w:val="300"/>
        </w:trPr>
        <w:tc>
          <w:tcPr>
            <w:tcW w:w="3135"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7356" w:type="dxa"/>
            <w:gridSpan w:val="2"/>
          </w:tcPr>
          <w:p w14:paraId="138DEC54" w14:textId="15565A22" w:rsidR="00887B56" w:rsidRPr="0078180D" w:rsidRDefault="00887B56" w:rsidP="00887B56">
            <w:pPr>
              <w:rPr>
                <w:kern w:val="2"/>
                <w:szCs w:val="24"/>
              </w:rPr>
            </w:pPr>
            <w:r w:rsidRPr="0078180D">
              <w:rPr>
                <w:kern w:val="2"/>
                <w:szCs w:val="24"/>
              </w:rPr>
              <w:t>Užsakymai teikiami Tiekėjo žemiau nurodytu elektroniniu paštu</w:t>
            </w:r>
            <w:r w:rsidR="004D64FD">
              <w:rPr>
                <w:kern w:val="2"/>
                <w:szCs w:val="24"/>
              </w:rPr>
              <w:t xml:space="preserve"> arba per Tiekėjo informacinę sistemą</w:t>
            </w:r>
            <w:r w:rsidRPr="0078180D">
              <w:rPr>
                <w:kern w:val="2"/>
                <w:szCs w:val="24"/>
              </w:rPr>
              <w:t xml:space="preserve"> ir laikomi gautais po 24 (dvidešimt keturių valandų) nuo užsakymo pateikimo.</w:t>
            </w:r>
          </w:p>
          <w:p w14:paraId="524E13DF" w14:textId="46B000BF" w:rsidR="00EE3697" w:rsidRDefault="00887B56" w:rsidP="00887B56">
            <w:pPr>
              <w:rPr>
                <w:kern w:val="2"/>
                <w:szCs w:val="24"/>
              </w:rPr>
            </w:pPr>
            <w:r w:rsidRPr="0078180D">
              <w:rPr>
                <w:kern w:val="2"/>
                <w:szCs w:val="24"/>
              </w:rPr>
              <w:t xml:space="preserve">Elektroninis paštas užsakymams: </w:t>
            </w:r>
            <w:r w:rsidRPr="00D31465">
              <w:rPr>
                <w:color w:val="C00000"/>
                <w:sz w:val="22"/>
                <w:szCs w:val="22"/>
              </w:rPr>
              <w:t>[įrašyti]</w:t>
            </w:r>
          </w:p>
        </w:tc>
      </w:tr>
      <w:tr w:rsidR="00EE3697" w14:paraId="08067BF1" w14:textId="77777777" w:rsidTr="006C464B">
        <w:trPr>
          <w:trHeight w:val="300"/>
        </w:trPr>
        <w:tc>
          <w:tcPr>
            <w:tcW w:w="3135"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735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6C464B">
        <w:trPr>
          <w:trHeight w:val="300"/>
        </w:trPr>
        <w:tc>
          <w:tcPr>
            <w:tcW w:w="3135"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356" w:type="dxa"/>
            <w:gridSpan w:val="2"/>
          </w:tcPr>
          <w:p w14:paraId="6E5F5C77" w14:textId="77777777" w:rsidR="005646DC" w:rsidRDefault="009E65BD" w:rsidP="001F4E56">
            <w:pPr>
              <w:jc w:val="both"/>
              <w:rPr>
                <w:kern w:val="2"/>
                <w:szCs w:val="24"/>
              </w:rPr>
            </w:pPr>
            <w:r w:rsidRPr="00D3292D">
              <w:rPr>
                <w:kern w:val="2"/>
                <w:szCs w:val="24"/>
              </w:rPr>
              <w:t>Kartu su Prekėmis pateikiami šie dokumentai:</w:t>
            </w:r>
          </w:p>
          <w:p w14:paraId="29C70D48" w14:textId="6E8C2D0F" w:rsidR="009E65BD" w:rsidRPr="00D3292D" w:rsidRDefault="009E65BD" w:rsidP="001F4E56">
            <w:pPr>
              <w:jc w:val="both"/>
              <w:rPr>
                <w:kern w:val="2"/>
                <w:szCs w:val="24"/>
              </w:rPr>
            </w:pPr>
            <w:r w:rsidRPr="00D3292D">
              <w:rPr>
                <w:kern w:val="2"/>
                <w:szCs w:val="24"/>
              </w:rPr>
              <w:t>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34D8D2CE" w14:textId="77777777" w:rsidR="005646DC" w:rsidRDefault="009E65BD" w:rsidP="001F4E56">
            <w:pPr>
              <w:jc w:val="both"/>
              <w:rPr>
                <w:kern w:val="2"/>
                <w:szCs w:val="24"/>
              </w:rPr>
            </w:pPr>
            <w:r w:rsidRPr="00D3292D">
              <w:rPr>
                <w:kern w:val="2"/>
                <w:szCs w:val="24"/>
              </w:rPr>
              <w:t>kada atitinkamo katalogo numerio prekė pristatoma nebe pirmą kartą pateikiamos tik prekių skaitmeninės naudojimo instrukcijos anglų kalba.</w:t>
            </w:r>
            <w:r w:rsidR="005646DC">
              <w:rPr>
                <w:kern w:val="2"/>
                <w:szCs w:val="24"/>
              </w:rPr>
              <w:t xml:space="preserve"> </w:t>
            </w:r>
            <w:r w:rsidRPr="00D3292D">
              <w:rPr>
                <w:kern w:val="2"/>
                <w:szCs w:val="24"/>
              </w:rPr>
              <w:t xml:space="preserve"> </w:t>
            </w:r>
          </w:p>
          <w:p w14:paraId="18EE5875" w14:textId="6DF6E773" w:rsidR="005646DC" w:rsidRDefault="005646DC" w:rsidP="001F4E56">
            <w:pPr>
              <w:jc w:val="both"/>
              <w:rPr>
                <w:kern w:val="2"/>
                <w:szCs w:val="24"/>
              </w:rPr>
            </w:pPr>
            <w:r>
              <w:rPr>
                <w:kern w:val="2"/>
                <w:shd w:val="clear" w:color="auto" w:fill="FFFFFF"/>
              </w:rPr>
              <w:t>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F908DED" w14:textId="30A7EA6B" w:rsidR="00EE3697" w:rsidRDefault="009E65BD" w:rsidP="001F4E56">
            <w:pPr>
              <w:jc w:val="both"/>
              <w:rPr>
                <w:kern w:val="2"/>
                <w:szCs w:val="24"/>
              </w:rPr>
            </w:pPr>
            <w:r w:rsidRPr="00D3292D">
              <w:rPr>
                <w:kern w:val="2"/>
                <w:szCs w:val="24"/>
              </w:rPr>
              <w:t>Tiekėjui nepateikus nurodytų dokumentų, laikoma, kad Prekės neatitinka Sutartyje nustatytų reikalavimų. Prekių perdavimo-priėmimo aktu laikoma sąskaita.</w:t>
            </w:r>
          </w:p>
        </w:tc>
      </w:tr>
      <w:tr w:rsidR="00EE3697" w14:paraId="278A2D04" w14:textId="77777777" w:rsidTr="006C464B">
        <w:trPr>
          <w:trHeight w:val="300"/>
        </w:trPr>
        <w:tc>
          <w:tcPr>
            <w:tcW w:w="10491"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6C464B">
        <w:trPr>
          <w:trHeight w:val="300"/>
        </w:trPr>
        <w:tc>
          <w:tcPr>
            <w:tcW w:w="3135"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356" w:type="dxa"/>
            <w:gridSpan w:val="2"/>
          </w:tcPr>
          <w:p w14:paraId="43A50E3B" w14:textId="77777777" w:rsidR="00EE3697" w:rsidRDefault="00EE3697" w:rsidP="00EE3697">
            <w:pPr>
              <w:rPr>
                <w:kern w:val="2"/>
                <w:szCs w:val="24"/>
              </w:rPr>
            </w:pPr>
          </w:p>
          <w:p w14:paraId="2E1FD150" w14:textId="77777777" w:rsidR="00EE3697" w:rsidRDefault="00EE3697" w:rsidP="00EE3697">
            <w:pPr>
              <w:rPr>
                <w:kern w:val="2"/>
                <w:szCs w:val="24"/>
              </w:rPr>
            </w:pPr>
            <w:r>
              <w:rPr>
                <w:kern w:val="2"/>
                <w:szCs w:val="24"/>
              </w:rPr>
              <w:t>Fiksuoto įkainio kainodara</w:t>
            </w:r>
          </w:p>
          <w:p w14:paraId="3193C213" w14:textId="383A93F4" w:rsidR="00EE3697" w:rsidRDefault="00EE3697" w:rsidP="00EE3697">
            <w:pPr>
              <w:rPr>
                <w:color w:val="4472C4"/>
                <w:kern w:val="2"/>
              </w:rPr>
            </w:pPr>
          </w:p>
        </w:tc>
      </w:tr>
      <w:tr w:rsidR="00EE3697" w14:paraId="70C4ABB1" w14:textId="77777777" w:rsidTr="006C464B">
        <w:trPr>
          <w:trHeight w:val="300"/>
        </w:trPr>
        <w:tc>
          <w:tcPr>
            <w:tcW w:w="3135"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2B2EC0BC" w14:textId="77777777" w:rsidR="00EE3697" w:rsidRDefault="00EE3697" w:rsidP="00EE3697">
            <w:pPr>
              <w:rPr>
                <w:b/>
                <w:bCs/>
                <w:kern w:val="2"/>
                <w:szCs w:val="24"/>
              </w:rPr>
            </w:pPr>
          </w:p>
          <w:p w14:paraId="3BA4B042" w14:textId="77777777" w:rsidR="00EE3697" w:rsidRDefault="00EE3697" w:rsidP="00EE3697">
            <w:pPr>
              <w:rPr>
                <w:b/>
                <w:bCs/>
                <w:kern w:val="2"/>
                <w:szCs w:val="24"/>
              </w:rPr>
            </w:pPr>
          </w:p>
          <w:p w14:paraId="380AA427" w14:textId="77777777" w:rsidR="00EE3697" w:rsidRDefault="00EE3697" w:rsidP="00EE3697">
            <w:pPr>
              <w:rPr>
                <w:b/>
                <w:bCs/>
                <w:kern w:val="2"/>
                <w:szCs w:val="24"/>
              </w:rPr>
            </w:pPr>
          </w:p>
          <w:p w14:paraId="0B482D49" w14:textId="77777777" w:rsidR="00EE3697" w:rsidRDefault="00EE3697" w:rsidP="00EE3697">
            <w:pPr>
              <w:rPr>
                <w:b/>
                <w:bCs/>
                <w:kern w:val="2"/>
                <w:szCs w:val="24"/>
              </w:rPr>
            </w:pPr>
          </w:p>
          <w:p w14:paraId="5B8069BE" w14:textId="3BA142DE" w:rsidR="00EE3697" w:rsidRDefault="00EE3697" w:rsidP="00EE3697">
            <w:pPr>
              <w:jc w:val="both"/>
              <w:rPr>
                <w:b/>
                <w:bCs/>
                <w:color w:val="FF0000"/>
                <w:kern w:val="2"/>
                <w:szCs w:val="24"/>
              </w:rPr>
            </w:pPr>
          </w:p>
          <w:p w14:paraId="686575B0" w14:textId="77777777" w:rsidR="00EE3697" w:rsidRDefault="00EE3697" w:rsidP="00EE3697">
            <w:pPr>
              <w:rPr>
                <w:b/>
                <w:bCs/>
                <w:kern w:val="2"/>
                <w:szCs w:val="24"/>
              </w:rPr>
            </w:pPr>
          </w:p>
        </w:tc>
        <w:tc>
          <w:tcPr>
            <w:tcW w:w="7356"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31FCB230" w14:textId="77777777" w:rsidR="000419C9" w:rsidRDefault="000419C9" w:rsidP="000419C9">
            <w:pPr>
              <w:rPr>
                <w:kern w:val="2"/>
                <w:szCs w:val="24"/>
              </w:rPr>
            </w:pPr>
            <w:r>
              <w:rPr>
                <w:kern w:val="2"/>
                <w:szCs w:val="24"/>
              </w:rPr>
              <w:lastRenderedPageBreak/>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6610445A" w14:textId="77777777" w:rsidR="00EE3697" w:rsidRDefault="00EE3697" w:rsidP="00EE3697">
            <w:pPr>
              <w:rPr>
                <w:kern w:val="2"/>
                <w:szCs w:val="24"/>
              </w:rPr>
            </w:pPr>
          </w:p>
          <w:p w14:paraId="191B1D7E" w14:textId="28C7AB9C" w:rsidR="00EE3697" w:rsidRDefault="00EE3697" w:rsidP="000419C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C31BD">
              <w:rPr>
                <w:kern w:val="2"/>
                <w:szCs w:val="24"/>
              </w:rPr>
              <w:t xml:space="preserve"> 1</w:t>
            </w:r>
            <w:r w:rsidRPr="000419C9">
              <w:rPr>
                <w:kern w:val="2"/>
                <w:szCs w:val="24"/>
              </w:rPr>
              <w:t xml:space="preserve"> </w:t>
            </w:r>
            <w:r w:rsidRPr="000419C9">
              <w:rPr>
                <w:color w:val="000000"/>
                <w:kern w:val="2"/>
                <w:szCs w:val="24"/>
              </w:rPr>
              <w:t xml:space="preserve">nurodytais įkainiais, neviršijant bendros Sutarties kainos. Sutartyje arba jos priede Nr. </w:t>
            </w:r>
            <w:r w:rsidR="006C31BD">
              <w:rPr>
                <w:kern w:val="2"/>
                <w:szCs w:val="24"/>
              </w:rPr>
              <w:t>1</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4BBEC627" w14:textId="02323107" w:rsidR="00EE3697" w:rsidRDefault="000419C9" w:rsidP="00D81341">
            <w:pPr>
              <w:jc w:val="both"/>
              <w:rPr>
                <w:color w:val="000000"/>
                <w:kern w:val="2"/>
                <w:szCs w:val="24"/>
              </w:rPr>
            </w:pPr>
            <w:r w:rsidRPr="000419C9">
              <w:rPr>
                <w:color w:val="000000"/>
                <w:szCs w:val="24"/>
              </w:rPr>
              <w:t>Pirkėjas neįsipareigoja išpirkti preliminaraus Prekių kiekio ar bet kokios jo dalies.</w:t>
            </w:r>
          </w:p>
        </w:tc>
      </w:tr>
      <w:tr w:rsidR="00EE3697" w14:paraId="6D9773AF" w14:textId="77777777" w:rsidTr="006C464B">
        <w:trPr>
          <w:trHeight w:val="300"/>
        </w:trPr>
        <w:tc>
          <w:tcPr>
            <w:tcW w:w="3135" w:type="dxa"/>
            <w:gridSpan w:val="2"/>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35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6C464B">
        <w:trPr>
          <w:trHeight w:val="300"/>
        </w:trPr>
        <w:tc>
          <w:tcPr>
            <w:tcW w:w="3135"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356" w:type="dxa"/>
            <w:gridSpan w:val="2"/>
          </w:tcPr>
          <w:p w14:paraId="533E6E3C" w14:textId="07AE8A4A"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6C464B">
        <w:trPr>
          <w:trHeight w:val="300"/>
        </w:trPr>
        <w:tc>
          <w:tcPr>
            <w:tcW w:w="3135"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6C464B">
        <w:trPr>
          <w:trHeight w:val="300"/>
        </w:trPr>
        <w:tc>
          <w:tcPr>
            <w:tcW w:w="3135"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7356" w:type="dxa"/>
            <w:gridSpan w:val="2"/>
          </w:tcPr>
          <w:p w14:paraId="31BFCF38" w14:textId="67BAEEF7" w:rsidR="00FD639F" w:rsidRDefault="00FD639F" w:rsidP="006D0828">
            <w:pPr>
              <w:jc w:val="both"/>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(keitimą) ne anksčiau kaip po 12</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 – </w:t>
            </w:r>
            <w:r w:rsidRPr="00AA3190">
              <w:rPr>
                <w:kern w:val="2"/>
                <w:szCs w:val="24"/>
              </w:rPr>
              <w:t>nuo Susitarimo dėl paskutinio perskaičiavimo pagal šį Specialiųjų sąlygų punktą įsigaliojimo dienos</w:t>
            </w:r>
            <w:r w:rsidRPr="00AA3190">
              <w:rPr>
                <w:szCs w:val="24"/>
              </w:rPr>
              <w:t>), jeigu Vartojimo prekių ir pasla</w:t>
            </w:r>
            <w:r>
              <w:rPr>
                <w:szCs w:val="24"/>
              </w:rPr>
              <w:t>ugų kainų pokytis (k), viršija 8</w:t>
            </w:r>
            <w:r w:rsidRPr="00AA3190">
              <w:rPr>
                <w:szCs w:val="24"/>
              </w:rPr>
              <w:t xml:space="preserve"> procentus.</w:t>
            </w:r>
          </w:p>
          <w:p w14:paraId="267D7648" w14:textId="31ECE286" w:rsidR="00FD639F" w:rsidRDefault="00FD639F" w:rsidP="006D0828">
            <w:pPr>
              <w:jc w:val="both"/>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6D0828">
            <w:pPr>
              <w:jc w:val="both"/>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Default="00FD639F" w:rsidP="006D0828">
            <w:pPr>
              <w:jc w:val="both"/>
              <w:rPr>
                <w:color w:val="000000"/>
                <w:kern w:val="2"/>
                <w:szCs w:val="24"/>
                <w:shd w:val="clear" w:color="auto" w:fill="FFFFFF"/>
              </w:rPr>
            </w:pPr>
            <w:r>
              <w:rPr>
                <w:color w:val="000000"/>
                <w:kern w:val="2"/>
                <w:szCs w:val="24"/>
              </w:rPr>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750F774E" w14:textId="77777777" w:rsidR="00FD639F" w:rsidRPr="00B76D6B" w:rsidRDefault="00FD639F" w:rsidP="006D0828">
            <w:pPr>
              <w:jc w:val="both"/>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w:t>
            </w:r>
            <w:r>
              <w:rPr>
                <w:color w:val="000000"/>
                <w:kern w:val="2"/>
                <w:szCs w:val="24"/>
                <w:shd w:val="clear" w:color="auto" w:fill="FFFFFF"/>
              </w:rPr>
              <w:lastRenderedPageBreak/>
              <w:t xml:space="preserve">reikšmę laikotarpio pabaigoje ir jo nustatymo datą, kainų pokytį (k), perskaičiuotą </w:t>
            </w:r>
            <w:r w:rsidRPr="00B76D6B">
              <w:rPr>
                <w:kern w:val="2"/>
                <w:szCs w:val="24"/>
                <w:shd w:val="clear" w:color="auto" w:fill="FFFFFF"/>
              </w:rPr>
              <w:t>Sutarties kainą / įkainius, perskaičiuotą Pradinės Sutarties vertę.</w:t>
            </w:r>
          </w:p>
          <w:p w14:paraId="6D60D428" w14:textId="77777777" w:rsidR="00FD639F" w:rsidRDefault="00FD639F" w:rsidP="006D0828">
            <w:pPr>
              <w:jc w:val="both"/>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910FEF" w:rsidP="006D08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6D082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351B2FCB" w14:textId="1ED25E93" w:rsidR="00FD639F" w:rsidRDefault="00FD639F" w:rsidP="006D0828">
            <w:pPr>
              <w:jc w:val="both"/>
              <w:textAlignment w:val="baseline"/>
              <w:rPr>
                <w:kern w:val="2"/>
                <w:szCs w:val="24"/>
              </w:rPr>
            </w:pPr>
            <w:r>
              <w:rPr>
                <w:kern w:val="2"/>
                <w:szCs w:val="24"/>
              </w:rPr>
              <w:t xml:space="preserve">k – pagal vartotojų kainų indeksą </w:t>
            </w:r>
            <w:r w:rsidRPr="00B1171D">
              <w:rPr>
                <w:sz w:val="22"/>
                <w:szCs w:val="22"/>
              </w:rPr>
              <w:t>(</w:t>
            </w:r>
            <w:sdt>
              <w:sdtPr>
                <w:rPr>
                  <w:sz w:val="22"/>
                  <w:szCs w:val="22"/>
                </w:rPr>
                <w:id w:val="-1011140752"/>
                <w:placeholder>
                  <w:docPart w:val="171E643D5F184C999DFB77DEBDBAA2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6F055F53" w14:textId="77777777" w:rsidR="00FD639F" w:rsidRDefault="00FD639F" w:rsidP="006D08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C26F886" w14:textId="4341C62D" w:rsidR="00FD639F" w:rsidRDefault="00FD639F" w:rsidP="006D082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31409D519A8D4B719E4D2BAADFF796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w:t>
            </w:r>
          </w:p>
          <w:p w14:paraId="3E1912CF" w14:textId="73523D10" w:rsidR="00FD639F" w:rsidRDefault="00FD639F" w:rsidP="006D082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BA76C2C08A91486BA5AE994A65EBB8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6D0828">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B76D6B">
              <w:rPr>
                <w:b/>
                <w:bCs/>
                <w:kern w:val="2"/>
                <w:szCs w:val="24"/>
                <w:shd w:val="clear" w:color="auto" w:fill="FFFFFF"/>
              </w:rPr>
              <w:t>keturių</w:t>
            </w:r>
            <w:r w:rsidRPr="00B76D6B">
              <w:rPr>
                <w:kern w:val="2"/>
                <w:szCs w:val="24"/>
                <w:shd w:val="clear" w:color="auto" w:fill="FFFFFF"/>
              </w:rPr>
              <w:t xml:space="preserve"> skaitmenų po kablelio tikslumu. Apskaičiuotas pokytis (k) tolimesniems skaičiavimams naudojamas suapvalinus iki </w:t>
            </w:r>
            <w:r w:rsidRPr="00B76D6B">
              <w:rPr>
                <w:b/>
                <w:bCs/>
                <w:kern w:val="2"/>
                <w:szCs w:val="24"/>
                <w:shd w:val="clear" w:color="auto" w:fill="FFFFFF"/>
              </w:rPr>
              <w:t>vieno</w:t>
            </w:r>
            <w:r w:rsidRPr="00B76D6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B76D6B">
              <w:rPr>
                <w:kern w:val="2"/>
                <w:szCs w:val="24"/>
                <w:shd w:val="clear" w:color="auto" w:fill="FFFFFF"/>
              </w:rPr>
              <w:t xml:space="preserve">iki </w:t>
            </w:r>
            <w:r w:rsidRPr="00B76D6B">
              <w:rPr>
                <w:b/>
                <w:bCs/>
                <w:kern w:val="2"/>
                <w:szCs w:val="24"/>
                <w:shd w:val="clear" w:color="auto" w:fill="FFFFFF"/>
              </w:rPr>
              <w:t xml:space="preserve">dviejų </w:t>
            </w:r>
            <w:r>
              <w:rPr>
                <w:color w:val="000000"/>
                <w:kern w:val="2"/>
                <w:szCs w:val="24"/>
                <w:shd w:val="clear" w:color="auto" w:fill="FFFFFF"/>
              </w:rPr>
              <w:t>skaitmenų po kablelio.</w:t>
            </w:r>
          </w:p>
          <w:p w14:paraId="2CA1B25F"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2E8C1CCC" w:rsidR="00EE3697" w:rsidRPr="000419C9" w:rsidRDefault="00FD639F" w:rsidP="006D0828">
            <w:pPr>
              <w:jc w:val="both"/>
              <w:rPr>
                <w:color w:val="000000"/>
                <w:kern w:val="2"/>
                <w:szCs w:val="24"/>
                <w:shd w:val="clear" w:color="auto" w:fill="FFFFFF"/>
              </w:rPr>
            </w:pPr>
            <w:r>
              <w:rPr>
                <w:color w:val="000000"/>
                <w:kern w:val="2"/>
                <w:szCs w:val="24"/>
                <w:shd w:val="clear" w:color="auto" w:fill="FFFFFF"/>
              </w:rPr>
              <w:t xml:space="preserve">5.3.9.10.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6C464B">
        <w:trPr>
          <w:trHeight w:val="300"/>
        </w:trPr>
        <w:tc>
          <w:tcPr>
            <w:tcW w:w="3135" w:type="dxa"/>
            <w:gridSpan w:val="2"/>
          </w:tcPr>
          <w:p w14:paraId="7E6B4AC3" w14:textId="77777777" w:rsidR="00EE3697" w:rsidRDefault="00EE3697" w:rsidP="00EE3697">
            <w:pPr>
              <w:rPr>
                <w:b/>
                <w:bCs/>
                <w:kern w:val="2"/>
                <w:szCs w:val="24"/>
              </w:rPr>
            </w:pPr>
            <w:r>
              <w:rPr>
                <w:b/>
                <w:bCs/>
                <w:kern w:val="2"/>
                <w:szCs w:val="24"/>
              </w:rPr>
              <w:lastRenderedPageBreak/>
              <w:t>5.3.4. Sutarties kainos / įkainių peržiūra dėl kainų lygio pokyčio pagal Prekių grupių kainų pokyčius</w:t>
            </w:r>
          </w:p>
        </w:tc>
        <w:tc>
          <w:tcPr>
            <w:tcW w:w="7356" w:type="dxa"/>
            <w:gridSpan w:val="2"/>
          </w:tcPr>
          <w:p w14:paraId="7520259B" w14:textId="77777777" w:rsidR="00EE3697" w:rsidRDefault="00EE3697" w:rsidP="006D0828">
            <w:pPr>
              <w:jc w:val="both"/>
              <w:rPr>
                <w:kern w:val="2"/>
                <w:szCs w:val="24"/>
              </w:rPr>
            </w:pPr>
            <w:r>
              <w:rPr>
                <w:kern w:val="2"/>
                <w:szCs w:val="24"/>
              </w:rPr>
              <w:t>Netaikoma</w:t>
            </w:r>
          </w:p>
          <w:p w14:paraId="6D4F946E" w14:textId="77777777" w:rsidR="00EE3697" w:rsidRDefault="00EE3697" w:rsidP="006D0828">
            <w:pPr>
              <w:jc w:val="both"/>
              <w:rPr>
                <w:kern w:val="2"/>
                <w:szCs w:val="24"/>
              </w:rPr>
            </w:pPr>
          </w:p>
          <w:p w14:paraId="540A675A" w14:textId="77777777" w:rsidR="00EE3697" w:rsidRDefault="00EE3697" w:rsidP="006D0828">
            <w:pPr>
              <w:jc w:val="both"/>
              <w:rPr>
                <w:color w:val="FF0000"/>
                <w:kern w:val="2"/>
                <w:szCs w:val="24"/>
              </w:rPr>
            </w:pPr>
          </w:p>
          <w:p w14:paraId="2E2BB878" w14:textId="46E9F01F" w:rsidR="00EE3697" w:rsidRDefault="00EE3697" w:rsidP="006D0828">
            <w:pPr>
              <w:jc w:val="both"/>
              <w:rPr>
                <w:kern w:val="2"/>
                <w:szCs w:val="24"/>
              </w:rPr>
            </w:pPr>
          </w:p>
        </w:tc>
      </w:tr>
      <w:tr w:rsidR="00EE3697" w14:paraId="265DA549" w14:textId="77777777" w:rsidTr="006C464B">
        <w:trPr>
          <w:trHeight w:val="300"/>
        </w:trPr>
        <w:tc>
          <w:tcPr>
            <w:tcW w:w="3135"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2"/>
          </w:tcPr>
          <w:p w14:paraId="3A24870C" w14:textId="1154639D" w:rsidR="00EE3697" w:rsidRPr="00FD639F" w:rsidRDefault="00A744B0" w:rsidP="006D0828">
            <w:pPr>
              <w:jc w:val="both"/>
              <w:rPr>
                <w:color w:val="000000" w:themeColor="text1"/>
                <w:kern w:val="2"/>
                <w:szCs w:val="24"/>
              </w:rPr>
            </w:pPr>
            <w:r>
              <w:rPr>
                <w:color w:val="000000" w:themeColor="text1"/>
                <w:kern w:val="2"/>
                <w:szCs w:val="24"/>
              </w:rPr>
              <w:t>Netaikoma</w:t>
            </w:r>
          </w:p>
        </w:tc>
      </w:tr>
      <w:tr w:rsidR="00EE3697" w14:paraId="1C53BB8E" w14:textId="77777777" w:rsidTr="006C464B">
        <w:trPr>
          <w:trHeight w:val="300"/>
        </w:trPr>
        <w:tc>
          <w:tcPr>
            <w:tcW w:w="3135"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7356" w:type="dxa"/>
            <w:gridSpan w:val="2"/>
          </w:tcPr>
          <w:p w14:paraId="28C59E39" w14:textId="77777777" w:rsidR="00FD639F" w:rsidRDefault="00FD639F" w:rsidP="006D0828">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53270E12" w14:textId="643E8BB3" w:rsidR="00EE3697" w:rsidRPr="00FD639F" w:rsidRDefault="00FD639F" w:rsidP="006D0828">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6C464B">
        <w:trPr>
          <w:trHeight w:val="300"/>
        </w:trPr>
        <w:tc>
          <w:tcPr>
            <w:tcW w:w="3135" w:type="dxa"/>
            <w:gridSpan w:val="2"/>
          </w:tcPr>
          <w:p w14:paraId="534F0975" w14:textId="77777777" w:rsidR="00EE3697" w:rsidRDefault="00EE3697" w:rsidP="00EE3697">
            <w:pPr>
              <w:rPr>
                <w:b/>
                <w:bCs/>
                <w:kern w:val="2"/>
                <w:szCs w:val="24"/>
              </w:rPr>
            </w:pPr>
            <w:r>
              <w:rPr>
                <w:b/>
                <w:bCs/>
                <w:kern w:val="2"/>
                <w:szCs w:val="24"/>
              </w:rPr>
              <w:t>5.6. Avansas</w:t>
            </w:r>
          </w:p>
        </w:tc>
        <w:tc>
          <w:tcPr>
            <w:tcW w:w="735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6C464B">
        <w:trPr>
          <w:trHeight w:val="300"/>
        </w:trPr>
        <w:tc>
          <w:tcPr>
            <w:tcW w:w="3135" w:type="dxa"/>
            <w:gridSpan w:val="2"/>
          </w:tcPr>
          <w:p w14:paraId="7F98A7B3" w14:textId="77777777" w:rsidR="00EE3697" w:rsidRDefault="00EE3697" w:rsidP="00EE3697">
            <w:pPr>
              <w:rPr>
                <w:b/>
                <w:bCs/>
                <w:kern w:val="2"/>
                <w:szCs w:val="24"/>
              </w:rPr>
            </w:pPr>
            <w:r>
              <w:rPr>
                <w:b/>
                <w:bCs/>
                <w:kern w:val="2"/>
                <w:szCs w:val="24"/>
              </w:rPr>
              <w:t>5.7. Avanso užtikrinimas</w:t>
            </w:r>
          </w:p>
        </w:tc>
        <w:tc>
          <w:tcPr>
            <w:tcW w:w="735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6C464B">
        <w:trPr>
          <w:trHeight w:val="300"/>
        </w:trPr>
        <w:tc>
          <w:tcPr>
            <w:tcW w:w="10491"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6C464B">
        <w:trPr>
          <w:trHeight w:val="300"/>
        </w:trPr>
        <w:tc>
          <w:tcPr>
            <w:tcW w:w="3135" w:type="dxa"/>
            <w:gridSpan w:val="2"/>
          </w:tcPr>
          <w:p w14:paraId="0DE70BCC" w14:textId="77777777" w:rsidR="00EE3697" w:rsidRDefault="00EE3697" w:rsidP="00EE3697">
            <w:pPr>
              <w:rPr>
                <w:b/>
                <w:bCs/>
                <w:kern w:val="2"/>
                <w:szCs w:val="24"/>
              </w:rPr>
            </w:pPr>
            <w:r>
              <w:rPr>
                <w:b/>
                <w:bCs/>
                <w:kern w:val="2"/>
                <w:szCs w:val="24"/>
              </w:rPr>
              <w:t>6.1. Garantinis terminas</w:t>
            </w:r>
          </w:p>
        </w:tc>
        <w:tc>
          <w:tcPr>
            <w:tcW w:w="7356" w:type="dxa"/>
            <w:gridSpan w:val="2"/>
          </w:tcPr>
          <w:p w14:paraId="4C55ACC8" w14:textId="1E3A2CC8" w:rsidR="00EE3697" w:rsidRDefault="005C3C38" w:rsidP="00FD639F">
            <w:pPr>
              <w:jc w:val="both"/>
              <w:rPr>
                <w:kern w:val="2"/>
                <w:szCs w:val="24"/>
              </w:rPr>
            </w:pPr>
            <w:r w:rsidRPr="005C3C38">
              <w:rPr>
                <w:kern w:val="2"/>
                <w:szCs w:val="24"/>
              </w:rPr>
              <w:t>Prekėms nustatomas Tiekėjo pasiūlytas arba Prekių gamintojo taikomas Garantinis terminas, tačiau bet kokiu atveju ne trumpesnis kaip</w:t>
            </w:r>
            <w:r>
              <w:rPr>
                <w:kern w:val="2"/>
                <w:szCs w:val="24"/>
              </w:rPr>
              <w:t xml:space="preserve"> 3</w:t>
            </w:r>
            <w:r w:rsidR="00816E76">
              <w:rPr>
                <w:kern w:val="2"/>
                <w:szCs w:val="24"/>
              </w:rPr>
              <w:t>6</w:t>
            </w:r>
            <w:r>
              <w:rPr>
                <w:kern w:val="2"/>
                <w:szCs w:val="24"/>
              </w:rPr>
              <w:t xml:space="preserve"> mėnesiai.</w:t>
            </w:r>
            <w:r w:rsidR="00816E76">
              <w:t xml:space="preserve"> Garantinis terminas, skaičiuojamas nuo Prekių perdavimo–priėmimo akto ar Sąskaitos (kai Prekių perdavimo–priėmimo aktas nėra pasirašomas) pasirašymo dienos.</w:t>
            </w:r>
          </w:p>
        </w:tc>
      </w:tr>
      <w:tr w:rsidR="00EE3697" w14:paraId="123CF406" w14:textId="77777777" w:rsidTr="006C464B">
        <w:trPr>
          <w:trHeight w:val="300"/>
        </w:trPr>
        <w:tc>
          <w:tcPr>
            <w:tcW w:w="3135" w:type="dxa"/>
            <w:gridSpan w:val="2"/>
          </w:tcPr>
          <w:p w14:paraId="5A7E7443" w14:textId="77777777" w:rsidR="00EE3697" w:rsidRPr="005C3C38" w:rsidRDefault="00EE3697" w:rsidP="00EE3697">
            <w:pPr>
              <w:rPr>
                <w:b/>
                <w:bCs/>
                <w:kern w:val="2"/>
                <w:szCs w:val="24"/>
              </w:rPr>
            </w:pPr>
            <w:r w:rsidRPr="005C3C38">
              <w:rPr>
                <w:b/>
                <w:bCs/>
                <w:kern w:val="2"/>
                <w:szCs w:val="24"/>
              </w:rPr>
              <w:t>6.2. Garantinė priežiūra</w:t>
            </w:r>
          </w:p>
        </w:tc>
        <w:tc>
          <w:tcPr>
            <w:tcW w:w="7356" w:type="dxa"/>
            <w:gridSpan w:val="2"/>
          </w:tcPr>
          <w:p w14:paraId="063E9363" w14:textId="77777777" w:rsidR="00507291" w:rsidRPr="00507291" w:rsidRDefault="00507291" w:rsidP="00507291">
            <w:pPr>
              <w:jc w:val="both"/>
              <w:rPr>
                <w:szCs w:val="24"/>
              </w:rPr>
            </w:pPr>
            <w:r w:rsidRPr="00507291">
              <w:rPr>
                <w:szCs w:val="24"/>
              </w:rPr>
              <w:t>6.2.1. Prekių trūkumų nustatymo bei šalinimo tvarka nustatyta Bendrųjų sąlygų 7 skyriuje;</w:t>
            </w:r>
          </w:p>
          <w:p w14:paraId="4FA1EE3A" w14:textId="29A8EEDE" w:rsidR="00EE3697" w:rsidRPr="00507291" w:rsidRDefault="00507291" w:rsidP="00507291">
            <w:pPr>
              <w:rPr>
                <w:kern w:val="2"/>
                <w:szCs w:val="24"/>
              </w:rPr>
            </w:pPr>
            <w:r w:rsidRPr="00507291">
              <w:rPr>
                <w:szCs w:val="24"/>
              </w:rPr>
              <w:t>6.2.2. Prekes, neatitinkančias Sutarties, įstatymų bei kitų teisės aktų reikalavimų, Tiekėjas privalo atsiimti savo sąskaita per Pirkėjo nustatytą terminą, taip pat Pirkėjo reikalavimu atlyginti tokių Prekių saugojimo išlaidas.</w:t>
            </w:r>
          </w:p>
        </w:tc>
      </w:tr>
      <w:tr w:rsidR="00EE3697" w14:paraId="54EE239F" w14:textId="77777777" w:rsidTr="006C464B">
        <w:trPr>
          <w:trHeight w:val="300"/>
        </w:trPr>
        <w:tc>
          <w:tcPr>
            <w:tcW w:w="10491"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6C464B">
        <w:trPr>
          <w:trHeight w:val="300"/>
        </w:trPr>
        <w:tc>
          <w:tcPr>
            <w:tcW w:w="3135"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7356" w:type="dxa"/>
            <w:gridSpan w:val="2"/>
          </w:tcPr>
          <w:p w14:paraId="7239C6B3" w14:textId="77777777" w:rsidR="00F839D8" w:rsidRPr="00F839D8" w:rsidRDefault="00F839D8" w:rsidP="00F839D8">
            <w:pPr>
              <w:jc w:val="both"/>
              <w:rPr>
                <w:kern w:val="2"/>
                <w:szCs w:val="24"/>
              </w:rPr>
            </w:pPr>
            <w:r w:rsidRPr="00F839D8">
              <w:rPr>
                <w:kern w:val="2"/>
                <w:szCs w:val="24"/>
              </w:rPr>
              <w:t>Sutarties vykdymui subtiekėjai ir (ar) specialistai nepasitelkiami.</w:t>
            </w:r>
          </w:p>
          <w:p w14:paraId="2D88C7FA" w14:textId="77777777" w:rsidR="00F839D8" w:rsidRPr="00F839D8" w:rsidRDefault="00F839D8" w:rsidP="00F839D8">
            <w:pPr>
              <w:jc w:val="both"/>
              <w:rPr>
                <w:color w:val="FF0000"/>
                <w:kern w:val="2"/>
                <w:szCs w:val="24"/>
              </w:rPr>
            </w:pPr>
            <w:r w:rsidRPr="00F839D8">
              <w:rPr>
                <w:color w:val="FF0000"/>
                <w:kern w:val="2"/>
                <w:szCs w:val="24"/>
              </w:rPr>
              <w:t>arba</w:t>
            </w:r>
          </w:p>
          <w:p w14:paraId="736C7A8A" w14:textId="77777777" w:rsidR="00F839D8" w:rsidRPr="00F839D8" w:rsidRDefault="00F839D8" w:rsidP="00F839D8">
            <w:pPr>
              <w:jc w:val="both"/>
              <w:rPr>
                <w:kern w:val="2"/>
                <w:szCs w:val="24"/>
              </w:rPr>
            </w:pPr>
            <w:r w:rsidRPr="00F839D8">
              <w:rPr>
                <w:kern w:val="2"/>
                <w:szCs w:val="24"/>
              </w:rPr>
              <w:t xml:space="preserve">Sutarties vykdymui pasitelkiami šie subtiekėjai ir (ar) specialistai: </w:t>
            </w:r>
            <w:r w:rsidRPr="00F839D8">
              <w:rPr>
                <w:color w:val="FF0000"/>
                <w:kern w:val="2"/>
                <w:szCs w:val="24"/>
              </w:rPr>
              <w:t>išvardinti</w:t>
            </w:r>
          </w:p>
          <w:p w14:paraId="08C389BD" w14:textId="23A5ED3B" w:rsidR="00EE3697" w:rsidRDefault="00F839D8" w:rsidP="00F839D8">
            <w:pPr>
              <w:jc w:val="both"/>
              <w:rPr>
                <w:b/>
                <w:bCs/>
                <w:kern w:val="2"/>
                <w:szCs w:val="24"/>
              </w:rPr>
            </w:pPr>
            <w:r w:rsidRPr="00F839D8">
              <w:rPr>
                <w:color w:val="FF0000"/>
                <w:kern w:val="2"/>
                <w:szCs w:val="24"/>
              </w:rPr>
              <w:t>(pasirenkamas vienas iš nurodytų variantų)</w:t>
            </w:r>
          </w:p>
        </w:tc>
      </w:tr>
      <w:tr w:rsidR="00EE3697" w14:paraId="6FE529BD" w14:textId="77777777" w:rsidTr="006C464B">
        <w:trPr>
          <w:trHeight w:val="300"/>
        </w:trPr>
        <w:tc>
          <w:tcPr>
            <w:tcW w:w="10491"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6C464B">
        <w:trPr>
          <w:trHeight w:val="300"/>
        </w:trPr>
        <w:tc>
          <w:tcPr>
            <w:tcW w:w="3135"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35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6C464B">
        <w:trPr>
          <w:trHeight w:val="300"/>
        </w:trPr>
        <w:tc>
          <w:tcPr>
            <w:tcW w:w="3135"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735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6C464B">
        <w:trPr>
          <w:trHeight w:val="300"/>
        </w:trPr>
        <w:tc>
          <w:tcPr>
            <w:tcW w:w="10491"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6C464B">
        <w:trPr>
          <w:trHeight w:val="300"/>
        </w:trPr>
        <w:tc>
          <w:tcPr>
            <w:tcW w:w="3135"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356"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6C464B">
        <w:trPr>
          <w:trHeight w:val="300"/>
        </w:trPr>
        <w:tc>
          <w:tcPr>
            <w:tcW w:w="3135"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7356"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6C464B">
        <w:trPr>
          <w:trHeight w:val="300"/>
        </w:trPr>
        <w:tc>
          <w:tcPr>
            <w:tcW w:w="3135" w:type="dxa"/>
            <w:gridSpan w:val="2"/>
          </w:tcPr>
          <w:p w14:paraId="4E0672A5" w14:textId="77777777" w:rsidR="00D81341" w:rsidRDefault="00D81341" w:rsidP="00D81341">
            <w:pPr>
              <w:rPr>
                <w:b/>
                <w:bCs/>
                <w:kern w:val="2"/>
                <w:szCs w:val="24"/>
              </w:rPr>
            </w:pPr>
            <w:r>
              <w:rPr>
                <w:b/>
                <w:bCs/>
                <w:kern w:val="2"/>
                <w:szCs w:val="24"/>
              </w:rPr>
              <w:lastRenderedPageBreak/>
              <w:t>9.3. Tiekėjui / Pirkėjui taikoma bauda nutraukus Sutartį dėl esminio Sutarties pažeidimo</w:t>
            </w:r>
          </w:p>
        </w:tc>
        <w:tc>
          <w:tcPr>
            <w:tcW w:w="7356" w:type="dxa"/>
            <w:gridSpan w:val="2"/>
          </w:tcPr>
          <w:p w14:paraId="159D31D0" w14:textId="77777777" w:rsidR="00D81341" w:rsidRDefault="00D81341" w:rsidP="00D8134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6C464B">
        <w:trPr>
          <w:trHeight w:val="300"/>
        </w:trPr>
        <w:tc>
          <w:tcPr>
            <w:tcW w:w="3135" w:type="dxa"/>
            <w:gridSpan w:val="2"/>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00082D27" w14:textId="77777777" w:rsidR="00D81341" w:rsidRDefault="00D81341" w:rsidP="00D81341">
            <w:pPr>
              <w:rPr>
                <w:color w:val="000000"/>
                <w:kern w:val="2"/>
                <w:szCs w:val="24"/>
              </w:rPr>
            </w:pPr>
            <w:r>
              <w:rPr>
                <w:color w:val="000000"/>
                <w:kern w:val="2"/>
                <w:szCs w:val="24"/>
              </w:rPr>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6C464B">
        <w:trPr>
          <w:trHeight w:val="300"/>
        </w:trPr>
        <w:tc>
          <w:tcPr>
            <w:tcW w:w="3135"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7356"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6C464B">
        <w:trPr>
          <w:trHeight w:val="300"/>
        </w:trPr>
        <w:tc>
          <w:tcPr>
            <w:tcW w:w="3135"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7356"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6C464B">
        <w:trPr>
          <w:trHeight w:val="300"/>
        </w:trPr>
        <w:tc>
          <w:tcPr>
            <w:tcW w:w="3135" w:type="dxa"/>
            <w:gridSpan w:val="2"/>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35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6C464B">
        <w:trPr>
          <w:trHeight w:val="300"/>
        </w:trPr>
        <w:tc>
          <w:tcPr>
            <w:tcW w:w="3135"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6C464B">
        <w:trPr>
          <w:trHeight w:val="300"/>
        </w:trPr>
        <w:tc>
          <w:tcPr>
            <w:tcW w:w="3135"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7356"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6C464B">
        <w:trPr>
          <w:trHeight w:val="300"/>
        </w:trPr>
        <w:tc>
          <w:tcPr>
            <w:tcW w:w="10491" w:type="dxa"/>
            <w:gridSpan w:val="4"/>
          </w:tcPr>
          <w:p w14:paraId="64E9D5B0" w14:textId="77777777" w:rsidR="00D81341" w:rsidRDefault="00D81341" w:rsidP="00D81341">
            <w:pPr>
              <w:jc w:val="center"/>
              <w:rPr>
                <w:b/>
                <w:bCs/>
                <w:kern w:val="2"/>
                <w:szCs w:val="24"/>
              </w:rPr>
            </w:pPr>
            <w:r>
              <w:rPr>
                <w:b/>
                <w:bCs/>
                <w:kern w:val="2"/>
                <w:szCs w:val="24"/>
              </w:rPr>
              <w:t>10. SUTARTIES GALIOJIMAS IR KEITIMAS</w:t>
            </w:r>
          </w:p>
        </w:tc>
      </w:tr>
      <w:tr w:rsidR="00D81341" w14:paraId="76F53255" w14:textId="77777777" w:rsidTr="006C464B">
        <w:trPr>
          <w:trHeight w:val="300"/>
        </w:trPr>
        <w:tc>
          <w:tcPr>
            <w:tcW w:w="3135"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7356" w:type="dxa"/>
            <w:gridSpan w:val="2"/>
          </w:tcPr>
          <w:p w14:paraId="46D41008" w14:textId="77777777" w:rsidR="006C31BD" w:rsidRPr="004012E3" w:rsidRDefault="006C31BD" w:rsidP="006C31BD">
            <w:pPr>
              <w:jc w:val="both"/>
              <w:rPr>
                <w:kern w:val="2"/>
                <w:szCs w:val="24"/>
              </w:rPr>
            </w:pPr>
            <w:r w:rsidRPr="004012E3">
              <w:rPr>
                <w:kern w:val="2"/>
                <w:szCs w:val="24"/>
              </w:rPr>
              <w:t>Ši Sutartis laikoma sudaryta ir įsigalioja nuo Sutarties pasirašymo dienos (antrosios Šalies pasirašymo dieną).</w:t>
            </w:r>
          </w:p>
          <w:p w14:paraId="599652D9" w14:textId="06F07A6D" w:rsidR="00D81341" w:rsidRDefault="006C31BD" w:rsidP="006C31BD">
            <w:pPr>
              <w:jc w:val="both"/>
              <w:rPr>
                <w:color w:val="4472C4"/>
                <w:kern w:val="2"/>
                <w:szCs w:val="24"/>
              </w:rPr>
            </w:pPr>
            <w:r w:rsidRPr="004012E3">
              <w:rPr>
                <w:color w:val="000000"/>
                <w:kern w:val="2"/>
                <w:szCs w:val="24"/>
              </w:rPr>
              <w:t xml:space="preserve">Sutartis galioja iki visiško prievolių įvykdymo (kol bus išnaudota Pradinės Sutarties vertė, bet jos terminas negali būti ilgesnis kaip </w:t>
            </w:r>
            <w:r w:rsidR="00020E1B">
              <w:rPr>
                <w:b/>
                <w:szCs w:val="24"/>
              </w:rPr>
              <w:t xml:space="preserve">38 (trisdešimt </w:t>
            </w:r>
            <w:r w:rsidR="00020E1B">
              <w:rPr>
                <w:b/>
                <w:szCs w:val="24"/>
              </w:rPr>
              <w:lastRenderedPageBreak/>
              <w:t>aštuoni</w:t>
            </w:r>
            <w:r w:rsidRPr="004012E3">
              <w:rPr>
                <w:b/>
                <w:szCs w:val="24"/>
              </w:rPr>
              <w:t xml:space="preserve">) mėnesiai </w:t>
            </w:r>
            <w:r w:rsidRPr="004012E3">
              <w:rPr>
                <w:szCs w:val="24"/>
              </w:rPr>
              <w:t>(sutarties vykdymo trukm</w:t>
            </w:r>
            <w:r w:rsidR="00020E1B">
              <w:rPr>
                <w:szCs w:val="24"/>
              </w:rPr>
              <w:t>ė (prekių tiekimo terminas) – 36 (trisdešimt šeši) mėnesiai</w:t>
            </w:r>
            <w:r w:rsidRPr="004012E3">
              <w:rPr>
                <w:szCs w:val="24"/>
              </w:rPr>
              <w:t>, atsiskaitymo terminas – 2 mėnesiai).</w:t>
            </w:r>
          </w:p>
        </w:tc>
      </w:tr>
      <w:tr w:rsidR="00D81341" w14:paraId="18841803" w14:textId="77777777" w:rsidTr="006C464B">
        <w:trPr>
          <w:trHeight w:val="300"/>
        </w:trPr>
        <w:tc>
          <w:tcPr>
            <w:tcW w:w="3135" w:type="dxa"/>
            <w:gridSpan w:val="2"/>
          </w:tcPr>
          <w:p w14:paraId="3798EF79" w14:textId="77777777" w:rsidR="00D81341" w:rsidRDefault="00D81341" w:rsidP="00D81341">
            <w:pPr>
              <w:rPr>
                <w:b/>
                <w:bCs/>
                <w:kern w:val="2"/>
                <w:szCs w:val="24"/>
              </w:rPr>
            </w:pPr>
            <w:r>
              <w:rPr>
                <w:b/>
                <w:bCs/>
                <w:kern w:val="2"/>
                <w:szCs w:val="24"/>
              </w:rPr>
              <w:lastRenderedPageBreak/>
              <w:t>10.2. Sutarties galiojimo termino pratęsimas</w:t>
            </w:r>
          </w:p>
        </w:tc>
        <w:tc>
          <w:tcPr>
            <w:tcW w:w="735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6C464B">
        <w:trPr>
          <w:trHeight w:val="300"/>
        </w:trPr>
        <w:tc>
          <w:tcPr>
            <w:tcW w:w="10491"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6C464B">
        <w:trPr>
          <w:trHeight w:val="300"/>
        </w:trPr>
        <w:tc>
          <w:tcPr>
            <w:tcW w:w="2963" w:type="dxa"/>
          </w:tcPr>
          <w:p w14:paraId="45A2FCA8" w14:textId="77777777" w:rsidR="00D81341" w:rsidRDefault="00D81341" w:rsidP="00D81341">
            <w:pPr>
              <w:rPr>
                <w:b/>
                <w:bCs/>
                <w:kern w:val="2"/>
                <w:szCs w:val="24"/>
              </w:rPr>
            </w:pPr>
            <w:r>
              <w:rPr>
                <w:b/>
                <w:bCs/>
                <w:kern w:val="2"/>
                <w:szCs w:val="24"/>
              </w:rPr>
              <w:t>11.1. Sutarties nutraukimo pagrindai</w:t>
            </w:r>
          </w:p>
        </w:tc>
        <w:tc>
          <w:tcPr>
            <w:tcW w:w="7528"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6C464B">
        <w:trPr>
          <w:trHeight w:val="300"/>
        </w:trPr>
        <w:tc>
          <w:tcPr>
            <w:tcW w:w="2963"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528" w:type="dxa"/>
            <w:gridSpan w:val="3"/>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6C464B">
        <w:trPr>
          <w:trHeight w:val="300"/>
        </w:trPr>
        <w:tc>
          <w:tcPr>
            <w:tcW w:w="10491" w:type="dxa"/>
            <w:gridSpan w:val="4"/>
          </w:tcPr>
          <w:p w14:paraId="47F3BA0F" w14:textId="77777777" w:rsidR="00D81341" w:rsidRDefault="00D81341" w:rsidP="00D8134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6C464B">
        <w:trPr>
          <w:trHeight w:val="300"/>
        </w:trPr>
        <w:tc>
          <w:tcPr>
            <w:tcW w:w="2963"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528"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6C464B">
        <w:trPr>
          <w:trHeight w:val="300"/>
        </w:trPr>
        <w:tc>
          <w:tcPr>
            <w:tcW w:w="2963"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28" w:type="dxa"/>
            <w:gridSpan w:val="3"/>
          </w:tcPr>
          <w:p w14:paraId="2150AA63" w14:textId="67BF571B" w:rsidR="00D81341" w:rsidRPr="008615B9" w:rsidRDefault="00D81341" w:rsidP="00C735AD">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D81341" w14:paraId="1429440B" w14:textId="77777777" w:rsidTr="006C464B">
        <w:trPr>
          <w:trHeight w:val="300"/>
        </w:trPr>
        <w:tc>
          <w:tcPr>
            <w:tcW w:w="2963" w:type="dxa"/>
          </w:tcPr>
          <w:p w14:paraId="1B67E4E2" w14:textId="77777777" w:rsidR="00D81341" w:rsidRDefault="00D81341" w:rsidP="00D8134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28" w:type="dxa"/>
            <w:gridSpan w:val="3"/>
          </w:tcPr>
          <w:p w14:paraId="155B92EC" w14:textId="7AD2B40A" w:rsidR="00D81341" w:rsidRDefault="00026EF0" w:rsidP="00D81341">
            <w:pPr>
              <w:rPr>
                <w:kern w:val="2"/>
                <w:szCs w:val="24"/>
              </w:rPr>
            </w:pPr>
            <w:r>
              <w:rPr>
                <w:kern w:val="2"/>
                <w:szCs w:val="24"/>
              </w:rPr>
              <w:t>Netaikoma</w:t>
            </w:r>
          </w:p>
          <w:p w14:paraId="52800414" w14:textId="4951B3FF" w:rsidR="00D81341" w:rsidRDefault="00D81341" w:rsidP="00D81341">
            <w:pPr>
              <w:rPr>
                <w:szCs w:val="24"/>
              </w:rPr>
            </w:pPr>
          </w:p>
        </w:tc>
      </w:tr>
      <w:tr w:rsidR="00D81341" w14:paraId="227E918F" w14:textId="77777777" w:rsidTr="006C464B">
        <w:trPr>
          <w:trHeight w:val="300"/>
        </w:trPr>
        <w:tc>
          <w:tcPr>
            <w:tcW w:w="2963"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28" w:type="dxa"/>
            <w:gridSpan w:val="3"/>
          </w:tcPr>
          <w:p w14:paraId="4AEC5318" w14:textId="77777777" w:rsidR="00D81341" w:rsidRDefault="00D81341" w:rsidP="00D81341">
            <w:pPr>
              <w:rPr>
                <w:kern w:val="2"/>
                <w:szCs w:val="24"/>
              </w:rPr>
            </w:pPr>
            <w:r>
              <w:rPr>
                <w:kern w:val="2"/>
                <w:szCs w:val="24"/>
              </w:rPr>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6C464B">
        <w:trPr>
          <w:trHeight w:val="300"/>
        </w:trPr>
        <w:tc>
          <w:tcPr>
            <w:tcW w:w="2963"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528"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6C464B">
        <w:trPr>
          <w:trHeight w:val="300"/>
        </w:trPr>
        <w:tc>
          <w:tcPr>
            <w:tcW w:w="10491"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6C464B">
        <w:trPr>
          <w:trHeight w:val="300"/>
        </w:trPr>
        <w:tc>
          <w:tcPr>
            <w:tcW w:w="2963"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528" w:type="dxa"/>
            <w:gridSpan w:val="3"/>
          </w:tcPr>
          <w:p w14:paraId="6D5A01CD" w14:textId="77777777" w:rsidR="00975B21" w:rsidRPr="003D0A58" w:rsidRDefault="00975B21" w:rsidP="00975B21">
            <w:pPr>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3103F515" w14:textId="77777777" w:rsidR="00975B21" w:rsidRPr="003D0A58" w:rsidRDefault="00975B21" w:rsidP="00975B2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10"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FDDF7C6" w14:textId="77777777" w:rsidR="00975B21" w:rsidRPr="003D0A58" w:rsidRDefault="00975B21" w:rsidP="00975B21">
            <w:pPr>
              <w:spacing w:line="257" w:lineRule="atLeast"/>
              <w:jc w:val="both"/>
              <w:rPr>
                <w:szCs w:val="24"/>
                <w:lang w:eastAsia="lt-LT"/>
              </w:rPr>
            </w:pPr>
            <w:bookmarkStart w:id="0" w:name="x_part_0a0da1d5ef5c48389da63acb61f47e3a"/>
            <w:bookmarkEnd w:id="0"/>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4C9646AB" w14:textId="5B1B87ED" w:rsidR="00D81341" w:rsidRPr="00975B21" w:rsidRDefault="00975B21" w:rsidP="00975B21">
            <w:pPr>
              <w:spacing w:line="257" w:lineRule="atLeast"/>
              <w:jc w:val="both"/>
              <w:rPr>
                <w:szCs w:val="24"/>
                <w:lang w:eastAsia="lt-LT"/>
              </w:rPr>
            </w:pPr>
            <w:bookmarkStart w:id="1" w:name="x_part_44a1d195b56b4d74a5fb8a833330bbe9"/>
            <w:bookmarkEnd w:id="1"/>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D81341" w14:paraId="47F15456" w14:textId="77777777" w:rsidTr="006C464B">
        <w:trPr>
          <w:trHeight w:val="300"/>
        </w:trPr>
        <w:tc>
          <w:tcPr>
            <w:tcW w:w="10491" w:type="dxa"/>
            <w:gridSpan w:val="4"/>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6C464B">
        <w:trPr>
          <w:trHeight w:val="300"/>
        </w:trPr>
        <w:tc>
          <w:tcPr>
            <w:tcW w:w="2963" w:type="dxa"/>
          </w:tcPr>
          <w:p w14:paraId="103D310D" w14:textId="77777777" w:rsidR="00D81341" w:rsidRDefault="00D81341" w:rsidP="00C7081A">
            <w:pPr>
              <w:rPr>
                <w:b/>
                <w:bCs/>
                <w:kern w:val="2"/>
                <w:szCs w:val="24"/>
              </w:rPr>
            </w:pPr>
            <w:r>
              <w:rPr>
                <w:b/>
                <w:bCs/>
                <w:kern w:val="2"/>
                <w:szCs w:val="24"/>
              </w:rPr>
              <w:t>14.1. Priedas Nr. 1</w:t>
            </w:r>
          </w:p>
        </w:tc>
        <w:tc>
          <w:tcPr>
            <w:tcW w:w="7528" w:type="dxa"/>
            <w:gridSpan w:val="3"/>
          </w:tcPr>
          <w:p w14:paraId="168F6FFB" w14:textId="64BD91E5" w:rsidR="00D81341" w:rsidRPr="00C7081A" w:rsidRDefault="00C7081A" w:rsidP="00C7081A">
            <w:pPr>
              <w:rPr>
                <w:bCs/>
                <w:kern w:val="2"/>
                <w:szCs w:val="24"/>
              </w:rPr>
            </w:pPr>
            <w:r w:rsidRPr="00C7081A">
              <w:rPr>
                <w:bCs/>
                <w:kern w:val="2"/>
                <w:szCs w:val="24"/>
              </w:rPr>
              <w:t>Techninė specifikacija ir įkainiai</w:t>
            </w:r>
          </w:p>
        </w:tc>
      </w:tr>
      <w:tr w:rsidR="00D81341" w14:paraId="678E9514" w14:textId="77777777" w:rsidTr="006C464B">
        <w:tc>
          <w:tcPr>
            <w:tcW w:w="10491"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6C464B">
        <w:tc>
          <w:tcPr>
            <w:tcW w:w="5219" w:type="dxa"/>
            <w:gridSpan w:val="3"/>
          </w:tcPr>
          <w:p w14:paraId="63FA021F" w14:textId="77777777" w:rsidR="00D81341" w:rsidRDefault="00D81341" w:rsidP="00D81341">
            <w:pPr>
              <w:jc w:val="center"/>
              <w:rPr>
                <w:b/>
                <w:bCs/>
                <w:kern w:val="2"/>
                <w:szCs w:val="24"/>
              </w:rPr>
            </w:pPr>
            <w:r>
              <w:rPr>
                <w:b/>
                <w:bCs/>
                <w:kern w:val="2"/>
                <w:szCs w:val="24"/>
              </w:rPr>
              <w:t>PIRKĖJAS</w:t>
            </w:r>
          </w:p>
        </w:tc>
        <w:tc>
          <w:tcPr>
            <w:tcW w:w="5272"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6C464B">
        <w:tc>
          <w:tcPr>
            <w:tcW w:w="5219"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79261B42" w:rsidR="00D81341" w:rsidRDefault="005D3024" w:rsidP="00C7081A">
            <w:pPr>
              <w:jc w:val="center"/>
              <w:rPr>
                <w:color w:val="4472C4"/>
                <w:kern w:val="2"/>
                <w:szCs w:val="24"/>
              </w:rPr>
            </w:pPr>
            <w:r>
              <w:rPr>
                <w:szCs w:val="24"/>
              </w:rPr>
              <w:t>Tomas Jovaiša</w:t>
            </w:r>
          </w:p>
        </w:tc>
        <w:tc>
          <w:tcPr>
            <w:tcW w:w="5272"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6C464B">
        <w:tc>
          <w:tcPr>
            <w:tcW w:w="5219"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5272"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6ED1089C" w14:textId="3665461C" w:rsidR="00E265FD" w:rsidRDefault="00E265FD" w:rsidP="00E265FD">
      <w:pPr>
        <w:widowControl w:val="0"/>
        <w:pBdr>
          <w:top w:val="nil"/>
          <w:left w:val="nil"/>
          <w:bottom w:val="nil"/>
          <w:right w:val="nil"/>
          <w:between w:val="nil"/>
        </w:pBdr>
        <w:tabs>
          <w:tab w:val="left" w:pos="567"/>
          <w:tab w:val="left" w:pos="851"/>
        </w:tabs>
        <w:rPr>
          <w:b/>
          <w:bCs/>
          <w:caps/>
          <w:kern w:val="2"/>
          <w:szCs w:val="24"/>
        </w:rPr>
      </w:pPr>
    </w:p>
    <w:p w14:paraId="304C6E2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7F29ECD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66FA97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4C4AD9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2FE852C8"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sectPr w:rsidR="005D3024" w:rsidSect="00F528BE">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pPr>
    </w:p>
    <w:p w14:paraId="3C67686B" w14:textId="25733E2C" w:rsidR="00CE26E6" w:rsidRDefault="0003368B" w:rsidP="0003368B">
      <w:pPr>
        <w:rPr>
          <w:sz w:val="22"/>
          <w:szCs w:val="22"/>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E26E6">
        <w:rPr>
          <w:szCs w:val="24"/>
        </w:rPr>
        <w:t>Sutarties p</w:t>
      </w:r>
      <w:r w:rsidR="00CE26E6" w:rsidRPr="005D3024">
        <w:rPr>
          <w:sz w:val="22"/>
          <w:szCs w:val="22"/>
        </w:rPr>
        <w:t xml:space="preserve">riedas </w:t>
      </w:r>
      <w:r w:rsidR="00CE26E6">
        <w:rPr>
          <w:sz w:val="22"/>
          <w:szCs w:val="22"/>
        </w:rPr>
        <w:t>Nr. 1</w:t>
      </w:r>
    </w:p>
    <w:p w14:paraId="0413FE4D" w14:textId="77777777" w:rsidR="0095588A" w:rsidRPr="0003368B" w:rsidRDefault="0095588A" w:rsidP="0003368B">
      <w:pPr>
        <w:rPr>
          <w:szCs w:val="24"/>
        </w:rPr>
      </w:pPr>
    </w:p>
    <w:tbl>
      <w:tblPr>
        <w:tblW w:w="0" w:type="auto"/>
        <w:tblLook w:val="04A0" w:firstRow="1" w:lastRow="0" w:firstColumn="1" w:lastColumn="0" w:noHBand="0" w:noVBand="1"/>
      </w:tblPr>
      <w:tblGrid>
        <w:gridCol w:w="4501"/>
      </w:tblGrid>
      <w:tr w:rsidR="006D0828" w:rsidRPr="006D0828" w14:paraId="60B10D4F" w14:textId="77777777" w:rsidTr="006D0828">
        <w:trPr>
          <w:trHeight w:val="300"/>
        </w:trPr>
        <w:tc>
          <w:tcPr>
            <w:tcW w:w="0" w:type="auto"/>
            <w:tcBorders>
              <w:top w:val="nil"/>
              <w:left w:val="nil"/>
              <w:bottom w:val="nil"/>
              <w:right w:val="nil"/>
            </w:tcBorders>
            <w:shd w:val="clear" w:color="auto" w:fill="auto"/>
            <w:noWrap/>
            <w:vAlign w:val="bottom"/>
            <w:hideMark/>
          </w:tcPr>
          <w:p w14:paraId="1D1F9C04" w14:textId="77777777" w:rsidR="006D0828" w:rsidRPr="006D0828" w:rsidRDefault="006D0828" w:rsidP="0095588A">
            <w:pPr>
              <w:jc w:val="center"/>
              <w:rPr>
                <w:b/>
                <w:bCs/>
                <w:color w:val="000000"/>
                <w:sz w:val="22"/>
                <w:szCs w:val="22"/>
                <w:lang w:eastAsia="lt-LT"/>
              </w:rPr>
            </w:pPr>
            <w:r w:rsidRPr="006D0828">
              <w:rPr>
                <w:b/>
                <w:bCs/>
                <w:color w:val="000000"/>
                <w:sz w:val="22"/>
                <w:szCs w:val="22"/>
                <w:lang w:eastAsia="lt-LT"/>
              </w:rPr>
              <w:t>TECHNINĖ SPECIFIKACIJA IR ĮKAINIAI</w:t>
            </w:r>
          </w:p>
        </w:tc>
      </w:tr>
      <w:tr w:rsidR="006D0828" w:rsidRPr="006D0828" w14:paraId="72F23800" w14:textId="77777777" w:rsidTr="006D0828">
        <w:trPr>
          <w:trHeight w:val="300"/>
        </w:trPr>
        <w:tc>
          <w:tcPr>
            <w:tcW w:w="0" w:type="auto"/>
            <w:tcBorders>
              <w:top w:val="nil"/>
              <w:left w:val="nil"/>
              <w:bottom w:val="single" w:sz="4" w:space="0" w:color="auto"/>
              <w:right w:val="nil"/>
            </w:tcBorders>
            <w:shd w:val="clear" w:color="auto" w:fill="auto"/>
            <w:noWrap/>
            <w:vAlign w:val="bottom"/>
            <w:hideMark/>
          </w:tcPr>
          <w:p w14:paraId="035870F6" w14:textId="5892B734" w:rsidR="006D0828" w:rsidRPr="006D0828" w:rsidRDefault="006D0828" w:rsidP="006D0828">
            <w:pPr>
              <w:jc w:val="center"/>
              <w:rPr>
                <w:b/>
                <w:bCs/>
                <w:color w:val="3B3B3B"/>
                <w:szCs w:val="24"/>
                <w:lang w:eastAsia="lt-LT"/>
              </w:rPr>
            </w:pPr>
          </w:p>
        </w:tc>
      </w:tr>
    </w:tbl>
    <w:p w14:paraId="661DB08D" w14:textId="77777777" w:rsidR="00CE26E6" w:rsidRPr="005D3024" w:rsidRDefault="00CE26E6" w:rsidP="00CE26E6">
      <w:pPr>
        <w:ind w:left="5760"/>
        <w:rPr>
          <w:sz w:val="22"/>
          <w:szCs w:val="22"/>
        </w:rPr>
      </w:pPr>
      <w:r w:rsidRPr="005D3024">
        <w:rPr>
          <w:sz w:val="22"/>
          <w:szCs w:val="22"/>
        </w:rPr>
        <w:t xml:space="preserve">                                                                                                                                                                                             </w:t>
      </w:r>
      <w:r>
        <w:rPr>
          <w:sz w:val="22"/>
          <w:szCs w:val="22"/>
        </w:rPr>
        <w:t xml:space="preserve">                                                                       </w:t>
      </w:r>
    </w:p>
    <w:p w14:paraId="1C0B0FB4" w14:textId="77777777" w:rsidR="00CE26E6" w:rsidRPr="005D3024" w:rsidRDefault="00CE26E6" w:rsidP="00CE26E6">
      <w:pPr>
        <w:rPr>
          <w:szCs w:val="24"/>
        </w:rPr>
      </w:pPr>
    </w:p>
    <w:p w14:paraId="3EE4C11D" w14:textId="77777777" w:rsidR="00CE26E6" w:rsidRPr="005D3024" w:rsidRDefault="00CE26E6" w:rsidP="00CE26E6">
      <w:pPr>
        <w:ind w:right="-32"/>
        <w:jc w:val="both"/>
        <w:rPr>
          <w:sz w:val="22"/>
          <w:szCs w:val="22"/>
          <w:lang w:eastAsia="lt-LT"/>
        </w:rPr>
      </w:pPr>
    </w:p>
    <w:p w14:paraId="68D15644" w14:textId="77777777" w:rsidR="00CE26E6" w:rsidRPr="005D3024" w:rsidRDefault="00CE26E6" w:rsidP="00CE26E6">
      <w:pPr>
        <w:widowControl w:val="0"/>
        <w:jc w:val="both"/>
        <w:rPr>
          <w:i/>
          <w:iCs/>
          <w:sz w:val="22"/>
          <w:szCs w:val="24"/>
        </w:rPr>
      </w:pPr>
      <w:r w:rsidRPr="005D3024">
        <w:rPr>
          <w:i/>
          <w:iCs/>
          <w:sz w:val="22"/>
          <w:szCs w:val="24"/>
        </w:rPr>
        <w:t xml:space="preserve"> </w:t>
      </w:r>
    </w:p>
    <w:tbl>
      <w:tblPr>
        <w:tblW w:w="0" w:type="auto"/>
        <w:tblInd w:w="426" w:type="dxa"/>
        <w:tblLook w:val="04A0" w:firstRow="1" w:lastRow="0" w:firstColumn="1" w:lastColumn="0" w:noHBand="0" w:noVBand="1"/>
      </w:tblPr>
      <w:tblGrid>
        <w:gridCol w:w="8259"/>
        <w:gridCol w:w="4439"/>
      </w:tblGrid>
      <w:tr w:rsidR="00CE26E6" w:rsidRPr="005D3024" w14:paraId="71C5AFA2" w14:textId="77777777" w:rsidTr="00020E1B">
        <w:tc>
          <w:tcPr>
            <w:tcW w:w="9214" w:type="dxa"/>
          </w:tcPr>
          <w:p w14:paraId="41E75BA6" w14:textId="77777777" w:rsidR="00CE26E6" w:rsidRPr="005D3024" w:rsidRDefault="00CE26E6" w:rsidP="00020E1B">
            <w:pPr>
              <w:snapToGrid w:val="0"/>
              <w:spacing w:line="276" w:lineRule="auto"/>
              <w:ind w:right="113"/>
              <w:rPr>
                <w:b/>
                <w:sz w:val="22"/>
                <w:szCs w:val="22"/>
              </w:rPr>
            </w:pPr>
            <w:r w:rsidRPr="005D3024">
              <w:rPr>
                <w:b/>
                <w:sz w:val="22"/>
                <w:szCs w:val="22"/>
              </w:rPr>
              <w:t>Pardavėjas</w:t>
            </w:r>
          </w:p>
          <w:p w14:paraId="63B3CD30" w14:textId="77777777" w:rsidR="00CE26E6" w:rsidRPr="005D3024" w:rsidRDefault="00CE26E6" w:rsidP="00020E1B">
            <w:pPr>
              <w:snapToGrid w:val="0"/>
              <w:spacing w:line="276" w:lineRule="auto"/>
              <w:ind w:right="113"/>
              <w:rPr>
                <w:sz w:val="22"/>
                <w:szCs w:val="22"/>
              </w:rPr>
            </w:pPr>
            <w:r w:rsidRPr="005D3024">
              <w:rPr>
                <w:sz w:val="22"/>
                <w:szCs w:val="22"/>
              </w:rPr>
              <w:t xml:space="preserve"> „.......................“</w:t>
            </w:r>
          </w:p>
          <w:p w14:paraId="03D39B22" w14:textId="77777777" w:rsidR="00CE26E6" w:rsidRPr="005D3024" w:rsidRDefault="00CE26E6" w:rsidP="00020E1B">
            <w:pPr>
              <w:snapToGrid w:val="0"/>
              <w:spacing w:line="276" w:lineRule="auto"/>
              <w:ind w:right="113"/>
              <w:rPr>
                <w:sz w:val="22"/>
                <w:szCs w:val="22"/>
              </w:rPr>
            </w:pPr>
          </w:p>
          <w:p w14:paraId="67F32205" w14:textId="77777777" w:rsidR="00CE26E6" w:rsidRPr="005D3024" w:rsidRDefault="00CE26E6" w:rsidP="00020E1B">
            <w:pPr>
              <w:snapToGrid w:val="0"/>
              <w:spacing w:line="276" w:lineRule="auto"/>
              <w:ind w:right="113"/>
              <w:rPr>
                <w:sz w:val="22"/>
                <w:szCs w:val="22"/>
              </w:rPr>
            </w:pPr>
          </w:p>
          <w:p w14:paraId="756CFC45" w14:textId="77777777" w:rsidR="00CE26E6" w:rsidRPr="005D3024" w:rsidRDefault="00CE26E6" w:rsidP="00020E1B">
            <w:pPr>
              <w:snapToGrid w:val="0"/>
              <w:spacing w:line="276" w:lineRule="auto"/>
              <w:ind w:right="113"/>
              <w:rPr>
                <w:sz w:val="22"/>
                <w:szCs w:val="22"/>
              </w:rPr>
            </w:pPr>
          </w:p>
          <w:p w14:paraId="7116D6D4" w14:textId="77777777" w:rsidR="00CE26E6" w:rsidRPr="005D3024" w:rsidRDefault="00CE26E6" w:rsidP="00020E1B">
            <w:pPr>
              <w:snapToGrid w:val="0"/>
              <w:spacing w:line="276" w:lineRule="auto"/>
              <w:ind w:right="113"/>
              <w:rPr>
                <w:sz w:val="22"/>
                <w:szCs w:val="22"/>
              </w:rPr>
            </w:pPr>
          </w:p>
          <w:p w14:paraId="143C7549" w14:textId="77777777" w:rsidR="00CE26E6" w:rsidRPr="005D3024" w:rsidRDefault="00CE26E6" w:rsidP="00020E1B">
            <w:pPr>
              <w:snapToGrid w:val="0"/>
              <w:spacing w:line="276" w:lineRule="auto"/>
              <w:ind w:right="113"/>
              <w:rPr>
                <w:sz w:val="22"/>
                <w:szCs w:val="22"/>
              </w:rPr>
            </w:pPr>
          </w:p>
          <w:p w14:paraId="6E6C2525" w14:textId="77777777" w:rsidR="00CE26E6" w:rsidRPr="005D3024" w:rsidRDefault="00CE26E6" w:rsidP="00020E1B">
            <w:pPr>
              <w:snapToGrid w:val="0"/>
              <w:spacing w:line="276" w:lineRule="auto"/>
              <w:ind w:right="113"/>
              <w:rPr>
                <w:sz w:val="22"/>
                <w:szCs w:val="22"/>
              </w:rPr>
            </w:pPr>
          </w:p>
          <w:p w14:paraId="45D9DC0D" w14:textId="77777777" w:rsidR="00CE26E6" w:rsidRPr="005D3024" w:rsidRDefault="00CE26E6" w:rsidP="00020E1B">
            <w:pPr>
              <w:snapToGrid w:val="0"/>
              <w:spacing w:line="276" w:lineRule="auto"/>
              <w:ind w:right="113"/>
              <w:rPr>
                <w:sz w:val="22"/>
                <w:szCs w:val="22"/>
              </w:rPr>
            </w:pPr>
          </w:p>
          <w:p w14:paraId="51DBAFDF" w14:textId="77777777" w:rsidR="00CE26E6" w:rsidRPr="005D3024" w:rsidRDefault="00CE26E6" w:rsidP="00020E1B">
            <w:pPr>
              <w:snapToGrid w:val="0"/>
              <w:spacing w:line="276" w:lineRule="auto"/>
              <w:ind w:right="113"/>
              <w:rPr>
                <w:sz w:val="22"/>
                <w:szCs w:val="22"/>
              </w:rPr>
            </w:pPr>
            <w:r w:rsidRPr="005D3024">
              <w:rPr>
                <w:sz w:val="22"/>
                <w:szCs w:val="22"/>
              </w:rPr>
              <w:t>.....................................</w:t>
            </w:r>
          </w:p>
          <w:p w14:paraId="73F6CCFC" w14:textId="77777777" w:rsidR="00CE26E6" w:rsidRPr="005D3024" w:rsidRDefault="00CE26E6" w:rsidP="00020E1B">
            <w:pPr>
              <w:spacing w:line="276" w:lineRule="auto"/>
              <w:rPr>
                <w:rFonts w:eastAsia="Calibri"/>
                <w:sz w:val="22"/>
                <w:szCs w:val="22"/>
              </w:rPr>
            </w:pPr>
          </w:p>
        </w:tc>
        <w:tc>
          <w:tcPr>
            <w:tcW w:w="4920" w:type="dxa"/>
          </w:tcPr>
          <w:p w14:paraId="5E22CA9E" w14:textId="77777777" w:rsidR="00CE26E6" w:rsidRPr="005D3024" w:rsidRDefault="00CE26E6" w:rsidP="00020E1B">
            <w:pPr>
              <w:spacing w:line="276" w:lineRule="auto"/>
              <w:jc w:val="both"/>
              <w:rPr>
                <w:b/>
                <w:bCs/>
                <w:sz w:val="22"/>
                <w:szCs w:val="22"/>
              </w:rPr>
            </w:pPr>
            <w:r w:rsidRPr="005D3024">
              <w:rPr>
                <w:b/>
                <w:bCs/>
                <w:sz w:val="22"/>
                <w:szCs w:val="22"/>
              </w:rPr>
              <w:t>Pirkėjas</w:t>
            </w:r>
          </w:p>
          <w:p w14:paraId="77C3FEF7" w14:textId="77777777" w:rsidR="00CE26E6" w:rsidRPr="005D3024" w:rsidRDefault="00CE26E6" w:rsidP="00020E1B">
            <w:pPr>
              <w:spacing w:line="276" w:lineRule="auto"/>
              <w:jc w:val="both"/>
              <w:rPr>
                <w:sz w:val="22"/>
                <w:szCs w:val="22"/>
              </w:rPr>
            </w:pPr>
            <w:r w:rsidRPr="005D3024">
              <w:rPr>
                <w:sz w:val="22"/>
                <w:szCs w:val="22"/>
              </w:rPr>
              <w:t>VšĮ Vilniaus universiteto ligoninė Santaros klinikos</w:t>
            </w:r>
          </w:p>
          <w:p w14:paraId="35193554" w14:textId="0D568270" w:rsidR="00CE26E6" w:rsidRPr="005D3024" w:rsidRDefault="00CE26E6" w:rsidP="00020E1B">
            <w:pPr>
              <w:spacing w:line="276" w:lineRule="auto"/>
              <w:jc w:val="both"/>
              <w:rPr>
                <w:sz w:val="22"/>
                <w:szCs w:val="22"/>
              </w:rPr>
            </w:pPr>
            <w:r w:rsidRPr="005D3024">
              <w:rPr>
                <w:sz w:val="22"/>
                <w:szCs w:val="22"/>
              </w:rPr>
              <w:t>Santariškių g. 2, LT-08</w:t>
            </w:r>
            <w:r w:rsidR="0095588A">
              <w:rPr>
                <w:sz w:val="22"/>
                <w:szCs w:val="22"/>
              </w:rPr>
              <w:t>406</w:t>
            </w:r>
            <w:r w:rsidRPr="005D3024">
              <w:rPr>
                <w:sz w:val="22"/>
                <w:szCs w:val="22"/>
              </w:rPr>
              <w:t xml:space="preserve"> Vilnius</w:t>
            </w:r>
          </w:p>
          <w:p w14:paraId="231FAB10" w14:textId="77777777" w:rsidR="00CE26E6" w:rsidRPr="005D3024" w:rsidRDefault="00CE26E6" w:rsidP="00020E1B">
            <w:pPr>
              <w:spacing w:line="276" w:lineRule="auto"/>
              <w:jc w:val="both"/>
              <w:rPr>
                <w:sz w:val="22"/>
                <w:szCs w:val="22"/>
              </w:rPr>
            </w:pPr>
            <w:r w:rsidRPr="005D3024">
              <w:rPr>
                <w:sz w:val="22"/>
                <w:szCs w:val="22"/>
              </w:rPr>
              <w:t xml:space="preserve">Įmonės kodas 124364561 </w:t>
            </w:r>
          </w:p>
          <w:p w14:paraId="10F24C99" w14:textId="77777777" w:rsidR="00CE26E6" w:rsidRPr="005D3024" w:rsidRDefault="00CE26E6" w:rsidP="00020E1B">
            <w:pPr>
              <w:spacing w:line="276" w:lineRule="auto"/>
              <w:jc w:val="both"/>
              <w:rPr>
                <w:sz w:val="22"/>
                <w:szCs w:val="22"/>
              </w:rPr>
            </w:pPr>
            <w:r w:rsidRPr="005D3024">
              <w:rPr>
                <w:sz w:val="22"/>
                <w:szCs w:val="22"/>
              </w:rPr>
              <w:t>PVM mok. kodas LT243645610</w:t>
            </w:r>
          </w:p>
          <w:p w14:paraId="3A713D82" w14:textId="77777777" w:rsidR="00CE26E6" w:rsidRPr="005D3024" w:rsidRDefault="00CE26E6" w:rsidP="00020E1B">
            <w:pPr>
              <w:spacing w:line="276" w:lineRule="auto"/>
              <w:jc w:val="both"/>
              <w:rPr>
                <w:sz w:val="22"/>
                <w:szCs w:val="22"/>
              </w:rPr>
            </w:pPr>
            <w:r w:rsidRPr="005D3024">
              <w:rPr>
                <w:sz w:val="22"/>
                <w:szCs w:val="22"/>
              </w:rPr>
              <w:t xml:space="preserve">A. s. LT71 7300 0100 0249 2260 </w:t>
            </w:r>
          </w:p>
          <w:p w14:paraId="25517959" w14:textId="77777777" w:rsidR="00CE26E6" w:rsidRPr="005D3024" w:rsidRDefault="00CE26E6" w:rsidP="00020E1B">
            <w:pPr>
              <w:spacing w:line="276" w:lineRule="auto"/>
              <w:jc w:val="both"/>
              <w:rPr>
                <w:sz w:val="22"/>
                <w:szCs w:val="22"/>
              </w:rPr>
            </w:pPr>
            <w:r w:rsidRPr="005D3024">
              <w:rPr>
                <w:sz w:val="22"/>
                <w:szCs w:val="22"/>
              </w:rPr>
              <w:t>AB „Swedbank“ b. k. 73000</w:t>
            </w:r>
          </w:p>
          <w:p w14:paraId="41A90BFF" w14:textId="007B313E" w:rsidR="00CE26E6" w:rsidRPr="005D3024" w:rsidRDefault="00CE26E6" w:rsidP="00020E1B">
            <w:pPr>
              <w:spacing w:line="276" w:lineRule="auto"/>
              <w:jc w:val="both"/>
              <w:rPr>
                <w:sz w:val="22"/>
                <w:szCs w:val="22"/>
              </w:rPr>
            </w:pPr>
            <w:r w:rsidRPr="005D3024">
              <w:rPr>
                <w:sz w:val="22"/>
                <w:szCs w:val="22"/>
              </w:rPr>
              <w:t>Tel. (</w:t>
            </w:r>
            <w:r w:rsidR="0095588A">
              <w:rPr>
                <w:sz w:val="22"/>
                <w:szCs w:val="22"/>
              </w:rPr>
              <w:t>+370</w:t>
            </w:r>
            <w:r w:rsidRPr="005D3024">
              <w:rPr>
                <w:sz w:val="22"/>
                <w:szCs w:val="22"/>
              </w:rPr>
              <w:t xml:space="preserve"> 5) 236 5000</w:t>
            </w:r>
          </w:p>
          <w:p w14:paraId="0D3E061D" w14:textId="77777777" w:rsidR="00CE26E6" w:rsidRPr="005D3024" w:rsidRDefault="00CE26E6" w:rsidP="00020E1B">
            <w:pPr>
              <w:spacing w:line="276" w:lineRule="auto"/>
              <w:jc w:val="both"/>
              <w:rPr>
                <w:sz w:val="22"/>
                <w:szCs w:val="22"/>
              </w:rPr>
            </w:pPr>
          </w:p>
          <w:p w14:paraId="1F7D3D29" w14:textId="77777777" w:rsidR="00CE26E6" w:rsidRPr="005D3024" w:rsidRDefault="00CE26E6" w:rsidP="00020E1B">
            <w:pPr>
              <w:spacing w:line="276" w:lineRule="auto"/>
              <w:jc w:val="both"/>
              <w:rPr>
                <w:sz w:val="22"/>
                <w:szCs w:val="22"/>
              </w:rPr>
            </w:pPr>
            <w:r w:rsidRPr="005D3024">
              <w:rPr>
                <w:sz w:val="22"/>
                <w:szCs w:val="22"/>
              </w:rPr>
              <w:t>Generalinis direktorius</w:t>
            </w:r>
          </w:p>
          <w:p w14:paraId="22A01155" w14:textId="77777777" w:rsidR="00CE26E6" w:rsidRPr="005D3024" w:rsidRDefault="00CE26E6" w:rsidP="00020E1B">
            <w:pPr>
              <w:tabs>
                <w:tab w:val="center" w:pos="2352"/>
              </w:tabs>
              <w:spacing w:line="276" w:lineRule="auto"/>
              <w:jc w:val="both"/>
              <w:rPr>
                <w:sz w:val="22"/>
                <w:szCs w:val="22"/>
              </w:rPr>
            </w:pPr>
            <w:r>
              <w:rPr>
                <w:sz w:val="22"/>
                <w:szCs w:val="22"/>
              </w:rPr>
              <w:t>Tomas Jovaiša</w:t>
            </w:r>
          </w:p>
        </w:tc>
      </w:tr>
    </w:tbl>
    <w:p w14:paraId="47EFDE2D"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67C7DBD3"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sectPr w:rsidR="00CE26E6" w:rsidSect="00020E1B">
          <w:pgSz w:w="15840" w:h="12240" w:orient="landscape" w:code="1"/>
          <w:pgMar w:top="1440" w:right="1276" w:bottom="1440" w:left="1440" w:header="709" w:footer="720" w:gutter="0"/>
          <w:pgNumType w:start="1"/>
          <w:cols w:space="720"/>
          <w:titlePg/>
          <w:docGrid w:linePitch="360"/>
        </w:sectPr>
      </w:pPr>
    </w:p>
    <w:p w14:paraId="760EBEB5"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pPr>
    </w:p>
    <w:p w14:paraId="4316383E" w14:textId="77777777" w:rsidR="00BC5CF4" w:rsidRDefault="00BC5CF4" w:rsidP="00BC5CF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6786FA0" w14:textId="77777777" w:rsidR="00BC5CF4" w:rsidRDefault="00BC5CF4" w:rsidP="00BC5CF4">
      <w:pPr>
        <w:spacing w:line="259" w:lineRule="auto"/>
        <w:jc w:val="center"/>
        <w:rPr>
          <w:szCs w:val="24"/>
        </w:rPr>
      </w:pPr>
    </w:p>
    <w:p w14:paraId="155F2372" w14:textId="77777777" w:rsidR="00BC5CF4" w:rsidRDefault="00BC5CF4" w:rsidP="00BC5C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DF897A" w14:textId="77777777" w:rsidR="00BC5CF4" w:rsidRDefault="00BC5CF4" w:rsidP="00BC5CF4">
      <w:pPr>
        <w:keepNext/>
        <w:keepLines/>
        <w:tabs>
          <w:tab w:val="left" w:pos="426"/>
        </w:tabs>
        <w:spacing w:line="259" w:lineRule="auto"/>
        <w:jc w:val="both"/>
        <w:rPr>
          <w:rFonts w:eastAsia="Cambria"/>
          <w:b/>
          <w:bCs/>
          <w:caps/>
          <w:szCs w:val="24"/>
          <w14:numSpacing w14:val="tabular"/>
        </w:rPr>
      </w:pPr>
    </w:p>
    <w:p w14:paraId="03AA0EF3"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0C3D0C"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8EB4C0" w14:textId="77777777" w:rsidR="00BC5CF4" w:rsidRDefault="00BC5CF4" w:rsidP="00BC5C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B8F6D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E2DF8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7A58805"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600315"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03C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5DF497"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47CFDB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1EB43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6F5890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497084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25FFE9"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9D75F3E"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66D9FF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9DD94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A4AA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D1318" w14:textId="77777777" w:rsidR="00BC5CF4" w:rsidRDefault="00BC5CF4" w:rsidP="00BC5C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72525E" w14:textId="77777777" w:rsidR="00BC5CF4" w:rsidRDefault="00BC5CF4" w:rsidP="00BC5CF4">
      <w:pPr>
        <w:keepNext/>
        <w:keepLines/>
        <w:tabs>
          <w:tab w:val="left" w:pos="567"/>
        </w:tabs>
        <w:spacing w:line="259" w:lineRule="auto"/>
        <w:ind w:left="792"/>
        <w:jc w:val="both"/>
        <w:rPr>
          <w:rFonts w:eastAsia="Cambria"/>
          <w:b/>
          <w:bCs/>
          <w:szCs w:val="24"/>
          <w14:numSpacing w14:val="tabular"/>
        </w:rPr>
      </w:pPr>
    </w:p>
    <w:p w14:paraId="3ACEA10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404BBA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F9FE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C7320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6D6CB6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944E86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93CE8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194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F3362E6"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F408523"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9407027"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p>
    <w:p w14:paraId="281B3E5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83375F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41167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4DACB1"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E6C165"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E95F0EB"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594859AC"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7A50C1A"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CE1B83"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0230C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94BC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57A68"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059C7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950029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C596E0"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p>
    <w:p w14:paraId="4D69F80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5C82E6"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169C66"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7AF627"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F4235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72A2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AC0EA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E1C5A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2E3331D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0C35D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87B259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5D14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DCD148"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5568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86DE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22CFC9" w14:textId="77777777" w:rsidR="00BC5CF4" w:rsidRDefault="00BC5CF4" w:rsidP="00BC5C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5D93B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60F8AD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F34F36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6B7B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15C87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5CAB9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D2E967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1623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F71FF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6460D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E301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AF02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F5C14B" w14:textId="77777777" w:rsidR="00BC5CF4" w:rsidRDefault="00BC5CF4" w:rsidP="00BC5CF4">
      <w:pPr>
        <w:widowControl w:val="0"/>
        <w:pBdr>
          <w:top w:val="nil"/>
          <w:left w:val="nil"/>
          <w:bottom w:val="nil"/>
          <w:right w:val="nil"/>
          <w:between w:val="nil"/>
        </w:pBdr>
        <w:tabs>
          <w:tab w:val="left" w:pos="567"/>
        </w:tabs>
        <w:spacing w:line="259" w:lineRule="auto"/>
        <w:jc w:val="both"/>
        <w:rPr>
          <w:rFonts w:eastAsia="Cambria"/>
          <w:szCs w:val="24"/>
        </w:rPr>
      </w:pPr>
    </w:p>
    <w:p w14:paraId="760519B5" w14:textId="77777777" w:rsidR="00BC5CF4" w:rsidRDefault="00BC5CF4" w:rsidP="00BC5C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87B2F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BBE9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05512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077D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45E61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CFF14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CD645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8F717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3FFBDF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28723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BB2A9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2FE1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3A2B4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69B158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9530D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7E5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C79781"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287AB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3DFAA93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43A06E2" w14:textId="77777777" w:rsidR="00BC5CF4"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126E185"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4F285C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7865A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E003AB"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7F98EB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E4C2E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16934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14:paraId="571DDA5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F4D6477"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3F98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4EB7E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18F191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5C368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A4D38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63E26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BF214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F97B7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E0163C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E274F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EAD582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1BD4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25D8D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DFD997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F605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50698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ECC60C"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822DF1"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6294D3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85236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Default="00BC5CF4" w:rsidP="00BC5C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FD5D783"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B99B86" w14:textId="77777777" w:rsidR="00BC5CF4" w:rsidRDefault="00BC5CF4" w:rsidP="00BC5CF4">
      <w:pPr>
        <w:tabs>
          <w:tab w:val="left" w:pos="567"/>
          <w:tab w:val="left" w:pos="851"/>
          <w:tab w:val="left" w:pos="992"/>
          <w:tab w:val="left" w:pos="1134"/>
        </w:tabs>
        <w:spacing w:line="259" w:lineRule="auto"/>
        <w:jc w:val="both"/>
        <w:rPr>
          <w:rFonts w:eastAsia="Arial"/>
          <w:szCs w:val="24"/>
        </w:rPr>
      </w:pPr>
    </w:p>
    <w:p w14:paraId="409042D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960FF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2698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3D795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9D5237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CAA68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3B6774E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FC73F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F9D7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96E4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59D84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1B828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B45E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5154C"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EEB37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66BDA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7AE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64E977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1549C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BC554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1F38B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6FCE99D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1C2F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0A5E88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7D6B41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805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30480A"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64852B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9A21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Default="00BC5CF4" w:rsidP="00BC5CF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30BB3A" w14:textId="77777777" w:rsidR="00BC5CF4" w:rsidRDefault="00BC5CF4" w:rsidP="00BC5C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Default="00BC5CF4" w:rsidP="00BC5C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Default="00BC5CF4" w:rsidP="00BC5C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Default="00BC5CF4" w:rsidP="00BC5CF4">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Default="00BC5CF4" w:rsidP="00BC5C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095FC2E" w14:textId="77777777" w:rsidR="00BC5CF4" w:rsidRDefault="00BC5CF4" w:rsidP="00BC5CF4">
      <w:pPr>
        <w:tabs>
          <w:tab w:val="left" w:pos="567"/>
        </w:tabs>
        <w:spacing w:line="259" w:lineRule="auto"/>
        <w:jc w:val="both"/>
        <w:textAlignment w:val="baseline"/>
        <w:rPr>
          <w:szCs w:val="24"/>
        </w:rPr>
      </w:pPr>
      <w:r>
        <w:rPr>
          <w:szCs w:val="24"/>
        </w:rPr>
        <w:t>10.8. Sutarties įvykdymo užtikrinimo suma turi būti nurodoma ir išmokama eurais. </w:t>
      </w:r>
    </w:p>
    <w:p w14:paraId="64F82C80" w14:textId="77777777" w:rsidR="00BC5CF4" w:rsidRDefault="00BC5CF4" w:rsidP="00BC5C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D028C2" w14:textId="77777777" w:rsidR="00BC5CF4" w:rsidRDefault="00BC5CF4" w:rsidP="00BC5C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B8506E" w14:textId="77777777" w:rsidR="00BC5CF4" w:rsidRDefault="00BC5CF4" w:rsidP="00BC5C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Default="00BC5CF4" w:rsidP="00BC5C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Default="00BC5CF4" w:rsidP="00BC5CF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Default="00BC5CF4" w:rsidP="00BC5C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Default="00BC5CF4" w:rsidP="00BC5C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Default="00BC5CF4" w:rsidP="00BC5C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199AA2C" w14:textId="77777777" w:rsidR="00BC5CF4" w:rsidRDefault="00BC5CF4" w:rsidP="00BC5C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F2228E2" w14:textId="77777777" w:rsidR="00BC5CF4" w:rsidRDefault="00BC5CF4" w:rsidP="00BC5C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C874A35" w14:textId="77777777" w:rsidR="00BC5CF4" w:rsidRDefault="00BC5CF4" w:rsidP="00BC5C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Default="00BC5CF4" w:rsidP="00BC5C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B8591F" w14:textId="77777777" w:rsidR="00BC5CF4" w:rsidRDefault="00BC5CF4" w:rsidP="00BC5CF4">
      <w:pPr>
        <w:tabs>
          <w:tab w:val="left" w:pos="567"/>
        </w:tabs>
        <w:spacing w:line="259" w:lineRule="auto"/>
        <w:jc w:val="both"/>
        <w:textAlignment w:val="baseline"/>
        <w:rPr>
          <w:szCs w:val="24"/>
        </w:rPr>
      </w:pPr>
    </w:p>
    <w:p w14:paraId="523FAF16" w14:textId="77777777" w:rsidR="00BC5CF4" w:rsidRDefault="00BC5CF4" w:rsidP="00BC5C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02CBB0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EF14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AA35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70AC7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47AFD"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3F1321"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CD9C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E0AE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37B141" w14:textId="77777777" w:rsidR="00BC5CF4" w:rsidRDefault="00BC5CF4" w:rsidP="00BC5C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A97DE89" w14:textId="77777777" w:rsidR="00BC5CF4" w:rsidRDefault="00BC5CF4" w:rsidP="00BC5C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40F208" w14:textId="77777777" w:rsidR="00BC5CF4" w:rsidRDefault="00BC5CF4" w:rsidP="00BC5C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91E298" w14:textId="77777777" w:rsidR="00BC5CF4" w:rsidRDefault="00BC5CF4" w:rsidP="00BC5C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AE91DA" w14:textId="77777777" w:rsidR="00BC5CF4" w:rsidRDefault="00BC5CF4" w:rsidP="00BC5C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Default="00BC5CF4" w:rsidP="00BC5C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Default="00BC5CF4" w:rsidP="00BC5C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Default="00BC5CF4" w:rsidP="00BC5CF4">
      <w:pPr>
        <w:tabs>
          <w:tab w:val="left" w:pos="567"/>
        </w:tabs>
        <w:spacing w:line="259" w:lineRule="auto"/>
        <w:jc w:val="both"/>
        <w:textAlignment w:val="baseline"/>
        <w:rPr>
          <w:szCs w:val="24"/>
        </w:rPr>
      </w:pPr>
      <w:r>
        <w:rPr>
          <w:szCs w:val="24"/>
        </w:rPr>
        <w:t>12.1.7. Avanso užtikrinimo suma turi būti nurodoma ir išmokama eurais. </w:t>
      </w:r>
    </w:p>
    <w:p w14:paraId="5C0F59FF" w14:textId="77777777" w:rsidR="00BC5CF4" w:rsidRDefault="00BC5CF4" w:rsidP="00BC5C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FC6759" w14:textId="77777777" w:rsidR="00BC5CF4" w:rsidRDefault="00BC5CF4" w:rsidP="00BC5C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515A7C3" w14:textId="77777777" w:rsidR="00BC5CF4" w:rsidRDefault="00BC5CF4" w:rsidP="00BC5CF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Default="00BC5CF4" w:rsidP="00BC5C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Default="00BC5CF4" w:rsidP="00BC5CF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Default="00BC5CF4" w:rsidP="00BC5CF4">
      <w:pPr>
        <w:tabs>
          <w:tab w:val="left" w:pos="567"/>
        </w:tabs>
        <w:spacing w:line="259" w:lineRule="auto"/>
        <w:jc w:val="both"/>
        <w:textAlignment w:val="baseline"/>
        <w:rPr>
          <w:szCs w:val="24"/>
        </w:rPr>
      </w:pPr>
    </w:p>
    <w:p w14:paraId="7D76E77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59B3EE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C959C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A85AE5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57DF5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C50796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4DA136" w14:textId="77777777" w:rsidR="00BC5CF4" w:rsidRDefault="00BC5CF4" w:rsidP="00BC5CF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2E4AB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F52D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DED59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9E5B2B"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7178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639D7FF"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2023A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005C67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w:t>
      </w:r>
      <w:r>
        <w:rPr>
          <w:rFonts w:eastAsia="Arial"/>
          <w:szCs w:val="24"/>
        </w:rPr>
        <w:lastRenderedPageBreak/>
        <w:t>teisių į gautinas pagal Sutartį sumas tretiesiems asmenims arba kitaip jomis disponuoti be Pirkėjo sutikimo.</w:t>
      </w:r>
    </w:p>
    <w:p w14:paraId="089ABD0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52CF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AFE64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29E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43E571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A0246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16EDC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480F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F7C7A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95788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CA25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2DAEC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74F8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D2C747" w14:textId="77777777" w:rsidR="00BC5CF4" w:rsidRDefault="00BC5CF4" w:rsidP="00BC5CF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Default="00BC5CF4" w:rsidP="00BC5CF4">
      <w:pPr>
        <w:tabs>
          <w:tab w:val="left" w:pos="567"/>
          <w:tab w:val="left" w:pos="851"/>
          <w:tab w:val="left" w:pos="992"/>
          <w:tab w:val="left" w:pos="1134"/>
        </w:tabs>
        <w:spacing w:line="259" w:lineRule="auto"/>
        <w:ind w:left="360" w:firstLine="53"/>
        <w:jc w:val="both"/>
        <w:rPr>
          <w:rFonts w:eastAsia="Arial"/>
          <w:szCs w:val="24"/>
        </w:rPr>
      </w:pPr>
    </w:p>
    <w:p w14:paraId="2050085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95CF13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D9E64E8" w14:textId="77777777" w:rsidR="00BC5CF4" w:rsidRDefault="00BC5CF4" w:rsidP="00BC5C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Default="00BC5CF4" w:rsidP="00BC5C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Default="00BC5CF4" w:rsidP="00BC5C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Default="00BC5CF4" w:rsidP="00BC5CF4">
      <w:pPr>
        <w:tabs>
          <w:tab w:val="left" w:pos="567"/>
        </w:tabs>
        <w:spacing w:line="259" w:lineRule="auto"/>
        <w:jc w:val="both"/>
        <w:textAlignment w:val="baseline"/>
        <w:rPr>
          <w:szCs w:val="24"/>
        </w:rPr>
      </w:pPr>
    </w:p>
    <w:p w14:paraId="607BCA0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01602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D39A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BC9E0A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81B0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00D2A9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2797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DE18B0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E5A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14361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06C802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D7C2F0F"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21C08E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Default="00BC5CF4" w:rsidP="00BC5CF4">
      <w:pPr>
        <w:widowControl w:val="0"/>
        <w:tabs>
          <w:tab w:val="left" w:pos="567"/>
          <w:tab w:val="left" w:pos="851"/>
          <w:tab w:val="left" w:pos="992"/>
          <w:tab w:val="left" w:pos="1134"/>
        </w:tabs>
        <w:spacing w:line="259" w:lineRule="auto"/>
        <w:ind w:firstLine="53"/>
        <w:jc w:val="both"/>
        <w:rPr>
          <w:rFonts w:eastAsia="Arial"/>
          <w:szCs w:val="24"/>
        </w:rPr>
      </w:pPr>
    </w:p>
    <w:p w14:paraId="40968BA2"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A778B9C"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33BDA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6FEC126"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44ED8D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E2A07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259E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AAF017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8D59D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BBBD54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F21EFF" w14:textId="77777777" w:rsidR="00BC5CF4" w:rsidRDefault="00BC5CF4" w:rsidP="00BC5C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9BEF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4303E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F916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E9895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ECB08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33E2B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8F4DF" w14:textId="77777777" w:rsidR="00BC5CF4" w:rsidRDefault="00BC5CF4" w:rsidP="00BC5C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Default="00BC5CF4" w:rsidP="00BC5C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2E0D98" w14:textId="77777777" w:rsidR="00BC5CF4" w:rsidRDefault="00BC5CF4" w:rsidP="00BC5CF4">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Default="00BC5CF4" w:rsidP="00BC5C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049888" w14:textId="77777777" w:rsidR="00BC5CF4" w:rsidRDefault="00BC5CF4" w:rsidP="00BC5C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5C80D0" w14:textId="77777777" w:rsidR="00BC5CF4" w:rsidRDefault="00BC5CF4" w:rsidP="00BC5C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C65228" w14:textId="77777777" w:rsidR="00BC5CF4" w:rsidRDefault="00BC5CF4" w:rsidP="00BC5C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Default="00BC5CF4" w:rsidP="00BC5C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E66888" w14:textId="77777777" w:rsidR="00BC5CF4" w:rsidRDefault="00BC5CF4" w:rsidP="00BC5C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451AE9" w14:textId="77777777" w:rsidR="00BC5CF4" w:rsidRDefault="00BC5CF4" w:rsidP="00BC5C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A2654C2" w14:textId="77777777" w:rsidR="00BC5CF4" w:rsidRDefault="00BC5CF4" w:rsidP="00BC5C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Default="00BC5CF4" w:rsidP="00BC5C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Default="00BC5CF4" w:rsidP="00BC5CF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6627D5" w14:textId="77777777" w:rsidR="00BC5CF4" w:rsidRDefault="00BC5CF4" w:rsidP="00BC5C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Default="00BC5CF4" w:rsidP="00BC5C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Default="00BC5CF4" w:rsidP="00BC5C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Default="00BC5CF4" w:rsidP="00BC5C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Default="00BC5CF4" w:rsidP="00BC5CF4">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2E2E3DC" w14:textId="77777777" w:rsidR="00BC5CF4" w:rsidRDefault="00BC5CF4" w:rsidP="00BC5C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Default="00BC5CF4" w:rsidP="00BC5C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Default="00BC5CF4" w:rsidP="00BC5C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Default="00BC5CF4" w:rsidP="00BC5C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Default="00BC5CF4" w:rsidP="00BC5CF4">
      <w:pPr>
        <w:tabs>
          <w:tab w:val="left" w:pos="567"/>
        </w:tabs>
        <w:spacing w:line="259" w:lineRule="auto"/>
        <w:jc w:val="both"/>
        <w:textAlignment w:val="baseline"/>
        <w:rPr>
          <w:szCs w:val="24"/>
        </w:rPr>
      </w:pPr>
    </w:p>
    <w:p w14:paraId="156AAC8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869574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5833A"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1C81266"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p>
    <w:p w14:paraId="0376B41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E7927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EA132D" w14:textId="77777777" w:rsidR="00BC5CF4" w:rsidRDefault="00BC5CF4" w:rsidP="00BC5C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Default="00BC5CF4" w:rsidP="00BC5C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Default="00BC5CF4" w:rsidP="00BC5CF4">
      <w:pPr>
        <w:tabs>
          <w:tab w:val="left" w:pos="567"/>
        </w:tabs>
        <w:spacing w:line="259" w:lineRule="auto"/>
        <w:jc w:val="both"/>
        <w:textAlignment w:val="baseline"/>
        <w:rPr>
          <w:szCs w:val="24"/>
        </w:rPr>
      </w:pPr>
    </w:p>
    <w:p w14:paraId="767A91C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737C38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550775" w14:textId="77777777" w:rsidR="00BC5CF4" w:rsidRDefault="00BC5CF4" w:rsidP="00BC5C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Default="00BC5CF4" w:rsidP="00BC5C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7DD316" w14:textId="77777777" w:rsidR="00BC5CF4" w:rsidRDefault="00BC5CF4" w:rsidP="00BC5C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17B1A2" w14:textId="77777777" w:rsidR="00BC5CF4" w:rsidRDefault="00BC5CF4" w:rsidP="00BC5CF4">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16066800" w14:textId="77777777" w:rsidR="00BC5CF4" w:rsidRDefault="00BC5CF4" w:rsidP="00BC5C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Default="00BC5CF4" w:rsidP="00BC5C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F03EA27" w14:textId="77777777" w:rsidR="00BC5CF4" w:rsidRDefault="00BC5CF4" w:rsidP="00BC5C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43AD8A7" w14:textId="77777777" w:rsidR="00BC5CF4" w:rsidRDefault="00BC5CF4" w:rsidP="00BC5C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0962328" w14:textId="77777777" w:rsidR="00BC5CF4" w:rsidRDefault="00BC5CF4" w:rsidP="00BC5C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CFA0FA" w14:textId="77777777" w:rsidR="00BC5CF4" w:rsidRDefault="00BC5CF4" w:rsidP="00BC5CF4">
      <w:pPr>
        <w:tabs>
          <w:tab w:val="left" w:pos="567"/>
        </w:tabs>
        <w:spacing w:line="259" w:lineRule="auto"/>
        <w:jc w:val="both"/>
        <w:textAlignment w:val="baseline"/>
        <w:rPr>
          <w:szCs w:val="24"/>
        </w:rPr>
      </w:pPr>
      <w:r>
        <w:rPr>
          <w:szCs w:val="24"/>
        </w:rPr>
        <w:t>22.2.2.8. nebelieka perkamų Prekių poreikio; </w:t>
      </w:r>
    </w:p>
    <w:p w14:paraId="0A5F82CC" w14:textId="77777777" w:rsidR="00BC5CF4" w:rsidRDefault="00BC5CF4" w:rsidP="00BC5CF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2975D9" w14:textId="77777777" w:rsidR="00BC5CF4" w:rsidRDefault="00BC5CF4" w:rsidP="00BC5C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Default="00BC5CF4" w:rsidP="00BC5C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DC3B1DC" w14:textId="77777777" w:rsidR="00BC5CF4" w:rsidRDefault="00BC5CF4" w:rsidP="00BC5C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78B2F2D" w14:textId="77777777" w:rsidR="00BC5CF4" w:rsidRDefault="00BC5CF4" w:rsidP="00BC5C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Default="00BC5CF4" w:rsidP="00BC5C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Default="00BC5CF4" w:rsidP="00BC5C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Default="00BC5CF4" w:rsidP="00BC5C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59CA9C" w14:textId="77777777" w:rsidR="00BC5CF4" w:rsidRDefault="00BC5CF4" w:rsidP="00BC5C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DBECAE4" w14:textId="77777777" w:rsidR="00BC5CF4" w:rsidRDefault="00BC5CF4" w:rsidP="00BC5CF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B7A6F5C" w14:textId="77777777" w:rsidR="00BC5CF4" w:rsidRDefault="00BC5CF4" w:rsidP="00BC5CF4">
      <w:pPr>
        <w:tabs>
          <w:tab w:val="left" w:pos="567"/>
        </w:tabs>
        <w:spacing w:line="259" w:lineRule="auto"/>
        <w:jc w:val="both"/>
        <w:textAlignment w:val="baseline"/>
        <w:rPr>
          <w:szCs w:val="24"/>
        </w:rPr>
      </w:pPr>
    </w:p>
    <w:p w14:paraId="330EF0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43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F929659" w14:textId="77777777" w:rsidR="00BC5CF4" w:rsidRDefault="00BC5CF4" w:rsidP="00BC5CF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Default="00BC5CF4" w:rsidP="00BC5C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943BDD5" w14:textId="77777777" w:rsidR="00BC5CF4" w:rsidRDefault="00BC5CF4" w:rsidP="00BC5C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Default="00BC5CF4" w:rsidP="00BC5C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Default="00BC5CF4" w:rsidP="00BC5C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Default="00BC5CF4" w:rsidP="00BC5C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668B1F" w14:textId="77777777" w:rsidR="00BC5CF4" w:rsidRDefault="00BC5CF4" w:rsidP="00BC5C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Default="00BC5CF4" w:rsidP="00BC5C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7DEDCE1" w14:textId="77777777" w:rsidR="00BC5CF4" w:rsidRDefault="00BC5CF4" w:rsidP="00BC5C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Default="00BC5CF4" w:rsidP="00BC5CF4">
      <w:pPr>
        <w:tabs>
          <w:tab w:val="left" w:pos="567"/>
        </w:tabs>
        <w:spacing w:line="259" w:lineRule="auto"/>
        <w:jc w:val="both"/>
        <w:textAlignment w:val="baseline"/>
        <w:rPr>
          <w:szCs w:val="24"/>
        </w:rPr>
      </w:pPr>
    </w:p>
    <w:p w14:paraId="48ED0E25"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44770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967233" w14:textId="77777777" w:rsidR="00BC5CF4" w:rsidRDefault="00BC5CF4" w:rsidP="00BC5C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Default="00BC5CF4" w:rsidP="00BC5CF4">
      <w:pPr>
        <w:tabs>
          <w:tab w:val="left" w:pos="567"/>
        </w:tabs>
        <w:spacing w:line="259" w:lineRule="auto"/>
        <w:jc w:val="both"/>
        <w:textAlignment w:val="baseline"/>
        <w:rPr>
          <w:szCs w:val="24"/>
        </w:rPr>
      </w:pPr>
      <w:r>
        <w:rPr>
          <w:szCs w:val="24"/>
        </w:rPr>
        <w:t>22.4.2. Nutraukus Sutartį, Šalys privalo: </w:t>
      </w:r>
    </w:p>
    <w:p w14:paraId="052E0874" w14:textId="77777777" w:rsidR="00BC5CF4" w:rsidRDefault="00BC5CF4" w:rsidP="00BC5C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206F872" w14:textId="77777777" w:rsidR="00BC5CF4" w:rsidRDefault="00BC5CF4" w:rsidP="00BC5C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7610FE" w14:textId="77777777" w:rsidR="00BC5CF4" w:rsidRDefault="00BC5CF4" w:rsidP="00BC5C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C76C978" w14:textId="77777777" w:rsidR="00BC5CF4" w:rsidRDefault="00BC5CF4" w:rsidP="00BC5CF4">
      <w:pPr>
        <w:tabs>
          <w:tab w:val="left" w:pos="567"/>
        </w:tabs>
        <w:spacing w:line="259" w:lineRule="auto"/>
        <w:jc w:val="both"/>
        <w:textAlignment w:val="baseline"/>
        <w:rPr>
          <w:szCs w:val="24"/>
        </w:rPr>
      </w:pPr>
    </w:p>
    <w:p w14:paraId="741C01B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179E24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EB9FAD" w14:textId="77777777" w:rsidR="00BC5CF4" w:rsidRDefault="00BC5CF4" w:rsidP="00BC5C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59ABDB" w14:textId="77777777" w:rsidR="00BC5CF4" w:rsidRDefault="00BC5CF4" w:rsidP="00BC5C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22BBB7" w14:textId="77777777" w:rsidR="00BC5CF4" w:rsidRDefault="00BC5CF4" w:rsidP="00BC5C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Default="00BC5CF4" w:rsidP="00BC5C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2C3B264" w14:textId="77777777" w:rsidR="00BC5CF4" w:rsidRDefault="00BC5CF4" w:rsidP="00BC5CF4">
      <w:pPr>
        <w:spacing w:line="259" w:lineRule="auto"/>
        <w:jc w:val="both"/>
        <w:rPr>
          <w:szCs w:val="24"/>
        </w:rPr>
      </w:pPr>
      <w:r>
        <w:rPr>
          <w:szCs w:val="24"/>
        </w:rPr>
        <w:t>23.1.4. Šalys sudarė rašytinį susitarimą prie Sutarties dėl Prekių keitimo.</w:t>
      </w:r>
    </w:p>
    <w:p w14:paraId="689F77D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C5B1A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3D03C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6C68DE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3FDCD7" w14:textId="77777777" w:rsidR="00BC5CF4" w:rsidRDefault="00BC5CF4" w:rsidP="00BC5C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082E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49DB6B"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734DB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27A62D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p>
    <w:p w14:paraId="7C2FA76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B36029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0D6118" w14:textId="77777777" w:rsidR="00BC5CF4" w:rsidRDefault="00BC5CF4" w:rsidP="00BC5CF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Default="00BC5CF4" w:rsidP="00BC5C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F13B8D" w14:textId="77777777" w:rsidR="00BC5CF4" w:rsidRDefault="00BC5CF4" w:rsidP="00BC5C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0E865636" w14:textId="77777777" w:rsidR="00BC5CF4" w:rsidRDefault="00BC5CF4" w:rsidP="00BC5CF4">
      <w:pPr>
        <w:jc w:val="both"/>
      </w:pPr>
    </w:p>
    <w:p w14:paraId="446BB04A" w14:textId="74F45FD6" w:rsidR="00BC5CF4" w:rsidRDefault="00F829AA" w:rsidP="00F829AA">
      <w:pPr>
        <w:jc w:val="center"/>
        <w:sectPr w:rsidR="00BC5CF4" w:rsidSect="005D3024">
          <w:pgSz w:w="12240" w:h="15840" w:code="1"/>
          <w:pgMar w:top="1134" w:right="567" w:bottom="1134" w:left="1418" w:header="709" w:footer="720" w:gutter="0"/>
          <w:pgNumType w:start="1"/>
          <w:cols w:space="720"/>
          <w:titlePg/>
          <w:docGrid w:linePitch="360"/>
        </w:sectPr>
      </w:pPr>
      <w:r>
        <w:t>_____________</w:t>
      </w:r>
    </w:p>
    <w:p w14:paraId="08622F40" w14:textId="77777777" w:rsidR="00BC5CF4" w:rsidRDefault="00BC5CF4" w:rsidP="00F829AA">
      <w:pPr>
        <w:widowControl w:val="0"/>
        <w:pBdr>
          <w:top w:val="nil"/>
          <w:left w:val="nil"/>
          <w:bottom w:val="nil"/>
          <w:right w:val="nil"/>
          <w:between w:val="nil"/>
        </w:pBdr>
        <w:tabs>
          <w:tab w:val="left" w:pos="567"/>
          <w:tab w:val="left" w:pos="851"/>
        </w:tabs>
        <w:rPr>
          <w:b/>
          <w:bCs/>
          <w:caps/>
          <w:kern w:val="2"/>
          <w:szCs w:val="24"/>
        </w:rPr>
      </w:pPr>
    </w:p>
    <w:sectPr w:rsidR="00BC5CF4" w:rsidSect="005D30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E3471" w14:textId="77777777" w:rsidR="00DB3AB0" w:rsidRDefault="00DB3AB0">
      <w:r>
        <w:separator/>
      </w:r>
    </w:p>
  </w:endnote>
  <w:endnote w:type="continuationSeparator" w:id="0">
    <w:p w14:paraId="1FFC4A27" w14:textId="77777777" w:rsidR="00DB3AB0" w:rsidRDefault="00DB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1D3E" w14:textId="77777777" w:rsidR="006D0828" w:rsidRDefault="006D08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F5B6B" w14:textId="77777777" w:rsidR="006D0828" w:rsidRDefault="006D08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7217" w14:textId="77777777" w:rsidR="006D0828" w:rsidRDefault="006D082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6D0828" w:rsidRDefault="006D082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6D0828" w:rsidRDefault="006D082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6D0828" w:rsidRDefault="006D08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4F731" w14:textId="77777777" w:rsidR="00DB3AB0" w:rsidRDefault="00DB3AB0">
      <w:r>
        <w:separator/>
      </w:r>
    </w:p>
  </w:footnote>
  <w:footnote w:type="continuationSeparator" w:id="0">
    <w:p w14:paraId="6B630F9A" w14:textId="77777777" w:rsidR="00DB3AB0" w:rsidRDefault="00DB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ED3B" w14:textId="77777777" w:rsidR="006D0828" w:rsidRDefault="006D08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9A6F1" w14:textId="77777777" w:rsidR="006D0828" w:rsidRDefault="006D0828">
    <w:pPr>
      <w:tabs>
        <w:tab w:val="center" w:pos="4819"/>
        <w:tab w:val="right" w:pos="9638"/>
      </w:tabs>
      <w:jc w:val="center"/>
    </w:pPr>
    <w:r>
      <w:fldChar w:fldCharType="begin"/>
    </w:r>
    <w:r>
      <w:instrText>PAGE   \* MERGEFORMAT</w:instrText>
    </w:r>
    <w:r>
      <w:fldChar w:fldCharType="separate"/>
    </w:r>
    <w:r w:rsidR="006B537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7320" w14:textId="77777777" w:rsidR="006D0828" w:rsidRDefault="006D082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6D0828" w:rsidRDefault="006D082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6D0828" w:rsidRDefault="006D0828">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6D0828" w:rsidRDefault="006D082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2D5"/>
    <w:rsid w:val="00020E1B"/>
    <w:rsid w:val="00026EF0"/>
    <w:rsid w:val="0003368B"/>
    <w:rsid w:val="000419C9"/>
    <w:rsid w:val="0004219D"/>
    <w:rsid w:val="00093E95"/>
    <w:rsid w:val="000D52AC"/>
    <w:rsid w:val="000E1511"/>
    <w:rsid w:val="000E5C63"/>
    <w:rsid w:val="00142629"/>
    <w:rsid w:val="00163685"/>
    <w:rsid w:val="001F3581"/>
    <w:rsid w:val="001F4E56"/>
    <w:rsid w:val="00242706"/>
    <w:rsid w:val="002B362D"/>
    <w:rsid w:val="002B4F8E"/>
    <w:rsid w:val="002D586C"/>
    <w:rsid w:val="00327C7C"/>
    <w:rsid w:val="003457E7"/>
    <w:rsid w:val="003969E1"/>
    <w:rsid w:val="003C5294"/>
    <w:rsid w:val="003F47B1"/>
    <w:rsid w:val="00401327"/>
    <w:rsid w:val="004370FC"/>
    <w:rsid w:val="00444601"/>
    <w:rsid w:val="00466E54"/>
    <w:rsid w:val="004A050D"/>
    <w:rsid w:val="004A1FA9"/>
    <w:rsid w:val="004A477A"/>
    <w:rsid w:val="004D64FD"/>
    <w:rsid w:val="00507291"/>
    <w:rsid w:val="00546F69"/>
    <w:rsid w:val="005646DC"/>
    <w:rsid w:val="005B4EF0"/>
    <w:rsid w:val="005B6381"/>
    <w:rsid w:val="005C3C38"/>
    <w:rsid w:val="005D3024"/>
    <w:rsid w:val="005F65D3"/>
    <w:rsid w:val="00635A92"/>
    <w:rsid w:val="006663DC"/>
    <w:rsid w:val="006A02A5"/>
    <w:rsid w:val="006B5371"/>
    <w:rsid w:val="006C31BD"/>
    <w:rsid w:val="006C464B"/>
    <w:rsid w:val="006D0828"/>
    <w:rsid w:val="006D57AB"/>
    <w:rsid w:val="006E7743"/>
    <w:rsid w:val="006F5BA7"/>
    <w:rsid w:val="007311C1"/>
    <w:rsid w:val="007872DE"/>
    <w:rsid w:val="007963BD"/>
    <w:rsid w:val="007A08F0"/>
    <w:rsid w:val="00802B8D"/>
    <w:rsid w:val="00816E76"/>
    <w:rsid w:val="0083391E"/>
    <w:rsid w:val="008615B9"/>
    <w:rsid w:val="008873A0"/>
    <w:rsid w:val="00887B56"/>
    <w:rsid w:val="00897D40"/>
    <w:rsid w:val="008A17CD"/>
    <w:rsid w:val="008C5BEB"/>
    <w:rsid w:val="008C67A2"/>
    <w:rsid w:val="008D4562"/>
    <w:rsid w:val="00910FEF"/>
    <w:rsid w:val="0095588A"/>
    <w:rsid w:val="00960ED5"/>
    <w:rsid w:val="009632BE"/>
    <w:rsid w:val="00975B21"/>
    <w:rsid w:val="0099654E"/>
    <w:rsid w:val="009E65BD"/>
    <w:rsid w:val="00A226F4"/>
    <w:rsid w:val="00A635B1"/>
    <w:rsid w:val="00A744B0"/>
    <w:rsid w:val="00AF00EE"/>
    <w:rsid w:val="00BA0145"/>
    <w:rsid w:val="00BA236F"/>
    <w:rsid w:val="00BC5CF4"/>
    <w:rsid w:val="00BE497C"/>
    <w:rsid w:val="00C17984"/>
    <w:rsid w:val="00C7081A"/>
    <w:rsid w:val="00C735AD"/>
    <w:rsid w:val="00CA3F55"/>
    <w:rsid w:val="00CE26E6"/>
    <w:rsid w:val="00D3292D"/>
    <w:rsid w:val="00D730BE"/>
    <w:rsid w:val="00D81341"/>
    <w:rsid w:val="00DA4E3A"/>
    <w:rsid w:val="00DB3AB0"/>
    <w:rsid w:val="00DB4200"/>
    <w:rsid w:val="00DC60D0"/>
    <w:rsid w:val="00E24878"/>
    <w:rsid w:val="00E265FD"/>
    <w:rsid w:val="00EE3697"/>
    <w:rsid w:val="00F33FA2"/>
    <w:rsid w:val="00F528BE"/>
    <w:rsid w:val="00F829AA"/>
    <w:rsid w:val="00F839D8"/>
    <w:rsid w:val="00F975C0"/>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semiHidden/>
    <w:unhideWhenUsed/>
    <w:rsid w:val="00020E1B"/>
    <w:rPr>
      <w:sz w:val="20"/>
    </w:rPr>
  </w:style>
  <w:style w:type="character" w:customStyle="1" w:styleId="CommentTextChar">
    <w:name w:val="Comment Text Char"/>
    <w:basedOn w:val="DefaultParagraphFont"/>
    <w:link w:val="CommentText"/>
    <w:semiHidden/>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numbering" w:customStyle="1" w:styleId="NoList1">
    <w:name w:val="No List1"/>
    <w:next w:val="NoList"/>
    <w:uiPriority w:val="99"/>
    <w:semiHidden/>
    <w:unhideWhenUsed/>
    <w:rsid w:val="006D0828"/>
  </w:style>
  <w:style w:type="character" w:styleId="FollowedHyperlink">
    <w:name w:val="FollowedHyperlink"/>
    <w:basedOn w:val="DefaultParagraphFont"/>
    <w:uiPriority w:val="99"/>
    <w:semiHidden/>
    <w:unhideWhenUsed/>
    <w:rsid w:val="006D0828"/>
    <w:rPr>
      <w:color w:val="954F72"/>
      <w:u w:val="single"/>
    </w:rPr>
  </w:style>
  <w:style w:type="paragraph" w:customStyle="1" w:styleId="xl63">
    <w:name w:val="xl6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4">
    <w:name w:val="xl64"/>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5">
    <w:name w:val="xl65"/>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6">
    <w:name w:val="xl66"/>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lang w:eastAsia="lt-LT"/>
    </w:rPr>
  </w:style>
  <w:style w:type="paragraph" w:customStyle="1" w:styleId="xl69">
    <w:name w:val="xl6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0">
    <w:name w:val="xl7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1">
    <w:name w:val="xl7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72">
    <w:name w:val="xl72"/>
    <w:basedOn w:val="Normal"/>
    <w:rsid w:val="006D08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Cs w:val="24"/>
      <w:lang w:eastAsia="lt-LT"/>
    </w:rPr>
  </w:style>
  <w:style w:type="paragraph" w:customStyle="1" w:styleId="xl73">
    <w:name w:val="xl73"/>
    <w:basedOn w:val="Normal"/>
    <w:rsid w:val="006D0828"/>
    <w:pPr>
      <w:pBdr>
        <w:top w:val="single" w:sz="4" w:space="0" w:color="auto"/>
        <w:left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4">
    <w:name w:val="xl74"/>
    <w:basedOn w:val="Normal"/>
    <w:rsid w:val="006D0828"/>
    <w:pPr>
      <w:pBdr>
        <w:top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5">
    <w:name w:val="xl75"/>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6">
    <w:name w:val="xl76"/>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77">
    <w:name w:val="xl77"/>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8">
    <w:name w:val="xl78"/>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9">
    <w:name w:val="xl79"/>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80">
    <w:name w:val="xl80"/>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3">
    <w:name w:val="xl83"/>
    <w:basedOn w:val="Normal"/>
    <w:rsid w:val="006D0828"/>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4">
    <w:name w:val="xl84"/>
    <w:basedOn w:val="Normal"/>
    <w:rsid w:val="006D0828"/>
    <w:pPr>
      <w:pBdr>
        <w:top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5">
    <w:name w:val="xl85"/>
    <w:basedOn w:val="Normal"/>
    <w:rsid w:val="006D0828"/>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6">
    <w:name w:val="xl86"/>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b/>
      <w:bCs/>
      <w:i/>
      <w:iCs/>
      <w:szCs w:val="24"/>
      <w:lang w:eastAsia="lt-LT"/>
    </w:rPr>
  </w:style>
  <w:style w:type="paragraph" w:customStyle="1" w:styleId="xl87">
    <w:name w:val="xl87"/>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88">
    <w:name w:val="xl8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eastAsia="lt-LT"/>
    </w:rPr>
  </w:style>
  <w:style w:type="paragraph" w:customStyle="1" w:styleId="xl89">
    <w:name w:val="xl8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lt-LT"/>
    </w:rPr>
  </w:style>
  <w:style w:type="paragraph" w:customStyle="1" w:styleId="xl90">
    <w:name w:val="xl90"/>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1">
    <w:name w:val="xl91"/>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2">
    <w:name w:val="xl92"/>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3">
    <w:name w:val="xl93"/>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Normal"/>
    <w:rsid w:val="006D0828"/>
    <w:pPr>
      <w:spacing w:before="100" w:beforeAutospacing="1" w:after="100" w:afterAutospacing="1"/>
      <w:jc w:val="center"/>
    </w:pPr>
    <w:rPr>
      <w:b/>
      <w:bCs/>
      <w:szCs w:val="24"/>
      <w:lang w:eastAsia="lt-LT"/>
    </w:rPr>
  </w:style>
  <w:style w:type="paragraph" w:customStyle="1" w:styleId="xl95">
    <w:name w:val="xl95"/>
    <w:basedOn w:val="Normal"/>
    <w:rsid w:val="006D0828"/>
    <w:pPr>
      <w:pBdr>
        <w:bottom w:val="single" w:sz="4" w:space="0" w:color="auto"/>
      </w:pBdr>
      <w:spacing w:before="100" w:beforeAutospacing="1" w:after="100" w:afterAutospacing="1"/>
      <w:jc w:val="center"/>
    </w:pPr>
    <w:rPr>
      <w:b/>
      <w:bCs/>
      <w:color w:val="3B3B3B"/>
      <w:szCs w:val="24"/>
      <w:lang w:eastAsia="lt-LT"/>
    </w:rPr>
  </w:style>
  <w:style w:type="paragraph" w:customStyle="1" w:styleId="xl96">
    <w:name w:val="xl96"/>
    <w:basedOn w:val="Normal"/>
    <w:rsid w:val="006D0828"/>
    <w:pPr>
      <w:pBdr>
        <w:bottom w:val="single" w:sz="4" w:space="0" w:color="auto"/>
      </w:pBdr>
      <w:spacing w:before="100" w:beforeAutospacing="1" w:after="100" w:afterAutospacing="1"/>
    </w:pPr>
    <w:rPr>
      <w:szCs w:val="24"/>
      <w:lang w:eastAsia="lt-LT"/>
    </w:rPr>
  </w:style>
  <w:style w:type="paragraph" w:customStyle="1" w:styleId="xl97">
    <w:name w:val="xl9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98">
    <w:name w:val="xl98"/>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99">
    <w:name w:val="xl99"/>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0">
    <w:name w:val="xl10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1">
    <w:name w:val="xl10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2">
    <w:name w:val="xl102"/>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3">
    <w:name w:val="xl10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7963BD"/>
    <w:rPr>
      <w:color w:val="605E5C"/>
      <w:shd w:val="clear" w:color="auto" w:fill="E1DFDD"/>
    </w:rPr>
  </w:style>
  <w:style w:type="paragraph" w:styleId="Revision">
    <w:name w:val="Revision"/>
    <w:hidden/>
    <w:semiHidden/>
    <w:rsid w:val="0056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77595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sabis.nbfc.lt/"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vaiga.zemaitiene@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1E643D5F184C999DFB77DEBDBAA239"/>
        <w:category>
          <w:name w:val="General"/>
          <w:gallery w:val="placeholder"/>
        </w:category>
        <w:types>
          <w:type w:val="bbPlcHdr"/>
        </w:types>
        <w:behaviors>
          <w:behavior w:val="content"/>
        </w:behaviors>
        <w:guid w:val="{8DCAF8F9-FE79-415B-939B-58E330CE11F5}"/>
      </w:docPartPr>
      <w:docPartBody>
        <w:p w:rsidR="00906F92" w:rsidRDefault="00CF0B0C" w:rsidP="00CF0B0C">
          <w:pPr>
            <w:pStyle w:val="171E643D5F184C999DFB77DEBDBAA239"/>
          </w:pPr>
          <w:r w:rsidRPr="003158C8">
            <w:rPr>
              <w:rStyle w:val="PlaceholderText"/>
            </w:rPr>
            <w:t>Choose an item.</w:t>
          </w:r>
        </w:p>
      </w:docPartBody>
    </w:docPart>
    <w:docPart>
      <w:docPartPr>
        <w:name w:val="31409D519A8D4B719E4D2BAADFF7961B"/>
        <w:category>
          <w:name w:val="General"/>
          <w:gallery w:val="placeholder"/>
        </w:category>
        <w:types>
          <w:type w:val="bbPlcHdr"/>
        </w:types>
        <w:behaviors>
          <w:behavior w:val="content"/>
        </w:behaviors>
        <w:guid w:val="{D3A47C81-778F-46DA-9F43-949F22F32202}"/>
      </w:docPartPr>
      <w:docPartBody>
        <w:p w:rsidR="00906F92" w:rsidRDefault="00CF0B0C" w:rsidP="00CF0B0C">
          <w:pPr>
            <w:pStyle w:val="31409D519A8D4B719E4D2BAADFF7961B"/>
          </w:pPr>
          <w:r w:rsidRPr="003158C8">
            <w:rPr>
              <w:rStyle w:val="PlaceholderText"/>
            </w:rPr>
            <w:t>Choose an item.</w:t>
          </w:r>
        </w:p>
      </w:docPartBody>
    </w:docPart>
    <w:docPart>
      <w:docPartPr>
        <w:name w:val="BA76C2C08A91486BA5AE994A65EBB8A7"/>
        <w:category>
          <w:name w:val="General"/>
          <w:gallery w:val="placeholder"/>
        </w:category>
        <w:types>
          <w:type w:val="bbPlcHdr"/>
        </w:types>
        <w:behaviors>
          <w:behavior w:val="content"/>
        </w:behaviors>
        <w:guid w:val="{361DD800-3E01-444E-B02E-980CE8AD0DA5}"/>
      </w:docPartPr>
      <w:docPartBody>
        <w:p w:rsidR="00906F92" w:rsidRDefault="00CF0B0C" w:rsidP="00CF0B0C">
          <w:pPr>
            <w:pStyle w:val="BA76C2C08A91486BA5AE994A65EBB8A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4219D"/>
    <w:rsid w:val="0006786A"/>
    <w:rsid w:val="00165D78"/>
    <w:rsid w:val="001770A8"/>
    <w:rsid w:val="0023032B"/>
    <w:rsid w:val="003457E7"/>
    <w:rsid w:val="00367A98"/>
    <w:rsid w:val="004370FC"/>
    <w:rsid w:val="004A0F25"/>
    <w:rsid w:val="005074D5"/>
    <w:rsid w:val="00546F69"/>
    <w:rsid w:val="006A7770"/>
    <w:rsid w:val="00753D63"/>
    <w:rsid w:val="00833080"/>
    <w:rsid w:val="00850FCA"/>
    <w:rsid w:val="0089742A"/>
    <w:rsid w:val="00906F92"/>
    <w:rsid w:val="00956454"/>
    <w:rsid w:val="00B01056"/>
    <w:rsid w:val="00B42082"/>
    <w:rsid w:val="00B54813"/>
    <w:rsid w:val="00B6360D"/>
    <w:rsid w:val="00BC6A58"/>
    <w:rsid w:val="00CF0B0C"/>
    <w:rsid w:val="00D444ED"/>
    <w:rsid w:val="00D521D5"/>
    <w:rsid w:val="00D6715F"/>
    <w:rsid w:val="00E30709"/>
    <w:rsid w:val="00E52AA9"/>
    <w:rsid w:val="00E768A4"/>
    <w:rsid w:val="00FB6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B0C"/>
    <w:rPr>
      <w:color w:val="808080"/>
    </w:rPr>
  </w:style>
  <w:style w:type="paragraph" w:customStyle="1" w:styleId="171E643D5F184C999DFB77DEBDBAA239">
    <w:name w:val="171E643D5F184C999DFB77DEBDBAA239"/>
    <w:rsid w:val="00CF0B0C"/>
  </w:style>
  <w:style w:type="paragraph" w:customStyle="1" w:styleId="31409D519A8D4B719E4D2BAADFF7961B">
    <w:name w:val="31409D519A8D4B719E4D2BAADFF7961B"/>
    <w:rsid w:val="00CF0B0C"/>
  </w:style>
  <w:style w:type="paragraph" w:customStyle="1" w:styleId="BA76C2C08A91486BA5AE994A65EBB8A7">
    <w:name w:val="BA76C2C08A91486BA5AE994A65EBB8A7"/>
    <w:rsid w:val="00CF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64407</Words>
  <Characters>36712</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11</cp:revision>
  <dcterms:created xsi:type="dcterms:W3CDTF">2024-12-30T07:52:00Z</dcterms:created>
  <dcterms:modified xsi:type="dcterms:W3CDTF">2024-12-30T14:09:00Z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