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E1570" w14:textId="4DD11548" w:rsidR="00F3230A" w:rsidRPr="00D773DE" w:rsidRDefault="00F3230A" w:rsidP="00D773DE">
      <w:pPr>
        <w:pStyle w:val="Title"/>
      </w:pPr>
      <w:r w:rsidRPr="00D773DE">
        <w:t>TECHNINĖ SPECIFIKACIJA</w:t>
      </w:r>
    </w:p>
    <w:p w14:paraId="45594E51" w14:textId="77777777" w:rsidR="00F3230A" w:rsidRPr="00D773DE" w:rsidRDefault="00F3230A" w:rsidP="00D773DE">
      <w:pPr>
        <w:pStyle w:val="Title"/>
      </w:pPr>
      <w:r>
        <w:t>IVANTI NEURONS FOR ITSM (SERVICE DESK) SISTEMOS PRIEŽIŪROS PASLAUGOMS</w:t>
      </w:r>
    </w:p>
    <w:p w14:paraId="0E1E5118" w14:textId="77777777" w:rsidR="00150250" w:rsidRDefault="00186694">
      <w:pPr>
        <w:pStyle w:val="Heading"/>
      </w:pPr>
      <w:r>
        <w:t>PIRKIMO OBJEKTAS IR APIMTIS</w:t>
      </w:r>
    </w:p>
    <w:p w14:paraId="3C19CD20" w14:textId="475DA8E5" w:rsidR="00150250" w:rsidRDefault="00186694" w:rsidP="00FB76A5">
      <w:pPr>
        <w:pStyle w:val="ListParagraph"/>
        <w:jc w:val="both"/>
      </w:pPr>
      <w:r>
        <w:t>Pirkimo objektas</w:t>
      </w:r>
      <w:r w:rsidR="00467B02">
        <w:t xml:space="preserve"> </w:t>
      </w:r>
      <w:r w:rsidR="00B179F2">
        <w:t>–</w:t>
      </w:r>
      <w:r w:rsidR="00467B02">
        <w:t xml:space="preserve"> </w:t>
      </w:r>
      <w:r>
        <w:t xml:space="preserve">Perkančiosios organizacijos naudojamos </w:t>
      </w:r>
      <w:proofErr w:type="spellStart"/>
      <w:r>
        <w:t>Ivanti</w:t>
      </w:r>
      <w:proofErr w:type="spellEnd"/>
      <w:r>
        <w:t xml:space="preserve"> </w:t>
      </w:r>
      <w:proofErr w:type="spellStart"/>
      <w:r>
        <w:t>Neurons</w:t>
      </w:r>
      <w:proofErr w:type="spellEnd"/>
      <w:r>
        <w:t xml:space="preserve"> </w:t>
      </w:r>
      <w:proofErr w:type="spellStart"/>
      <w:r>
        <w:t>for</w:t>
      </w:r>
      <w:proofErr w:type="spellEnd"/>
      <w:r>
        <w:t xml:space="preserve"> ITSM (</w:t>
      </w:r>
      <w:proofErr w:type="spellStart"/>
      <w:r>
        <w:t>Service</w:t>
      </w:r>
      <w:proofErr w:type="spellEnd"/>
      <w:r>
        <w:t xml:space="preserve"> </w:t>
      </w:r>
      <w:proofErr w:type="spellStart"/>
      <w:r>
        <w:t>Desk</w:t>
      </w:r>
      <w:proofErr w:type="spellEnd"/>
      <w:r>
        <w:t>) sistemos priežiūros paslaugos (palaikymas, konsultavimas, sutrikimų šalinimas, konfigūravimas ir tobulinimas), įskaitant š</w:t>
      </w:r>
      <w:r w:rsidR="00467B02">
        <w:t>ioje</w:t>
      </w:r>
      <w:r>
        <w:t xml:space="preserve"> </w:t>
      </w:r>
      <w:r w:rsidR="00467B02">
        <w:t>techninėje specifikacijoje</w:t>
      </w:r>
      <w:r>
        <w:t xml:space="preserve"> nurodytų pakeitimų įgyvendinimą.</w:t>
      </w:r>
    </w:p>
    <w:tbl>
      <w:tblPr>
        <w:tblW w:w="0" w:type="auto"/>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983"/>
        <w:gridCol w:w="5386"/>
        <w:gridCol w:w="1559"/>
        <w:gridCol w:w="1985"/>
      </w:tblGrid>
      <w:tr w:rsidR="00150250" w14:paraId="316AA568" w14:textId="77777777" w:rsidTr="2FEB08B2">
        <w:trPr>
          <w:tblHeader/>
        </w:trPr>
        <w:tc>
          <w:tcPr>
            <w:tcW w:w="983" w:type="dxa"/>
          </w:tcPr>
          <w:p w14:paraId="44DF226F" w14:textId="5A21DEA3" w:rsidR="00150250" w:rsidRPr="00FC3D52" w:rsidRDefault="003F0BB4" w:rsidP="003F0BB4">
            <w:pPr>
              <w:rPr>
                <w:rFonts w:ascii="Times New Roman" w:hAnsi="Times New Roman" w:cs="Times New Roman"/>
              </w:rPr>
            </w:pPr>
            <w:r>
              <w:rPr>
                <w:rFonts w:ascii="Times New Roman" w:hAnsi="Times New Roman" w:cs="Times New Roman"/>
                <w:b/>
              </w:rPr>
              <w:t xml:space="preserve">Eil. </w:t>
            </w:r>
            <w:r w:rsidR="00186694" w:rsidRPr="00FC3D52">
              <w:rPr>
                <w:rFonts w:ascii="Times New Roman" w:hAnsi="Times New Roman" w:cs="Times New Roman"/>
                <w:b/>
              </w:rPr>
              <w:t>Nr.</w:t>
            </w:r>
          </w:p>
        </w:tc>
        <w:tc>
          <w:tcPr>
            <w:tcW w:w="5386" w:type="dxa"/>
          </w:tcPr>
          <w:p w14:paraId="3F38E60C" w14:textId="77777777" w:rsidR="00150250" w:rsidRPr="00FC3D52" w:rsidRDefault="00186694" w:rsidP="006E02CB">
            <w:pPr>
              <w:jc w:val="center"/>
              <w:rPr>
                <w:rFonts w:ascii="Times New Roman" w:hAnsi="Times New Roman" w:cs="Times New Roman"/>
              </w:rPr>
            </w:pPr>
            <w:r w:rsidRPr="00FC3D52">
              <w:rPr>
                <w:rFonts w:ascii="Times New Roman" w:hAnsi="Times New Roman" w:cs="Times New Roman"/>
                <w:b/>
              </w:rPr>
              <w:t>Paslauga / pakeitimas</w:t>
            </w:r>
          </w:p>
        </w:tc>
        <w:tc>
          <w:tcPr>
            <w:tcW w:w="1559" w:type="dxa"/>
          </w:tcPr>
          <w:p w14:paraId="04DE3F84" w14:textId="77777777" w:rsidR="00150250" w:rsidRPr="00FC3D52" w:rsidRDefault="00186694" w:rsidP="006E02CB">
            <w:pPr>
              <w:jc w:val="center"/>
              <w:rPr>
                <w:rFonts w:ascii="Times New Roman" w:hAnsi="Times New Roman" w:cs="Times New Roman"/>
              </w:rPr>
            </w:pPr>
            <w:r w:rsidRPr="00FC3D52">
              <w:rPr>
                <w:rFonts w:ascii="Times New Roman" w:hAnsi="Times New Roman" w:cs="Times New Roman"/>
                <w:b/>
              </w:rPr>
              <w:t>Mat. vnt.</w:t>
            </w:r>
          </w:p>
        </w:tc>
        <w:tc>
          <w:tcPr>
            <w:tcW w:w="1985" w:type="dxa"/>
          </w:tcPr>
          <w:p w14:paraId="5D3766AB" w14:textId="5176D759" w:rsidR="00150250" w:rsidRPr="00FC3D52" w:rsidRDefault="00D31596" w:rsidP="006E02CB">
            <w:pPr>
              <w:jc w:val="center"/>
              <w:rPr>
                <w:rFonts w:ascii="Times New Roman" w:hAnsi="Times New Roman" w:cs="Times New Roman"/>
              </w:rPr>
            </w:pPr>
            <w:r>
              <w:rPr>
                <w:rFonts w:ascii="Times New Roman" w:hAnsi="Times New Roman" w:cs="Times New Roman"/>
                <w:b/>
              </w:rPr>
              <w:t>Orientacinis k</w:t>
            </w:r>
            <w:r w:rsidR="00186694" w:rsidRPr="00FC3D52">
              <w:rPr>
                <w:rFonts w:ascii="Times New Roman" w:hAnsi="Times New Roman" w:cs="Times New Roman"/>
                <w:b/>
              </w:rPr>
              <w:t>iekis</w:t>
            </w:r>
          </w:p>
        </w:tc>
      </w:tr>
      <w:tr w:rsidR="00150250" w14:paraId="5D0531FA" w14:textId="77777777" w:rsidTr="2FEB08B2">
        <w:tc>
          <w:tcPr>
            <w:tcW w:w="983" w:type="dxa"/>
          </w:tcPr>
          <w:p w14:paraId="63586736" w14:textId="34845EF2" w:rsidR="00150250" w:rsidRPr="00FC3D52" w:rsidRDefault="00186694">
            <w:pPr>
              <w:rPr>
                <w:rFonts w:ascii="Times New Roman" w:hAnsi="Times New Roman" w:cs="Times New Roman"/>
              </w:rPr>
            </w:pPr>
            <w:r w:rsidRPr="00FC3D52">
              <w:rPr>
                <w:rFonts w:ascii="Times New Roman" w:hAnsi="Times New Roman" w:cs="Times New Roman"/>
              </w:rPr>
              <w:t>1</w:t>
            </w:r>
            <w:r w:rsidR="00FA67CA">
              <w:rPr>
                <w:rFonts w:ascii="Times New Roman" w:hAnsi="Times New Roman" w:cs="Times New Roman"/>
              </w:rPr>
              <w:t>.</w:t>
            </w:r>
          </w:p>
        </w:tc>
        <w:tc>
          <w:tcPr>
            <w:tcW w:w="5386" w:type="dxa"/>
          </w:tcPr>
          <w:p w14:paraId="517C7A0D" w14:textId="77777777" w:rsidR="00150250" w:rsidRPr="00FC3D52" w:rsidRDefault="00186694">
            <w:pPr>
              <w:rPr>
                <w:rFonts w:ascii="Times New Roman" w:hAnsi="Times New Roman" w:cs="Times New Roman"/>
              </w:rPr>
            </w:pPr>
            <w:proofErr w:type="spellStart"/>
            <w:r w:rsidRPr="00FC3D52">
              <w:rPr>
                <w:rFonts w:ascii="Times New Roman" w:hAnsi="Times New Roman" w:cs="Times New Roman"/>
              </w:rPr>
              <w:t>Service</w:t>
            </w:r>
            <w:proofErr w:type="spellEnd"/>
            <w:r w:rsidRPr="00FC3D52">
              <w:rPr>
                <w:rFonts w:ascii="Times New Roman" w:hAnsi="Times New Roman" w:cs="Times New Roman"/>
              </w:rPr>
              <w:t xml:space="preserve"> </w:t>
            </w:r>
            <w:proofErr w:type="spellStart"/>
            <w:r w:rsidRPr="00FC3D52">
              <w:rPr>
                <w:rFonts w:ascii="Times New Roman" w:hAnsi="Times New Roman" w:cs="Times New Roman"/>
              </w:rPr>
              <w:t>Desk</w:t>
            </w:r>
            <w:proofErr w:type="spellEnd"/>
            <w:r w:rsidRPr="00FC3D52">
              <w:rPr>
                <w:rFonts w:ascii="Times New Roman" w:hAnsi="Times New Roman" w:cs="Times New Roman"/>
              </w:rPr>
              <w:t xml:space="preserve"> sistemos priežiūros paslaugos (sutarties galiojimo laikotarpiu)</w:t>
            </w:r>
          </w:p>
        </w:tc>
        <w:tc>
          <w:tcPr>
            <w:tcW w:w="1559" w:type="dxa"/>
          </w:tcPr>
          <w:p w14:paraId="2F633318" w14:textId="76767795" w:rsidR="00150250" w:rsidRPr="00FC3D52" w:rsidRDefault="0592A58F" w:rsidP="2FEB08B2">
            <w:pPr>
              <w:jc w:val="center"/>
            </w:pPr>
            <w:r w:rsidRPr="2FEB08B2">
              <w:rPr>
                <w:rFonts w:ascii="Times New Roman" w:hAnsi="Times New Roman" w:cs="Times New Roman"/>
              </w:rPr>
              <w:t>m</w:t>
            </w:r>
            <w:r w:rsidR="003244E0">
              <w:rPr>
                <w:rFonts w:ascii="Times New Roman" w:hAnsi="Times New Roman" w:cs="Times New Roman"/>
              </w:rPr>
              <w:t>etai</w:t>
            </w:r>
          </w:p>
        </w:tc>
        <w:tc>
          <w:tcPr>
            <w:tcW w:w="1985" w:type="dxa"/>
          </w:tcPr>
          <w:p w14:paraId="0BABE88D" w14:textId="674CC261" w:rsidR="00150250" w:rsidRPr="00FC3D52" w:rsidRDefault="0040515B" w:rsidP="003F0BB4">
            <w:pPr>
              <w:jc w:val="center"/>
              <w:rPr>
                <w:rFonts w:ascii="Times New Roman" w:hAnsi="Times New Roman" w:cs="Times New Roman"/>
              </w:rPr>
            </w:pPr>
            <w:r w:rsidRPr="2FEB08B2">
              <w:rPr>
                <w:rFonts w:ascii="Times New Roman" w:hAnsi="Times New Roman" w:cs="Times New Roman"/>
              </w:rPr>
              <w:t>3</w:t>
            </w:r>
          </w:p>
        </w:tc>
      </w:tr>
      <w:tr w:rsidR="2FEB08B2" w14:paraId="4061B896" w14:textId="77777777" w:rsidTr="2FEB08B2">
        <w:trPr>
          <w:trHeight w:val="300"/>
        </w:trPr>
        <w:tc>
          <w:tcPr>
            <w:tcW w:w="983" w:type="dxa"/>
          </w:tcPr>
          <w:p w14:paraId="73CA4847" w14:textId="553B3883" w:rsidR="0FAE37C8" w:rsidRDefault="0FAE37C8" w:rsidP="2FEB08B2">
            <w:pPr>
              <w:rPr>
                <w:rFonts w:ascii="Times New Roman" w:hAnsi="Times New Roman" w:cs="Times New Roman"/>
              </w:rPr>
            </w:pPr>
            <w:r w:rsidRPr="2FEB08B2">
              <w:rPr>
                <w:rFonts w:ascii="Times New Roman" w:hAnsi="Times New Roman" w:cs="Times New Roman"/>
              </w:rPr>
              <w:t>2</w:t>
            </w:r>
            <w:r w:rsidR="00FA67CA">
              <w:rPr>
                <w:rFonts w:ascii="Times New Roman" w:hAnsi="Times New Roman" w:cs="Times New Roman"/>
              </w:rPr>
              <w:t>.</w:t>
            </w:r>
          </w:p>
        </w:tc>
        <w:tc>
          <w:tcPr>
            <w:tcW w:w="5386" w:type="dxa"/>
          </w:tcPr>
          <w:p w14:paraId="106E93A8" w14:textId="713A9250" w:rsidR="0FAE37C8" w:rsidRDefault="0FAE37C8" w:rsidP="2FEB08B2">
            <w:pPr>
              <w:rPr>
                <w:rFonts w:ascii="Times New Roman" w:hAnsi="Times New Roman" w:cs="Times New Roman"/>
              </w:rPr>
            </w:pPr>
            <w:proofErr w:type="spellStart"/>
            <w:r w:rsidRPr="2FEB08B2">
              <w:rPr>
                <w:rFonts w:ascii="Times New Roman" w:hAnsi="Times New Roman" w:cs="Times New Roman"/>
              </w:rPr>
              <w:t>Service</w:t>
            </w:r>
            <w:proofErr w:type="spellEnd"/>
            <w:r w:rsidRPr="2FEB08B2">
              <w:rPr>
                <w:rFonts w:ascii="Times New Roman" w:hAnsi="Times New Roman" w:cs="Times New Roman"/>
              </w:rPr>
              <w:t xml:space="preserve"> </w:t>
            </w:r>
            <w:proofErr w:type="spellStart"/>
            <w:r w:rsidRPr="2FEB08B2">
              <w:rPr>
                <w:rFonts w:ascii="Times New Roman" w:hAnsi="Times New Roman" w:cs="Times New Roman"/>
              </w:rPr>
              <w:t>Desk</w:t>
            </w:r>
            <w:proofErr w:type="spellEnd"/>
            <w:r w:rsidRPr="2FEB08B2">
              <w:rPr>
                <w:rFonts w:ascii="Times New Roman" w:hAnsi="Times New Roman" w:cs="Times New Roman"/>
              </w:rPr>
              <w:t xml:space="preserve"> </w:t>
            </w:r>
            <w:r w:rsidR="3C325F94" w:rsidRPr="2FEB08B2">
              <w:rPr>
                <w:rFonts w:ascii="Times New Roman" w:hAnsi="Times New Roman" w:cs="Times New Roman"/>
              </w:rPr>
              <w:t xml:space="preserve">sistemos </w:t>
            </w:r>
            <w:r w:rsidRPr="2FEB08B2">
              <w:rPr>
                <w:rFonts w:ascii="Times New Roman" w:hAnsi="Times New Roman" w:cs="Times New Roman"/>
              </w:rPr>
              <w:t>kiti diegimai (nauji poreikiai)</w:t>
            </w:r>
            <w:r w:rsidR="76029586" w:rsidRPr="2FEB08B2">
              <w:rPr>
                <w:rFonts w:ascii="Times New Roman" w:hAnsi="Times New Roman" w:cs="Times New Roman"/>
              </w:rPr>
              <w:t>:</w:t>
            </w:r>
          </w:p>
        </w:tc>
        <w:tc>
          <w:tcPr>
            <w:tcW w:w="1559" w:type="dxa"/>
          </w:tcPr>
          <w:p w14:paraId="326D8B50" w14:textId="2ECE17BC" w:rsidR="0FAE37C8" w:rsidRDefault="0FAE37C8" w:rsidP="2FEB08B2">
            <w:pPr>
              <w:jc w:val="center"/>
              <w:rPr>
                <w:rFonts w:ascii="Times New Roman" w:hAnsi="Times New Roman" w:cs="Times New Roman"/>
              </w:rPr>
            </w:pPr>
            <w:r w:rsidRPr="2FEB08B2">
              <w:rPr>
                <w:rFonts w:ascii="Times New Roman" w:hAnsi="Times New Roman" w:cs="Times New Roman"/>
              </w:rPr>
              <w:t>val.</w:t>
            </w:r>
          </w:p>
        </w:tc>
        <w:tc>
          <w:tcPr>
            <w:tcW w:w="1985" w:type="dxa"/>
          </w:tcPr>
          <w:p w14:paraId="33273431" w14:textId="7DA9FDC8" w:rsidR="0FAE37C8" w:rsidRDefault="007E774C" w:rsidP="2FEB08B2">
            <w:pPr>
              <w:jc w:val="center"/>
              <w:rPr>
                <w:rFonts w:ascii="Times New Roman" w:hAnsi="Times New Roman" w:cs="Times New Roman"/>
              </w:rPr>
            </w:pPr>
            <w:r>
              <w:rPr>
                <w:rFonts w:ascii="Times New Roman" w:hAnsi="Times New Roman" w:cs="Times New Roman"/>
              </w:rPr>
              <w:t>2</w:t>
            </w:r>
            <w:r w:rsidR="0FAE37C8" w:rsidRPr="2FEB08B2">
              <w:rPr>
                <w:rFonts w:ascii="Times New Roman" w:hAnsi="Times New Roman" w:cs="Times New Roman"/>
              </w:rPr>
              <w:t>50</w:t>
            </w:r>
          </w:p>
        </w:tc>
      </w:tr>
      <w:tr w:rsidR="00636540" w14:paraId="4F70F73A" w14:textId="77777777" w:rsidTr="2FEB08B2">
        <w:tc>
          <w:tcPr>
            <w:tcW w:w="983" w:type="dxa"/>
          </w:tcPr>
          <w:p w14:paraId="0BAF11EF" w14:textId="5BF3E82F" w:rsidR="00636540" w:rsidRPr="003244E0" w:rsidRDefault="4C23177F">
            <w:pPr>
              <w:rPr>
                <w:rFonts w:ascii="Times New Roman" w:hAnsi="Times New Roman" w:cs="Times New Roman"/>
              </w:rPr>
            </w:pPr>
            <w:r w:rsidRPr="003244E0">
              <w:rPr>
                <w:rFonts w:ascii="Times New Roman" w:hAnsi="Times New Roman" w:cs="Times New Roman"/>
              </w:rPr>
              <w:t>2.1</w:t>
            </w:r>
            <w:r w:rsidR="00FA67CA" w:rsidRPr="003244E0">
              <w:rPr>
                <w:rFonts w:ascii="Times New Roman" w:hAnsi="Times New Roman" w:cs="Times New Roman"/>
              </w:rPr>
              <w:t>.</w:t>
            </w:r>
          </w:p>
        </w:tc>
        <w:tc>
          <w:tcPr>
            <w:tcW w:w="5386" w:type="dxa"/>
          </w:tcPr>
          <w:p w14:paraId="564FA469" w14:textId="5BD38987" w:rsidR="00636540" w:rsidRPr="00FC3D52" w:rsidRDefault="003612C9">
            <w:pPr>
              <w:rPr>
                <w:rFonts w:ascii="Times New Roman" w:hAnsi="Times New Roman" w:cs="Times New Roman"/>
              </w:rPr>
            </w:pPr>
            <w:proofErr w:type="spellStart"/>
            <w:r w:rsidRPr="2FEB08B2">
              <w:rPr>
                <w:rFonts w:ascii="Times New Roman" w:hAnsi="Times New Roman" w:cs="Times New Roman"/>
              </w:rPr>
              <w:t>Service</w:t>
            </w:r>
            <w:proofErr w:type="spellEnd"/>
            <w:r w:rsidRPr="2FEB08B2">
              <w:rPr>
                <w:rFonts w:ascii="Times New Roman" w:hAnsi="Times New Roman" w:cs="Times New Roman"/>
              </w:rPr>
              <w:t xml:space="preserve"> </w:t>
            </w:r>
            <w:proofErr w:type="spellStart"/>
            <w:r w:rsidRPr="2FEB08B2">
              <w:rPr>
                <w:rFonts w:ascii="Times New Roman" w:hAnsi="Times New Roman" w:cs="Times New Roman"/>
              </w:rPr>
              <w:t>Desk</w:t>
            </w:r>
            <w:proofErr w:type="spellEnd"/>
            <w:r w:rsidR="00E205D1" w:rsidRPr="2FEB08B2">
              <w:rPr>
                <w:rFonts w:ascii="Times New Roman" w:hAnsi="Times New Roman" w:cs="Times New Roman"/>
              </w:rPr>
              <w:t xml:space="preserve"> administ</w:t>
            </w:r>
            <w:r w:rsidR="00811258" w:rsidRPr="2FEB08B2">
              <w:rPr>
                <w:rFonts w:ascii="Times New Roman" w:hAnsi="Times New Roman" w:cs="Times New Roman"/>
              </w:rPr>
              <w:t>ratorių mokym</w:t>
            </w:r>
            <w:r w:rsidR="00F279AF" w:rsidRPr="2FEB08B2">
              <w:rPr>
                <w:rFonts w:ascii="Times New Roman" w:hAnsi="Times New Roman" w:cs="Times New Roman"/>
              </w:rPr>
              <w:t>ų paslaugos</w:t>
            </w:r>
            <w:r w:rsidR="006F3F7E" w:rsidRPr="2FEB08B2">
              <w:rPr>
                <w:rFonts w:ascii="Times New Roman" w:hAnsi="Times New Roman" w:cs="Times New Roman"/>
              </w:rPr>
              <w:t xml:space="preserve"> ne mažiau </w:t>
            </w:r>
            <w:r w:rsidR="00927922" w:rsidRPr="2FEB08B2">
              <w:rPr>
                <w:rFonts w:ascii="Times New Roman" w:hAnsi="Times New Roman" w:cs="Times New Roman"/>
              </w:rPr>
              <w:t>30 ak</w:t>
            </w:r>
            <w:r w:rsidR="00943B06" w:rsidRPr="2FEB08B2">
              <w:rPr>
                <w:rFonts w:ascii="Times New Roman" w:hAnsi="Times New Roman" w:cs="Times New Roman"/>
              </w:rPr>
              <w:t xml:space="preserve">. val. </w:t>
            </w:r>
          </w:p>
        </w:tc>
        <w:tc>
          <w:tcPr>
            <w:tcW w:w="1559" w:type="dxa"/>
          </w:tcPr>
          <w:p w14:paraId="48633EE3" w14:textId="2A9C8BBD" w:rsidR="00636540" w:rsidRPr="00FC3D52" w:rsidRDefault="00B14C4C" w:rsidP="003F0BB4">
            <w:pPr>
              <w:jc w:val="center"/>
              <w:rPr>
                <w:rFonts w:ascii="Times New Roman" w:hAnsi="Times New Roman" w:cs="Times New Roman"/>
              </w:rPr>
            </w:pPr>
            <w:r>
              <w:rPr>
                <w:rFonts w:ascii="Times New Roman" w:hAnsi="Times New Roman" w:cs="Times New Roman"/>
              </w:rPr>
              <w:t>v</w:t>
            </w:r>
            <w:r w:rsidR="00943B06">
              <w:rPr>
                <w:rFonts w:ascii="Times New Roman" w:hAnsi="Times New Roman" w:cs="Times New Roman"/>
              </w:rPr>
              <w:t>nt.</w:t>
            </w:r>
          </w:p>
        </w:tc>
        <w:tc>
          <w:tcPr>
            <w:tcW w:w="1985" w:type="dxa"/>
          </w:tcPr>
          <w:p w14:paraId="22707624" w14:textId="562AE188" w:rsidR="00636540" w:rsidRPr="00FC3D52" w:rsidRDefault="00943B06" w:rsidP="003F0BB4">
            <w:pPr>
              <w:jc w:val="center"/>
              <w:rPr>
                <w:rFonts w:ascii="Times New Roman" w:hAnsi="Times New Roman" w:cs="Times New Roman"/>
              </w:rPr>
            </w:pPr>
            <w:r>
              <w:rPr>
                <w:rFonts w:ascii="Times New Roman" w:hAnsi="Times New Roman" w:cs="Times New Roman"/>
              </w:rPr>
              <w:t>1</w:t>
            </w:r>
          </w:p>
        </w:tc>
      </w:tr>
      <w:tr w:rsidR="00150250" w14:paraId="100CF6C7" w14:textId="77777777" w:rsidTr="2FEB08B2">
        <w:tc>
          <w:tcPr>
            <w:tcW w:w="983" w:type="dxa"/>
          </w:tcPr>
          <w:p w14:paraId="00A87199" w14:textId="371F30CF" w:rsidR="00150250" w:rsidRPr="003244E0" w:rsidRDefault="00FA67CA" w:rsidP="2FEB08B2">
            <w:pPr>
              <w:rPr>
                <w:rFonts w:ascii="Times New Roman" w:hAnsi="Times New Roman" w:cs="Times New Roman"/>
              </w:rPr>
            </w:pPr>
            <w:r w:rsidRPr="003244E0">
              <w:rPr>
                <w:rFonts w:ascii="Times New Roman" w:hAnsi="Times New Roman" w:cs="Times New Roman"/>
              </w:rPr>
              <w:t>2.2.</w:t>
            </w:r>
          </w:p>
        </w:tc>
        <w:tc>
          <w:tcPr>
            <w:tcW w:w="5386" w:type="dxa"/>
          </w:tcPr>
          <w:p w14:paraId="591A9B40" w14:textId="747AED4B" w:rsidR="00150250" w:rsidRPr="00FC3D52" w:rsidRDefault="00186694" w:rsidP="2FEB08B2">
            <w:pPr>
              <w:rPr>
                <w:rFonts w:ascii="Times New Roman" w:hAnsi="Times New Roman" w:cs="Times New Roman"/>
              </w:rPr>
            </w:pPr>
            <w:r w:rsidRPr="2FEB08B2">
              <w:rPr>
                <w:rFonts w:ascii="Times New Roman" w:hAnsi="Times New Roman" w:cs="Times New Roman"/>
              </w:rPr>
              <w:t>Naujo lango/formos sukūrimas keičiantis standartiniam prieigos teisių rinkiniui</w:t>
            </w:r>
            <w:r w:rsidR="082834AE" w:rsidRPr="2FEB08B2">
              <w:rPr>
                <w:rFonts w:ascii="Times New Roman" w:hAnsi="Times New Roman" w:cs="Times New Roman"/>
              </w:rPr>
              <w:t xml:space="preserve"> (nauji poreikiai)</w:t>
            </w:r>
          </w:p>
        </w:tc>
        <w:tc>
          <w:tcPr>
            <w:tcW w:w="1559" w:type="dxa"/>
          </w:tcPr>
          <w:p w14:paraId="6CC2DE94" w14:textId="77777777" w:rsidR="00150250" w:rsidRPr="00FC3D52" w:rsidRDefault="00186694" w:rsidP="003F0BB4">
            <w:pPr>
              <w:jc w:val="center"/>
              <w:rPr>
                <w:rFonts w:ascii="Times New Roman" w:hAnsi="Times New Roman" w:cs="Times New Roman"/>
              </w:rPr>
            </w:pPr>
            <w:r w:rsidRPr="00FC3D52">
              <w:rPr>
                <w:rFonts w:ascii="Times New Roman" w:hAnsi="Times New Roman" w:cs="Times New Roman"/>
              </w:rPr>
              <w:t>vnt.</w:t>
            </w:r>
          </w:p>
        </w:tc>
        <w:tc>
          <w:tcPr>
            <w:tcW w:w="1985" w:type="dxa"/>
          </w:tcPr>
          <w:p w14:paraId="0AE1B5ED" w14:textId="77777777" w:rsidR="00150250" w:rsidRPr="00FC3D52" w:rsidRDefault="00186694" w:rsidP="003F0BB4">
            <w:pPr>
              <w:jc w:val="center"/>
              <w:rPr>
                <w:rFonts w:ascii="Times New Roman" w:hAnsi="Times New Roman" w:cs="Times New Roman"/>
              </w:rPr>
            </w:pPr>
            <w:r w:rsidRPr="00FC3D52">
              <w:rPr>
                <w:rFonts w:ascii="Times New Roman" w:hAnsi="Times New Roman" w:cs="Times New Roman"/>
              </w:rPr>
              <w:t>1</w:t>
            </w:r>
          </w:p>
        </w:tc>
      </w:tr>
      <w:tr w:rsidR="00150250" w14:paraId="3D3DCECE" w14:textId="77777777" w:rsidTr="2FEB08B2">
        <w:tc>
          <w:tcPr>
            <w:tcW w:w="983" w:type="dxa"/>
          </w:tcPr>
          <w:p w14:paraId="5C63F42D" w14:textId="42A057F4" w:rsidR="00150250" w:rsidRPr="003244E0" w:rsidRDefault="00FA67CA" w:rsidP="2FEB08B2">
            <w:pPr>
              <w:rPr>
                <w:rFonts w:ascii="Times New Roman" w:hAnsi="Times New Roman" w:cs="Times New Roman"/>
              </w:rPr>
            </w:pPr>
            <w:r w:rsidRPr="003244E0">
              <w:rPr>
                <w:rFonts w:ascii="Times New Roman" w:hAnsi="Times New Roman" w:cs="Times New Roman"/>
              </w:rPr>
              <w:t>2.3.</w:t>
            </w:r>
          </w:p>
        </w:tc>
        <w:tc>
          <w:tcPr>
            <w:tcW w:w="5386" w:type="dxa"/>
          </w:tcPr>
          <w:p w14:paraId="019B51EC" w14:textId="77777777" w:rsidR="00150250" w:rsidRPr="00FC3D52" w:rsidRDefault="00186694">
            <w:pPr>
              <w:rPr>
                <w:rFonts w:ascii="Times New Roman" w:hAnsi="Times New Roman" w:cs="Times New Roman"/>
              </w:rPr>
            </w:pPr>
            <w:r w:rsidRPr="00FC3D52">
              <w:rPr>
                <w:rFonts w:ascii="Times New Roman" w:hAnsi="Times New Roman" w:cs="Times New Roman"/>
              </w:rPr>
              <w:t>Pavadavimo atvejų realizavimas (tvirtinimų nukreipimas pavaduojančiam asmeniui)</w:t>
            </w:r>
          </w:p>
        </w:tc>
        <w:tc>
          <w:tcPr>
            <w:tcW w:w="1559" w:type="dxa"/>
          </w:tcPr>
          <w:p w14:paraId="3EA2699B" w14:textId="77777777" w:rsidR="00150250" w:rsidRPr="00FC3D52" w:rsidRDefault="00186694" w:rsidP="003F0BB4">
            <w:pPr>
              <w:jc w:val="center"/>
              <w:rPr>
                <w:rFonts w:ascii="Times New Roman" w:hAnsi="Times New Roman" w:cs="Times New Roman"/>
              </w:rPr>
            </w:pPr>
            <w:r w:rsidRPr="00FC3D52">
              <w:rPr>
                <w:rFonts w:ascii="Times New Roman" w:hAnsi="Times New Roman" w:cs="Times New Roman"/>
              </w:rPr>
              <w:t>vnt.</w:t>
            </w:r>
          </w:p>
        </w:tc>
        <w:tc>
          <w:tcPr>
            <w:tcW w:w="1985" w:type="dxa"/>
          </w:tcPr>
          <w:p w14:paraId="77BA32DA" w14:textId="77777777" w:rsidR="00150250" w:rsidRPr="00FC3D52" w:rsidRDefault="00186694" w:rsidP="003F0BB4">
            <w:pPr>
              <w:jc w:val="center"/>
              <w:rPr>
                <w:rFonts w:ascii="Times New Roman" w:hAnsi="Times New Roman" w:cs="Times New Roman"/>
              </w:rPr>
            </w:pPr>
            <w:r w:rsidRPr="00FC3D52">
              <w:rPr>
                <w:rFonts w:ascii="Times New Roman" w:hAnsi="Times New Roman" w:cs="Times New Roman"/>
              </w:rPr>
              <w:t>1</w:t>
            </w:r>
          </w:p>
        </w:tc>
      </w:tr>
      <w:tr w:rsidR="00150250" w14:paraId="0D1F440A" w14:textId="77777777" w:rsidTr="2FEB08B2">
        <w:tc>
          <w:tcPr>
            <w:tcW w:w="983" w:type="dxa"/>
          </w:tcPr>
          <w:p w14:paraId="07338730" w14:textId="30287300" w:rsidR="00150250" w:rsidRPr="003244E0" w:rsidRDefault="00FA67CA" w:rsidP="2FEB08B2">
            <w:pPr>
              <w:rPr>
                <w:rFonts w:ascii="Times New Roman" w:hAnsi="Times New Roman" w:cs="Times New Roman"/>
              </w:rPr>
            </w:pPr>
            <w:r w:rsidRPr="003244E0">
              <w:rPr>
                <w:rFonts w:ascii="Times New Roman" w:hAnsi="Times New Roman" w:cs="Times New Roman"/>
              </w:rPr>
              <w:t>2.4.</w:t>
            </w:r>
          </w:p>
        </w:tc>
        <w:tc>
          <w:tcPr>
            <w:tcW w:w="5386" w:type="dxa"/>
          </w:tcPr>
          <w:p w14:paraId="5ED5E173" w14:textId="12EE2259" w:rsidR="00150250" w:rsidRPr="00FC3D52" w:rsidRDefault="101E8306">
            <w:pPr>
              <w:rPr>
                <w:rFonts w:ascii="Times New Roman" w:hAnsi="Times New Roman" w:cs="Times New Roman"/>
              </w:rPr>
            </w:pPr>
            <w:r w:rsidRPr="4879BAFB">
              <w:rPr>
                <w:rFonts w:ascii="Times New Roman" w:hAnsi="Times New Roman" w:cs="Times New Roman"/>
              </w:rPr>
              <w:t>Prieigos teisių suteikimo</w:t>
            </w:r>
            <w:r w:rsidR="198BBB75" w:rsidRPr="4879BAFB">
              <w:rPr>
                <w:rFonts w:ascii="Times New Roman" w:hAnsi="Times New Roman" w:cs="Times New Roman"/>
              </w:rPr>
              <w:t xml:space="preserve"> (SLA)</w:t>
            </w:r>
            <w:r w:rsidR="46EEB614" w:rsidRPr="4879BAFB">
              <w:rPr>
                <w:rFonts w:ascii="Times New Roman" w:hAnsi="Times New Roman" w:cs="Times New Roman"/>
              </w:rPr>
              <w:t xml:space="preserve"> </w:t>
            </w:r>
            <w:r w:rsidRPr="4879BAFB">
              <w:rPr>
                <w:rFonts w:ascii="Times New Roman" w:hAnsi="Times New Roman" w:cs="Times New Roman"/>
              </w:rPr>
              <w:t>laiku/ne</w:t>
            </w:r>
            <w:r w:rsidR="7B5ECF65" w:rsidRPr="4879BAFB">
              <w:rPr>
                <w:rFonts w:ascii="Times New Roman" w:hAnsi="Times New Roman" w:cs="Times New Roman"/>
              </w:rPr>
              <w:t xml:space="preserve"> </w:t>
            </w:r>
            <w:r w:rsidRPr="4879BAFB">
              <w:rPr>
                <w:rFonts w:ascii="Times New Roman" w:hAnsi="Times New Roman" w:cs="Times New Roman"/>
              </w:rPr>
              <w:t>laiku fiksavimo funkcionalumas</w:t>
            </w:r>
            <w:r w:rsidR="346D2E1C" w:rsidRPr="4879BAFB">
              <w:rPr>
                <w:rFonts w:ascii="Times New Roman" w:hAnsi="Times New Roman" w:cs="Times New Roman"/>
              </w:rPr>
              <w:t xml:space="preserve"> </w:t>
            </w:r>
            <w:proofErr w:type="spellStart"/>
            <w:r w:rsidR="346D2E1C" w:rsidRPr="4879BAFB">
              <w:rPr>
                <w:rFonts w:ascii="Times New Roman" w:hAnsi="Times New Roman" w:cs="Times New Roman"/>
              </w:rPr>
              <w:t>Service</w:t>
            </w:r>
            <w:proofErr w:type="spellEnd"/>
            <w:r w:rsidR="346D2E1C" w:rsidRPr="4879BAFB">
              <w:rPr>
                <w:rFonts w:ascii="Times New Roman" w:hAnsi="Times New Roman" w:cs="Times New Roman"/>
              </w:rPr>
              <w:t xml:space="preserve"> </w:t>
            </w:r>
            <w:proofErr w:type="spellStart"/>
            <w:r w:rsidR="346D2E1C" w:rsidRPr="4879BAFB">
              <w:rPr>
                <w:rFonts w:ascii="Times New Roman" w:hAnsi="Times New Roman" w:cs="Times New Roman"/>
              </w:rPr>
              <w:t>request</w:t>
            </w:r>
            <w:proofErr w:type="spellEnd"/>
            <w:r w:rsidR="346D2E1C" w:rsidRPr="4879BAFB">
              <w:rPr>
                <w:rFonts w:ascii="Times New Roman" w:hAnsi="Times New Roman" w:cs="Times New Roman"/>
              </w:rPr>
              <w:t xml:space="preserve"> ir </w:t>
            </w:r>
            <w:proofErr w:type="spellStart"/>
            <w:r w:rsidR="346D2E1C" w:rsidRPr="4879BAFB">
              <w:rPr>
                <w:rFonts w:ascii="Times New Roman" w:hAnsi="Times New Roman" w:cs="Times New Roman"/>
              </w:rPr>
              <w:t>Task</w:t>
            </w:r>
            <w:proofErr w:type="spellEnd"/>
          </w:p>
        </w:tc>
        <w:tc>
          <w:tcPr>
            <w:tcW w:w="1559" w:type="dxa"/>
          </w:tcPr>
          <w:p w14:paraId="4E36EEA4" w14:textId="77777777" w:rsidR="00150250" w:rsidRPr="00FC3D52" w:rsidRDefault="00186694" w:rsidP="003F0BB4">
            <w:pPr>
              <w:jc w:val="center"/>
              <w:rPr>
                <w:rFonts w:ascii="Times New Roman" w:hAnsi="Times New Roman" w:cs="Times New Roman"/>
              </w:rPr>
            </w:pPr>
            <w:r w:rsidRPr="00FC3D52">
              <w:rPr>
                <w:rFonts w:ascii="Times New Roman" w:hAnsi="Times New Roman" w:cs="Times New Roman"/>
              </w:rPr>
              <w:t>vnt.</w:t>
            </w:r>
          </w:p>
        </w:tc>
        <w:tc>
          <w:tcPr>
            <w:tcW w:w="1985" w:type="dxa"/>
          </w:tcPr>
          <w:p w14:paraId="2C6DD8B4" w14:textId="77777777" w:rsidR="00150250" w:rsidRPr="00FC3D52" w:rsidRDefault="00186694" w:rsidP="003F0BB4">
            <w:pPr>
              <w:jc w:val="center"/>
              <w:rPr>
                <w:rFonts w:ascii="Times New Roman" w:hAnsi="Times New Roman" w:cs="Times New Roman"/>
              </w:rPr>
            </w:pPr>
            <w:r w:rsidRPr="00FC3D52">
              <w:rPr>
                <w:rFonts w:ascii="Times New Roman" w:hAnsi="Times New Roman" w:cs="Times New Roman"/>
              </w:rPr>
              <w:t>1</w:t>
            </w:r>
          </w:p>
        </w:tc>
      </w:tr>
      <w:tr w:rsidR="00150250" w14:paraId="2836D3C6" w14:textId="77777777" w:rsidTr="2FEB08B2">
        <w:tc>
          <w:tcPr>
            <w:tcW w:w="983" w:type="dxa"/>
          </w:tcPr>
          <w:p w14:paraId="52E04254" w14:textId="03B234A5" w:rsidR="00150250" w:rsidRPr="003244E0" w:rsidRDefault="003244E0" w:rsidP="2FEB08B2">
            <w:pPr>
              <w:rPr>
                <w:rFonts w:ascii="Times New Roman" w:hAnsi="Times New Roman" w:cs="Times New Roman"/>
              </w:rPr>
            </w:pPr>
            <w:r w:rsidRPr="003244E0">
              <w:rPr>
                <w:rFonts w:ascii="Times New Roman" w:hAnsi="Times New Roman" w:cs="Times New Roman"/>
              </w:rPr>
              <w:t>2.5.</w:t>
            </w:r>
          </w:p>
        </w:tc>
        <w:tc>
          <w:tcPr>
            <w:tcW w:w="5386" w:type="dxa"/>
          </w:tcPr>
          <w:p w14:paraId="005D7573" w14:textId="77777777" w:rsidR="00150250" w:rsidRPr="00FC3D52" w:rsidRDefault="00186694">
            <w:pPr>
              <w:rPr>
                <w:rFonts w:ascii="Times New Roman" w:hAnsi="Times New Roman" w:cs="Times New Roman"/>
              </w:rPr>
            </w:pPr>
            <w:r w:rsidRPr="00FC3D52">
              <w:rPr>
                <w:rFonts w:ascii="Times New Roman" w:hAnsi="Times New Roman" w:cs="Times New Roman"/>
              </w:rPr>
              <w:t>Nestandartinių (papildomų) prieigos teisių suteikimo formos papildymas</w:t>
            </w:r>
          </w:p>
        </w:tc>
        <w:tc>
          <w:tcPr>
            <w:tcW w:w="1559" w:type="dxa"/>
          </w:tcPr>
          <w:p w14:paraId="1C6F6398" w14:textId="77777777" w:rsidR="00150250" w:rsidRPr="00FC3D52" w:rsidRDefault="00186694" w:rsidP="003F0BB4">
            <w:pPr>
              <w:jc w:val="center"/>
              <w:rPr>
                <w:rFonts w:ascii="Times New Roman" w:hAnsi="Times New Roman" w:cs="Times New Roman"/>
              </w:rPr>
            </w:pPr>
            <w:r w:rsidRPr="00FC3D52">
              <w:rPr>
                <w:rFonts w:ascii="Times New Roman" w:hAnsi="Times New Roman" w:cs="Times New Roman"/>
              </w:rPr>
              <w:t>vnt.</w:t>
            </w:r>
          </w:p>
        </w:tc>
        <w:tc>
          <w:tcPr>
            <w:tcW w:w="1985" w:type="dxa"/>
          </w:tcPr>
          <w:p w14:paraId="784C7524" w14:textId="77777777" w:rsidR="00150250" w:rsidRPr="00FC3D52" w:rsidRDefault="00186694" w:rsidP="003F0BB4">
            <w:pPr>
              <w:jc w:val="center"/>
              <w:rPr>
                <w:rFonts w:ascii="Times New Roman" w:hAnsi="Times New Roman" w:cs="Times New Roman"/>
              </w:rPr>
            </w:pPr>
            <w:r w:rsidRPr="00FC3D52">
              <w:rPr>
                <w:rFonts w:ascii="Times New Roman" w:hAnsi="Times New Roman" w:cs="Times New Roman"/>
              </w:rPr>
              <w:t>1</w:t>
            </w:r>
          </w:p>
        </w:tc>
      </w:tr>
      <w:tr w:rsidR="00150250" w14:paraId="5B9177C5" w14:textId="77777777" w:rsidTr="2FEB08B2">
        <w:tc>
          <w:tcPr>
            <w:tcW w:w="983" w:type="dxa"/>
          </w:tcPr>
          <w:p w14:paraId="5A6729C5" w14:textId="71B1D146" w:rsidR="00150250" w:rsidRPr="003244E0" w:rsidRDefault="003244E0" w:rsidP="2FEB08B2">
            <w:pPr>
              <w:rPr>
                <w:rFonts w:ascii="Times New Roman" w:hAnsi="Times New Roman" w:cs="Times New Roman"/>
              </w:rPr>
            </w:pPr>
            <w:r w:rsidRPr="003244E0">
              <w:rPr>
                <w:rFonts w:ascii="Times New Roman" w:hAnsi="Times New Roman" w:cs="Times New Roman"/>
              </w:rPr>
              <w:t>2.6.</w:t>
            </w:r>
          </w:p>
        </w:tc>
        <w:tc>
          <w:tcPr>
            <w:tcW w:w="5386" w:type="dxa"/>
          </w:tcPr>
          <w:p w14:paraId="42BA5869" w14:textId="77777777" w:rsidR="00150250" w:rsidRPr="00FC3D52" w:rsidRDefault="00186694">
            <w:pPr>
              <w:rPr>
                <w:rFonts w:ascii="Times New Roman" w:hAnsi="Times New Roman" w:cs="Times New Roman"/>
              </w:rPr>
            </w:pPr>
            <w:r w:rsidRPr="00FC3D52">
              <w:rPr>
                <w:rFonts w:ascii="Times New Roman" w:hAnsi="Times New Roman" w:cs="Times New Roman"/>
              </w:rPr>
              <w:t>Nestandartinių (papildomų) prieigos teisių naikinimo užduočių pranešimai</w:t>
            </w:r>
          </w:p>
        </w:tc>
        <w:tc>
          <w:tcPr>
            <w:tcW w:w="1559" w:type="dxa"/>
          </w:tcPr>
          <w:p w14:paraId="01DE98ED" w14:textId="77777777" w:rsidR="00150250" w:rsidRPr="00FC3D52" w:rsidRDefault="00186694" w:rsidP="003F0BB4">
            <w:pPr>
              <w:jc w:val="center"/>
              <w:rPr>
                <w:rFonts w:ascii="Times New Roman" w:hAnsi="Times New Roman" w:cs="Times New Roman"/>
              </w:rPr>
            </w:pPr>
            <w:r w:rsidRPr="00FC3D52">
              <w:rPr>
                <w:rFonts w:ascii="Times New Roman" w:hAnsi="Times New Roman" w:cs="Times New Roman"/>
              </w:rPr>
              <w:t>vnt.</w:t>
            </w:r>
          </w:p>
        </w:tc>
        <w:tc>
          <w:tcPr>
            <w:tcW w:w="1985" w:type="dxa"/>
          </w:tcPr>
          <w:p w14:paraId="539D7B56" w14:textId="77777777" w:rsidR="00150250" w:rsidRPr="00FC3D52" w:rsidRDefault="00186694" w:rsidP="003F0BB4">
            <w:pPr>
              <w:jc w:val="center"/>
              <w:rPr>
                <w:rFonts w:ascii="Times New Roman" w:hAnsi="Times New Roman" w:cs="Times New Roman"/>
              </w:rPr>
            </w:pPr>
            <w:r w:rsidRPr="00FC3D52">
              <w:rPr>
                <w:rFonts w:ascii="Times New Roman" w:hAnsi="Times New Roman" w:cs="Times New Roman"/>
              </w:rPr>
              <w:t>1</w:t>
            </w:r>
          </w:p>
        </w:tc>
      </w:tr>
      <w:tr w:rsidR="00150250" w14:paraId="4AD57C22" w14:textId="77777777" w:rsidTr="2FEB08B2">
        <w:tc>
          <w:tcPr>
            <w:tcW w:w="983" w:type="dxa"/>
          </w:tcPr>
          <w:p w14:paraId="76ACB620" w14:textId="13B01C35" w:rsidR="00150250" w:rsidRPr="003244E0" w:rsidRDefault="003244E0" w:rsidP="2FEB08B2">
            <w:pPr>
              <w:rPr>
                <w:rFonts w:ascii="Times New Roman" w:hAnsi="Times New Roman" w:cs="Times New Roman"/>
              </w:rPr>
            </w:pPr>
            <w:r w:rsidRPr="003244E0">
              <w:rPr>
                <w:rFonts w:ascii="Times New Roman" w:hAnsi="Times New Roman" w:cs="Times New Roman"/>
              </w:rPr>
              <w:t>2.7.</w:t>
            </w:r>
          </w:p>
        </w:tc>
        <w:tc>
          <w:tcPr>
            <w:tcW w:w="5386" w:type="dxa"/>
          </w:tcPr>
          <w:p w14:paraId="5AD3E99A" w14:textId="77777777" w:rsidR="00150250" w:rsidRPr="00FC3D52" w:rsidRDefault="00186694">
            <w:pPr>
              <w:rPr>
                <w:rFonts w:ascii="Times New Roman" w:hAnsi="Times New Roman" w:cs="Times New Roman"/>
              </w:rPr>
            </w:pPr>
            <w:r w:rsidRPr="00FC3D52">
              <w:rPr>
                <w:rFonts w:ascii="Times New Roman" w:hAnsi="Times New Roman" w:cs="Times New Roman"/>
              </w:rPr>
              <w:t>Naujų standartinių prieigos teisių rinkinių įkėlimo į SD sprendimas</w:t>
            </w:r>
          </w:p>
        </w:tc>
        <w:tc>
          <w:tcPr>
            <w:tcW w:w="1559" w:type="dxa"/>
          </w:tcPr>
          <w:p w14:paraId="0EB59C14" w14:textId="77777777" w:rsidR="00150250" w:rsidRPr="00FC3D52" w:rsidRDefault="00186694" w:rsidP="003F0BB4">
            <w:pPr>
              <w:jc w:val="center"/>
              <w:rPr>
                <w:rFonts w:ascii="Times New Roman" w:hAnsi="Times New Roman" w:cs="Times New Roman"/>
              </w:rPr>
            </w:pPr>
            <w:r w:rsidRPr="00FC3D52">
              <w:rPr>
                <w:rFonts w:ascii="Times New Roman" w:hAnsi="Times New Roman" w:cs="Times New Roman"/>
              </w:rPr>
              <w:t>vnt.</w:t>
            </w:r>
          </w:p>
        </w:tc>
        <w:tc>
          <w:tcPr>
            <w:tcW w:w="1985" w:type="dxa"/>
          </w:tcPr>
          <w:p w14:paraId="68316AA7" w14:textId="77777777" w:rsidR="00150250" w:rsidRPr="00FC3D52" w:rsidRDefault="00186694" w:rsidP="003F0BB4">
            <w:pPr>
              <w:jc w:val="center"/>
              <w:rPr>
                <w:rFonts w:ascii="Times New Roman" w:hAnsi="Times New Roman" w:cs="Times New Roman"/>
              </w:rPr>
            </w:pPr>
            <w:r w:rsidRPr="00FC3D52">
              <w:rPr>
                <w:rFonts w:ascii="Times New Roman" w:hAnsi="Times New Roman" w:cs="Times New Roman"/>
              </w:rPr>
              <w:t>1</w:t>
            </w:r>
          </w:p>
        </w:tc>
      </w:tr>
      <w:tr w:rsidR="00150250" w14:paraId="76824B1E" w14:textId="77777777" w:rsidTr="2FEB08B2">
        <w:tc>
          <w:tcPr>
            <w:tcW w:w="983" w:type="dxa"/>
          </w:tcPr>
          <w:p w14:paraId="7B07FAAA" w14:textId="3226FF9D" w:rsidR="00150250" w:rsidRPr="003244E0" w:rsidRDefault="003244E0" w:rsidP="2FEB08B2">
            <w:pPr>
              <w:rPr>
                <w:rFonts w:ascii="Times New Roman" w:hAnsi="Times New Roman" w:cs="Times New Roman"/>
              </w:rPr>
            </w:pPr>
            <w:r w:rsidRPr="003244E0">
              <w:rPr>
                <w:rFonts w:ascii="Times New Roman" w:hAnsi="Times New Roman" w:cs="Times New Roman"/>
              </w:rPr>
              <w:t>2.8.</w:t>
            </w:r>
          </w:p>
        </w:tc>
        <w:tc>
          <w:tcPr>
            <w:tcW w:w="5386" w:type="dxa"/>
          </w:tcPr>
          <w:p w14:paraId="7C28558C" w14:textId="77777777" w:rsidR="00150250" w:rsidRPr="00FC3D52" w:rsidRDefault="00186694">
            <w:pPr>
              <w:rPr>
                <w:rFonts w:ascii="Times New Roman" w:hAnsi="Times New Roman" w:cs="Times New Roman"/>
              </w:rPr>
            </w:pPr>
            <w:r w:rsidRPr="00FC3D52">
              <w:rPr>
                <w:rFonts w:ascii="Times New Roman" w:hAnsi="Times New Roman" w:cs="Times New Roman"/>
              </w:rPr>
              <w:t>Papildomų teisių užduoties atmetimo logikos korekcija</w:t>
            </w:r>
          </w:p>
        </w:tc>
        <w:tc>
          <w:tcPr>
            <w:tcW w:w="1559" w:type="dxa"/>
          </w:tcPr>
          <w:p w14:paraId="3266DD90" w14:textId="77777777" w:rsidR="00150250" w:rsidRPr="00FC3D52" w:rsidRDefault="00186694" w:rsidP="003F0BB4">
            <w:pPr>
              <w:jc w:val="center"/>
              <w:rPr>
                <w:rFonts w:ascii="Times New Roman" w:hAnsi="Times New Roman" w:cs="Times New Roman"/>
              </w:rPr>
            </w:pPr>
            <w:r w:rsidRPr="00FC3D52">
              <w:rPr>
                <w:rFonts w:ascii="Times New Roman" w:hAnsi="Times New Roman" w:cs="Times New Roman"/>
              </w:rPr>
              <w:t>vnt.</w:t>
            </w:r>
          </w:p>
        </w:tc>
        <w:tc>
          <w:tcPr>
            <w:tcW w:w="1985" w:type="dxa"/>
          </w:tcPr>
          <w:p w14:paraId="2F4EA0F9" w14:textId="77777777" w:rsidR="00150250" w:rsidRPr="00FC3D52" w:rsidRDefault="00186694" w:rsidP="003F0BB4">
            <w:pPr>
              <w:jc w:val="center"/>
              <w:rPr>
                <w:rFonts w:ascii="Times New Roman" w:hAnsi="Times New Roman" w:cs="Times New Roman"/>
              </w:rPr>
            </w:pPr>
            <w:r w:rsidRPr="00FC3D52">
              <w:rPr>
                <w:rFonts w:ascii="Times New Roman" w:hAnsi="Times New Roman" w:cs="Times New Roman"/>
              </w:rPr>
              <w:t>1</w:t>
            </w:r>
          </w:p>
        </w:tc>
      </w:tr>
      <w:tr w:rsidR="00150250" w14:paraId="1C2A276E" w14:textId="77777777" w:rsidTr="2FEB08B2">
        <w:trPr>
          <w:trHeight w:val="639"/>
        </w:trPr>
        <w:tc>
          <w:tcPr>
            <w:tcW w:w="983" w:type="dxa"/>
          </w:tcPr>
          <w:p w14:paraId="7F88B5DB" w14:textId="0BD58026" w:rsidR="00150250" w:rsidRPr="003244E0" w:rsidRDefault="003244E0" w:rsidP="2FEB08B2">
            <w:pPr>
              <w:rPr>
                <w:rFonts w:ascii="Times New Roman" w:hAnsi="Times New Roman" w:cs="Times New Roman"/>
              </w:rPr>
            </w:pPr>
            <w:r w:rsidRPr="003244E0">
              <w:rPr>
                <w:rFonts w:ascii="Times New Roman" w:hAnsi="Times New Roman" w:cs="Times New Roman"/>
              </w:rPr>
              <w:t>2.9</w:t>
            </w:r>
          </w:p>
        </w:tc>
        <w:tc>
          <w:tcPr>
            <w:tcW w:w="5386" w:type="dxa"/>
          </w:tcPr>
          <w:p w14:paraId="3AB58B6B" w14:textId="441B637B" w:rsidR="00150250" w:rsidRPr="00FC3D52" w:rsidRDefault="101E8306">
            <w:pPr>
              <w:rPr>
                <w:rFonts w:ascii="Times New Roman" w:hAnsi="Times New Roman" w:cs="Times New Roman"/>
              </w:rPr>
            </w:pPr>
            <w:r w:rsidRPr="4879BAFB">
              <w:rPr>
                <w:rFonts w:ascii="Times New Roman" w:hAnsi="Times New Roman" w:cs="Times New Roman"/>
              </w:rPr>
              <w:t>Standartinių teisių priskyrimo ir dubl</w:t>
            </w:r>
            <w:r w:rsidR="5A9EDF4B" w:rsidRPr="4879BAFB">
              <w:rPr>
                <w:rFonts w:ascii="Times New Roman" w:hAnsi="Times New Roman" w:cs="Times New Roman"/>
              </w:rPr>
              <w:t>i</w:t>
            </w:r>
            <w:r w:rsidRPr="4879BAFB">
              <w:rPr>
                <w:rFonts w:ascii="Times New Roman" w:hAnsi="Times New Roman" w:cs="Times New Roman"/>
              </w:rPr>
              <w:t>avimo prevencijos korekcijos</w:t>
            </w:r>
          </w:p>
        </w:tc>
        <w:tc>
          <w:tcPr>
            <w:tcW w:w="1559" w:type="dxa"/>
          </w:tcPr>
          <w:p w14:paraId="61B26142" w14:textId="77777777" w:rsidR="00150250" w:rsidRPr="00FC3D52" w:rsidRDefault="00186694" w:rsidP="003F0BB4">
            <w:pPr>
              <w:jc w:val="center"/>
              <w:rPr>
                <w:rFonts w:ascii="Times New Roman" w:hAnsi="Times New Roman" w:cs="Times New Roman"/>
              </w:rPr>
            </w:pPr>
            <w:r w:rsidRPr="00FC3D52">
              <w:rPr>
                <w:rFonts w:ascii="Times New Roman" w:hAnsi="Times New Roman" w:cs="Times New Roman"/>
              </w:rPr>
              <w:t>vnt.</w:t>
            </w:r>
          </w:p>
        </w:tc>
        <w:tc>
          <w:tcPr>
            <w:tcW w:w="1985" w:type="dxa"/>
          </w:tcPr>
          <w:p w14:paraId="134A1591" w14:textId="77777777" w:rsidR="00150250" w:rsidRPr="00FC3D52" w:rsidRDefault="00186694" w:rsidP="003F0BB4">
            <w:pPr>
              <w:jc w:val="center"/>
              <w:rPr>
                <w:rFonts w:ascii="Times New Roman" w:hAnsi="Times New Roman" w:cs="Times New Roman"/>
              </w:rPr>
            </w:pPr>
            <w:r w:rsidRPr="00FC3D52">
              <w:rPr>
                <w:rFonts w:ascii="Times New Roman" w:hAnsi="Times New Roman" w:cs="Times New Roman"/>
              </w:rPr>
              <w:t>1</w:t>
            </w:r>
          </w:p>
        </w:tc>
      </w:tr>
    </w:tbl>
    <w:p w14:paraId="51C46519" w14:textId="77777777" w:rsidR="00F3230A" w:rsidRPr="00F3230A" w:rsidRDefault="00F3230A" w:rsidP="00F3230A">
      <w:pPr>
        <w:spacing w:after="0" w:line="360" w:lineRule="auto"/>
        <w:jc w:val="both"/>
        <w:rPr>
          <w:rFonts w:ascii="Times New Roman" w:hAnsi="Times New Roman" w:cs="Times New Roman"/>
          <w:sz w:val="24"/>
          <w:szCs w:val="24"/>
        </w:rPr>
      </w:pPr>
    </w:p>
    <w:p w14:paraId="76674FB0" w14:textId="77777777" w:rsidR="00F3230A" w:rsidRPr="00F3230A" w:rsidRDefault="00F3230A" w:rsidP="00D773DE">
      <w:pPr>
        <w:pStyle w:val="Heading"/>
      </w:pPr>
      <w:r w:rsidRPr="00F3230A">
        <w:t>BENDRIEJI REIKALAVIMAI</w:t>
      </w:r>
    </w:p>
    <w:p w14:paraId="74690A72" w14:textId="77777777" w:rsidR="00F3230A" w:rsidRPr="00F3230A" w:rsidRDefault="00F3230A" w:rsidP="00F3230A">
      <w:pPr>
        <w:spacing w:after="0" w:line="360" w:lineRule="auto"/>
        <w:jc w:val="both"/>
        <w:rPr>
          <w:rFonts w:ascii="Times New Roman" w:hAnsi="Times New Roman" w:cs="Times New Roman"/>
          <w:sz w:val="24"/>
          <w:szCs w:val="24"/>
        </w:rPr>
      </w:pPr>
    </w:p>
    <w:p w14:paraId="7CC2ACD3" w14:textId="7D7C56FB" w:rsidR="00F3230A" w:rsidRPr="00F3230A" w:rsidRDefault="00F3230A" w:rsidP="00277754">
      <w:pPr>
        <w:pStyle w:val="ListParagraph"/>
        <w:jc w:val="both"/>
      </w:pPr>
      <w:r>
        <w:t xml:space="preserve">Tiekėjas turės teikti Perkančiosios organizacijos naudojamos </w:t>
      </w:r>
      <w:proofErr w:type="spellStart"/>
      <w:r>
        <w:t>Ivanti</w:t>
      </w:r>
      <w:proofErr w:type="spellEnd"/>
      <w:r>
        <w:t xml:space="preserve"> </w:t>
      </w:r>
      <w:proofErr w:type="spellStart"/>
      <w:r>
        <w:t>Neurons</w:t>
      </w:r>
      <w:proofErr w:type="spellEnd"/>
      <w:r>
        <w:t xml:space="preserve"> </w:t>
      </w:r>
      <w:proofErr w:type="spellStart"/>
      <w:r>
        <w:t>for</w:t>
      </w:r>
      <w:proofErr w:type="spellEnd"/>
      <w:r>
        <w:t xml:space="preserve"> ITSM programinės įrangos (toliau</w:t>
      </w:r>
      <w:r w:rsidR="0074641D">
        <w:t xml:space="preserve"> </w:t>
      </w:r>
      <w:r w:rsidR="001C269D">
        <w:t>–</w:t>
      </w:r>
      <w:r w:rsidR="0074641D">
        <w:t xml:space="preserve"> </w:t>
      </w:r>
      <w:r>
        <w:t>ITSM sprendimas) priežiūros (palaikymo ir tobulinimo) paslaugas (toliau</w:t>
      </w:r>
      <w:r w:rsidR="0074641D">
        <w:t xml:space="preserve"> </w:t>
      </w:r>
      <w:r w:rsidR="001C269D">
        <w:t>–</w:t>
      </w:r>
      <w:r>
        <w:t xml:space="preserve"> priežiūros paslaugos).</w:t>
      </w:r>
    </w:p>
    <w:p w14:paraId="536D0CC4" w14:textId="77777777" w:rsidR="00F3230A" w:rsidRPr="00F3230A" w:rsidRDefault="00F3230A" w:rsidP="00277754">
      <w:pPr>
        <w:pStyle w:val="ListParagraph"/>
        <w:jc w:val="both"/>
      </w:pPr>
      <w:r>
        <w:t xml:space="preserve">Priežiūros paslaugos apima ITSM sprendimo veikimo užtikrinimą, incidentų ir sutrikimų analizę bei šalinimą, konfigūravimą, atnaujinimų diegimo koordinavimą, konsultavimą, dokumentavimą, taip pat sutarties </w:t>
      </w:r>
      <w:r>
        <w:lastRenderedPageBreak/>
        <w:t>galiojimo metu užsakytų sistemos tobulinimo darbų įgyvendinimą. Naujiems įgyvendintiems funkcionalumams turi galioti 12 mėnesių trukmės garantija.</w:t>
      </w:r>
    </w:p>
    <w:p w14:paraId="198FAD9F" w14:textId="77777777" w:rsidR="00F3230A" w:rsidRPr="004A43BD" w:rsidRDefault="00F3230A" w:rsidP="00277754">
      <w:pPr>
        <w:pStyle w:val="ListParagraph"/>
        <w:jc w:val="both"/>
      </w:pPr>
      <w:r w:rsidRPr="004A43BD">
        <w:t>Paslaugų teikimo trukmė – 36 mėnesiai nuo sutarties įsigaliojimo dienos arba kol bus pasiekta maksimali sutarties vertė (atsižvelgiant į tai, kas įvyksta anksčiau).</w:t>
      </w:r>
    </w:p>
    <w:p w14:paraId="38046E40" w14:textId="77777777" w:rsidR="00F3230A" w:rsidRPr="004A43BD" w:rsidRDefault="00F3230A" w:rsidP="00277754">
      <w:pPr>
        <w:pStyle w:val="ListParagraph"/>
        <w:jc w:val="both"/>
      </w:pPr>
      <w:r>
        <w:t>Paslaugų apimtis detalizuojama Perkančiosios organizacijos užsakymuose. Perkančioji organizacija pateikia užsakymus per paslaugų valdymo tarnybą, o Tiekėjas įgyvendina užsakymus pagal suderintą apimtį ir terminus.</w:t>
      </w:r>
    </w:p>
    <w:p w14:paraId="1D065DA7" w14:textId="77777777" w:rsidR="00F3230A" w:rsidRPr="00F3230A" w:rsidRDefault="00F3230A" w:rsidP="00277754">
      <w:pPr>
        <w:pStyle w:val="ListParagraph"/>
        <w:jc w:val="both"/>
      </w:pPr>
      <w:r w:rsidRPr="004A43BD">
        <w:t>Paslaugos bus teikiamos pagal poreikį. Perkančioji organizacija neįsipareigoja panaudoti viso numatyto paslaugų kiekio.</w:t>
      </w:r>
    </w:p>
    <w:p w14:paraId="18437F53" w14:textId="44BB9779" w:rsidR="00F3230A" w:rsidRPr="004A43BD" w:rsidRDefault="00F3230A" w:rsidP="00277754">
      <w:pPr>
        <w:pStyle w:val="ListParagraph"/>
        <w:jc w:val="both"/>
      </w:pPr>
      <w:r w:rsidRPr="004A43BD">
        <w:t>Paslaugos teikiamos Perkančiosios organizacijos darbo valandomis: pirmadieniais</w:t>
      </w:r>
      <w:r w:rsidR="00B179F2">
        <w:t xml:space="preserve"> – </w:t>
      </w:r>
      <w:r w:rsidRPr="004A43BD">
        <w:t>ketvirtadieniais nuo 8:00 iki 17:00 val., penktadieniais nuo 8:00 iki 15:45 val. Dieną prieš šventines dienas darbo laikas trumpinamas viena valanda.</w:t>
      </w:r>
    </w:p>
    <w:p w14:paraId="70785AB5" w14:textId="77777777" w:rsidR="00F3230A" w:rsidRPr="00F3230A" w:rsidRDefault="00F3230A" w:rsidP="00F3230A">
      <w:pPr>
        <w:spacing w:after="0" w:line="360" w:lineRule="auto"/>
        <w:jc w:val="both"/>
        <w:rPr>
          <w:rFonts w:ascii="Times New Roman" w:hAnsi="Times New Roman" w:cs="Times New Roman"/>
          <w:sz w:val="24"/>
          <w:szCs w:val="24"/>
        </w:rPr>
      </w:pPr>
    </w:p>
    <w:p w14:paraId="543CBD80" w14:textId="77777777" w:rsidR="00F3230A" w:rsidRPr="00F3230A" w:rsidRDefault="00F3230A" w:rsidP="00852624">
      <w:pPr>
        <w:pStyle w:val="Heading"/>
      </w:pPr>
      <w:r w:rsidRPr="00F3230A">
        <w:t>INFORMACIJA APIE ITSM SPRENDIMĄ</w:t>
      </w:r>
    </w:p>
    <w:p w14:paraId="393EB922" w14:textId="77777777" w:rsidR="00F3230A" w:rsidRPr="00F3230A" w:rsidRDefault="00F3230A" w:rsidP="00F3230A">
      <w:pPr>
        <w:spacing w:after="0" w:line="360" w:lineRule="auto"/>
        <w:jc w:val="both"/>
        <w:rPr>
          <w:rFonts w:ascii="Times New Roman" w:hAnsi="Times New Roman" w:cs="Times New Roman"/>
          <w:sz w:val="24"/>
          <w:szCs w:val="24"/>
        </w:rPr>
      </w:pPr>
    </w:p>
    <w:p w14:paraId="36511AD4" w14:textId="77777777" w:rsidR="00F3230A" w:rsidRPr="00852624" w:rsidRDefault="00F3230A" w:rsidP="00277754">
      <w:pPr>
        <w:pStyle w:val="ListParagraph"/>
        <w:jc w:val="both"/>
      </w:pPr>
      <w:r w:rsidRPr="00852624">
        <w:t xml:space="preserve">Perkančioji organizacija naudoja </w:t>
      </w:r>
      <w:proofErr w:type="spellStart"/>
      <w:r w:rsidRPr="00852624">
        <w:t>Ivanti</w:t>
      </w:r>
      <w:proofErr w:type="spellEnd"/>
      <w:r w:rsidRPr="00852624">
        <w:t xml:space="preserve"> </w:t>
      </w:r>
      <w:proofErr w:type="spellStart"/>
      <w:r w:rsidRPr="00852624">
        <w:t>Neurons</w:t>
      </w:r>
      <w:proofErr w:type="spellEnd"/>
      <w:r w:rsidRPr="00852624">
        <w:t xml:space="preserve"> </w:t>
      </w:r>
      <w:proofErr w:type="spellStart"/>
      <w:r w:rsidRPr="00852624">
        <w:t>for</w:t>
      </w:r>
      <w:proofErr w:type="spellEnd"/>
      <w:r w:rsidRPr="00852624">
        <w:t xml:space="preserve"> ITSM sprendimą, kuris turi įdiegtus modelius IT paslaugų valdymo procesų automatizavimui, įskaitant (bet neapsiribojant): incidentų valdymą, problemų valdymą, keitimų valdymą, turto ir konfigūracijų valdymą (CMDB), žinių valdymą, paslaugų lygio valdymą, paslaugų katalogo valdymą.</w:t>
      </w:r>
    </w:p>
    <w:p w14:paraId="607F09CF" w14:textId="77777777" w:rsidR="00F3230A" w:rsidRPr="004A43BD" w:rsidRDefault="00F3230A" w:rsidP="00277754">
      <w:pPr>
        <w:pStyle w:val="ListParagraph"/>
        <w:jc w:val="both"/>
      </w:pPr>
      <w:r w:rsidRPr="004A43BD">
        <w:t>Sprendimas veikia trijose aplinkose: kūrimo (</w:t>
      </w:r>
      <w:proofErr w:type="spellStart"/>
      <w:r w:rsidR="004B6345">
        <w:t>staging</w:t>
      </w:r>
      <w:proofErr w:type="spellEnd"/>
      <w:r w:rsidRPr="004A43BD">
        <w:t>), naudotojų testavimo (</w:t>
      </w:r>
      <w:proofErr w:type="spellStart"/>
      <w:r w:rsidR="004B6345">
        <w:t>uat</w:t>
      </w:r>
      <w:proofErr w:type="spellEnd"/>
      <w:r w:rsidRPr="004A43BD">
        <w:t>), gamybinėje (</w:t>
      </w:r>
      <w:proofErr w:type="spellStart"/>
      <w:r w:rsidRPr="004A43BD">
        <w:t>production</w:t>
      </w:r>
      <w:proofErr w:type="spellEnd"/>
      <w:r w:rsidRPr="004A43BD">
        <w:t>).</w:t>
      </w:r>
    </w:p>
    <w:p w14:paraId="04A83F64" w14:textId="77777777" w:rsidR="00F3230A" w:rsidRPr="00F3230A" w:rsidRDefault="00F3230A" w:rsidP="00F3230A">
      <w:pPr>
        <w:spacing w:after="0" w:line="360" w:lineRule="auto"/>
        <w:jc w:val="both"/>
        <w:rPr>
          <w:rFonts w:ascii="Times New Roman" w:hAnsi="Times New Roman" w:cs="Times New Roman"/>
          <w:sz w:val="24"/>
          <w:szCs w:val="24"/>
        </w:rPr>
      </w:pPr>
    </w:p>
    <w:p w14:paraId="704F34D1" w14:textId="77777777" w:rsidR="00F3230A" w:rsidRPr="00F3230A" w:rsidRDefault="00AD7A84" w:rsidP="00AD7A84">
      <w:pPr>
        <w:pStyle w:val="Heading"/>
      </w:pPr>
      <w:r>
        <w:t>REIKALAVIMAI PRIEŽIŪROS PASLAUGOMS</w:t>
      </w:r>
    </w:p>
    <w:p w14:paraId="29AA19CF" w14:textId="77777777" w:rsidR="00F3230A" w:rsidRPr="00F3230A" w:rsidRDefault="00F3230A" w:rsidP="00F3230A">
      <w:pPr>
        <w:spacing w:after="0" w:line="360" w:lineRule="auto"/>
        <w:jc w:val="both"/>
        <w:rPr>
          <w:rFonts w:ascii="Times New Roman" w:hAnsi="Times New Roman" w:cs="Times New Roman"/>
          <w:sz w:val="24"/>
          <w:szCs w:val="24"/>
        </w:rPr>
      </w:pPr>
    </w:p>
    <w:p w14:paraId="7DACD29E" w14:textId="0AA67678" w:rsidR="00F3230A" w:rsidRPr="00AD7A84" w:rsidRDefault="00F3230A" w:rsidP="00277754">
      <w:pPr>
        <w:pStyle w:val="ListParagraph"/>
        <w:jc w:val="both"/>
      </w:pPr>
      <w:r>
        <w:t>Tiekėjas teiks priežiūros paslaugas remiantis ITIL ger</w:t>
      </w:r>
      <w:r w:rsidR="00FC3D52">
        <w:t>ąja</w:t>
      </w:r>
      <w:r>
        <w:t xml:space="preserve"> praktika, įskaitant incidentų ir sutrikimų analizę bei šalinimą, konfigūravimą, testavimą, diegimą, dokumentavimą ir konsultavimą.</w:t>
      </w:r>
    </w:p>
    <w:p w14:paraId="6A18EEFB" w14:textId="77777777" w:rsidR="00F3230A" w:rsidRPr="00AD7A84" w:rsidRDefault="00F3230A" w:rsidP="00277754">
      <w:pPr>
        <w:pStyle w:val="ListParagraph"/>
        <w:jc w:val="both"/>
      </w:pPr>
      <w:r w:rsidRPr="004A43BD">
        <w:t>Tiekėjas privalo rengti atitinkamą dokumentaciją lietuvių kalba (funkcinių reikalavimų aprašus, naudotojų ir administratorių instrukcijas, testavimo ataskaitas, procesų BPM</w:t>
      </w:r>
      <w:r w:rsidR="000F662D">
        <w:t>N</w:t>
      </w:r>
      <w:r w:rsidRPr="004A43BD">
        <w:t xml:space="preserve"> schemas). Dokumentai turi būti pateikiami redaguojamu formatu.</w:t>
      </w:r>
    </w:p>
    <w:p w14:paraId="59950F7D" w14:textId="77777777" w:rsidR="00F3230A" w:rsidRPr="00AD7A84" w:rsidRDefault="00F3230A" w:rsidP="00277754">
      <w:pPr>
        <w:pStyle w:val="ListParagraph"/>
        <w:jc w:val="both"/>
      </w:pPr>
      <w:r w:rsidRPr="004A43BD">
        <w:t xml:space="preserve">Visi </w:t>
      </w:r>
      <w:r w:rsidR="0017567C">
        <w:t>pakeitimai</w:t>
      </w:r>
      <w:r w:rsidRPr="004A43BD">
        <w:t xml:space="preserve"> turi būti atliekami trijose aplinkose: kūrimo, naudotojų testavimo ir gamybinėje.</w:t>
      </w:r>
    </w:p>
    <w:p w14:paraId="4680155D" w14:textId="77777777" w:rsidR="00F3230A" w:rsidRPr="00AD7A84" w:rsidRDefault="00F3230A" w:rsidP="00277754">
      <w:pPr>
        <w:pStyle w:val="ListParagraph"/>
        <w:jc w:val="both"/>
      </w:pPr>
      <w:r>
        <w:t>Perkančioji organizacija gali užsakyti ir kitus reikalingus tobulinimo darbus, pateikdama atskirą užsakymą.</w:t>
      </w:r>
    </w:p>
    <w:p w14:paraId="3AC05A4A" w14:textId="77777777" w:rsidR="00F3230A" w:rsidRPr="00AD7A84" w:rsidRDefault="00F3230A" w:rsidP="00277754">
      <w:pPr>
        <w:pStyle w:val="ListParagraph"/>
        <w:jc w:val="both"/>
      </w:pPr>
      <w:r>
        <w:t>Konsultacijos dėl sistemos naudojimo, tobulinimo ar veikimo turi būti teikiamos Perkančiosios organizacijos darbo valandomis telefonu, el. paštu ar kitu priimtinu būdu.</w:t>
      </w:r>
    </w:p>
    <w:p w14:paraId="6E1791B6" w14:textId="77777777" w:rsidR="00B775BF" w:rsidRDefault="00B775BF" w:rsidP="00277754">
      <w:pPr>
        <w:pStyle w:val="ListParagraph"/>
        <w:jc w:val="both"/>
      </w:pPr>
      <w:r>
        <w:t>Tiekėjas įsipareigoja į kiekvieną Perkančiosios organizacijos užregistruotą užklausą paslaugų valdymo tarnyboje sureaguoti ir pradėti vykdymą pagal paslaugų lygių reikalavimus (SLA) (žr. žemiau).</w:t>
      </w:r>
    </w:p>
    <w:p w14:paraId="193DE755" w14:textId="77777777" w:rsidR="00B775BF" w:rsidRPr="006E02CB" w:rsidRDefault="00B775BF" w:rsidP="00B775BF">
      <w:pPr>
        <w:rPr>
          <w:rFonts w:ascii="Times New Roman" w:hAnsi="Times New Roman" w:cs="Times New Roman"/>
        </w:rPr>
      </w:pPr>
      <w:r w:rsidRPr="006E02CB">
        <w:rPr>
          <w:rFonts w:ascii="Times New Roman" w:hAnsi="Times New Roman" w:cs="Times New Roman"/>
          <w:b/>
        </w:rPr>
        <w:t>PASLAUGŲ LYGIŲ REIKALAVIMAI (SLA)</w:t>
      </w:r>
    </w:p>
    <w:p w14:paraId="76E0773A" w14:textId="77777777" w:rsidR="00B775BF" w:rsidRDefault="00B775BF" w:rsidP="00277754">
      <w:pPr>
        <w:pStyle w:val="ListParagraph"/>
        <w:jc w:val="both"/>
      </w:pPr>
      <w:r>
        <w:t>Reakcijos laikas – nuo užklausos registravimo iki atsakingo vykdytojo paskyrimo ir užklausos priėmimo vykdymui.</w:t>
      </w:r>
    </w:p>
    <w:p w14:paraId="1C4AD3A0" w14:textId="77777777" w:rsidR="00B775BF" w:rsidRDefault="00B775BF" w:rsidP="00277754">
      <w:pPr>
        <w:pStyle w:val="ListParagraph"/>
        <w:jc w:val="both"/>
      </w:pPr>
      <w:r>
        <w:t>Sprendimo laikas – nuo užklausos registravimo iki incidento pašalinimo / paslaugos atstatymo ir užklausos uždarymo.</w:t>
      </w:r>
    </w:p>
    <w:p w14:paraId="7DA555CC" w14:textId="77777777" w:rsidR="00B775BF" w:rsidRDefault="00B775BF" w:rsidP="00277754">
      <w:pPr>
        <w:pStyle w:val="ListParagraph"/>
        <w:jc w:val="both"/>
      </w:pPr>
      <w:r>
        <w:t>Laikas skaičiuojamas Perkančiosios organizacijos darbo valandomis. Užklausoms, gautoms ne darbo metu, laikas pradedamas skaičiuoti nuo artimiausios darbo dienos pradžios.</w:t>
      </w:r>
    </w:p>
    <w:p w14:paraId="4AD9678C" w14:textId="77777777" w:rsidR="00B775BF" w:rsidRDefault="00B775BF" w:rsidP="00277754">
      <w:pPr>
        <w:pStyle w:val="ListParagraph"/>
        <w:jc w:val="both"/>
      </w:pPr>
      <w:r>
        <w:t>SLA taikomas incidentams ir sutrikimams; tobulinimo darbų terminai nustatomi ir tvirtinami atskiruose užsakymuose.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3402"/>
        <w:gridCol w:w="2268"/>
        <w:gridCol w:w="2268"/>
      </w:tblGrid>
      <w:tr w:rsidR="00B775BF" w14:paraId="30451C7F" w14:textId="77777777" w:rsidTr="006E02CB">
        <w:tc>
          <w:tcPr>
            <w:tcW w:w="1838" w:type="dxa"/>
          </w:tcPr>
          <w:p w14:paraId="11664A31" w14:textId="77777777" w:rsidR="00B775BF" w:rsidRPr="006E02CB" w:rsidRDefault="00B775BF" w:rsidP="00FB76A5">
            <w:pPr>
              <w:rPr>
                <w:rFonts w:ascii="Times New Roman" w:hAnsi="Times New Roman" w:cs="Times New Roman"/>
              </w:rPr>
            </w:pPr>
            <w:r w:rsidRPr="006E02CB">
              <w:rPr>
                <w:rFonts w:ascii="Times New Roman" w:hAnsi="Times New Roman" w:cs="Times New Roman"/>
                <w:b/>
              </w:rPr>
              <w:t>Prioritetas</w:t>
            </w:r>
          </w:p>
        </w:tc>
        <w:tc>
          <w:tcPr>
            <w:tcW w:w="3402" w:type="dxa"/>
          </w:tcPr>
          <w:p w14:paraId="1C38F599" w14:textId="77777777" w:rsidR="00B775BF" w:rsidRPr="006E02CB" w:rsidRDefault="00B775BF" w:rsidP="00FB76A5">
            <w:pPr>
              <w:rPr>
                <w:rFonts w:ascii="Times New Roman" w:hAnsi="Times New Roman" w:cs="Times New Roman"/>
              </w:rPr>
            </w:pPr>
            <w:r w:rsidRPr="006E02CB">
              <w:rPr>
                <w:rFonts w:ascii="Times New Roman" w:hAnsi="Times New Roman" w:cs="Times New Roman"/>
                <w:b/>
              </w:rPr>
              <w:t>Aprašymas</w:t>
            </w:r>
          </w:p>
        </w:tc>
        <w:tc>
          <w:tcPr>
            <w:tcW w:w="2268" w:type="dxa"/>
          </w:tcPr>
          <w:p w14:paraId="5032A01C" w14:textId="77777777" w:rsidR="00B775BF" w:rsidRPr="006E02CB" w:rsidRDefault="00B775BF" w:rsidP="00FB76A5">
            <w:pPr>
              <w:rPr>
                <w:rFonts w:ascii="Times New Roman" w:hAnsi="Times New Roman" w:cs="Times New Roman"/>
              </w:rPr>
            </w:pPr>
            <w:r w:rsidRPr="006E02CB">
              <w:rPr>
                <w:rFonts w:ascii="Times New Roman" w:hAnsi="Times New Roman" w:cs="Times New Roman"/>
                <w:b/>
              </w:rPr>
              <w:t>Reakcijos laikas</w:t>
            </w:r>
          </w:p>
        </w:tc>
        <w:tc>
          <w:tcPr>
            <w:tcW w:w="2268" w:type="dxa"/>
          </w:tcPr>
          <w:p w14:paraId="41352E7C" w14:textId="77777777" w:rsidR="00B775BF" w:rsidRPr="006E02CB" w:rsidRDefault="00B775BF" w:rsidP="00FB76A5">
            <w:pPr>
              <w:rPr>
                <w:rFonts w:ascii="Times New Roman" w:hAnsi="Times New Roman" w:cs="Times New Roman"/>
              </w:rPr>
            </w:pPr>
            <w:r w:rsidRPr="006E02CB">
              <w:rPr>
                <w:rFonts w:ascii="Times New Roman" w:hAnsi="Times New Roman" w:cs="Times New Roman"/>
                <w:b/>
              </w:rPr>
              <w:t>Sprendimo laikas</w:t>
            </w:r>
          </w:p>
        </w:tc>
      </w:tr>
      <w:tr w:rsidR="00B775BF" w14:paraId="5D0289A2" w14:textId="77777777" w:rsidTr="006E02CB">
        <w:tc>
          <w:tcPr>
            <w:tcW w:w="1838" w:type="dxa"/>
          </w:tcPr>
          <w:p w14:paraId="6662F89F" w14:textId="77777777" w:rsidR="00B775BF" w:rsidRPr="006E02CB" w:rsidRDefault="00B775BF" w:rsidP="00FB76A5">
            <w:pPr>
              <w:rPr>
                <w:rFonts w:ascii="Times New Roman" w:hAnsi="Times New Roman" w:cs="Times New Roman"/>
              </w:rPr>
            </w:pPr>
            <w:r w:rsidRPr="006E02CB">
              <w:rPr>
                <w:rFonts w:ascii="Times New Roman" w:hAnsi="Times New Roman" w:cs="Times New Roman"/>
              </w:rPr>
              <w:t>P1 – kritinis</w:t>
            </w:r>
          </w:p>
        </w:tc>
        <w:tc>
          <w:tcPr>
            <w:tcW w:w="3402" w:type="dxa"/>
          </w:tcPr>
          <w:p w14:paraId="7DE8C659" w14:textId="77777777" w:rsidR="00B775BF" w:rsidRPr="006E02CB" w:rsidRDefault="00B775BF" w:rsidP="00277754">
            <w:pPr>
              <w:jc w:val="both"/>
              <w:rPr>
                <w:rFonts w:ascii="Times New Roman" w:hAnsi="Times New Roman" w:cs="Times New Roman"/>
              </w:rPr>
            </w:pPr>
            <w:r w:rsidRPr="006E02CB">
              <w:rPr>
                <w:rFonts w:ascii="Times New Roman" w:hAnsi="Times New Roman" w:cs="Times New Roman"/>
              </w:rPr>
              <w:t>Gamybinė aplinka neveikia arba kritinės funkcijos neveikia visiems naudotojams.</w:t>
            </w:r>
          </w:p>
        </w:tc>
        <w:tc>
          <w:tcPr>
            <w:tcW w:w="2268" w:type="dxa"/>
          </w:tcPr>
          <w:p w14:paraId="660E3552" w14:textId="77777777" w:rsidR="00B775BF" w:rsidRPr="006E02CB" w:rsidRDefault="00B775BF" w:rsidP="00FB76A5">
            <w:pPr>
              <w:rPr>
                <w:rFonts w:ascii="Times New Roman" w:hAnsi="Times New Roman" w:cs="Times New Roman"/>
              </w:rPr>
            </w:pPr>
            <w:r w:rsidRPr="006E02CB">
              <w:rPr>
                <w:rFonts w:ascii="Times New Roman" w:hAnsi="Times New Roman" w:cs="Times New Roman"/>
              </w:rPr>
              <w:t>≤ 1 darbo val.</w:t>
            </w:r>
          </w:p>
        </w:tc>
        <w:tc>
          <w:tcPr>
            <w:tcW w:w="2268" w:type="dxa"/>
          </w:tcPr>
          <w:p w14:paraId="4A2087B2" w14:textId="77777777" w:rsidR="00B775BF" w:rsidRPr="006E02CB" w:rsidRDefault="00B775BF" w:rsidP="00FB76A5">
            <w:pPr>
              <w:rPr>
                <w:rFonts w:ascii="Times New Roman" w:hAnsi="Times New Roman" w:cs="Times New Roman"/>
              </w:rPr>
            </w:pPr>
            <w:r w:rsidRPr="006E02CB">
              <w:rPr>
                <w:rFonts w:ascii="Times New Roman" w:hAnsi="Times New Roman" w:cs="Times New Roman"/>
              </w:rPr>
              <w:t>≤ 8 darbo val. (1 darbo diena)</w:t>
            </w:r>
          </w:p>
        </w:tc>
      </w:tr>
      <w:tr w:rsidR="00B775BF" w14:paraId="5053F441" w14:textId="77777777" w:rsidTr="006E02CB">
        <w:tc>
          <w:tcPr>
            <w:tcW w:w="1838" w:type="dxa"/>
          </w:tcPr>
          <w:p w14:paraId="4567011D" w14:textId="77777777" w:rsidR="00B775BF" w:rsidRPr="006E02CB" w:rsidRDefault="00B775BF" w:rsidP="00FB76A5">
            <w:pPr>
              <w:rPr>
                <w:rFonts w:ascii="Times New Roman" w:hAnsi="Times New Roman" w:cs="Times New Roman"/>
              </w:rPr>
            </w:pPr>
            <w:r w:rsidRPr="006E02CB">
              <w:rPr>
                <w:rFonts w:ascii="Times New Roman" w:hAnsi="Times New Roman" w:cs="Times New Roman"/>
              </w:rPr>
              <w:t>P2 – aukštas</w:t>
            </w:r>
          </w:p>
        </w:tc>
        <w:tc>
          <w:tcPr>
            <w:tcW w:w="3402" w:type="dxa"/>
          </w:tcPr>
          <w:p w14:paraId="1BA299A4" w14:textId="77777777" w:rsidR="00B775BF" w:rsidRPr="006E02CB" w:rsidRDefault="00B775BF" w:rsidP="00277754">
            <w:pPr>
              <w:jc w:val="both"/>
              <w:rPr>
                <w:rFonts w:ascii="Times New Roman" w:hAnsi="Times New Roman" w:cs="Times New Roman"/>
              </w:rPr>
            </w:pPr>
            <w:r w:rsidRPr="006E02CB">
              <w:rPr>
                <w:rFonts w:ascii="Times New Roman" w:hAnsi="Times New Roman" w:cs="Times New Roman"/>
              </w:rPr>
              <w:t>Esminis funkcionalumo sutrikimas, darantis didelę įtaką procesams; galimas ribotas apėjimas.</w:t>
            </w:r>
          </w:p>
        </w:tc>
        <w:tc>
          <w:tcPr>
            <w:tcW w:w="2268" w:type="dxa"/>
          </w:tcPr>
          <w:p w14:paraId="47ECF5D4" w14:textId="77777777" w:rsidR="00B775BF" w:rsidRPr="006E02CB" w:rsidRDefault="00B775BF" w:rsidP="00FB76A5">
            <w:pPr>
              <w:rPr>
                <w:rFonts w:ascii="Times New Roman" w:hAnsi="Times New Roman" w:cs="Times New Roman"/>
              </w:rPr>
            </w:pPr>
            <w:r w:rsidRPr="006E02CB">
              <w:rPr>
                <w:rFonts w:ascii="Times New Roman" w:hAnsi="Times New Roman" w:cs="Times New Roman"/>
              </w:rPr>
              <w:t>≤ 2 darbo val.</w:t>
            </w:r>
          </w:p>
        </w:tc>
        <w:tc>
          <w:tcPr>
            <w:tcW w:w="2268" w:type="dxa"/>
          </w:tcPr>
          <w:p w14:paraId="689FAA44" w14:textId="77777777" w:rsidR="00B775BF" w:rsidRPr="006E02CB" w:rsidRDefault="00B775BF" w:rsidP="00FB76A5">
            <w:pPr>
              <w:rPr>
                <w:rFonts w:ascii="Times New Roman" w:hAnsi="Times New Roman" w:cs="Times New Roman"/>
              </w:rPr>
            </w:pPr>
            <w:r w:rsidRPr="006E02CB">
              <w:rPr>
                <w:rFonts w:ascii="Times New Roman" w:hAnsi="Times New Roman" w:cs="Times New Roman"/>
              </w:rPr>
              <w:t>≤ 2 darbo dienos</w:t>
            </w:r>
          </w:p>
        </w:tc>
      </w:tr>
      <w:tr w:rsidR="00B775BF" w14:paraId="7A56EA19" w14:textId="77777777" w:rsidTr="006E02CB">
        <w:tc>
          <w:tcPr>
            <w:tcW w:w="1838" w:type="dxa"/>
          </w:tcPr>
          <w:p w14:paraId="3FCE3DA0" w14:textId="77777777" w:rsidR="00B775BF" w:rsidRPr="006E02CB" w:rsidRDefault="00B775BF" w:rsidP="00FB76A5">
            <w:pPr>
              <w:rPr>
                <w:rFonts w:ascii="Times New Roman" w:hAnsi="Times New Roman" w:cs="Times New Roman"/>
              </w:rPr>
            </w:pPr>
            <w:r w:rsidRPr="006E02CB">
              <w:rPr>
                <w:rFonts w:ascii="Times New Roman" w:hAnsi="Times New Roman" w:cs="Times New Roman"/>
              </w:rPr>
              <w:t>P3 – vidutinis</w:t>
            </w:r>
          </w:p>
        </w:tc>
        <w:tc>
          <w:tcPr>
            <w:tcW w:w="3402" w:type="dxa"/>
          </w:tcPr>
          <w:p w14:paraId="661EFF0F" w14:textId="77777777" w:rsidR="00B775BF" w:rsidRPr="006E02CB" w:rsidRDefault="00B775BF" w:rsidP="00277754">
            <w:pPr>
              <w:jc w:val="both"/>
              <w:rPr>
                <w:rFonts w:ascii="Times New Roman" w:hAnsi="Times New Roman" w:cs="Times New Roman"/>
              </w:rPr>
            </w:pPr>
            <w:r w:rsidRPr="006E02CB">
              <w:rPr>
                <w:rFonts w:ascii="Times New Roman" w:hAnsi="Times New Roman" w:cs="Times New Roman"/>
              </w:rPr>
              <w:t>Neesminis sutrikimas arba yra apėjimas; įtaka ribota.</w:t>
            </w:r>
          </w:p>
        </w:tc>
        <w:tc>
          <w:tcPr>
            <w:tcW w:w="2268" w:type="dxa"/>
          </w:tcPr>
          <w:p w14:paraId="4E2BDDC8" w14:textId="77777777" w:rsidR="00B775BF" w:rsidRPr="006E02CB" w:rsidRDefault="00B775BF" w:rsidP="00FB76A5">
            <w:pPr>
              <w:rPr>
                <w:rFonts w:ascii="Times New Roman" w:hAnsi="Times New Roman" w:cs="Times New Roman"/>
              </w:rPr>
            </w:pPr>
            <w:r w:rsidRPr="006E02CB">
              <w:rPr>
                <w:rFonts w:ascii="Times New Roman" w:hAnsi="Times New Roman" w:cs="Times New Roman"/>
              </w:rPr>
              <w:t>≤ 4 darbo val.</w:t>
            </w:r>
          </w:p>
        </w:tc>
        <w:tc>
          <w:tcPr>
            <w:tcW w:w="2268" w:type="dxa"/>
          </w:tcPr>
          <w:p w14:paraId="03E81AC0" w14:textId="77777777" w:rsidR="00B775BF" w:rsidRPr="006E02CB" w:rsidRDefault="00B775BF" w:rsidP="00FB76A5">
            <w:pPr>
              <w:rPr>
                <w:rFonts w:ascii="Times New Roman" w:hAnsi="Times New Roman" w:cs="Times New Roman"/>
              </w:rPr>
            </w:pPr>
            <w:r w:rsidRPr="006E02CB">
              <w:rPr>
                <w:rFonts w:ascii="Times New Roman" w:hAnsi="Times New Roman" w:cs="Times New Roman"/>
              </w:rPr>
              <w:t>≤ 5 darbo dienos</w:t>
            </w:r>
          </w:p>
        </w:tc>
      </w:tr>
      <w:tr w:rsidR="00B775BF" w14:paraId="43932032" w14:textId="77777777" w:rsidTr="006E02CB">
        <w:tc>
          <w:tcPr>
            <w:tcW w:w="1838" w:type="dxa"/>
          </w:tcPr>
          <w:p w14:paraId="735FC3AE" w14:textId="77777777" w:rsidR="00B775BF" w:rsidRPr="006E02CB" w:rsidRDefault="00B775BF" w:rsidP="00FB76A5">
            <w:pPr>
              <w:rPr>
                <w:rFonts w:ascii="Times New Roman" w:hAnsi="Times New Roman" w:cs="Times New Roman"/>
              </w:rPr>
            </w:pPr>
            <w:r w:rsidRPr="006E02CB">
              <w:rPr>
                <w:rFonts w:ascii="Times New Roman" w:hAnsi="Times New Roman" w:cs="Times New Roman"/>
              </w:rPr>
              <w:t>P4 – žemas / užklausa</w:t>
            </w:r>
          </w:p>
        </w:tc>
        <w:tc>
          <w:tcPr>
            <w:tcW w:w="3402" w:type="dxa"/>
          </w:tcPr>
          <w:p w14:paraId="3BE2DB21" w14:textId="77777777" w:rsidR="00B775BF" w:rsidRPr="006E02CB" w:rsidRDefault="00B775BF" w:rsidP="00277754">
            <w:pPr>
              <w:jc w:val="both"/>
              <w:rPr>
                <w:rFonts w:ascii="Times New Roman" w:hAnsi="Times New Roman" w:cs="Times New Roman"/>
              </w:rPr>
            </w:pPr>
            <w:r w:rsidRPr="006E02CB">
              <w:rPr>
                <w:rFonts w:ascii="Times New Roman" w:hAnsi="Times New Roman" w:cs="Times New Roman"/>
              </w:rPr>
              <w:t>Konsultacijos, smulkūs konfigūravimo darbai, informacinės užklausos.</w:t>
            </w:r>
          </w:p>
        </w:tc>
        <w:tc>
          <w:tcPr>
            <w:tcW w:w="2268" w:type="dxa"/>
          </w:tcPr>
          <w:p w14:paraId="08FD50A4" w14:textId="77777777" w:rsidR="00B775BF" w:rsidRPr="006E02CB" w:rsidRDefault="00B775BF" w:rsidP="00FB76A5">
            <w:pPr>
              <w:rPr>
                <w:rFonts w:ascii="Times New Roman" w:hAnsi="Times New Roman" w:cs="Times New Roman"/>
              </w:rPr>
            </w:pPr>
            <w:r w:rsidRPr="006E02CB">
              <w:rPr>
                <w:rFonts w:ascii="Times New Roman" w:hAnsi="Times New Roman" w:cs="Times New Roman"/>
              </w:rPr>
              <w:t>≤ 1 darbo diena</w:t>
            </w:r>
          </w:p>
        </w:tc>
        <w:tc>
          <w:tcPr>
            <w:tcW w:w="2268" w:type="dxa"/>
          </w:tcPr>
          <w:p w14:paraId="790B5A46" w14:textId="77777777" w:rsidR="00B775BF" w:rsidRPr="006E02CB" w:rsidRDefault="00B775BF" w:rsidP="00FB76A5">
            <w:pPr>
              <w:rPr>
                <w:rFonts w:ascii="Times New Roman" w:hAnsi="Times New Roman" w:cs="Times New Roman"/>
              </w:rPr>
            </w:pPr>
            <w:r w:rsidRPr="006E02CB">
              <w:rPr>
                <w:rFonts w:ascii="Times New Roman" w:hAnsi="Times New Roman" w:cs="Times New Roman"/>
              </w:rPr>
              <w:t>≤ 10 darbo dienų arba pagal suderintą planą</w:t>
            </w:r>
          </w:p>
        </w:tc>
      </w:tr>
    </w:tbl>
    <w:p w14:paraId="4B0A3855" w14:textId="77777777" w:rsidR="00F3230A" w:rsidRPr="00AD7A84" w:rsidRDefault="00F3230A" w:rsidP="00277754">
      <w:pPr>
        <w:pStyle w:val="ListParagraph"/>
        <w:jc w:val="both"/>
      </w:pPr>
      <w:r w:rsidRPr="004A43BD">
        <w:t>Tiekėjas per 5 darbo dienas nuo užsakymo gavimo</w:t>
      </w:r>
      <w:r w:rsidR="00406D81">
        <w:t>, paslaugų valdymo tarnyboje,</w:t>
      </w:r>
      <w:r w:rsidRPr="004A43BD">
        <w:t xml:space="preserve"> turi pateikti paslaugų sąrašą, planuojamą darbo valandų kiekį, įvykdymo terminą bei detalų darbų grafiką.</w:t>
      </w:r>
    </w:p>
    <w:p w14:paraId="62200486" w14:textId="77777777" w:rsidR="00F3230A" w:rsidRDefault="00F3230A" w:rsidP="00277754">
      <w:pPr>
        <w:pStyle w:val="ListParagraph"/>
        <w:jc w:val="both"/>
      </w:pPr>
      <w:r w:rsidRPr="004A43BD">
        <w:t>Perkančioji organizacija per 5 darbo dienas peržiūri pateiktą planą, jį patvirtina arba pateikia pastabas.</w:t>
      </w:r>
    </w:p>
    <w:p w14:paraId="015A6346" w14:textId="77777777" w:rsidR="006F1A11" w:rsidRPr="00AD7A84" w:rsidRDefault="006F1A11" w:rsidP="00AD7A84">
      <w:pPr>
        <w:pStyle w:val="ListParagraph"/>
      </w:pPr>
      <w:r>
        <w:t>Tiekėjas privalo testuoti p</w:t>
      </w:r>
      <w:r w:rsidRPr="004A43BD">
        <w:t>rograminė</w:t>
      </w:r>
      <w:r>
        <w:t>s</w:t>
      </w:r>
      <w:r w:rsidRPr="004A43BD">
        <w:t xml:space="preserve"> įrang</w:t>
      </w:r>
      <w:r>
        <w:t>os pakeitimus</w:t>
      </w:r>
      <w:r w:rsidRPr="004A43BD">
        <w:t xml:space="preserve"> prieš </w:t>
      </w:r>
      <w:r w:rsidR="00F04E51">
        <w:t>pateikiant</w:t>
      </w:r>
      <w:r w:rsidRPr="004A43BD">
        <w:t xml:space="preserve"> Perkančiajai organizacijai.</w:t>
      </w:r>
    </w:p>
    <w:p w14:paraId="039F18B3" w14:textId="77777777" w:rsidR="002A6ABA" w:rsidRDefault="00F52169" w:rsidP="00FB76A5">
      <w:pPr>
        <w:pStyle w:val="ListParagraph"/>
        <w:jc w:val="both"/>
      </w:pPr>
      <w:r>
        <w:t>Pr</w:t>
      </w:r>
      <w:r w:rsidR="00F3230A" w:rsidRPr="004A43BD">
        <w:t>ograminė</w:t>
      </w:r>
      <w:r>
        <w:t>s</w:t>
      </w:r>
      <w:r w:rsidR="00F3230A" w:rsidRPr="004A43BD">
        <w:t xml:space="preserve"> įrang</w:t>
      </w:r>
      <w:r>
        <w:t>os pakeitimai</w:t>
      </w:r>
      <w:r w:rsidR="00F3230A" w:rsidRPr="004A43BD">
        <w:t xml:space="preserve"> turi būti pateikiam</w:t>
      </w:r>
      <w:r>
        <w:t>i</w:t>
      </w:r>
      <w:r w:rsidR="00F3230A" w:rsidRPr="004A43BD">
        <w:t xml:space="preserve"> testavimui, o Perkančioji organizacija ne vėliau kaip per </w:t>
      </w:r>
      <w:r w:rsidR="00B83195">
        <w:t>5</w:t>
      </w:r>
      <w:r w:rsidR="00F3230A" w:rsidRPr="004A43BD">
        <w:t xml:space="preserve"> darbo dien</w:t>
      </w:r>
      <w:r w:rsidR="002A6ABA">
        <w:t xml:space="preserve">as atlieka testavimą ir </w:t>
      </w:r>
      <w:r w:rsidR="00F3230A" w:rsidRPr="004A43BD">
        <w:t xml:space="preserve">informuoja Tiekėją apie nustatytas klaidas arba jų nebuvimą. </w:t>
      </w:r>
    </w:p>
    <w:p w14:paraId="09833B36" w14:textId="77777777" w:rsidR="00F3230A" w:rsidRPr="00AD7A84" w:rsidRDefault="00F3230A" w:rsidP="00AD7A84">
      <w:pPr>
        <w:pStyle w:val="ListParagraph"/>
      </w:pPr>
      <w:r w:rsidRPr="004A43BD">
        <w:t>Tiekėjas turi ištaisyti klaidas per 5 darbo dienas nuo pranešimo gavimo.</w:t>
      </w:r>
    </w:p>
    <w:p w14:paraId="0A833DBA" w14:textId="77777777" w:rsidR="00F3230A" w:rsidRPr="00AD7A84" w:rsidRDefault="00EA13A3" w:rsidP="00AD7A84">
      <w:pPr>
        <w:pStyle w:val="ListParagraph"/>
      </w:pPr>
      <w:r>
        <w:t>Programinės įrangos pakeitimai</w:t>
      </w:r>
      <w:r w:rsidR="00F3230A" w:rsidRPr="004A43BD">
        <w:t xml:space="preserve"> neturi trikdyti esamos sistemos veikimo, o visi funkcionalumai turi veikti pagal specifikaciją.</w:t>
      </w:r>
    </w:p>
    <w:p w14:paraId="67E3B821" w14:textId="77777777" w:rsidR="00F3230A" w:rsidRPr="00F3230A" w:rsidRDefault="00F3230A" w:rsidP="00F3230A">
      <w:pPr>
        <w:spacing w:after="0" w:line="360" w:lineRule="auto"/>
        <w:jc w:val="both"/>
        <w:rPr>
          <w:rFonts w:ascii="Times New Roman" w:hAnsi="Times New Roman" w:cs="Times New Roman"/>
          <w:sz w:val="24"/>
          <w:szCs w:val="24"/>
        </w:rPr>
      </w:pPr>
    </w:p>
    <w:p w14:paraId="261BB8CA" w14:textId="77777777" w:rsidR="00150250" w:rsidRDefault="00186694">
      <w:pPr>
        <w:pStyle w:val="Heading"/>
      </w:pPr>
      <w:r>
        <w:t>PRIVALOMI ĮGYVENDINTI PAKEITIMAI</w:t>
      </w:r>
    </w:p>
    <w:p w14:paraId="206868E1" w14:textId="77777777" w:rsidR="00A113EE" w:rsidRDefault="00A113EE" w:rsidP="00A113EE">
      <w:pPr>
        <w:pStyle w:val="Heading"/>
        <w:numPr>
          <w:ilvl w:val="0"/>
          <w:numId w:val="0"/>
        </w:numPr>
        <w:ind w:left="720"/>
        <w:jc w:val="left"/>
      </w:pPr>
    </w:p>
    <w:p w14:paraId="0A1AA136" w14:textId="77777777" w:rsidR="00150250" w:rsidRDefault="00186694" w:rsidP="00FB76A5">
      <w:pPr>
        <w:pStyle w:val="ListParagraph"/>
        <w:jc w:val="both"/>
      </w:pPr>
      <w:r>
        <w:t>Naujo lango/formos sukūrimas keičiantis standartiniam prieigos teisių rinkiniui: Sukurti formą „Standartinių prieigos teisių užsakymo/naikinimo forma keičiantis standartiniam prieigos teisių rinkiniui“. Formoje numatyti laukus: darbuotojo vardas/pavardė (privalomas), data nuo kada reikalinga prieiga (privaloma), telefono numeris (automatiškai iš AD), tiesioginis vadovas (automatiškai iš AD), naikinamas prieigos teisių rinkinys (neredaguojamas), naikinamų teisių sąrašas (neredaguojamas, grupuotas pagal teisių tipą), suteikiamas prieigos teisių rinkinys (privalomas), suteikiamų teisių sąrašas (neredaguojamas), naikinamų papildomų teisių sąrašas (redaguojamas), suteikiamų papildomų teisių sąrašas (neprivalomas, grupuotas pagal teisių tipą). Formą pildo SVPS darbuotojas; turi būti kuriamos užduotys pagal prieigos teisių tipus.</w:t>
      </w:r>
    </w:p>
    <w:p w14:paraId="3AA74DF0" w14:textId="77777777" w:rsidR="00150250" w:rsidRDefault="00186694" w:rsidP="00FB76A5">
      <w:pPr>
        <w:pStyle w:val="ListParagraph"/>
        <w:jc w:val="both"/>
      </w:pPr>
      <w:r>
        <w:t>Pavadavimo atvejai: Užtikrinti, kad pavadavimo metu tvirtinimo užduotys būtų nukreipiamos pavaduojančiam asmeniui (susiejant su PVS pavadavimo informacija), kad būtų užtikrinamas savalaikis teisių suteikimas.</w:t>
      </w:r>
    </w:p>
    <w:p w14:paraId="3F65C84E" w14:textId="77777777" w:rsidR="00150250" w:rsidRDefault="00186694" w:rsidP="00FB76A5">
      <w:pPr>
        <w:pStyle w:val="ListParagraph"/>
        <w:jc w:val="both"/>
      </w:pPr>
      <w:r>
        <w:t>Prieigos teisių suteikimo laiku/</w:t>
      </w:r>
      <w:proofErr w:type="spellStart"/>
      <w:r>
        <w:t>nelaiku</w:t>
      </w:r>
      <w:proofErr w:type="spellEnd"/>
      <w:r>
        <w:t xml:space="preserve"> fiksavimas: Sistema turi automatiškai fiksuoti ar prieigos teisės suteiktos laiku, remiantis terminais: (1) standartinių prieigos teisių rinkinio užsakymas – iki pirmos darbo dienos; (2) nestandartinės (papildomos) teisės – per 3 darbo dienas nuo užduoties užregistravimo; (3) išorės suinteresuotųjų šalių atstovams – per 3 darbo dienas nuo užduoties užregistravimo.</w:t>
      </w:r>
    </w:p>
    <w:p w14:paraId="38CCD3E3" w14:textId="77777777" w:rsidR="00150250" w:rsidRDefault="00186694" w:rsidP="00FB76A5">
      <w:pPr>
        <w:pStyle w:val="ListParagraph"/>
        <w:jc w:val="both"/>
      </w:pPr>
      <w:r>
        <w:t>Nestandartinių (papildomų) prieigos teisių suteikimo formos papildymas: Papildyti nestandartinių (papildomų) prieigos teisių užsakymo formą: lauke „Data iki kada reikalingos papildomos prieigos teisės“ turi būti galimybė pasirinkti reikšmę „iki darbo sutarties pabaigos“.</w:t>
      </w:r>
    </w:p>
    <w:p w14:paraId="24E97113" w14:textId="77777777" w:rsidR="00150250" w:rsidRDefault="00186694" w:rsidP="00FB76A5">
      <w:pPr>
        <w:pStyle w:val="ListParagraph"/>
        <w:jc w:val="both"/>
      </w:pPr>
      <w:r>
        <w:t>Nestandartinių (papildomų) prieigos teisių naikinimo užduotys: SVPS darbuotojas turi gauti pranešimus apie automatiškai sukurtas nestandartinių (papildomų) prieigos teisių naikinimo užduotis pasibaigus teisių suteikimo terminui, taip pat pranešimus, kai užduotis įvykdyta (teisės panaikintos).</w:t>
      </w:r>
    </w:p>
    <w:p w14:paraId="2AA3B5ED" w14:textId="77777777" w:rsidR="00150250" w:rsidRDefault="00186694" w:rsidP="00FB76A5">
      <w:pPr>
        <w:pStyle w:val="ListParagraph"/>
        <w:jc w:val="both"/>
      </w:pPr>
      <w:r>
        <w:t>Naujų standartinių prieigos teisių rinkinių įkėlimas į SD: Numatyti sprendimą, leidžiantį automatizuotai įkelti naujus standartinių prieigos teisių rinkinius (pvz., importuojant iš failo) ir išvengti rankinio rinkinių kūrimo.</w:t>
      </w:r>
    </w:p>
    <w:p w14:paraId="65871EA3" w14:textId="77777777" w:rsidR="00150250" w:rsidRDefault="00186694" w:rsidP="00FB76A5">
      <w:pPr>
        <w:pStyle w:val="ListParagraph"/>
        <w:jc w:val="both"/>
      </w:pPr>
      <w:r>
        <w:t>Papildomų teisių užduoties atmetimo logika: Užtikrinti, kad atmetus nestandartinių (papildomų) prieigos teisių užduotį bent vienam tvirtintojui, užduotis grįžtų ją registravusiam darbuotojui su atmetimo komentaru.</w:t>
      </w:r>
    </w:p>
    <w:p w14:paraId="0BAF2F61" w14:textId="77777777" w:rsidR="00150250" w:rsidRDefault="00186694" w:rsidP="00FB76A5">
      <w:pPr>
        <w:pStyle w:val="ListParagraph"/>
        <w:jc w:val="both"/>
      </w:pPr>
      <w:r>
        <w:t>Standartinės teisės: Ištaisyti problemą, kai suteikus standartines prieigos teises informacija neatsiranda prie tinkamų grupių/katalogų, bei užtikrinti, kad darbuotojas negalėtų užsisakyti jau turimų teisių per nestandartinių teisių užsakymą.</w:t>
      </w:r>
    </w:p>
    <w:p w14:paraId="4B1577BB" w14:textId="77777777" w:rsidR="00A113EE" w:rsidRDefault="00A113EE" w:rsidP="00A113EE">
      <w:pPr>
        <w:pStyle w:val="ListParagraph"/>
        <w:numPr>
          <w:ilvl w:val="0"/>
          <w:numId w:val="0"/>
        </w:numPr>
        <w:ind w:left="425"/>
      </w:pPr>
    </w:p>
    <w:p w14:paraId="149B157B" w14:textId="77777777" w:rsidR="00F3230A" w:rsidRPr="00F3230A" w:rsidRDefault="00F3230A" w:rsidP="00AD7A84">
      <w:pPr>
        <w:pStyle w:val="Heading"/>
      </w:pPr>
      <w:r w:rsidRPr="00F3230A">
        <w:t>INFORMACIJOS SAUGUMO REIKALAVIMAI</w:t>
      </w:r>
    </w:p>
    <w:p w14:paraId="1C93C329" w14:textId="77777777" w:rsidR="00F3230A" w:rsidRPr="00F3230A" w:rsidRDefault="00F3230A" w:rsidP="00F3230A">
      <w:pPr>
        <w:spacing w:after="0" w:line="360" w:lineRule="auto"/>
        <w:jc w:val="both"/>
        <w:rPr>
          <w:rFonts w:ascii="Times New Roman" w:hAnsi="Times New Roman" w:cs="Times New Roman"/>
          <w:sz w:val="24"/>
          <w:szCs w:val="24"/>
        </w:rPr>
      </w:pPr>
    </w:p>
    <w:p w14:paraId="6BB2CD90" w14:textId="77777777" w:rsidR="00F3230A" w:rsidRPr="004A43BD" w:rsidRDefault="00F3230A" w:rsidP="00FB76A5">
      <w:pPr>
        <w:pStyle w:val="ListParagraph"/>
        <w:jc w:val="both"/>
      </w:pPr>
      <w:r w:rsidRPr="004A43BD">
        <w:t>Tiekėjas privalo laikytis Perkančiosios organizacijos informacijos ir kibernetinio saugumo reikalavimų tiek, kiek jie susiję su pirkimo objektu.</w:t>
      </w:r>
    </w:p>
    <w:p w14:paraId="45850D11" w14:textId="77777777" w:rsidR="00F3230A" w:rsidRPr="004A43BD" w:rsidRDefault="00F3230A" w:rsidP="00FB76A5">
      <w:pPr>
        <w:pStyle w:val="ListParagraph"/>
        <w:jc w:val="both"/>
      </w:pPr>
      <w:r w:rsidRPr="004A43BD">
        <w:t>Prieiga prie Perkančiosios organizacijos informacinių sistemų suteikiama tik tokia apimtimi, kokios reikia paslaugų teikimui. Prisijungimas galimas tik per VPN tunelį, nurodžius IP adresus.</w:t>
      </w:r>
    </w:p>
    <w:p w14:paraId="1C53137A" w14:textId="77777777" w:rsidR="006B1985" w:rsidRDefault="00F3230A" w:rsidP="00FB76A5">
      <w:pPr>
        <w:pStyle w:val="ListParagraph"/>
        <w:jc w:val="both"/>
      </w:pPr>
      <w:r w:rsidRPr="004A43BD">
        <w:t xml:space="preserve">Kiekvienam Tiekėjo specialistui suteikiamas unikalus naudotojo vardas ir slaptažodis, kuris perduodamas </w:t>
      </w:r>
      <w:r w:rsidR="002114B0">
        <w:t>saugiais duomenų perdavimo kanalais</w:t>
      </w:r>
      <w:r w:rsidRPr="004A43BD">
        <w:t xml:space="preserve">. </w:t>
      </w:r>
    </w:p>
    <w:p w14:paraId="3A1F020B" w14:textId="77777777" w:rsidR="00F3230A" w:rsidRPr="004A43BD" w:rsidRDefault="006B1985" w:rsidP="00FB76A5">
      <w:pPr>
        <w:pStyle w:val="ListParagraph"/>
        <w:jc w:val="both"/>
      </w:pPr>
      <w:r>
        <w:t>Teikėjo darbuotojai savo p</w:t>
      </w:r>
      <w:r w:rsidR="00F3230A" w:rsidRPr="004A43BD">
        <w:t>risijungimo duomen</w:t>
      </w:r>
      <w:r>
        <w:t>ų negali perduoti kitiems Tiekėjo darbuotojams</w:t>
      </w:r>
      <w:r w:rsidR="00F3230A" w:rsidRPr="004A43BD">
        <w:t>.</w:t>
      </w:r>
    </w:p>
    <w:p w14:paraId="529E27DA" w14:textId="77777777" w:rsidR="00F3230A" w:rsidRPr="004A43BD" w:rsidRDefault="00F3230A" w:rsidP="00FB76A5">
      <w:pPr>
        <w:pStyle w:val="ListParagraph"/>
        <w:jc w:val="both"/>
      </w:pPr>
      <w:r w:rsidRPr="004A43BD">
        <w:t>Pasikeitus Tiekėjo specialistams, Perkančioji organizacija turi būti informuota nedelsiant</w:t>
      </w:r>
      <w:r w:rsidR="006B1985">
        <w:t>, kad galėtu savalaikiai atšaukti prieigas.</w:t>
      </w:r>
    </w:p>
    <w:p w14:paraId="186BB774" w14:textId="77777777" w:rsidR="00F3230A" w:rsidRPr="004A43BD" w:rsidRDefault="00F3230A" w:rsidP="00FB76A5">
      <w:pPr>
        <w:pStyle w:val="ListParagraph"/>
        <w:jc w:val="both"/>
      </w:pPr>
      <w:r w:rsidRPr="004A43BD">
        <w:t xml:space="preserve">Visi paslaugų teikime dalyvaujantys specialistai turi pasirašyti konfidencialumo pasižadėjimą per </w:t>
      </w:r>
      <w:r w:rsidR="006B1985">
        <w:t>5</w:t>
      </w:r>
      <w:r w:rsidRPr="004A43BD">
        <w:t xml:space="preserve"> darbo dien</w:t>
      </w:r>
      <w:r w:rsidR="006B1985">
        <w:t>as</w:t>
      </w:r>
      <w:r w:rsidRPr="004A43BD">
        <w:t xml:space="preserve"> nuo sutarties įsigaliojimo (nebent susitarta kitaip).</w:t>
      </w:r>
    </w:p>
    <w:p w14:paraId="7769AE23" w14:textId="77777777" w:rsidR="00F3230A" w:rsidRPr="004A43BD" w:rsidRDefault="00F3230A" w:rsidP="00FB76A5">
      <w:pPr>
        <w:pStyle w:val="ListParagraph"/>
        <w:jc w:val="both"/>
      </w:pPr>
      <w:r w:rsidRPr="004A43BD">
        <w:t>Tiekėjas įsipareigoja</w:t>
      </w:r>
      <w:r w:rsidR="00E6664D">
        <w:t xml:space="preserve"> </w:t>
      </w:r>
      <w:r w:rsidRPr="004A43BD">
        <w:t>neatskleisti jokios informacijos tretiesiems asmenims;</w:t>
      </w:r>
    </w:p>
    <w:p w14:paraId="2C4A5C1E" w14:textId="77777777" w:rsidR="00F3230A" w:rsidRPr="004A43BD" w:rsidRDefault="00E6664D" w:rsidP="00FB76A5">
      <w:pPr>
        <w:pStyle w:val="ListParagraph"/>
        <w:jc w:val="both"/>
      </w:pPr>
      <w:r w:rsidRPr="004A43BD">
        <w:t>Tiekėjas įsipareigoja</w:t>
      </w:r>
      <w:r>
        <w:t xml:space="preserve"> </w:t>
      </w:r>
      <w:r w:rsidR="00F3230A" w:rsidRPr="004A43BD">
        <w:t>pranešti apie bet kokį informacijos saugumo pažeidimą ne vėliau kaip per 24 valandas;</w:t>
      </w:r>
    </w:p>
    <w:p w14:paraId="3BBCB7DA" w14:textId="77777777" w:rsidR="00F3230A" w:rsidRPr="004A43BD" w:rsidRDefault="00E6664D" w:rsidP="00FB76A5">
      <w:pPr>
        <w:pStyle w:val="ListParagraph"/>
        <w:jc w:val="both"/>
      </w:pPr>
      <w:r w:rsidRPr="004A43BD">
        <w:t>Tiekėjas įsipareigoja</w:t>
      </w:r>
      <w:r>
        <w:t xml:space="preserve"> </w:t>
      </w:r>
      <w:r w:rsidR="00F3230A" w:rsidRPr="004A43BD">
        <w:t>užtikrinti, kad informacijos saugumo reikalavimai būtų taikomi ir subteikėjams.</w:t>
      </w:r>
    </w:p>
    <w:p w14:paraId="51E5EE93" w14:textId="77777777" w:rsidR="001874D7" w:rsidRDefault="00E6664D" w:rsidP="00FB76A5">
      <w:pPr>
        <w:pStyle w:val="ListParagraph"/>
        <w:jc w:val="both"/>
      </w:pPr>
      <w:r>
        <w:t>Tiekėjas įsipareigoja, jei Perkančioji organizacija sudaro sutartį su trečiuoju tiekėju dėl atsparumo įsilaužimams paslaugų, bendradarbiauti su tokiu tiekėju vykdant su ITSM sistema susijusius saugumo darbus.</w:t>
      </w:r>
    </w:p>
    <w:p w14:paraId="77A80A47" w14:textId="0AD5EC38" w:rsidR="00C40305" w:rsidRPr="004A43BD" w:rsidRDefault="00C40305" w:rsidP="00C40305">
      <w:pPr>
        <w:jc w:val="center"/>
      </w:pPr>
      <w:r>
        <w:t>__________</w:t>
      </w:r>
    </w:p>
    <w:sectPr w:rsidR="00C40305" w:rsidRPr="004A43BD" w:rsidSect="00C40305">
      <w:pgSz w:w="12240" w:h="15840"/>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12F06" w14:textId="77777777" w:rsidR="00316DD0" w:rsidRDefault="00316DD0" w:rsidP="00E821F6">
      <w:pPr>
        <w:spacing w:after="0" w:line="240" w:lineRule="auto"/>
      </w:pPr>
      <w:r>
        <w:separator/>
      </w:r>
    </w:p>
  </w:endnote>
  <w:endnote w:type="continuationSeparator" w:id="0">
    <w:p w14:paraId="23341659" w14:textId="77777777" w:rsidR="00316DD0" w:rsidRDefault="00316DD0" w:rsidP="00E821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dy CS)">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8EF90C" w14:textId="77777777" w:rsidR="00316DD0" w:rsidRDefault="00316DD0" w:rsidP="00E821F6">
      <w:pPr>
        <w:spacing w:after="0" w:line="240" w:lineRule="auto"/>
      </w:pPr>
      <w:r>
        <w:separator/>
      </w:r>
    </w:p>
  </w:footnote>
  <w:footnote w:type="continuationSeparator" w:id="0">
    <w:p w14:paraId="7DE2B615" w14:textId="77777777" w:rsidR="00316DD0" w:rsidRDefault="00316DD0" w:rsidP="00E821F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00D30"/>
    <w:multiLevelType w:val="hybridMultilevel"/>
    <w:tmpl w:val="410250C6"/>
    <w:lvl w:ilvl="0" w:tplc="17F0BB12">
      <w:start w:val="1"/>
      <w:numFmt w:val="upperRoman"/>
      <w:pStyle w:val="Heading"/>
      <w:lvlText w:val="%1."/>
      <w:lvlJc w:val="right"/>
      <w:pPr>
        <w:ind w:left="72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854079"/>
    <w:multiLevelType w:val="hybridMultilevel"/>
    <w:tmpl w:val="C1FEA3A4"/>
    <w:lvl w:ilvl="0" w:tplc="A3CEA35E">
      <w:start w:val="2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9B755E"/>
    <w:multiLevelType w:val="hybridMultilevel"/>
    <w:tmpl w:val="41A022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F36101"/>
    <w:multiLevelType w:val="multilevel"/>
    <w:tmpl w:val="5B2C3F96"/>
    <w:lvl w:ilvl="0">
      <w:start w:val="1"/>
      <w:numFmt w:val="decimal"/>
      <w:pStyle w:val="ListParagraph"/>
      <w:lvlText w:val="%1."/>
      <w:lvlJc w:val="left"/>
      <w:pPr>
        <w:ind w:left="63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num w:numId="1" w16cid:durableId="1676568706">
    <w:abstractNumId w:val="2"/>
  </w:num>
  <w:num w:numId="2" w16cid:durableId="133304068">
    <w:abstractNumId w:val="1"/>
  </w:num>
  <w:num w:numId="3" w16cid:durableId="444807645">
    <w:abstractNumId w:val="0"/>
  </w:num>
  <w:num w:numId="4" w16cid:durableId="2668144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230A"/>
    <w:rsid w:val="00000F78"/>
    <w:rsid w:val="00016EA3"/>
    <w:rsid w:val="00036B28"/>
    <w:rsid w:val="00095C4A"/>
    <w:rsid w:val="000B3A11"/>
    <w:rsid w:val="000F49C7"/>
    <w:rsid w:val="000F662D"/>
    <w:rsid w:val="00150250"/>
    <w:rsid w:val="00155936"/>
    <w:rsid w:val="0017567C"/>
    <w:rsid w:val="00186694"/>
    <w:rsid w:val="001874D7"/>
    <w:rsid w:val="001C269D"/>
    <w:rsid w:val="001C7B27"/>
    <w:rsid w:val="002010AD"/>
    <w:rsid w:val="002114B0"/>
    <w:rsid w:val="00215586"/>
    <w:rsid w:val="00261A54"/>
    <w:rsid w:val="00277754"/>
    <w:rsid w:val="00296C28"/>
    <w:rsid w:val="002A6ABA"/>
    <w:rsid w:val="002B1F0C"/>
    <w:rsid w:val="00316DD0"/>
    <w:rsid w:val="003244E0"/>
    <w:rsid w:val="003612C9"/>
    <w:rsid w:val="003927B3"/>
    <w:rsid w:val="003C3E14"/>
    <w:rsid w:val="003D7FAC"/>
    <w:rsid w:val="003F0BB4"/>
    <w:rsid w:val="0040515B"/>
    <w:rsid w:val="00406D81"/>
    <w:rsid w:val="004258B4"/>
    <w:rsid w:val="00457566"/>
    <w:rsid w:val="00467B02"/>
    <w:rsid w:val="00473549"/>
    <w:rsid w:val="0048267B"/>
    <w:rsid w:val="00497584"/>
    <w:rsid w:val="004A2F91"/>
    <w:rsid w:val="004A43BD"/>
    <w:rsid w:val="004B6345"/>
    <w:rsid w:val="004D4094"/>
    <w:rsid w:val="004D6ACD"/>
    <w:rsid w:val="005142BB"/>
    <w:rsid w:val="00514897"/>
    <w:rsid w:val="005336F4"/>
    <w:rsid w:val="00536A92"/>
    <w:rsid w:val="005653EB"/>
    <w:rsid w:val="00583D30"/>
    <w:rsid w:val="00594389"/>
    <w:rsid w:val="0059695D"/>
    <w:rsid w:val="005A7891"/>
    <w:rsid w:val="005D48E7"/>
    <w:rsid w:val="005D7520"/>
    <w:rsid w:val="005E666F"/>
    <w:rsid w:val="006049F3"/>
    <w:rsid w:val="0061519D"/>
    <w:rsid w:val="00620282"/>
    <w:rsid w:val="006267BC"/>
    <w:rsid w:val="00627595"/>
    <w:rsid w:val="00636540"/>
    <w:rsid w:val="00650B27"/>
    <w:rsid w:val="006B1985"/>
    <w:rsid w:val="006D706B"/>
    <w:rsid w:val="006E02CB"/>
    <w:rsid w:val="006F1A11"/>
    <w:rsid w:val="006F3F7E"/>
    <w:rsid w:val="00713350"/>
    <w:rsid w:val="00742F25"/>
    <w:rsid w:val="0074641D"/>
    <w:rsid w:val="00774299"/>
    <w:rsid w:val="00786244"/>
    <w:rsid w:val="007E774C"/>
    <w:rsid w:val="0080055A"/>
    <w:rsid w:val="00811258"/>
    <w:rsid w:val="00826C9C"/>
    <w:rsid w:val="00833AAE"/>
    <w:rsid w:val="00845283"/>
    <w:rsid w:val="00852624"/>
    <w:rsid w:val="008821C7"/>
    <w:rsid w:val="00916611"/>
    <w:rsid w:val="00927922"/>
    <w:rsid w:val="00943B06"/>
    <w:rsid w:val="009461B0"/>
    <w:rsid w:val="00997BFD"/>
    <w:rsid w:val="009F5288"/>
    <w:rsid w:val="00A113EE"/>
    <w:rsid w:val="00A47DEF"/>
    <w:rsid w:val="00A642D7"/>
    <w:rsid w:val="00A765E6"/>
    <w:rsid w:val="00A84635"/>
    <w:rsid w:val="00A97778"/>
    <w:rsid w:val="00AB4826"/>
    <w:rsid w:val="00AD7A84"/>
    <w:rsid w:val="00B068F6"/>
    <w:rsid w:val="00B14C4C"/>
    <w:rsid w:val="00B179F2"/>
    <w:rsid w:val="00B2701E"/>
    <w:rsid w:val="00B328D4"/>
    <w:rsid w:val="00B437C5"/>
    <w:rsid w:val="00B5014D"/>
    <w:rsid w:val="00B54CBF"/>
    <w:rsid w:val="00B677FB"/>
    <w:rsid w:val="00B775BF"/>
    <w:rsid w:val="00B81FEA"/>
    <w:rsid w:val="00B83195"/>
    <w:rsid w:val="00B906BD"/>
    <w:rsid w:val="00BB11EF"/>
    <w:rsid w:val="00C018B6"/>
    <w:rsid w:val="00C0719F"/>
    <w:rsid w:val="00C35FC9"/>
    <w:rsid w:val="00C40305"/>
    <w:rsid w:val="00C84AAB"/>
    <w:rsid w:val="00CB0C79"/>
    <w:rsid w:val="00CC0650"/>
    <w:rsid w:val="00CC345A"/>
    <w:rsid w:val="00CE60C4"/>
    <w:rsid w:val="00CF37AF"/>
    <w:rsid w:val="00D1528C"/>
    <w:rsid w:val="00D31596"/>
    <w:rsid w:val="00D52348"/>
    <w:rsid w:val="00D67661"/>
    <w:rsid w:val="00D773DE"/>
    <w:rsid w:val="00D83D84"/>
    <w:rsid w:val="00D97B70"/>
    <w:rsid w:val="00DA02E9"/>
    <w:rsid w:val="00DA3143"/>
    <w:rsid w:val="00DD66FB"/>
    <w:rsid w:val="00DE03C2"/>
    <w:rsid w:val="00DF3553"/>
    <w:rsid w:val="00E17501"/>
    <w:rsid w:val="00E205D1"/>
    <w:rsid w:val="00E24DD1"/>
    <w:rsid w:val="00E24E90"/>
    <w:rsid w:val="00E4591A"/>
    <w:rsid w:val="00E46210"/>
    <w:rsid w:val="00E511BF"/>
    <w:rsid w:val="00E617C2"/>
    <w:rsid w:val="00E6664D"/>
    <w:rsid w:val="00E70017"/>
    <w:rsid w:val="00E73BA0"/>
    <w:rsid w:val="00E821F6"/>
    <w:rsid w:val="00E84AF5"/>
    <w:rsid w:val="00E91CAF"/>
    <w:rsid w:val="00E9404D"/>
    <w:rsid w:val="00EA00DE"/>
    <w:rsid w:val="00EA13A3"/>
    <w:rsid w:val="00EC6564"/>
    <w:rsid w:val="00EF1C90"/>
    <w:rsid w:val="00F04E51"/>
    <w:rsid w:val="00F172DE"/>
    <w:rsid w:val="00F279AF"/>
    <w:rsid w:val="00F3230A"/>
    <w:rsid w:val="00F41515"/>
    <w:rsid w:val="00F41898"/>
    <w:rsid w:val="00F52169"/>
    <w:rsid w:val="00F61465"/>
    <w:rsid w:val="00F76418"/>
    <w:rsid w:val="00FA67CA"/>
    <w:rsid w:val="00FB76A5"/>
    <w:rsid w:val="00FC3D52"/>
    <w:rsid w:val="00FE3E50"/>
    <w:rsid w:val="011E2B20"/>
    <w:rsid w:val="0592A58F"/>
    <w:rsid w:val="082834AE"/>
    <w:rsid w:val="0B08A38C"/>
    <w:rsid w:val="0FAE37C8"/>
    <w:rsid w:val="101E8306"/>
    <w:rsid w:val="198BBB75"/>
    <w:rsid w:val="1D8924FF"/>
    <w:rsid w:val="2C395FDC"/>
    <w:rsid w:val="2FEB08B2"/>
    <w:rsid w:val="346D2E1C"/>
    <w:rsid w:val="34775F4F"/>
    <w:rsid w:val="37DE191F"/>
    <w:rsid w:val="3A500571"/>
    <w:rsid w:val="3C325F94"/>
    <w:rsid w:val="46EEB614"/>
    <w:rsid w:val="4879BAFB"/>
    <w:rsid w:val="4C23177F"/>
    <w:rsid w:val="503238CE"/>
    <w:rsid w:val="5A9EDF4B"/>
    <w:rsid w:val="6CF46AA0"/>
    <w:rsid w:val="76029586"/>
    <w:rsid w:val="78B9A459"/>
    <w:rsid w:val="7A170F5E"/>
    <w:rsid w:val="7B5ECF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9CE36"/>
  <w15:chartTrackingRefBased/>
  <w15:docId w15:val="{E280C8C5-A590-4D15-8B51-1D10F92A2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lang w:val="lt-LT"/>
    </w:rPr>
  </w:style>
  <w:style w:type="paragraph" w:styleId="Heading1">
    <w:name w:val="heading 1"/>
    <w:basedOn w:val="Normal"/>
    <w:next w:val="Normal"/>
    <w:link w:val="Heading1Char"/>
    <w:uiPriority w:val="9"/>
    <w:rsid w:val="00F3230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rsid w:val="00F3230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3230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3230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3230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3230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3230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3230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3230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230A"/>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F3230A"/>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F3230A"/>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F3230A"/>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F3230A"/>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F3230A"/>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F3230A"/>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F3230A"/>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F3230A"/>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D773DE"/>
    <w:pPr>
      <w:spacing w:after="0" w:line="360" w:lineRule="auto"/>
      <w:jc w:val="center"/>
    </w:pPr>
    <w:rPr>
      <w:rFonts w:ascii="Times New Roman" w:hAnsi="Times New Roman" w:cs="Times New Roman"/>
      <w:b/>
      <w:bCs/>
      <w:sz w:val="24"/>
      <w:szCs w:val="24"/>
    </w:rPr>
  </w:style>
  <w:style w:type="character" w:customStyle="1" w:styleId="TitleChar">
    <w:name w:val="Title Char"/>
    <w:basedOn w:val="DefaultParagraphFont"/>
    <w:link w:val="Title"/>
    <w:uiPriority w:val="10"/>
    <w:rsid w:val="00D773DE"/>
    <w:rPr>
      <w:rFonts w:ascii="Times New Roman" w:hAnsi="Times New Roman" w:cs="Times New Roman"/>
      <w:b/>
      <w:bCs/>
      <w:sz w:val="24"/>
      <w:szCs w:val="24"/>
      <w:lang w:val="lt-LT"/>
    </w:rPr>
  </w:style>
  <w:style w:type="paragraph" w:styleId="Subtitle">
    <w:name w:val="Subtitle"/>
    <w:basedOn w:val="Normal"/>
    <w:next w:val="Normal"/>
    <w:link w:val="SubtitleChar"/>
    <w:uiPriority w:val="11"/>
    <w:rsid w:val="00F3230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3230A"/>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rsid w:val="00F3230A"/>
    <w:pPr>
      <w:spacing w:before="160"/>
      <w:jc w:val="center"/>
    </w:pPr>
    <w:rPr>
      <w:i/>
      <w:iCs/>
      <w:color w:val="404040" w:themeColor="text1" w:themeTint="BF"/>
    </w:rPr>
  </w:style>
  <w:style w:type="character" w:customStyle="1" w:styleId="QuoteChar">
    <w:name w:val="Quote Char"/>
    <w:basedOn w:val="DefaultParagraphFont"/>
    <w:link w:val="Quote"/>
    <w:uiPriority w:val="29"/>
    <w:rsid w:val="00F3230A"/>
    <w:rPr>
      <w:i/>
      <w:iCs/>
      <w:color w:val="404040" w:themeColor="text1" w:themeTint="BF"/>
      <w:lang w:val="lt-LT"/>
    </w:rPr>
  </w:style>
  <w:style w:type="paragraph" w:styleId="ListParagraph">
    <w:name w:val="List Paragraph"/>
    <w:basedOn w:val="Normal"/>
    <w:uiPriority w:val="34"/>
    <w:qFormat/>
    <w:rsid w:val="00852624"/>
    <w:pPr>
      <w:numPr>
        <w:numId w:val="4"/>
      </w:numPr>
      <w:spacing w:after="0" w:line="360" w:lineRule="auto"/>
      <w:ind w:left="425" w:hanging="425"/>
    </w:pPr>
    <w:rPr>
      <w:rFonts w:ascii="Times New Roman" w:hAnsi="Times New Roman" w:cs="Times New Roman (Body CS)"/>
    </w:rPr>
  </w:style>
  <w:style w:type="character" w:styleId="IntenseEmphasis">
    <w:name w:val="Intense Emphasis"/>
    <w:basedOn w:val="DefaultParagraphFont"/>
    <w:uiPriority w:val="21"/>
    <w:rsid w:val="00F3230A"/>
    <w:rPr>
      <w:i/>
      <w:iCs/>
      <w:color w:val="0F4761" w:themeColor="accent1" w:themeShade="BF"/>
    </w:rPr>
  </w:style>
  <w:style w:type="paragraph" w:styleId="IntenseQuote">
    <w:name w:val="Intense Quote"/>
    <w:basedOn w:val="Normal"/>
    <w:next w:val="Normal"/>
    <w:link w:val="IntenseQuoteChar"/>
    <w:uiPriority w:val="30"/>
    <w:rsid w:val="00F3230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3230A"/>
    <w:rPr>
      <w:i/>
      <w:iCs/>
      <w:color w:val="0F4761" w:themeColor="accent1" w:themeShade="BF"/>
      <w:lang w:val="lt-LT"/>
    </w:rPr>
  </w:style>
  <w:style w:type="character" w:styleId="IntenseReference">
    <w:name w:val="Intense Reference"/>
    <w:basedOn w:val="DefaultParagraphFont"/>
    <w:uiPriority w:val="32"/>
    <w:rsid w:val="00F3230A"/>
    <w:rPr>
      <w:b/>
      <w:bCs/>
      <w:smallCaps/>
      <w:color w:val="0F4761" w:themeColor="accent1" w:themeShade="BF"/>
      <w:spacing w:val="5"/>
    </w:rPr>
  </w:style>
  <w:style w:type="paragraph" w:customStyle="1" w:styleId="Heading">
    <w:name w:val="Heading"/>
    <w:basedOn w:val="Normal"/>
    <w:qFormat/>
    <w:rsid w:val="00594389"/>
    <w:pPr>
      <w:numPr>
        <w:numId w:val="3"/>
      </w:numPr>
      <w:spacing w:after="0" w:line="360" w:lineRule="auto"/>
      <w:jc w:val="center"/>
    </w:pPr>
    <w:rPr>
      <w:rFonts w:ascii="Times New Roman" w:hAnsi="Times New Roman" w:cs="Times New Roman"/>
      <w:b/>
      <w:caps/>
      <w:sz w:val="24"/>
      <w:szCs w:val="24"/>
    </w:rPr>
  </w:style>
  <w:style w:type="paragraph" w:styleId="Header">
    <w:name w:val="header"/>
    <w:basedOn w:val="Normal"/>
    <w:link w:val="HeaderChar"/>
    <w:uiPriority w:val="99"/>
    <w:unhideWhenUsed/>
    <w:rsid w:val="00E821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21F6"/>
    <w:rPr>
      <w:lang w:val="lt-LT"/>
    </w:rPr>
  </w:style>
  <w:style w:type="paragraph" w:styleId="Footer">
    <w:name w:val="footer"/>
    <w:basedOn w:val="Normal"/>
    <w:link w:val="FooterChar"/>
    <w:uiPriority w:val="99"/>
    <w:unhideWhenUsed/>
    <w:rsid w:val="00E821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21F6"/>
    <w:rPr>
      <w:lang w:val="lt-LT"/>
    </w:rPr>
  </w:style>
  <w:style w:type="character" w:styleId="CommentReference">
    <w:name w:val="annotation reference"/>
    <w:basedOn w:val="DefaultParagraphFont"/>
    <w:uiPriority w:val="99"/>
    <w:semiHidden/>
    <w:unhideWhenUsed/>
    <w:rsid w:val="005D48E7"/>
    <w:rPr>
      <w:sz w:val="16"/>
      <w:szCs w:val="16"/>
    </w:rPr>
  </w:style>
  <w:style w:type="paragraph" w:styleId="CommentText">
    <w:name w:val="annotation text"/>
    <w:basedOn w:val="Normal"/>
    <w:link w:val="CommentTextChar"/>
    <w:uiPriority w:val="99"/>
    <w:unhideWhenUsed/>
    <w:rsid w:val="005D48E7"/>
    <w:pPr>
      <w:spacing w:line="240" w:lineRule="auto"/>
    </w:pPr>
    <w:rPr>
      <w:sz w:val="20"/>
      <w:szCs w:val="20"/>
    </w:rPr>
  </w:style>
  <w:style w:type="character" w:customStyle="1" w:styleId="CommentTextChar">
    <w:name w:val="Comment Text Char"/>
    <w:basedOn w:val="DefaultParagraphFont"/>
    <w:link w:val="CommentText"/>
    <w:uiPriority w:val="99"/>
    <w:rsid w:val="005D48E7"/>
    <w:rPr>
      <w:sz w:val="20"/>
      <w:szCs w:val="20"/>
      <w:lang w:val="lt-LT"/>
    </w:rPr>
  </w:style>
  <w:style w:type="paragraph" w:styleId="CommentSubject">
    <w:name w:val="annotation subject"/>
    <w:basedOn w:val="CommentText"/>
    <w:next w:val="CommentText"/>
    <w:link w:val="CommentSubjectChar"/>
    <w:uiPriority w:val="99"/>
    <w:semiHidden/>
    <w:unhideWhenUsed/>
    <w:rsid w:val="005D48E7"/>
    <w:rPr>
      <w:b/>
      <w:bCs/>
    </w:rPr>
  </w:style>
  <w:style w:type="character" w:customStyle="1" w:styleId="CommentSubjectChar">
    <w:name w:val="Comment Subject Char"/>
    <w:basedOn w:val="CommentTextChar"/>
    <w:link w:val="CommentSubject"/>
    <w:uiPriority w:val="99"/>
    <w:semiHidden/>
    <w:rsid w:val="005D48E7"/>
    <w:rPr>
      <w:b/>
      <w:bCs/>
      <w:sz w:val="20"/>
      <w:szCs w:val="20"/>
      <w:lang w:val="lt-LT"/>
    </w:rPr>
  </w:style>
  <w:style w:type="paragraph" w:styleId="Revision">
    <w:name w:val="Revision"/>
    <w:hidden/>
    <w:uiPriority w:val="99"/>
    <w:semiHidden/>
    <w:rsid w:val="00D31596"/>
    <w:pPr>
      <w:spacing w:after="0" w:line="240" w:lineRule="auto"/>
    </w:pPr>
    <w:rPr>
      <w:lang w:val="lt-LT"/>
    </w:rPr>
  </w:style>
  <w:style w:type="paragraph" w:styleId="z-BottomofForm">
    <w:name w:val="HTML Bottom of Form"/>
    <w:basedOn w:val="Normal"/>
    <w:next w:val="Normal"/>
    <w:link w:val="z-BottomofFormChar"/>
    <w:hidden/>
    <w:rsid w:val="00CC345A"/>
    <w:pPr>
      <w:pBdr>
        <w:top w:val="single" w:sz="6" w:space="1" w:color="auto"/>
      </w:pBdr>
      <w:spacing w:after="0" w:line="240" w:lineRule="auto"/>
      <w:jc w:val="center"/>
    </w:pPr>
    <w:rPr>
      <w:rFonts w:ascii="Arial" w:eastAsia="Times New Roman" w:hAnsi="Arial" w:cs="Arial"/>
      <w:vanish/>
      <w:kern w:val="0"/>
      <w:sz w:val="16"/>
      <w:szCs w:val="16"/>
      <w:lang w:val="en-US"/>
      <w14:ligatures w14:val="none"/>
    </w:rPr>
  </w:style>
  <w:style w:type="character" w:customStyle="1" w:styleId="z-BottomofFormChar">
    <w:name w:val="z-Bottom of Form Char"/>
    <w:basedOn w:val="DefaultParagraphFont"/>
    <w:link w:val="z-BottomofForm"/>
    <w:rsid w:val="00CC345A"/>
    <w:rPr>
      <w:rFonts w:ascii="Arial" w:eastAsia="Times New Roman" w:hAnsi="Arial" w:cs="Arial"/>
      <w:vanish/>
      <w:kern w:val="0"/>
      <w:sz w:val="16"/>
      <w:szCs w:val="1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1f85b24-bb24-4b3d-b32d-033f99d43336">
      <Terms xmlns="http://schemas.microsoft.com/office/infopath/2007/PartnerControls"/>
    </lcf76f155ced4ddcb4097134ff3c332f>
    <TaxCatchAll xmlns="1e6f4434-e89a-40d0-a94f-08eaa7e5c23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AC575336F1C8F41AD7D1A34AE8F172D" ma:contentTypeVersion="17" ma:contentTypeDescription="Create a new document." ma:contentTypeScope="" ma:versionID="7e7e7da7bbb8a5ea55835b2a7a218921">
  <xsd:schema xmlns:xsd="http://www.w3.org/2001/XMLSchema" xmlns:xs="http://www.w3.org/2001/XMLSchema" xmlns:p="http://schemas.microsoft.com/office/2006/metadata/properties" xmlns:ns2="f1f85b24-bb24-4b3d-b32d-033f99d43336" xmlns:ns3="1e6f4434-e89a-40d0-a94f-08eaa7e5c235" targetNamespace="http://schemas.microsoft.com/office/2006/metadata/properties" ma:root="true" ma:fieldsID="680e6e3edf0725a190a1ba99e1b049ef" ns2:_="" ns3:_="">
    <xsd:import namespace="f1f85b24-bb24-4b3d-b32d-033f99d43336"/>
    <xsd:import namespace="1e6f4434-e89a-40d0-a94f-08eaa7e5c23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f85b24-bb24-4b3d-b32d-033f99d433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eff9f9c-ebe5-4394-9775-776cffa71444"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6f4434-e89a-40d0-a94f-08eaa7e5c23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0d66e937-feff-48e5-92f0-2614566e975f}" ma:internalName="TaxCatchAll" ma:showField="CatchAllData" ma:web="1e6f4434-e89a-40d0-a94f-08eaa7e5c2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DF4FB0-7E7C-4A7C-B365-AB2076F3A3F3}">
  <ds:schemaRefs>
    <ds:schemaRef ds:uri="http://schemas.microsoft.com/sharepoint/v3/contenttype/forms"/>
  </ds:schemaRefs>
</ds:datastoreItem>
</file>

<file path=customXml/itemProps2.xml><?xml version="1.0" encoding="utf-8"?>
<ds:datastoreItem xmlns:ds="http://schemas.openxmlformats.org/officeDocument/2006/customXml" ds:itemID="{1E032FB5-F48E-4708-ABA1-50EB42B06A7D}">
  <ds:schemaRefs>
    <ds:schemaRef ds:uri="http://schemas.microsoft.com/office/2006/metadata/properties"/>
    <ds:schemaRef ds:uri="http://schemas.microsoft.com/office/infopath/2007/PartnerControls"/>
    <ds:schemaRef ds:uri="f1f85b24-bb24-4b3d-b32d-033f99d43336"/>
    <ds:schemaRef ds:uri="1e6f4434-e89a-40d0-a94f-08eaa7e5c235"/>
  </ds:schemaRefs>
</ds:datastoreItem>
</file>

<file path=customXml/itemProps3.xml><?xml version="1.0" encoding="utf-8"?>
<ds:datastoreItem xmlns:ds="http://schemas.openxmlformats.org/officeDocument/2006/customXml" ds:itemID="{AA83A39D-006C-4372-8974-18D770D873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f85b24-bb24-4b3d-b32d-033f99d43336"/>
    <ds:schemaRef ds:uri="1e6f4434-e89a-40d0-a94f-08eaa7e5c2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6580</Words>
  <Characters>3752</Characters>
  <Application>Microsoft Office Word</Application>
  <DocSecurity>0</DocSecurity>
  <Lines>31</Lines>
  <Paragraphs>20</Paragraphs>
  <ScaleCrop>false</ScaleCrop>
  <Manager/>
  <Company/>
  <LinksUpToDate>false</LinksUpToDate>
  <CharactersWithSpaces>10312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Šapkinaitė</dc:creator>
  <cp:keywords/>
  <dc:description/>
  <cp:lastModifiedBy>Jurgita Makarienė</cp:lastModifiedBy>
  <cp:revision>64</cp:revision>
  <dcterms:created xsi:type="dcterms:W3CDTF">2026-01-20T08:44:00Z</dcterms:created>
  <dcterms:modified xsi:type="dcterms:W3CDTF">2026-02-03T09:53:00Z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0x0101007AC575336F1C8F41AD7D1A34AE8F172D</vt:lpwstr>
  </property>
</Properties>
</file>