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0ABDD0A" w14:textId="518F5005" w:rsidR="00337A5D" w:rsidRPr="00304BA7" w:rsidRDefault="00337A5D" w:rsidP="00337A5D">
          <w:pPr>
            <w:tabs>
              <w:tab w:val="center" w:pos="4513"/>
              <w:tab w:val="right" w:pos="9026"/>
            </w:tabs>
            <w:spacing w:after="0" w:line="240" w:lineRule="auto"/>
            <w:jc w:val="center"/>
            <w:rPr>
              <w:b/>
              <w:bCs/>
              <w:sz w:val="24"/>
              <w:szCs w:val="24"/>
              <w:lang w:val="lt-LT"/>
            </w:rPr>
          </w:pPr>
          <w:r w:rsidRPr="00304BA7">
            <w:rPr>
              <w:b/>
              <w:bCs/>
              <w:sz w:val="24"/>
              <w:szCs w:val="24"/>
              <w:lang w:val="lt-LT"/>
            </w:rPr>
            <w:t>ATVIRO KONKURSO</w:t>
          </w:r>
        </w:p>
        <w:p w14:paraId="4C4B94FC" w14:textId="421FF77E" w:rsidR="00337A5D" w:rsidRPr="00337A5D" w:rsidRDefault="00337A5D" w:rsidP="00337A5D">
          <w:pPr>
            <w:tabs>
              <w:tab w:val="center" w:pos="4513"/>
              <w:tab w:val="right" w:pos="9026"/>
            </w:tabs>
            <w:spacing w:after="0" w:line="240" w:lineRule="auto"/>
            <w:jc w:val="center"/>
            <w:rPr>
              <w:b/>
              <w:bCs/>
              <w:color w:val="0070C0"/>
              <w:sz w:val="28"/>
              <w:szCs w:val="28"/>
              <w:lang w:val="lt-LT"/>
            </w:rPr>
          </w:pPr>
          <w:r w:rsidRPr="00337A5D">
            <w:rPr>
              <w:b/>
              <w:bCs/>
              <w:color w:val="0070C0"/>
              <w:sz w:val="28"/>
              <w:szCs w:val="28"/>
              <w:lang w:val="lt-LT"/>
            </w:rPr>
            <w:t>„</w:t>
          </w:r>
          <w:r w:rsidR="00C0052C">
            <w:rPr>
              <w:b/>
              <w:bCs/>
              <w:color w:val="0070C0"/>
              <w:sz w:val="28"/>
              <w:szCs w:val="28"/>
            </w:rPr>
            <w:t>ATVIRO TIPO DVIRAČIŲ SAUGYKLOS SU MONTAVIMO DARBAIS PIRKIMAS</w:t>
          </w:r>
          <w:r w:rsidRPr="00337A5D">
            <w:rPr>
              <w:b/>
              <w:bCs/>
              <w:color w:val="0070C0"/>
              <w:sz w:val="28"/>
              <w:szCs w:val="28"/>
              <w:lang w:val="lt-LT"/>
            </w:rPr>
            <w:t>“</w:t>
          </w:r>
        </w:p>
        <w:p w14:paraId="7D62C912" w14:textId="01FDB14D" w:rsidR="00481A2B" w:rsidRDefault="00337A5D" w:rsidP="00337A5D">
          <w:pPr>
            <w:tabs>
              <w:tab w:val="center" w:pos="4513"/>
              <w:tab w:val="right" w:pos="9026"/>
            </w:tabs>
            <w:jc w:val="center"/>
            <w:rPr>
              <w:lang w:val="lt-LT"/>
            </w:rPr>
          </w:pPr>
          <w:r w:rsidRPr="00304BA7">
            <w:rPr>
              <w:b/>
              <w:bCs/>
              <w:sz w:val="24"/>
              <w:szCs w:val="24"/>
              <w:lang w:val="lt-LT"/>
            </w:rPr>
            <w:t>BENDROSIOS SĄLYGOS</w:t>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5F8F9EBA"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337A5D">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37A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37A5D">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260EF563" w:rsidR="00546C35" w:rsidRPr="00DA2EF3" w:rsidRDefault="00546C35" w:rsidP="00DA2EF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DA2EF3">
        <w:rPr>
          <w:rFonts w:cstheme="minorHAnsi"/>
          <w:bCs/>
          <w:iCs/>
          <w:lang w:val="lt-LT"/>
        </w:rPr>
        <w:t xml:space="preserve">. </w:t>
      </w:r>
      <w:r w:rsidR="00DA2EF3" w:rsidRPr="004C275F">
        <w:rPr>
          <w:rFonts w:cstheme="minorHAnsi"/>
          <w:lang w:val="lt-LT"/>
        </w:rPr>
        <w:t>Kvazisubtiekėjams ir subtiekėjams, kurių pajėgumais tiekėjas nesiremia, EBVPD teikti nereikia.</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A2EF3" w:rsidRDefault="00546C35" w:rsidP="00DA2EF3">
      <w:pPr>
        <w:pStyle w:val="Sraopastraipa"/>
        <w:numPr>
          <w:ilvl w:val="1"/>
          <w:numId w:val="9"/>
        </w:numPr>
        <w:spacing w:after="0" w:line="20" w:lineRule="atLeast"/>
        <w:ind w:left="0" w:firstLine="567"/>
        <w:jc w:val="both"/>
        <w:rPr>
          <w:rFonts w:cstheme="minorHAnsi"/>
          <w:lang w:val="lt-LT"/>
        </w:rPr>
      </w:pPr>
      <w:r w:rsidRPr="00DA2EF3">
        <w:rPr>
          <w:rFonts w:cstheme="minorHAnsi"/>
          <w:lang w:val="lt-LT"/>
        </w:rPr>
        <w:t>Prieš nustatydama laimėjusį pasiūlymą</w:t>
      </w:r>
      <w:r w:rsidR="007619A7" w:rsidRPr="00DA2EF3">
        <w:rPr>
          <w:rFonts w:cstheme="minorHAnsi"/>
          <w:lang w:val="lt-LT"/>
        </w:rPr>
        <w:t>,</w:t>
      </w:r>
      <w:r w:rsidRPr="00DA2EF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DA2EF3">
        <w:rPr>
          <w:lang w:val="lt-LT"/>
        </w:rPr>
        <w:t xml:space="preserve">, t. y., kad </w:t>
      </w:r>
      <w:r w:rsidR="00E95669" w:rsidRPr="00DA2EF3">
        <w:rPr>
          <w:lang w:val="lt-LT"/>
        </w:rPr>
        <w:t>tiekėjas</w:t>
      </w:r>
      <w:r w:rsidR="006E6C1C" w:rsidRPr="00DA2EF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5996713"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751CB5">
        <w:rPr>
          <w:lang w:val="lt-LT"/>
        </w:rPr>
        <w:t xml:space="preserve">paskutinę </w:t>
      </w:r>
      <w:r w:rsidRPr="0077267D">
        <w:rPr>
          <w:lang w:val="lt-LT"/>
        </w:rPr>
        <w:t>pasiūlymų pateikimo</w:t>
      </w:r>
      <w:r w:rsidR="00751CB5">
        <w:rPr>
          <w:lang w:val="lt-LT"/>
        </w:rPr>
        <w:t xml:space="preserve"> termino</w:t>
      </w:r>
      <w:r w:rsidRPr="0077267D">
        <w:rPr>
          <w:lang w:val="lt-LT"/>
        </w:rPr>
        <w:t xml:space="preserve">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126263067"/>
      <w:bookmarkStart w:id="114" w:name="_Hlk91498524"/>
      <w:r w:rsidRPr="00F9566E">
        <w:rPr>
          <w:rFonts w:asciiTheme="minorHAnsi" w:hAnsiTheme="minorHAnsi" w:cstheme="minorHAnsi"/>
          <w:color w:val="auto"/>
          <w:lang w:val="lt-LT"/>
        </w:rPr>
        <w:t>Informavimas apie pirkimo procedūrų rezultatus</w:t>
      </w:r>
      <w:bookmarkEnd w:id="113"/>
    </w:p>
    <w:bookmarkEnd w:id="114"/>
    <w:p w14:paraId="3F0A54A9" w14:textId="1E9991A9"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DA2EF3">
        <w:rPr>
          <w:rFonts w:eastAsia="Arial"/>
          <w:lang w:val="lt-LT"/>
        </w:rPr>
        <w:t xml:space="preserve">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w:t>
      </w:r>
      <w:r w:rsidR="00DA2EF3">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12626306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37A5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lastRenderedPageBreak/>
        <w:t xml:space="preserve"> </w:t>
      </w:r>
      <w:bookmarkStart w:id="120"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0"/>
      <w:r w:rsidR="005F09F0" w:rsidRPr="00F9566E">
        <w:rPr>
          <w:rFonts w:asciiTheme="minorHAnsi" w:hAnsiTheme="minorHAnsi" w:cstheme="minorHAnsi"/>
          <w:color w:val="auto"/>
          <w:lang w:val="lt-LT"/>
        </w:rPr>
        <w:tab/>
      </w:r>
      <w:bookmarkEnd w:id="119"/>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1DD9" w14:textId="77777777" w:rsidR="00F37555" w:rsidRDefault="00F37555" w:rsidP="00184B8C">
      <w:pPr>
        <w:spacing w:after="0" w:line="240" w:lineRule="auto"/>
      </w:pPr>
      <w:r>
        <w:separator/>
      </w:r>
    </w:p>
  </w:endnote>
  <w:endnote w:type="continuationSeparator" w:id="0">
    <w:p w14:paraId="78B7E9CE" w14:textId="77777777" w:rsidR="00F37555" w:rsidRDefault="00F37555" w:rsidP="00184B8C">
      <w:pPr>
        <w:spacing w:after="0" w:line="240" w:lineRule="auto"/>
      </w:pPr>
      <w:r>
        <w:continuationSeparator/>
      </w:r>
    </w:p>
  </w:endnote>
  <w:endnote w:type="continuationNotice" w:id="1">
    <w:p w14:paraId="632189C6" w14:textId="77777777" w:rsidR="00F37555" w:rsidRDefault="00F37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F1C48AB"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9CC2" w14:textId="77777777" w:rsidR="00F37555" w:rsidRDefault="00F37555" w:rsidP="00184B8C">
      <w:pPr>
        <w:spacing w:after="0" w:line="240" w:lineRule="auto"/>
      </w:pPr>
      <w:r>
        <w:separator/>
      </w:r>
    </w:p>
  </w:footnote>
  <w:footnote w:type="continuationSeparator" w:id="0">
    <w:p w14:paraId="1FE7A431" w14:textId="77777777" w:rsidR="00F37555" w:rsidRDefault="00F37555" w:rsidP="00184B8C">
      <w:pPr>
        <w:spacing w:after="0" w:line="240" w:lineRule="auto"/>
      </w:pPr>
      <w:r>
        <w:continuationSeparator/>
      </w:r>
    </w:p>
  </w:footnote>
  <w:footnote w:type="continuationNotice" w:id="1">
    <w:p w14:paraId="5C4506CD" w14:textId="77777777" w:rsidR="00F37555" w:rsidRDefault="00F3755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A5D"/>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4AD"/>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8E6"/>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CB5"/>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8AA"/>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A51"/>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52C"/>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2EF3"/>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555"/>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39737</Words>
  <Characters>22651</Characters>
  <Application>Microsoft Office Word</Application>
  <DocSecurity>0</DocSecurity>
  <Lines>188</Lines>
  <Paragraphs>124</Paragraphs>
  <ScaleCrop>false</ScaleCrop>
  <Company/>
  <LinksUpToDate>false</LinksUpToDate>
  <CharactersWithSpaces>62264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2025-11-21T07:56:00Z</dcterms:created>
  <dcterms:modified xsi:type="dcterms:W3CDTF">2026-01-21T11:05:00Z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