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500B" w14:textId="5DC8DE3D" w:rsidR="001D63E9" w:rsidRPr="008B2073" w:rsidRDefault="001D63E9" w:rsidP="00E554CD">
      <w:pPr>
        <w:jc w:val="both"/>
        <w:rPr>
          <w:rFonts w:ascii="Times New Roman" w:hAnsi="Times New Roman" w:cs="Times New Roman"/>
          <w:sz w:val="24"/>
          <w:szCs w:val="24"/>
        </w:rPr>
      </w:pPr>
      <w:r w:rsidRPr="008B2073">
        <w:rPr>
          <w:rFonts w:ascii="Times New Roman" w:hAnsi="Times New Roman" w:cs="Times New Roman"/>
          <w:noProof/>
          <w:sz w:val="24"/>
          <w:szCs w:val="24"/>
        </w:rPr>
        <w:drawing>
          <wp:inline distT="0" distB="0" distL="0" distR="0" wp14:anchorId="30D67E84" wp14:editId="5869615C">
            <wp:extent cx="6118860" cy="1234440"/>
            <wp:effectExtent l="0" t="0" r="0" b="0"/>
            <wp:docPr id="154497278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8860" cy="1234440"/>
                    </a:xfrm>
                    <a:prstGeom prst="rect">
                      <a:avLst/>
                    </a:prstGeom>
                    <a:noFill/>
                    <a:ln>
                      <a:noFill/>
                    </a:ln>
                  </pic:spPr>
                </pic:pic>
              </a:graphicData>
            </a:graphic>
          </wp:inline>
        </w:drawing>
      </w:r>
    </w:p>
    <w:p w14:paraId="7FCB7169" w14:textId="77777777" w:rsidR="001D63E9" w:rsidRPr="008B2073" w:rsidRDefault="001D63E9" w:rsidP="00E554CD">
      <w:pPr>
        <w:jc w:val="both"/>
        <w:rPr>
          <w:rFonts w:ascii="Times New Roman" w:hAnsi="Times New Roman" w:cs="Times New Roman"/>
          <w:b/>
          <w:bCs/>
          <w:sz w:val="24"/>
          <w:szCs w:val="24"/>
        </w:rPr>
      </w:pPr>
    </w:p>
    <w:tbl>
      <w:tblPr>
        <w:tblW w:w="9645" w:type="dxa"/>
        <w:tblInd w:w="108" w:type="dxa"/>
        <w:tblLayout w:type="fixed"/>
        <w:tblLook w:val="04A0" w:firstRow="1" w:lastRow="0" w:firstColumn="1" w:lastColumn="0" w:noHBand="0" w:noVBand="1"/>
      </w:tblPr>
      <w:tblGrid>
        <w:gridCol w:w="4539"/>
        <w:gridCol w:w="600"/>
        <w:gridCol w:w="4506"/>
      </w:tblGrid>
      <w:tr w:rsidR="001D63E9" w:rsidRPr="008B2073" w14:paraId="4F0E4699" w14:textId="77777777" w:rsidTr="001D63E9">
        <w:trPr>
          <w:cantSplit/>
        </w:trPr>
        <w:tc>
          <w:tcPr>
            <w:tcW w:w="4539" w:type="dxa"/>
            <w:hideMark/>
          </w:tcPr>
          <w:p w14:paraId="3ACACAEC" w14:textId="77777777" w:rsidR="001D63E9" w:rsidRPr="008B2073" w:rsidRDefault="001D63E9" w:rsidP="00E554CD">
            <w:pPr>
              <w:jc w:val="both"/>
              <w:rPr>
                <w:rFonts w:ascii="Times New Roman" w:hAnsi="Times New Roman" w:cs="Times New Roman"/>
                <w:sz w:val="24"/>
                <w:szCs w:val="24"/>
              </w:rPr>
            </w:pPr>
            <w:r w:rsidRPr="008B2073">
              <w:rPr>
                <w:rFonts w:ascii="Times New Roman" w:hAnsi="Times New Roman" w:cs="Times New Roman"/>
                <w:sz w:val="24"/>
                <w:szCs w:val="24"/>
              </w:rPr>
              <w:t>Tiekėjams</w:t>
            </w:r>
          </w:p>
        </w:tc>
        <w:tc>
          <w:tcPr>
            <w:tcW w:w="600" w:type="dxa"/>
          </w:tcPr>
          <w:p w14:paraId="10D78A4B" w14:textId="77777777" w:rsidR="001D63E9" w:rsidRPr="008B2073" w:rsidRDefault="001D63E9" w:rsidP="00E554CD">
            <w:pPr>
              <w:jc w:val="both"/>
              <w:rPr>
                <w:rFonts w:ascii="Times New Roman" w:hAnsi="Times New Roman" w:cs="Times New Roman"/>
                <w:sz w:val="24"/>
                <w:szCs w:val="24"/>
              </w:rPr>
            </w:pPr>
          </w:p>
        </w:tc>
        <w:tc>
          <w:tcPr>
            <w:tcW w:w="4506" w:type="dxa"/>
            <w:hideMark/>
          </w:tcPr>
          <w:p w14:paraId="37E10875" w14:textId="3B3C02B0" w:rsidR="001D63E9" w:rsidRPr="008B2073" w:rsidRDefault="001D63E9" w:rsidP="00E554CD">
            <w:pPr>
              <w:jc w:val="both"/>
              <w:rPr>
                <w:rFonts w:ascii="Times New Roman" w:hAnsi="Times New Roman" w:cs="Times New Roman"/>
                <w:sz w:val="24"/>
                <w:szCs w:val="24"/>
              </w:rPr>
            </w:pPr>
            <w:r w:rsidRPr="008B2073">
              <w:rPr>
                <w:rFonts w:ascii="Times New Roman" w:hAnsi="Times New Roman" w:cs="Times New Roman"/>
                <w:sz w:val="24"/>
                <w:szCs w:val="24"/>
              </w:rPr>
              <w:t xml:space="preserve">                                   202</w:t>
            </w:r>
            <w:r w:rsidR="00662E9D">
              <w:rPr>
                <w:rFonts w:ascii="Times New Roman" w:hAnsi="Times New Roman" w:cs="Times New Roman"/>
                <w:sz w:val="24"/>
                <w:szCs w:val="24"/>
              </w:rPr>
              <w:t>6</w:t>
            </w:r>
            <w:r w:rsidRPr="008B2073">
              <w:rPr>
                <w:rFonts w:ascii="Times New Roman" w:hAnsi="Times New Roman" w:cs="Times New Roman"/>
                <w:sz w:val="24"/>
                <w:szCs w:val="24"/>
              </w:rPr>
              <w:t>-</w:t>
            </w:r>
            <w:r w:rsidR="00662E9D">
              <w:rPr>
                <w:rFonts w:ascii="Times New Roman" w:hAnsi="Times New Roman" w:cs="Times New Roman"/>
                <w:sz w:val="24"/>
                <w:szCs w:val="24"/>
              </w:rPr>
              <w:t>02</w:t>
            </w:r>
            <w:r w:rsidR="00185019">
              <w:rPr>
                <w:rFonts w:ascii="Times New Roman" w:hAnsi="Times New Roman" w:cs="Times New Roman"/>
                <w:sz w:val="24"/>
                <w:szCs w:val="24"/>
              </w:rPr>
              <w:t>-</w:t>
            </w:r>
            <w:r w:rsidR="00662E9D">
              <w:rPr>
                <w:rFonts w:ascii="Times New Roman" w:hAnsi="Times New Roman" w:cs="Times New Roman"/>
                <w:sz w:val="24"/>
                <w:szCs w:val="24"/>
              </w:rPr>
              <w:t>0</w:t>
            </w:r>
            <w:r w:rsidR="004C097A">
              <w:rPr>
                <w:rFonts w:ascii="Times New Roman" w:hAnsi="Times New Roman" w:cs="Times New Roman"/>
                <w:sz w:val="24"/>
                <w:szCs w:val="24"/>
              </w:rPr>
              <w:t>3</w:t>
            </w:r>
          </w:p>
        </w:tc>
      </w:tr>
      <w:tr w:rsidR="001D63E9" w:rsidRPr="008B2073" w14:paraId="568137F6" w14:textId="77777777" w:rsidTr="001D63E9">
        <w:trPr>
          <w:cantSplit/>
        </w:trPr>
        <w:tc>
          <w:tcPr>
            <w:tcW w:w="4539" w:type="dxa"/>
          </w:tcPr>
          <w:p w14:paraId="71B72A1B" w14:textId="77777777" w:rsidR="001D63E9" w:rsidRPr="008B2073" w:rsidRDefault="001D63E9" w:rsidP="00E554CD">
            <w:pPr>
              <w:jc w:val="both"/>
              <w:rPr>
                <w:rFonts w:ascii="Times New Roman" w:hAnsi="Times New Roman" w:cs="Times New Roman"/>
                <w:sz w:val="24"/>
                <w:szCs w:val="24"/>
              </w:rPr>
            </w:pPr>
          </w:p>
        </w:tc>
        <w:tc>
          <w:tcPr>
            <w:tcW w:w="600" w:type="dxa"/>
          </w:tcPr>
          <w:p w14:paraId="1AD73570" w14:textId="77777777" w:rsidR="001D63E9" w:rsidRPr="008B2073" w:rsidRDefault="001D63E9" w:rsidP="00E554CD">
            <w:pPr>
              <w:jc w:val="both"/>
              <w:rPr>
                <w:rFonts w:ascii="Times New Roman" w:hAnsi="Times New Roman" w:cs="Times New Roman"/>
                <w:sz w:val="24"/>
                <w:szCs w:val="24"/>
              </w:rPr>
            </w:pPr>
          </w:p>
        </w:tc>
        <w:tc>
          <w:tcPr>
            <w:tcW w:w="4506" w:type="dxa"/>
          </w:tcPr>
          <w:p w14:paraId="4D29C541" w14:textId="77777777" w:rsidR="001D63E9" w:rsidRPr="008B2073" w:rsidRDefault="001D63E9" w:rsidP="00E554CD">
            <w:pPr>
              <w:jc w:val="both"/>
              <w:rPr>
                <w:rFonts w:ascii="Times New Roman" w:hAnsi="Times New Roman" w:cs="Times New Roman"/>
                <w:sz w:val="24"/>
                <w:szCs w:val="24"/>
              </w:rPr>
            </w:pPr>
          </w:p>
        </w:tc>
      </w:tr>
      <w:tr w:rsidR="001D63E9" w:rsidRPr="008B2073" w14:paraId="39969352" w14:textId="77777777" w:rsidTr="001D63E9">
        <w:trPr>
          <w:cantSplit/>
        </w:trPr>
        <w:tc>
          <w:tcPr>
            <w:tcW w:w="9645" w:type="dxa"/>
            <w:gridSpan w:val="3"/>
            <w:hideMark/>
          </w:tcPr>
          <w:p w14:paraId="181FEC55" w14:textId="77777777" w:rsidR="001D63E9" w:rsidRPr="008B2073" w:rsidRDefault="001D63E9" w:rsidP="00E554CD">
            <w:pPr>
              <w:spacing w:after="0"/>
              <w:jc w:val="both"/>
              <w:rPr>
                <w:rFonts w:ascii="Times New Roman" w:hAnsi="Times New Roman" w:cs="Times New Roman"/>
                <w:b/>
                <w:sz w:val="24"/>
                <w:szCs w:val="24"/>
              </w:rPr>
            </w:pPr>
            <w:r w:rsidRPr="008B2073">
              <w:rPr>
                <w:rFonts w:ascii="Times New Roman" w:hAnsi="Times New Roman" w:cs="Times New Roman"/>
                <w:b/>
                <w:sz w:val="24"/>
                <w:szCs w:val="24"/>
              </w:rPr>
              <w:t>DĖL ATSAKYMO Į TIEKĖJO KLAUSIMĄ</w:t>
            </w:r>
          </w:p>
          <w:p w14:paraId="364CC10B" w14:textId="77777777" w:rsidR="00EE33FD" w:rsidRPr="008B2073" w:rsidRDefault="00EE33FD" w:rsidP="00E554CD">
            <w:pPr>
              <w:spacing w:after="0"/>
              <w:jc w:val="both"/>
              <w:rPr>
                <w:rFonts w:ascii="Times New Roman" w:hAnsi="Times New Roman" w:cs="Times New Roman"/>
                <w:b/>
                <w:sz w:val="24"/>
                <w:szCs w:val="24"/>
              </w:rPr>
            </w:pPr>
          </w:p>
        </w:tc>
      </w:tr>
    </w:tbl>
    <w:p w14:paraId="609E7FD6" w14:textId="77777777" w:rsidR="001D63E9" w:rsidRPr="006E1E4C" w:rsidRDefault="001D63E9" w:rsidP="00E554CD">
      <w:pPr>
        <w:tabs>
          <w:tab w:val="left" w:pos="851"/>
          <w:tab w:val="left" w:pos="1418"/>
        </w:tabs>
        <w:spacing w:after="0"/>
        <w:jc w:val="both"/>
        <w:rPr>
          <w:rFonts w:ascii="Times New Roman" w:hAnsi="Times New Roman" w:cs="Times New Roman"/>
          <w:sz w:val="24"/>
          <w:szCs w:val="24"/>
        </w:rPr>
      </w:pPr>
      <w:bookmarkStart w:id="0" w:name="_Hlk29980088"/>
      <w:r w:rsidRPr="006E1E4C">
        <w:rPr>
          <w:rFonts w:ascii="Times New Roman" w:hAnsi="Times New Roman" w:cs="Times New Roman"/>
          <w:sz w:val="24"/>
          <w:szCs w:val="24"/>
        </w:rPr>
        <w:t xml:space="preserve">Pranešame, kad </w:t>
      </w:r>
      <w:proofErr w:type="spellStart"/>
      <w:r w:rsidRPr="006E1E4C">
        <w:rPr>
          <w:rFonts w:ascii="Times New Roman" w:hAnsi="Times New Roman" w:cs="Times New Roman"/>
          <w:sz w:val="24"/>
          <w:szCs w:val="24"/>
        </w:rPr>
        <w:t>CVP</w:t>
      </w:r>
      <w:proofErr w:type="spellEnd"/>
      <w:r w:rsidRPr="006E1E4C">
        <w:rPr>
          <w:rFonts w:ascii="Times New Roman" w:hAnsi="Times New Roman" w:cs="Times New Roman"/>
          <w:sz w:val="24"/>
          <w:szCs w:val="24"/>
        </w:rPr>
        <w:t xml:space="preserve"> </w:t>
      </w:r>
      <w:proofErr w:type="spellStart"/>
      <w:r w:rsidRPr="006E1E4C">
        <w:rPr>
          <w:rFonts w:ascii="Times New Roman" w:hAnsi="Times New Roman" w:cs="Times New Roman"/>
          <w:sz w:val="24"/>
          <w:szCs w:val="24"/>
        </w:rPr>
        <w:t>IS</w:t>
      </w:r>
      <w:proofErr w:type="spellEnd"/>
      <w:r w:rsidRPr="006E1E4C">
        <w:rPr>
          <w:rFonts w:ascii="Times New Roman" w:hAnsi="Times New Roman" w:cs="Times New Roman"/>
          <w:sz w:val="24"/>
          <w:szCs w:val="24"/>
        </w:rPr>
        <w:t xml:space="preserve"> susirašinėjimo priemonėmis gautas tiekėjo paklausimas:</w:t>
      </w:r>
    </w:p>
    <w:p w14:paraId="74A7B8C8" w14:textId="08D74B13" w:rsidR="00EE33FD" w:rsidRPr="006E1E4C" w:rsidRDefault="00EE33FD" w:rsidP="00E554CD">
      <w:pPr>
        <w:pStyle w:val="Sraopastraipa"/>
        <w:tabs>
          <w:tab w:val="left" w:pos="851"/>
          <w:tab w:val="left" w:pos="1418"/>
        </w:tabs>
        <w:spacing w:after="0"/>
        <w:jc w:val="both"/>
        <w:rPr>
          <w:rFonts w:ascii="Times New Roman" w:hAnsi="Times New Roman" w:cs="Times New Roman"/>
          <w:bCs/>
          <w:sz w:val="24"/>
          <w:szCs w:val="24"/>
        </w:rPr>
      </w:pPr>
    </w:p>
    <w:p w14:paraId="3B9B26C9" w14:textId="77A43055" w:rsidR="001D63E9" w:rsidRPr="006E1E4C" w:rsidRDefault="001D63E9" w:rsidP="00E554CD">
      <w:pPr>
        <w:pStyle w:val="Sraopastraipa"/>
        <w:numPr>
          <w:ilvl w:val="0"/>
          <w:numId w:val="9"/>
        </w:numPr>
        <w:tabs>
          <w:tab w:val="left" w:pos="360"/>
          <w:tab w:val="left" w:pos="851"/>
          <w:tab w:val="left" w:pos="1418"/>
        </w:tabs>
        <w:spacing w:after="0"/>
        <w:ind w:left="0" w:firstLine="567"/>
        <w:jc w:val="both"/>
        <w:rPr>
          <w:rFonts w:ascii="Times New Roman" w:hAnsi="Times New Roman" w:cs="Times New Roman"/>
          <w:bCs/>
          <w:sz w:val="24"/>
          <w:szCs w:val="24"/>
        </w:rPr>
      </w:pPr>
      <w:r w:rsidRPr="006E1E4C">
        <w:rPr>
          <w:rFonts w:ascii="Times New Roman" w:hAnsi="Times New Roman" w:cs="Times New Roman"/>
          <w:b/>
          <w:sz w:val="24"/>
          <w:szCs w:val="24"/>
        </w:rPr>
        <w:t xml:space="preserve">Klausimas: </w:t>
      </w:r>
      <w:r w:rsidRPr="006E1E4C">
        <w:rPr>
          <w:rFonts w:ascii="Times New Roman" w:hAnsi="Times New Roman" w:cs="Times New Roman"/>
          <w:bCs/>
          <w:sz w:val="24"/>
          <w:szCs w:val="24"/>
        </w:rPr>
        <w:t>202</w:t>
      </w:r>
      <w:r w:rsidR="00662E9D">
        <w:rPr>
          <w:rFonts w:ascii="Times New Roman" w:hAnsi="Times New Roman" w:cs="Times New Roman"/>
          <w:bCs/>
          <w:sz w:val="24"/>
          <w:szCs w:val="24"/>
        </w:rPr>
        <w:t>6</w:t>
      </w:r>
      <w:r w:rsidRPr="006E1E4C">
        <w:rPr>
          <w:rFonts w:ascii="Times New Roman" w:hAnsi="Times New Roman" w:cs="Times New Roman"/>
          <w:bCs/>
          <w:sz w:val="24"/>
          <w:szCs w:val="24"/>
        </w:rPr>
        <w:t>-</w:t>
      </w:r>
      <w:r w:rsidR="004C097A">
        <w:rPr>
          <w:rFonts w:ascii="Times New Roman" w:hAnsi="Times New Roman" w:cs="Times New Roman"/>
          <w:bCs/>
          <w:sz w:val="24"/>
          <w:szCs w:val="24"/>
        </w:rPr>
        <w:t>02-03</w:t>
      </w:r>
      <w:r w:rsidR="00DC231F">
        <w:rPr>
          <w:rFonts w:ascii="Times New Roman" w:hAnsi="Times New Roman" w:cs="Times New Roman"/>
          <w:bCs/>
          <w:sz w:val="24"/>
          <w:szCs w:val="24"/>
        </w:rPr>
        <w:t xml:space="preserve"> </w:t>
      </w:r>
      <w:r w:rsidR="00185019">
        <w:rPr>
          <w:rFonts w:ascii="Times New Roman" w:hAnsi="Times New Roman" w:cs="Times New Roman"/>
          <w:bCs/>
          <w:sz w:val="24"/>
          <w:szCs w:val="24"/>
        </w:rPr>
        <w:t>1</w:t>
      </w:r>
      <w:r w:rsidR="004C097A">
        <w:rPr>
          <w:rFonts w:ascii="Times New Roman" w:hAnsi="Times New Roman" w:cs="Times New Roman"/>
          <w:bCs/>
          <w:sz w:val="24"/>
          <w:szCs w:val="24"/>
        </w:rPr>
        <w:t>0</w:t>
      </w:r>
      <w:r w:rsidR="00185019">
        <w:rPr>
          <w:rFonts w:ascii="Times New Roman" w:hAnsi="Times New Roman" w:cs="Times New Roman"/>
          <w:bCs/>
          <w:sz w:val="24"/>
          <w:szCs w:val="24"/>
        </w:rPr>
        <w:t>:</w:t>
      </w:r>
      <w:r w:rsidR="004C097A">
        <w:rPr>
          <w:rFonts w:ascii="Times New Roman" w:hAnsi="Times New Roman" w:cs="Times New Roman"/>
          <w:bCs/>
          <w:sz w:val="24"/>
          <w:szCs w:val="24"/>
        </w:rPr>
        <w:t>59</w:t>
      </w:r>
      <w:r w:rsidRPr="006E1E4C">
        <w:rPr>
          <w:rFonts w:ascii="Times New Roman" w:hAnsi="Times New Roman" w:cs="Times New Roman"/>
          <w:bCs/>
          <w:sz w:val="24"/>
          <w:szCs w:val="24"/>
        </w:rPr>
        <w:t xml:space="preserve"> pranešimas Nr.</w:t>
      </w:r>
      <w:r w:rsidR="00EE33FD" w:rsidRPr="006E1E4C">
        <w:rPr>
          <w:rFonts w:ascii="Times New Roman" w:hAnsi="Times New Roman" w:cs="Times New Roman"/>
          <w:sz w:val="24"/>
          <w:szCs w:val="24"/>
        </w:rPr>
        <w:t xml:space="preserve"> </w:t>
      </w:r>
      <w:r w:rsidR="004C097A" w:rsidRPr="004C097A">
        <w:rPr>
          <w:rFonts w:ascii="Times New Roman" w:hAnsi="Times New Roman" w:cs="Times New Roman"/>
          <w:bCs/>
          <w:sz w:val="24"/>
          <w:szCs w:val="24"/>
        </w:rPr>
        <w:t>524567</w:t>
      </w:r>
      <w:r w:rsidR="00185019" w:rsidRPr="00185019">
        <w:rPr>
          <w:rFonts w:ascii="Times New Roman" w:hAnsi="Times New Roman" w:cs="Times New Roman"/>
          <w:bCs/>
          <w:sz w:val="24"/>
          <w:szCs w:val="24"/>
        </w:rPr>
        <w:t xml:space="preserve"> </w:t>
      </w:r>
      <w:r w:rsidRPr="006E1E4C">
        <w:rPr>
          <w:rFonts w:ascii="Times New Roman" w:hAnsi="Times New Roman" w:cs="Times New Roman"/>
          <w:bCs/>
          <w:sz w:val="24"/>
          <w:szCs w:val="24"/>
        </w:rPr>
        <w:t>(</w:t>
      </w:r>
      <w:r w:rsidRPr="006E1E4C">
        <w:rPr>
          <w:rFonts w:ascii="Times New Roman" w:hAnsi="Times New Roman" w:cs="Times New Roman"/>
          <w:bCs/>
          <w:i/>
          <w:iCs/>
          <w:sz w:val="24"/>
          <w:szCs w:val="24"/>
        </w:rPr>
        <w:t>kalba netaisyta)</w:t>
      </w:r>
    </w:p>
    <w:bookmarkEnd w:id="0"/>
    <w:p w14:paraId="72C5D9BD" w14:textId="77777777" w:rsidR="004C097A" w:rsidRDefault="006E1E4C" w:rsidP="004C097A">
      <w:pPr>
        <w:tabs>
          <w:tab w:val="left" w:pos="360"/>
        </w:tabs>
        <w:spacing w:after="0" w:line="240" w:lineRule="auto"/>
        <w:jc w:val="both"/>
        <w:rPr>
          <w:rFonts w:ascii="Times New Roman" w:hAnsi="Times New Roman" w:cs="Times New Roman"/>
          <w:sz w:val="24"/>
          <w:szCs w:val="24"/>
        </w:rPr>
      </w:pPr>
      <w:r w:rsidRPr="006E1E4C">
        <w:rPr>
          <w:rFonts w:ascii="Times New Roman" w:hAnsi="Times New Roman" w:cs="Times New Roman"/>
          <w:sz w:val="24"/>
          <w:szCs w:val="24"/>
        </w:rPr>
        <w:t>„</w:t>
      </w:r>
      <w:r w:rsidR="004C097A" w:rsidRPr="004C097A">
        <w:rPr>
          <w:rFonts w:ascii="Times New Roman" w:hAnsi="Times New Roman" w:cs="Times New Roman"/>
          <w:sz w:val="24"/>
          <w:szCs w:val="24"/>
        </w:rPr>
        <w:t>1) Sutarties 6.8. punkte numatyta: Už kiekvieną uždelstą kalendorinę dieną skaičiuojama 0,05 proc. kompensacija nuo neatliktų darbų kainos su PVM.</w:t>
      </w:r>
    </w:p>
    <w:p w14:paraId="0513FB1D" w14:textId="7AE30864" w:rsidR="004C097A" w:rsidRDefault="004C097A" w:rsidP="004C097A">
      <w:pPr>
        <w:tabs>
          <w:tab w:val="left" w:pos="360"/>
        </w:tabs>
        <w:spacing w:after="0" w:line="240" w:lineRule="auto"/>
        <w:jc w:val="both"/>
        <w:rPr>
          <w:rFonts w:ascii="Times New Roman" w:hAnsi="Times New Roman" w:cs="Times New Roman"/>
          <w:sz w:val="24"/>
          <w:szCs w:val="24"/>
        </w:rPr>
      </w:pPr>
      <w:r w:rsidRPr="004C097A">
        <w:rPr>
          <w:rFonts w:ascii="Times New Roman" w:hAnsi="Times New Roman" w:cs="Times New Roman"/>
          <w:sz w:val="24"/>
          <w:szCs w:val="24"/>
        </w:rPr>
        <w:t>Pagal Lietuvos Respublikos pridėtinės vertės mokesčio įstatymo 3 straipsnį baudos, delspinigiai yra ne PVM objektas, todėl šį punktą prašome koreguoti sekančiai: Už kiekvieną uždelstą kalendorinę dieną skaičiuojama 0,05 proc. kompensacija nuo neatliktų darbų kainos be PVM.</w:t>
      </w:r>
      <w:r w:rsidRPr="004C097A">
        <w:rPr>
          <w:rFonts w:ascii="Times New Roman" w:hAnsi="Times New Roman" w:cs="Times New Roman"/>
          <w:sz w:val="24"/>
          <w:szCs w:val="24"/>
        </w:rPr>
        <w:br/>
        <w:t xml:space="preserve">Sutarties vertė, kai sprendžiamas netesybų dydžio klausimas, skaičiuojama be PVM, nusprendė Lietuvos Aukščiausiasis Teismas. Tiek PVM įstatymo komentare, tiek ir VMI konsultacinės medžiagos kataloge rašoma, kad PVM nuo netesybų sumos neskaičiuojamas. Netesybos nėra atlygis už prekių ar paslaugų tiekimą, todėl jos nėra laikomos PVM objektu. Plačiau: </w:t>
      </w:r>
      <w:hyperlink r:id="rId7" w:history="1">
        <w:r w:rsidRPr="004A722C">
          <w:rPr>
            <w:rStyle w:val="Hipersaitas"/>
            <w:rFonts w:ascii="Times New Roman" w:hAnsi="Times New Roman" w:cs="Times New Roman"/>
            <w:sz w:val="24"/>
            <w:szCs w:val="24"/>
          </w:rPr>
          <w:t>https://www.vz.lt/vadyba/finansai-apskaita/2016/02/23/lat-pasisake-del-netesybu-apmokestinimo-pvm</w:t>
        </w:r>
      </w:hyperlink>
    </w:p>
    <w:p w14:paraId="04607107" w14:textId="15980C13" w:rsidR="00185019" w:rsidRDefault="004C097A" w:rsidP="004C097A">
      <w:pPr>
        <w:tabs>
          <w:tab w:val="left" w:pos="360"/>
        </w:tabs>
        <w:spacing w:after="0" w:line="240" w:lineRule="auto"/>
        <w:jc w:val="both"/>
        <w:rPr>
          <w:rFonts w:ascii="Times New Roman" w:hAnsi="Times New Roman" w:cs="Times New Roman"/>
          <w:b/>
          <w:sz w:val="24"/>
          <w:szCs w:val="24"/>
        </w:rPr>
      </w:pPr>
      <w:r w:rsidRPr="004C097A">
        <w:rPr>
          <w:rFonts w:ascii="Times New Roman" w:hAnsi="Times New Roman" w:cs="Times New Roman"/>
          <w:sz w:val="24"/>
          <w:szCs w:val="24"/>
        </w:rPr>
        <w:br/>
        <w:t>2) Sutarties 9.9. punkte numatyta: Užsakovas turi teisę taikydamas vienašalį įskaitymą išskaičiuoti netesybas ir nuostolius iš Rangovui mokėtinų sumų.</w:t>
      </w:r>
      <w:r w:rsidRPr="004C097A">
        <w:rPr>
          <w:rFonts w:ascii="Times New Roman" w:hAnsi="Times New Roman" w:cs="Times New Roman"/>
          <w:sz w:val="24"/>
          <w:szCs w:val="24"/>
        </w:rPr>
        <w:br/>
        <w:t>Esama formuluotė leidžia įskaityti bet kokius, neįrodytus ar ginčijamus nuostolius, o tai pažeidžia lygiateisiškumo principą. Prašome perkančiosios organizacijos išlaikyti sutarties šalių lygiateisiškumą ir šį punktą tikslinti sekančiai: Užsakovas turi teisę vienašališkai įskaityti iš Rangovui mokėtinų sumų tik sutartyje aiškiai nustatytas netesybas apie tai iš anksto raštu informavęs Rangovą.</w:t>
      </w:r>
    </w:p>
    <w:p w14:paraId="2ECCB359" w14:textId="77777777" w:rsidR="004C097A" w:rsidRDefault="004C097A" w:rsidP="00185019">
      <w:pPr>
        <w:tabs>
          <w:tab w:val="left" w:pos="360"/>
          <w:tab w:val="left" w:pos="3285"/>
        </w:tabs>
        <w:spacing w:after="0"/>
        <w:ind w:firstLine="567"/>
        <w:jc w:val="both"/>
        <w:rPr>
          <w:rFonts w:ascii="Times New Roman" w:hAnsi="Times New Roman" w:cs="Times New Roman"/>
          <w:b/>
          <w:sz w:val="24"/>
          <w:szCs w:val="24"/>
        </w:rPr>
      </w:pPr>
    </w:p>
    <w:p w14:paraId="3EF02EB0" w14:textId="77777777" w:rsidR="004C097A" w:rsidRDefault="004C097A" w:rsidP="00185019">
      <w:pPr>
        <w:tabs>
          <w:tab w:val="left" w:pos="360"/>
          <w:tab w:val="left" w:pos="3285"/>
        </w:tabs>
        <w:spacing w:after="0"/>
        <w:ind w:firstLine="567"/>
        <w:jc w:val="both"/>
        <w:rPr>
          <w:rFonts w:ascii="Times New Roman" w:hAnsi="Times New Roman" w:cs="Times New Roman"/>
          <w:b/>
          <w:sz w:val="24"/>
          <w:szCs w:val="24"/>
        </w:rPr>
      </w:pPr>
    </w:p>
    <w:p w14:paraId="78C84E8F" w14:textId="7E091ED1" w:rsidR="00185019" w:rsidRDefault="006E1E4C" w:rsidP="00185019">
      <w:pPr>
        <w:tabs>
          <w:tab w:val="left" w:pos="360"/>
          <w:tab w:val="left" w:pos="3285"/>
        </w:tabs>
        <w:spacing w:after="0"/>
        <w:ind w:firstLine="567"/>
        <w:jc w:val="both"/>
        <w:rPr>
          <w:rFonts w:ascii="Times New Roman" w:hAnsi="Times New Roman" w:cs="Times New Roman"/>
          <w:b/>
          <w:sz w:val="24"/>
          <w:szCs w:val="24"/>
        </w:rPr>
      </w:pPr>
      <w:r w:rsidRPr="00E554CD">
        <w:rPr>
          <w:rFonts w:ascii="Times New Roman" w:hAnsi="Times New Roman" w:cs="Times New Roman"/>
          <w:b/>
          <w:sz w:val="24"/>
          <w:szCs w:val="24"/>
        </w:rPr>
        <w:t xml:space="preserve">Atsakymas: </w:t>
      </w:r>
    </w:p>
    <w:p w14:paraId="7397984A" w14:textId="51CC4923" w:rsidR="00DD7102" w:rsidRPr="00DD7102" w:rsidRDefault="00185019" w:rsidP="00545C50">
      <w:pPr>
        <w:tabs>
          <w:tab w:val="left" w:pos="360"/>
          <w:tab w:val="left" w:pos="3285"/>
        </w:tabs>
        <w:spacing w:after="0"/>
        <w:jc w:val="both"/>
        <w:rPr>
          <w:rFonts w:ascii="Times New Roman" w:hAnsi="Times New Roman" w:cs="Times New Roman"/>
          <w:bCs/>
          <w:sz w:val="24"/>
          <w:szCs w:val="24"/>
        </w:rPr>
      </w:pPr>
      <w:r w:rsidRPr="00185019">
        <w:rPr>
          <w:rFonts w:ascii="Times New Roman" w:hAnsi="Times New Roman" w:cs="Times New Roman"/>
          <w:bCs/>
          <w:sz w:val="24"/>
          <w:szCs w:val="24"/>
        </w:rPr>
        <w:t xml:space="preserve">Patiksliname </w:t>
      </w:r>
      <w:r w:rsidR="00A65275">
        <w:rPr>
          <w:rFonts w:ascii="Times New Roman" w:hAnsi="Times New Roman" w:cs="Times New Roman"/>
          <w:bCs/>
          <w:sz w:val="24"/>
          <w:szCs w:val="24"/>
        </w:rPr>
        <w:t>p</w:t>
      </w:r>
      <w:r w:rsidR="00A65275" w:rsidRPr="00A65275">
        <w:rPr>
          <w:rFonts w:ascii="Times New Roman" w:hAnsi="Times New Roman" w:cs="Times New Roman"/>
          <w:bCs/>
          <w:sz w:val="24"/>
          <w:szCs w:val="24"/>
        </w:rPr>
        <w:t>irkimo sąlygų 7 pried</w:t>
      </w:r>
      <w:r w:rsidR="00A65275">
        <w:rPr>
          <w:rFonts w:ascii="Times New Roman" w:hAnsi="Times New Roman" w:cs="Times New Roman"/>
          <w:bCs/>
          <w:sz w:val="24"/>
          <w:szCs w:val="24"/>
        </w:rPr>
        <w:t xml:space="preserve">ą </w:t>
      </w:r>
      <w:r w:rsidR="00A65275" w:rsidRPr="00A65275">
        <w:rPr>
          <w:rFonts w:ascii="Times New Roman" w:hAnsi="Times New Roman" w:cs="Times New Roman"/>
          <w:bCs/>
          <w:sz w:val="24"/>
          <w:szCs w:val="24"/>
        </w:rPr>
        <w:t>''Sutarties projektas'</w:t>
      </w:r>
      <w:r w:rsidR="00DD7102">
        <w:rPr>
          <w:rFonts w:ascii="Times New Roman" w:hAnsi="Times New Roman" w:cs="Times New Roman"/>
          <w:bCs/>
          <w:sz w:val="24"/>
          <w:szCs w:val="24"/>
        </w:rPr>
        <w:t xml:space="preserve"> </w:t>
      </w:r>
    </w:p>
    <w:p w14:paraId="2800B659" w14:textId="77777777" w:rsidR="00DD7102" w:rsidRPr="00185019" w:rsidRDefault="00DD7102" w:rsidP="00185019">
      <w:pPr>
        <w:tabs>
          <w:tab w:val="left" w:pos="360"/>
          <w:tab w:val="left" w:pos="3285"/>
        </w:tabs>
        <w:spacing w:after="0"/>
        <w:jc w:val="both"/>
        <w:rPr>
          <w:rFonts w:ascii="Times New Roman" w:hAnsi="Times New Roman" w:cs="Times New Roman"/>
          <w:bCs/>
          <w:sz w:val="24"/>
          <w:szCs w:val="24"/>
        </w:rPr>
      </w:pPr>
    </w:p>
    <w:p w14:paraId="33F5634D" w14:textId="77777777" w:rsidR="00427616" w:rsidRDefault="00427616" w:rsidP="00E554CD">
      <w:pPr>
        <w:tabs>
          <w:tab w:val="left" w:pos="360"/>
        </w:tabs>
        <w:spacing w:after="0"/>
        <w:ind w:firstLine="567"/>
        <w:jc w:val="both"/>
        <w:rPr>
          <w:rFonts w:ascii="Times New Roman" w:hAnsi="Times New Roman" w:cs="Times New Roman"/>
          <w:bCs/>
          <w:i/>
          <w:iCs/>
          <w:sz w:val="24"/>
          <w:szCs w:val="24"/>
        </w:rPr>
      </w:pPr>
    </w:p>
    <w:p w14:paraId="3E047DEE" w14:textId="34DD9109" w:rsidR="00876809" w:rsidRPr="00876809" w:rsidRDefault="00876809" w:rsidP="00E554CD">
      <w:pPr>
        <w:spacing w:after="0"/>
        <w:jc w:val="both"/>
        <w:rPr>
          <w:rFonts w:ascii="Times New Roman" w:hAnsi="Times New Roman" w:cs="Times New Roman"/>
          <w:sz w:val="24"/>
          <w:szCs w:val="24"/>
        </w:rPr>
      </w:pPr>
    </w:p>
    <w:sectPr w:rsidR="00876809" w:rsidRPr="0087680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5C82"/>
    <w:multiLevelType w:val="hybridMultilevel"/>
    <w:tmpl w:val="C090D7B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7EC10D0"/>
    <w:multiLevelType w:val="hybridMultilevel"/>
    <w:tmpl w:val="CA720684"/>
    <w:lvl w:ilvl="0" w:tplc="EB2478C0">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09791854"/>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945BBE"/>
    <w:multiLevelType w:val="hybridMultilevel"/>
    <w:tmpl w:val="AE9874AA"/>
    <w:lvl w:ilvl="0" w:tplc="53B8151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CBF24B8"/>
    <w:multiLevelType w:val="hybridMultilevel"/>
    <w:tmpl w:val="B9D819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EAD27D1"/>
    <w:multiLevelType w:val="hybridMultilevel"/>
    <w:tmpl w:val="2542C3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FD9252B"/>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1A4C42"/>
    <w:multiLevelType w:val="hybridMultilevel"/>
    <w:tmpl w:val="B6F8FDEA"/>
    <w:lvl w:ilvl="0" w:tplc="A2809C0C">
      <w:start w:val="1"/>
      <w:numFmt w:val="decimal"/>
      <w:lvlText w:val="%1."/>
      <w:lvlJc w:val="left"/>
      <w:pPr>
        <w:ind w:left="1636" w:hanging="360"/>
      </w:pPr>
      <w:rPr>
        <w:rFonts w:ascii="Times New Roman" w:eastAsia="Calibri" w:hAnsi="Times New Roman" w:cs="Times New Roman"/>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8" w15:restartNumberingAfterBreak="0">
    <w:nsid w:val="11BC0FB5"/>
    <w:multiLevelType w:val="hybridMultilevel"/>
    <w:tmpl w:val="BF942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5836B32"/>
    <w:multiLevelType w:val="hybridMultilevel"/>
    <w:tmpl w:val="003C741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5D77DD6"/>
    <w:multiLevelType w:val="hybridMultilevel"/>
    <w:tmpl w:val="F30EF1A0"/>
    <w:lvl w:ilvl="0" w:tplc="FFFFFFFF">
      <w:start w:val="4"/>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E32AF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75798C"/>
    <w:multiLevelType w:val="multilevel"/>
    <w:tmpl w:val="669C02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E741030"/>
    <w:multiLevelType w:val="hybridMultilevel"/>
    <w:tmpl w:val="F30EF1A0"/>
    <w:lvl w:ilvl="0" w:tplc="FFFFFFFF">
      <w:start w:val="4"/>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5068B1"/>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985250"/>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2483971"/>
    <w:multiLevelType w:val="hybridMultilevel"/>
    <w:tmpl w:val="AF2A67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3D94320"/>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0E02CD"/>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494C1C"/>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772B6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6172139"/>
    <w:multiLevelType w:val="hybridMultilevel"/>
    <w:tmpl w:val="0A68B710"/>
    <w:lvl w:ilvl="0" w:tplc="B838DBAC">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2" w15:restartNumberingAfterBreak="0">
    <w:nsid w:val="484554CB"/>
    <w:multiLevelType w:val="hybridMultilevel"/>
    <w:tmpl w:val="F30EF1A0"/>
    <w:lvl w:ilvl="0" w:tplc="69706278">
      <w:start w:val="4"/>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8FA5BD8"/>
    <w:multiLevelType w:val="hybridMultilevel"/>
    <w:tmpl w:val="C7E42A88"/>
    <w:lvl w:ilvl="0" w:tplc="0427000F">
      <w:start w:val="1"/>
      <w:numFmt w:val="decimal"/>
      <w:lvlText w:val="%1."/>
      <w:lvlJc w:val="left"/>
      <w:pPr>
        <w:ind w:left="720" w:hanging="360"/>
      </w:pPr>
      <w:rPr>
        <w:rFonts w:eastAsia="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4CEF384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3C1632"/>
    <w:multiLevelType w:val="multilevel"/>
    <w:tmpl w:val="5A72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E82C35"/>
    <w:multiLevelType w:val="hybridMultilevel"/>
    <w:tmpl w:val="F30EF1A0"/>
    <w:lvl w:ilvl="0" w:tplc="FFFFFFFF">
      <w:start w:val="4"/>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E3324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511328D"/>
    <w:multiLevelType w:val="hybridMultilevel"/>
    <w:tmpl w:val="48F66194"/>
    <w:lvl w:ilvl="0" w:tplc="69706278">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8F440E9"/>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232BAA"/>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BE4D2A"/>
    <w:multiLevelType w:val="hybridMultilevel"/>
    <w:tmpl w:val="BDF8522A"/>
    <w:lvl w:ilvl="0" w:tplc="69706278">
      <w:start w:val="15"/>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29822F3"/>
    <w:multiLevelType w:val="multilevel"/>
    <w:tmpl w:val="51E08E3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0D5D7C"/>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E85126"/>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B3050BF"/>
    <w:multiLevelType w:val="hybridMultilevel"/>
    <w:tmpl w:val="F30EF1A0"/>
    <w:lvl w:ilvl="0" w:tplc="FFFFFFFF">
      <w:start w:val="4"/>
      <w:numFmt w:val="decimal"/>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6" w15:restartNumberingAfterBreak="0">
    <w:nsid w:val="6ED65F87"/>
    <w:multiLevelType w:val="hybridMultilevel"/>
    <w:tmpl w:val="A9049F92"/>
    <w:lvl w:ilvl="0" w:tplc="0C683C74">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7" w15:restartNumberingAfterBreak="0">
    <w:nsid w:val="70DF6BD2"/>
    <w:multiLevelType w:val="hybridMultilevel"/>
    <w:tmpl w:val="AE9874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8655FA"/>
    <w:multiLevelType w:val="multilevel"/>
    <w:tmpl w:val="51E08E36"/>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7A38CE"/>
    <w:multiLevelType w:val="multilevel"/>
    <w:tmpl w:val="A4AE1936"/>
    <w:lvl w:ilvl="0">
      <w:start w:val="6"/>
      <w:numFmt w:val="decimal"/>
      <w:lvlText w:val="%1."/>
      <w:lvlJc w:val="left"/>
      <w:pPr>
        <w:ind w:left="504" w:hanging="504"/>
      </w:pPr>
      <w:rPr>
        <w:rFonts w:eastAsia="Calibri"/>
        <w:b/>
        <w:bCs w:val="0"/>
        <w:strike w:val="0"/>
        <w:dstrike w:val="0"/>
        <w:u w:val="none"/>
        <w:effect w:val="none"/>
      </w:rPr>
    </w:lvl>
    <w:lvl w:ilvl="1">
      <w:start w:val="1"/>
      <w:numFmt w:val="decimal"/>
      <w:lvlText w:val="%1.%2."/>
      <w:lvlJc w:val="left"/>
      <w:pPr>
        <w:ind w:left="1214" w:hanging="504"/>
      </w:pPr>
      <w:rPr>
        <w:rFonts w:eastAsia="Calibri"/>
        <w:i w:val="0"/>
        <w:iCs w:val="0"/>
        <w:strike w:val="0"/>
        <w:dstrike w:val="0"/>
        <w:color w:val="auto"/>
        <w:u w:val="none"/>
        <w:effect w:val="none"/>
      </w:rPr>
    </w:lvl>
    <w:lvl w:ilvl="2">
      <w:start w:val="1"/>
      <w:numFmt w:val="decimal"/>
      <w:lvlText w:val="%1.%2.%3."/>
      <w:lvlJc w:val="left"/>
      <w:pPr>
        <w:ind w:left="2140" w:hanging="720"/>
      </w:pPr>
      <w:rPr>
        <w:rFonts w:eastAsia="Calibri"/>
        <w:strike w:val="0"/>
        <w:dstrike w:val="0"/>
        <w:color w:val="auto"/>
        <w:u w:val="none"/>
        <w:effect w:val="none"/>
      </w:rPr>
    </w:lvl>
    <w:lvl w:ilvl="3">
      <w:start w:val="1"/>
      <w:numFmt w:val="decimal"/>
      <w:lvlText w:val="%1.%2.%3.%4."/>
      <w:lvlJc w:val="left"/>
      <w:pPr>
        <w:ind w:left="2850" w:hanging="720"/>
      </w:pPr>
      <w:rPr>
        <w:rFonts w:eastAsia="Calibri"/>
        <w:strike w:val="0"/>
        <w:dstrike w:val="0"/>
        <w:u w:val="none"/>
        <w:effect w:val="none"/>
      </w:rPr>
    </w:lvl>
    <w:lvl w:ilvl="4">
      <w:start w:val="1"/>
      <w:numFmt w:val="decimal"/>
      <w:lvlText w:val="%1.%2.%3.%4.%5."/>
      <w:lvlJc w:val="left"/>
      <w:pPr>
        <w:ind w:left="3920" w:hanging="1080"/>
      </w:pPr>
      <w:rPr>
        <w:rFonts w:eastAsia="Calibri"/>
        <w:strike w:val="0"/>
        <w:dstrike w:val="0"/>
        <w:u w:val="none"/>
        <w:effect w:val="none"/>
      </w:rPr>
    </w:lvl>
    <w:lvl w:ilvl="5">
      <w:start w:val="1"/>
      <w:numFmt w:val="decimal"/>
      <w:lvlText w:val="%1.%2.%3.%4.%5.%6."/>
      <w:lvlJc w:val="left"/>
      <w:pPr>
        <w:ind w:left="4630" w:hanging="1080"/>
      </w:pPr>
      <w:rPr>
        <w:rFonts w:eastAsia="Calibri"/>
        <w:strike w:val="0"/>
        <w:dstrike w:val="0"/>
        <w:u w:val="none"/>
        <w:effect w:val="none"/>
      </w:rPr>
    </w:lvl>
    <w:lvl w:ilvl="6">
      <w:start w:val="1"/>
      <w:numFmt w:val="decimal"/>
      <w:lvlText w:val="%1.%2.%3.%4.%5.%6.%7."/>
      <w:lvlJc w:val="left"/>
      <w:pPr>
        <w:ind w:left="5700" w:hanging="1440"/>
      </w:pPr>
      <w:rPr>
        <w:rFonts w:eastAsia="Calibri"/>
        <w:strike w:val="0"/>
        <w:dstrike w:val="0"/>
        <w:u w:val="none"/>
        <w:effect w:val="none"/>
      </w:rPr>
    </w:lvl>
    <w:lvl w:ilvl="7">
      <w:start w:val="1"/>
      <w:numFmt w:val="decimal"/>
      <w:lvlText w:val="%1.%2.%3.%4.%5.%6.%7.%8."/>
      <w:lvlJc w:val="left"/>
      <w:pPr>
        <w:ind w:left="6410" w:hanging="1440"/>
      </w:pPr>
      <w:rPr>
        <w:rFonts w:eastAsia="Calibri"/>
        <w:strike w:val="0"/>
        <w:dstrike w:val="0"/>
        <w:u w:val="none"/>
        <w:effect w:val="none"/>
      </w:rPr>
    </w:lvl>
    <w:lvl w:ilvl="8">
      <w:start w:val="1"/>
      <w:numFmt w:val="decimal"/>
      <w:lvlText w:val="%1.%2.%3.%4.%5.%6.%7.%8.%9."/>
      <w:lvlJc w:val="left"/>
      <w:pPr>
        <w:ind w:left="7120" w:hanging="1440"/>
      </w:pPr>
      <w:rPr>
        <w:rFonts w:eastAsia="Calibri"/>
        <w:strike w:val="0"/>
        <w:dstrike w:val="0"/>
        <w:u w:val="none"/>
        <w:effect w:val="none"/>
      </w:rPr>
    </w:lvl>
  </w:abstractNum>
  <w:abstractNum w:abstractNumId="40" w15:restartNumberingAfterBreak="0">
    <w:nsid w:val="79B31436"/>
    <w:multiLevelType w:val="hybridMultilevel"/>
    <w:tmpl w:val="B1F6CF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79012858">
    <w:abstractNumId w:val="25"/>
  </w:num>
  <w:num w:numId="2" w16cid:durableId="1064454817">
    <w:abstractNumId w:val="32"/>
  </w:num>
  <w:num w:numId="3" w16cid:durableId="1730379396">
    <w:abstractNumId w:val="4"/>
  </w:num>
  <w:num w:numId="4" w16cid:durableId="1747994281">
    <w:abstractNumId w:val="5"/>
  </w:num>
  <w:num w:numId="5" w16cid:durableId="856844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2109555">
    <w:abstractNumId w:val="38"/>
  </w:num>
  <w:num w:numId="7" w16cid:durableId="4488608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4708916">
    <w:abstractNumId w:val="36"/>
  </w:num>
  <w:num w:numId="9" w16cid:durableId="173424047">
    <w:abstractNumId w:val="3"/>
  </w:num>
  <w:num w:numId="10" w16cid:durableId="476192729">
    <w:abstractNumId w:val="37"/>
  </w:num>
  <w:num w:numId="11" w16cid:durableId="833759610">
    <w:abstractNumId w:val="33"/>
  </w:num>
  <w:num w:numId="12" w16cid:durableId="386152085">
    <w:abstractNumId w:val="14"/>
  </w:num>
  <w:num w:numId="13" w16cid:durableId="323976033">
    <w:abstractNumId w:val="18"/>
  </w:num>
  <w:num w:numId="14" w16cid:durableId="1629820329">
    <w:abstractNumId w:val="29"/>
  </w:num>
  <w:num w:numId="15" w16cid:durableId="181549353">
    <w:abstractNumId w:val="15"/>
  </w:num>
  <w:num w:numId="16" w16cid:durableId="77291213">
    <w:abstractNumId w:val="2"/>
  </w:num>
  <w:num w:numId="17" w16cid:durableId="1667896209">
    <w:abstractNumId w:val="16"/>
  </w:num>
  <w:num w:numId="18" w16cid:durableId="2270343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6741927">
    <w:abstractNumId w:val="24"/>
  </w:num>
  <w:num w:numId="20" w16cid:durableId="576280573">
    <w:abstractNumId w:val="6"/>
  </w:num>
  <w:num w:numId="21" w16cid:durableId="540361844">
    <w:abstractNumId w:val="20"/>
  </w:num>
  <w:num w:numId="22" w16cid:durableId="14525572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0181096">
    <w:abstractNumId w:val="34"/>
  </w:num>
  <w:num w:numId="24" w16cid:durableId="3762028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1262758">
    <w:abstractNumId w:val="11"/>
  </w:num>
  <w:num w:numId="26" w16cid:durableId="1138886753">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449261">
    <w:abstractNumId w:val="19"/>
  </w:num>
  <w:num w:numId="28" w16cid:durableId="1738238573">
    <w:abstractNumId w:val="27"/>
  </w:num>
  <w:num w:numId="29" w16cid:durableId="1626617113">
    <w:abstractNumId w:val="17"/>
  </w:num>
  <w:num w:numId="30" w16cid:durableId="2038506831">
    <w:abstractNumId w:val="7"/>
  </w:num>
  <w:num w:numId="31" w16cid:durableId="126165383">
    <w:abstractNumId w:val="8"/>
  </w:num>
  <w:num w:numId="32" w16cid:durableId="1770813530">
    <w:abstractNumId w:val="40"/>
  </w:num>
  <w:num w:numId="33" w16cid:durableId="226824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2816145">
    <w:abstractNumId w:val="9"/>
  </w:num>
  <w:num w:numId="35" w16cid:durableId="1709723365">
    <w:abstractNumId w:val="30"/>
  </w:num>
  <w:num w:numId="36" w16cid:durableId="97721546">
    <w:abstractNumId w:val="22"/>
  </w:num>
  <w:num w:numId="37" w16cid:durableId="2024820967">
    <w:abstractNumId w:val="35"/>
  </w:num>
  <w:num w:numId="38" w16cid:durableId="772435355">
    <w:abstractNumId w:val="26"/>
  </w:num>
  <w:num w:numId="39" w16cid:durableId="1156606886">
    <w:abstractNumId w:val="10"/>
  </w:num>
  <w:num w:numId="40" w16cid:durableId="1053240104">
    <w:abstractNumId w:val="13"/>
  </w:num>
  <w:num w:numId="41" w16cid:durableId="263267959">
    <w:abstractNumId w:val="31"/>
  </w:num>
  <w:num w:numId="42" w16cid:durableId="6896478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E9"/>
    <w:rsid w:val="00003CBC"/>
    <w:rsid w:val="00010FA2"/>
    <w:rsid w:val="00013214"/>
    <w:rsid w:val="0002039E"/>
    <w:rsid w:val="00034E27"/>
    <w:rsid w:val="00072935"/>
    <w:rsid w:val="00091016"/>
    <w:rsid w:val="000D4409"/>
    <w:rsid w:val="000D6608"/>
    <w:rsid w:val="000D6E21"/>
    <w:rsid w:val="000D7DA2"/>
    <w:rsid w:val="000E2B79"/>
    <w:rsid w:val="00122FF8"/>
    <w:rsid w:val="0013023E"/>
    <w:rsid w:val="00182A10"/>
    <w:rsid w:val="00184AC1"/>
    <w:rsid w:val="00185019"/>
    <w:rsid w:val="00196422"/>
    <w:rsid w:val="001A3CA2"/>
    <w:rsid w:val="001A639B"/>
    <w:rsid w:val="001B267A"/>
    <w:rsid w:val="001D303A"/>
    <w:rsid w:val="001D63E9"/>
    <w:rsid w:val="001E596E"/>
    <w:rsid w:val="001F100C"/>
    <w:rsid w:val="001F57A0"/>
    <w:rsid w:val="002168B2"/>
    <w:rsid w:val="00216CBC"/>
    <w:rsid w:val="00236A5A"/>
    <w:rsid w:val="0024403D"/>
    <w:rsid w:val="002476EE"/>
    <w:rsid w:val="002577C9"/>
    <w:rsid w:val="002603D5"/>
    <w:rsid w:val="0026315C"/>
    <w:rsid w:val="00267914"/>
    <w:rsid w:val="002A3E15"/>
    <w:rsid w:val="002A47C1"/>
    <w:rsid w:val="002B0B5B"/>
    <w:rsid w:val="002B0EEE"/>
    <w:rsid w:val="002C21BE"/>
    <w:rsid w:val="002E6B8A"/>
    <w:rsid w:val="002F7B18"/>
    <w:rsid w:val="0030497F"/>
    <w:rsid w:val="00317CBE"/>
    <w:rsid w:val="003233A4"/>
    <w:rsid w:val="00323C54"/>
    <w:rsid w:val="00344AF7"/>
    <w:rsid w:val="003635A8"/>
    <w:rsid w:val="00365D59"/>
    <w:rsid w:val="00376FE7"/>
    <w:rsid w:val="00381CA5"/>
    <w:rsid w:val="00386608"/>
    <w:rsid w:val="003A5518"/>
    <w:rsid w:val="003A5617"/>
    <w:rsid w:val="00405AC3"/>
    <w:rsid w:val="00427616"/>
    <w:rsid w:val="00440C1D"/>
    <w:rsid w:val="00446867"/>
    <w:rsid w:val="00453354"/>
    <w:rsid w:val="00455357"/>
    <w:rsid w:val="00475A8F"/>
    <w:rsid w:val="004A723A"/>
    <w:rsid w:val="004B5348"/>
    <w:rsid w:val="004C097A"/>
    <w:rsid w:val="004D58D6"/>
    <w:rsid w:val="005178B3"/>
    <w:rsid w:val="00517C42"/>
    <w:rsid w:val="00533ED6"/>
    <w:rsid w:val="00544796"/>
    <w:rsid w:val="00545C50"/>
    <w:rsid w:val="00552DCA"/>
    <w:rsid w:val="005656CF"/>
    <w:rsid w:val="00566EFE"/>
    <w:rsid w:val="005A3ABC"/>
    <w:rsid w:val="005C0D9C"/>
    <w:rsid w:val="005F1ECF"/>
    <w:rsid w:val="005F5146"/>
    <w:rsid w:val="005F7EC7"/>
    <w:rsid w:val="00623366"/>
    <w:rsid w:val="00625C7B"/>
    <w:rsid w:val="00662E9D"/>
    <w:rsid w:val="006960B5"/>
    <w:rsid w:val="006B6E81"/>
    <w:rsid w:val="006B7C6F"/>
    <w:rsid w:val="006E1E4C"/>
    <w:rsid w:val="007108D6"/>
    <w:rsid w:val="00716431"/>
    <w:rsid w:val="0075083A"/>
    <w:rsid w:val="007C123B"/>
    <w:rsid w:val="007C4887"/>
    <w:rsid w:val="008018D1"/>
    <w:rsid w:val="00842928"/>
    <w:rsid w:val="00876809"/>
    <w:rsid w:val="00877E61"/>
    <w:rsid w:val="00880018"/>
    <w:rsid w:val="008A01D2"/>
    <w:rsid w:val="008B2073"/>
    <w:rsid w:val="008E7E84"/>
    <w:rsid w:val="0093524D"/>
    <w:rsid w:val="00941D98"/>
    <w:rsid w:val="009535C8"/>
    <w:rsid w:val="009607EE"/>
    <w:rsid w:val="00970169"/>
    <w:rsid w:val="0097472A"/>
    <w:rsid w:val="009900D4"/>
    <w:rsid w:val="009D5C8C"/>
    <w:rsid w:val="00A11851"/>
    <w:rsid w:val="00A147D6"/>
    <w:rsid w:val="00A46CA3"/>
    <w:rsid w:val="00A65275"/>
    <w:rsid w:val="00A84E1F"/>
    <w:rsid w:val="00A90E5C"/>
    <w:rsid w:val="00A941CC"/>
    <w:rsid w:val="00AB27BE"/>
    <w:rsid w:val="00B059BF"/>
    <w:rsid w:val="00B213F5"/>
    <w:rsid w:val="00B33963"/>
    <w:rsid w:val="00B61F4F"/>
    <w:rsid w:val="00B77192"/>
    <w:rsid w:val="00B90446"/>
    <w:rsid w:val="00BC724B"/>
    <w:rsid w:val="00BF350C"/>
    <w:rsid w:val="00BF70E9"/>
    <w:rsid w:val="00C11031"/>
    <w:rsid w:val="00C1228E"/>
    <w:rsid w:val="00C422C3"/>
    <w:rsid w:val="00C84D01"/>
    <w:rsid w:val="00C86699"/>
    <w:rsid w:val="00C9169D"/>
    <w:rsid w:val="00CA0E11"/>
    <w:rsid w:val="00CB10BE"/>
    <w:rsid w:val="00CB16B6"/>
    <w:rsid w:val="00CD6C8D"/>
    <w:rsid w:val="00CF04FC"/>
    <w:rsid w:val="00D63278"/>
    <w:rsid w:val="00D76292"/>
    <w:rsid w:val="00D87652"/>
    <w:rsid w:val="00D90B02"/>
    <w:rsid w:val="00DA71EE"/>
    <w:rsid w:val="00DC231F"/>
    <w:rsid w:val="00DD7102"/>
    <w:rsid w:val="00DE7001"/>
    <w:rsid w:val="00DF7CB2"/>
    <w:rsid w:val="00E01A6A"/>
    <w:rsid w:val="00E14A72"/>
    <w:rsid w:val="00E217E4"/>
    <w:rsid w:val="00E24B35"/>
    <w:rsid w:val="00E37FFB"/>
    <w:rsid w:val="00E5288A"/>
    <w:rsid w:val="00E554CD"/>
    <w:rsid w:val="00E83F8D"/>
    <w:rsid w:val="00EB73D3"/>
    <w:rsid w:val="00EE33FD"/>
    <w:rsid w:val="00EF5508"/>
    <w:rsid w:val="00F068BE"/>
    <w:rsid w:val="00F44D85"/>
    <w:rsid w:val="00F84743"/>
    <w:rsid w:val="00F91428"/>
    <w:rsid w:val="00FB0939"/>
    <w:rsid w:val="00FB6707"/>
    <w:rsid w:val="00FD74DD"/>
    <w:rsid w:val="00FF2AB2"/>
    <w:rsid w:val="00FF31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D0689"/>
  <w15:chartTrackingRefBased/>
  <w15:docId w15:val="{2B28814C-B9FD-4194-8441-3096DEF7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D6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D6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D63E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D63E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D63E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D63E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D63E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D63E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D63E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D63E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D63E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D63E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D63E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D63E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D63E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D63E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D63E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D63E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D6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D63E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D63E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D63E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D63E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D63E9"/>
    <w:rPr>
      <w:i/>
      <w:iCs/>
      <w:color w:val="404040" w:themeColor="text1" w:themeTint="BF"/>
    </w:rPr>
  </w:style>
  <w:style w:type="paragraph" w:styleId="Sraopastraipa">
    <w:name w:val="List Paragraph"/>
    <w:basedOn w:val="prastasis"/>
    <w:link w:val="SraopastraipaDiagrama"/>
    <w:uiPriority w:val="34"/>
    <w:qFormat/>
    <w:rsid w:val="001D63E9"/>
    <w:pPr>
      <w:ind w:left="720"/>
      <w:contextualSpacing/>
    </w:pPr>
  </w:style>
  <w:style w:type="character" w:styleId="Rykuspabraukimas">
    <w:name w:val="Intense Emphasis"/>
    <w:basedOn w:val="Numatytasispastraiposriftas"/>
    <w:uiPriority w:val="21"/>
    <w:qFormat/>
    <w:rsid w:val="001D63E9"/>
    <w:rPr>
      <w:i/>
      <w:iCs/>
      <w:color w:val="0F4761" w:themeColor="accent1" w:themeShade="BF"/>
    </w:rPr>
  </w:style>
  <w:style w:type="paragraph" w:styleId="Iskirtacitata">
    <w:name w:val="Intense Quote"/>
    <w:basedOn w:val="prastasis"/>
    <w:next w:val="prastasis"/>
    <w:link w:val="IskirtacitataDiagrama"/>
    <w:uiPriority w:val="30"/>
    <w:qFormat/>
    <w:rsid w:val="001D6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D63E9"/>
    <w:rPr>
      <w:i/>
      <w:iCs/>
      <w:color w:val="0F4761" w:themeColor="accent1" w:themeShade="BF"/>
    </w:rPr>
  </w:style>
  <w:style w:type="character" w:styleId="Rykinuoroda">
    <w:name w:val="Intense Reference"/>
    <w:basedOn w:val="Numatytasispastraiposriftas"/>
    <w:uiPriority w:val="32"/>
    <w:qFormat/>
    <w:rsid w:val="001D63E9"/>
    <w:rPr>
      <w:b/>
      <w:bCs/>
      <w:smallCaps/>
      <w:color w:val="0F4761" w:themeColor="accent1" w:themeShade="BF"/>
      <w:spacing w:val="5"/>
    </w:rPr>
  </w:style>
  <w:style w:type="character" w:customStyle="1" w:styleId="SraopastraipaDiagrama">
    <w:name w:val="Sąrašo pastraipa Diagrama"/>
    <w:link w:val="Sraopastraipa"/>
    <w:locked/>
    <w:rsid w:val="006E1E4C"/>
  </w:style>
  <w:style w:type="paragraph" w:styleId="Betarp">
    <w:name w:val="No Spacing"/>
    <w:uiPriority w:val="1"/>
    <w:qFormat/>
    <w:rsid w:val="00FB6707"/>
    <w:pPr>
      <w:spacing w:after="0" w:line="240" w:lineRule="auto"/>
    </w:pPr>
  </w:style>
  <w:style w:type="table" w:styleId="Lentelstinklelis">
    <w:name w:val="Table Grid"/>
    <w:basedOn w:val="prastojilentel"/>
    <w:uiPriority w:val="39"/>
    <w:rsid w:val="00EF5508"/>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iPriority w:val="99"/>
    <w:unhideWhenUsed/>
    <w:rsid w:val="004C097A"/>
    <w:rPr>
      <w:color w:val="467886" w:themeColor="hyperlink"/>
      <w:u w:val="single"/>
    </w:rPr>
  </w:style>
  <w:style w:type="character" w:styleId="Neapdorotaspaminjimas">
    <w:name w:val="Unresolved Mention"/>
    <w:basedOn w:val="Numatytasispastraiposriftas"/>
    <w:uiPriority w:val="99"/>
    <w:semiHidden/>
    <w:unhideWhenUsed/>
    <w:rsid w:val="004C0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50546">
      <w:bodyDiv w:val="1"/>
      <w:marLeft w:val="0"/>
      <w:marRight w:val="0"/>
      <w:marTop w:val="0"/>
      <w:marBottom w:val="0"/>
      <w:divBdr>
        <w:top w:val="none" w:sz="0" w:space="0" w:color="auto"/>
        <w:left w:val="none" w:sz="0" w:space="0" w:color="auto"/>
        <w:bottom w:val="none" w:sz="0" w:space="0" w:color="auto"/>
        <w:right w:val="none" w:sz="0" w:space="0" w:color="auto"/>
      </w:divBdr>
    </w:div>
    <w:div w:id="194923371">
      <w:bodyDiv w:val="1"/>
      <w:marLeft w:val="0"/>
      <w:marRight w:val="0"/>
      <w:marTop w:val="0"/>
      <w:marBottom w:val="0"/>
      <w:divBdr>
        <w:top w:val="none" w:sz="0" w:space="0" w:color="auto"/>
        <w:left w:val="none" w:sz="0" w:space="0" w:color="auto"/>
        <w:bottom w:val="none" w:sz="0" w:space="0" w:color="auto"/>
        <w:right w:val="none" w:sz="0" w:space="0" w:color="auto"/>
      </w:divBdr>
      <w:divsChild>
        <w:div w:id="2127193343">
          <w:marLeft w:val="0"/>
          <w:marRight w:val="0"/>
          <w:marTop w:val="0"/>
          <w:marBottom w:val="0"/>
          <w:divBdr>
            <w:top w:val="none" w:sz="0" w:space="0" w:color="auto"/>
            <w:left w:val="none" w:sz="0" w:space="0" w:color="auto"/>
            <w:bottom w:val="none" w:sz="0" w:space="0" w:color="auto"/>
            <w:right w:val="none" w:sz="0" w:space="0" w:color="auto"/>
          </w:divBdr>
        </w:div>
        <w:div w:id="737476862">
          <w:marLeft w:val="0"/>
          <w:marRight w:val="0"/>
          <w:marTop w:val="0"/>
          <w:marBottom w:val="0"/>
          <w:divBdr>
            <w:top w:val="none" w:sz="0" w:space="0" w:color="auto"/>
            <w:left w:val="none" w:sz="0" w:space="0" w:color="auto"/>
            <w:bottom w:val="none" w:sz="0" w:space="0" w:color="auto"/>
            <w:right w:val="none" w:sz="0" w:space="0" w:color="auto"/>
          </w:divBdr>
        </w:div>
      </w:divsChild>
    </w:div>
    <w:div w:id="241839041">
      <w:bodyDiv w:val="1"/>
      <w:marLeft w:val="0"/>
      <w:marRight w:val="0"/>
      <w:marTop w:val="0"/>
      <w:marBottom w:val="0"/>
      <w:divBdr>
        <w:top w:val="none" w:sz="0" w:space="0" w:color="auto"/>
        <w:left w:val="none" w:sz="0" w:space="0" w:color="auto"/>
        <w:bottom w:val="none" w:sz="0" w:space="0" w:color="auto"/>
        <w:right w:val="none" w:sz="0" w:space="0" w:color="auto"/>
      </w:divBdr>
    </w:div>
    <w:div w:id="243302169">
      <w:bodyDiv w:val="1"/>
      <w:marLeft w:val="0"/>
      <w:marRight w:val="0"/>
      <w:marTop w:val="0"/>
      <w:marBottom w:val="0"/>
      <w:divBdr>
        <w:top w:val="none" w:sz="0" w:space="0" w:color="auto"/>
        <w:left w:val="none" w:sz="0" w:space="0" w:color="auto"/>
        <w:bottom w:val="none" w:sz="0" w:space="0" w:color="auto"/>
        <w:right w:val="none" w:sz="0" w:space="0" w:color="auto"/>
      </w:divBdr>
    </w:div>
    <w:div w:id="364252833">
      <w:bodyDiv w:val="1"/>
      <w:marLeft w:val="0"/>
      <w:marRight w:val="0"/>
      <w:marTop w:val="0"/>
      <w:marBottom w:val="0"/>
      <w:divBdr>
        <w:top w:val="none" w:sz="0" w:space="0" w:color="auto"/>
        <w:left w:val="none" w:sz="0" w:space="0" w:color="auto"/>
        <w:bottom w:val="none" w:sz="0" w:space="0" w:color="auto"/>
        <w:right w:val="none" w:sz="0" w:space="0" w:color="auto"/>
      </w:divBdr>
    </w:div>
    <w:div w:id="407460792">
      <w:bodyDiv w:val="1"/>
      <w:marLeft w:val="0"/>
      <w:marRight w:val="0"/>
      <w:marTop w:val="0"/>
      <w:marBottom w:val="0"/>
      <w:divBdr>
        <w:top w:val="none" w:sz="0" w:space="0" w:color="auto"/>
        <w:left w:val="none" w:sz="0" w:space="0" w:color="auto"/>
        <w:bottom w:val="none" w:sz="0" w:space="0" w:color="auto"/>
        <w:right w:val="none" w:sz="0" w:space="0" w:color="auto"/>
      </w:divBdr>
    </w:div>
    <w:div w:id="416295384">
      <w:bodyDiv w:val="1"/>
      <w:marLeft w:val="0"/>
      <w:marRight w:val="0"/>
      <w:marTop w:val="0"/>
      <w:marBottom w:val="0"/>
      <w:divBdr>
        <w:top w:val="none" w:sz="0" w:space="0" w:color="auto"/>
        <w:left w:val="none" w:sz="0" w:space="0" w:color="auto"/>
        <w:bottom w:val="none" w:sz="0" w:space="0" w:color="auto"/>
        <w:right w:val="none" w:sz="0" w:space="0" w:color="auto"/>
      </w:divBdr>
    </w:div>
    <w:div w:id="442650912">
      <w:bodyDiv w:val="1"/>
      <w:marLeft w:val="0"/>
      <w:marRight w:val="0"/>
      <w:marTop w:val="0"/>
      <w:marBottom w:val="0"/>
      <w:divBdr>
        <w:top w:val="none" w:sz="0" w:space="0" w:color="auto"/>
        <w:left w:val="none" w:sz="0" w:space="0" w:color="auto"/>
        <w:bottom w:val="none" w:sz="0" w:space="0" w:color="auto"/>
        <w:right w:val="none" w:sz="0" w:space="0" w:color="auto"/>
      </w:divBdr>
    </w:div>
    <w:div w:id="521287058">
      <w:bodyDiv w:val="1"/>
      <w:marLeft w:val="0"/>
      <w:marRight w:val="0"/>
      <w:marTop w:val="0"/>
      <w:marBottom w:val="0"/>
      <w:divBdr>
        <w:top w:val="none" w:sz="0" w:space="0" w:color="auto"/>
        <w:left w:val="none" w:sz="0" w:space="0" w:color="auto"/>
        <w:bottom w:val="none" w:sz="0" w:space="0" w:color="auto"/>
        <w:right w:val="none" w:sz="0" w:space="0" w:color="auto"/>
      </w:divBdr>
    </w:div>
    <w:div w:id="549650731">
      <w:bodyDiv w:val="1"/>
      <w:marLeft w:val="0"/>
      <w:marRight w:val="0"/>
      <w:marTop w:val="0"/>
      <w:marBottom w:val="0"/>
      <w:divBdr>
        <w:top w:val="none" w:sz="0" w:space="0" w:color="auto"/>
        <w:left w:val="none" w:sz="0" w:space="0" w:color="auto"/>
        <w:bottom w:val="none" w:sz="0" w:space="0" w:color="auto"/>
        <w:right w:val="none" w:sz="0" w:space="0" w:color="auto"/>
      </w:divBdr>
    </w:div>
    <w:div w:id="718476098">
      <w:bodyDiv w:val="1"/>
      <w:marLeft w:val="0"/>
      <w:marRight w:val="0"/>
      <w:marTop w:val="0"/>
      <w:marBottom w:val="0"/>
      <w:divBdr>
        <w:top w:val="none" w:sz="0" w:space="0" w:color="auto"/>
        <w:left w:val="none" w:sz="0" w:space="0" w:color="auto"/>
        <w:bottom w:val="none" w:sz="0" w:space="0" w:color="auto"/>
        <w:right w:val="none" w:sz="0" w:space="0" w:color="auto"/>
      </w:divBdr>
    </w:div>
    <w:div w:id="752047751">
      <w:bodyDiv w:val="1"/>
      <w:marLeft w:val="0"/>
      <w:marRight w:val="0"/>
      <w:marTop w:val="0"/>
      <w:marBottom w:val="0"/>
      <w:divBdr>
        <w:top w:val="none" w:sz="0" w:space="0" w:color="auto"/>
        <w:left w:val="none" w:sz="0" w:space="0" w:color="auto"/>
        <w:bottom w:val="none" w:sz="0" w:space="0" w:color="auto"/>
        <w:right w:val="none" w:sz="0" w:space="0" w:color="auto"/>
      </w:divBdr>
    </w:div>
    <w:div w:id="752820355">
      <w:bodyDiv w:val="1"/>
      <w:marLeft w:val="0"/>
      <w:marRight w:val="0"/>
      <w:marTop w:val="0"/>
      <w:marBottom w:val="0"/>
      <w:divBdr>
        <w:top w:val="none" w:sz="0" w:space="0" w:color="auto"/>
        <w:left w:val="none" w:sz="0" w:space="0" w:color="auto"/>
        <w:bottom w:val="none" w:sz="0" w:space="0" w:color="auto"/>
        <w:right w:val="none" w:sz="0" w:space="0" w:color="auto"/>
      </w:divBdr>
    </w:div>
    <w:div w:id="753013690">
      <w:bodyDiv w:val="1"/>
      <w:marLeft w:val="0"/>
      <w:marRight w:val="0"/>
      <w:marTop w:val="0"/>
      <w:marBottom w:val="0"/>
      <w:divBdr>
        <w:top w:val="none" w:sz="0" w:space="0" w:color="auto"/>
        <w:left w:val="none" w:sz="0" w:space="0" w:color="auto"/>
        <w:bottom w:val="none" w:sz="0" w:space="0" w:color="auto"/>
        <w:right w:val="none" w:sz="0" w:space="0" w:color="auto"/>
      </w:divBdr>
    </w:div>
    <w:div w:id="865097148">
      <w:bodyDiv w:val="1"/>
      <w:marLeft w:val="0"/>
      <w:marRight w:val="0"/>
      <w:marTop w:val="0"/>
      <w:marBottom w:val="0"/>
      <w:divBdr>
        <w:top w:val="none" w:sz="0" w:space="0" w:color="auto"/>
        <w:left w:val="none" w:sz="0" w:space="0" w:color="auto"/>
        <w:bottom w:val="none" w:sz="0" w:space="0" w:color="auto"/>
        <w:right w:val="none" w:sz="0" w:space="0" w:color="auto"/>
      </w:divBdr>
    </w:div>
    <w:div w:id="890727455">
      <w:bodyDiv w:val="1"/>
      <w:marLeft w:val="0"/>
      <w:marRight w:val="0"/>
      <w:marTop w:val="0"/>
      <w:marBottom w:val="0"/>
      <w:divBdr>
        <w:top w:val="none" w:sz="0" w:space="0" w:color="auto"/>
        <w:left w:val="none" w:sz="0" w:space="0" w:color="auto"/>
        <w:bottom w:val="none" w:sz="0" w:space="0" w:color="auto"/>
        <w:right w:val="none" w:sz="0" w:space="0" w:color="auto"/>
      </w:divBdr>
    </w:div>
    <w:div w:id="998650423">
      <w:bodyDiv w:val="1"/>
      <w:marLeft w:val="0"/>
      <w:marRight w:val="0"/>
      <w:marTop w:val="0"/>
      <w:marBottom w:val="0"/>
      <w:divBdr>
        <w:top w:val="none" w:sz="0" w:space="0" w:color="auto"/>
        <w:left w:val="none" w:sz="0" w:space="0" w:color="auto"/>
        <w:bottom w:val="none" w:sz="0" w:space="0" w:color="auto"/>
        <w:right w:val="none" w:sz="0" w:space="0" w:color="auto"/>
      </w:divBdr>
    </w:div>
    <w:div w:id="1006597208">
      <w:bodyDiv w:val="1"/>
      <w:marLeft w:val="0"/>
      <w:marRight w:val="0"/>
      <w:marTop w:val="0"/>
      <w:marBottom w:val="0"/>
      <w:divBdr>
        <w:top w:val="none" w:sz="0" w:space="0" w:color="auto"/>
        <w:left w:val="none" w:sz="0" w:space="0" w:color="auto"/>
        <w:bottom w:val="none" w:sz="0" w:space="0" w:color="auto"/>
        <w:right w:val="none" w:sz="0" w:space="0" w:color="auto"/>
      </w:divBdr>
    </w:div>
    <w:div w:id="1085297140">
      <w:bodyDiv w:val="1"/>
      <w:marLeft w:val="0"/>
      <w:marRight w:val="0"/>
      <w:marTop w:val="0"/>
      <w:marBottom w:val="0"/>
      <w:divBdr>
        <w:top w:val="none" w:sz="0" w:space="0" w:color="auto"/>
        <w:left w:val="none" w:sz="0" w:space="0" w:color="auto"/>
        <w:bottom w:val="none" w:sz="0" w:space="0" w:color="auto"/>
        <w:right w:val="none" w:sz="0" w:space="0" w:color="auto"/>
      </w:divBdr>
    </w:div>
    <w:div w:id="1280918272">
      <w:bodyDiv w:val="1"/>
      <w:marLeft w:val="0"/>
      <w:marRight w:val="0"/>
      <w:marTop w:val="0"/>
      <w:marBottom w:val="0"/>
      <w:divBdr>
        <w:top w:val="none" w:sz="0" w:space="0" w:color="auto"/>
        <w:left w:val="none" w:sz="0" w:space="0" w:color="auto"/>
        <w:bottom w:val="none" w:sz="0" w:space="0" w:color="auto"/>
        <w:right w:val="none" w:sz="0" w:space="0" w:color="auto"/>
      </w:divBdr>
    </w:div>
    <w:div w:id="1357269383">
      <w:bodyDiv w:val="1"/>
      <w:marLeft w:val="0"/>
      <w:marRight w:val="0"/>
      <w:marTop w:val="0"/>
      <w:marBottom w:val="0"/>
      <w:divBdr>
        <w:top w:val="none" w:sz="0" w:space="0" w:color="auto"/>
        <w:left w:val="none" w:sz="0" w:space="0" w:color="auto"/>
        <w:bottom w:val="none" w:sz="0" w:space="0" w:color="auto"/>
        <w:right w:val="none" w:sz="0" w:space="0" w:color="auto"/>
      </w:divBdr>
    </w:div>
    <w:div w:id="1420833503">
      <w:bodyDiv w:val="1"/>
      <w:marLeft w:val="0"/>
      <w:marRight w:val="0"/>
      <w:marTop w:val="0"/>
      <w:marBottom w:val="0"/>
      <w:divBdr>
        <w:top w:val="none" w:sz="0" w:space="0" w:color="auto"/>
        <w:left w:val="none" w:sz="0" w:space="0" w:color="auto"/>
        <w:bottom w:val="none" w:sz="0" w:space="0" w:color="auto"/>
        <w:right w:val="none" w:sz="0" w:space="0" w:color="auto"/>
      </w:divBdr>
    </w:div>
    <w:div w:id="1461731785">
      <w:bodyDiv w:val="1"/>
      <w:marLeft w:val="0"/>
      <w:marRight w:val="0"/>
      <w:marTop w:val="0"/>
      <w:marBottom w:val="0"/>
      <w:divBdr>
        <w:top w:val="none" w:sz="0" w:space="0" w:color="auto"/>
        <w:left w:val="none" w:sz="0" w:space="0" w:color="auto"/>
        <w:bottom w:val="none" w:sz="0" w:space="0" w:color="auto"/>
        <w:right w:val="none" w:sz="0" w:space="0" w:color="auto"/>
      </w:divBdr>
    </w:div>
    <w:div w:id="1586187939">
      <w:bodyDiv w:val="1"/>
      <w:marLeft w:val="0"/>
      <w:marRight w:val="0"/>
      <w:marTop w:val="0"/>
      <w:marBottom w:val="0"/>
      <w:divBdr>
        <w:top w:val="none" w:sz="0" w:space="0" w:color="auto"/>
        <w:left w:val="none" w:sz="0" w:space="0" w:color="auto"/>
        <w:bottom w:val="none" w:sz="0" w:space="0" w:color="auto"/>
        <w:right w:val="none" w:sz="0" w:space="0" w:color="auto"/>
      </w:divBdr>
    </w:div>
    <w:div w:id="1664506977">
      <w:bodyDiv w:val="1"/>
      <w:marLeft w:val="0"/>
      <w:marRight w:val="0"/>
      <w:marTop w:val="0"/>
      <w:marBottom w:val="0"/>
      <w:divBdr>
        <w:top w:val="none" w:sz="0" w:space="0" w:color="auto"/>
        <w:left w:val="none" w:sz="0" w:space="0" w:color="auto"/>
        <w:bottom w:val="none" w:sz="0" w:space="0" w:color="auto"/>
        <w:right w:val="none" w:sz="0" w:space="0" w:color="auto"/>
      </w:divBdr>
    </w:div>
    <w:div w:id="1703166901">
      <w:bodyDiv w:val="1"/>
      <w:marLeft w:val="0"/>
      <w:marRight w:val="0"/>
      <w:marTop w:val="0"/>
      <w:marBottom w:val="0"/>
      <w:divBdr>
        <w:top w:val="none" w:sz="0" w:space="0" w:color="auto"/>
        <w:left w:val="none" w:sz="0" w:space="0" w:color="auto"/>
        <w:bottom w:val="none" w:sz="0" w:space="0" w:color="auto"/>
        <w:right w:val="none" w:sz="0" w:space="0" w:color="auto"/>
      </w:divBdr>
    </w:div>
    <w:div w:id="1718117737">
      <w:bodyDiv w:val="1"/>
      <w:marLeft w:val="0"/>
      <w:marRight w:val="0"/>
      <w:marTop w:val="0"/>
      <w:marBottom w:val="0"/>
      <w:divBdr>
        <w:top w:val="none" w:sz="0" w:space="0" w:color="auto"/>
        <w:left w:val="none" w:sz="0" w:space="0" w:color="auto"/>
        <w:bottom w:val="none" w:sz="0" w:space="0" w:color="auto"/>
        <w:right w:val="none" w:sz="0" w:space="0" w:color="auto"/>
      </w:divBdr>
    </w:div>
    <w:div w:id="1746221016">
      <w:bodyDiv w:val="1"/>
      <w:marLeft w:val="0"/>
      <w:marRight w:val="0"/>
      <w:marTop w:val="0"/>
      <w:marBottom w:val="0"/>
      <w:divBdr>
        <w:top w:val="none" w:sz="0" w:space="0" w:color="auto"/>
        <w:left w:val="none" w:sz="0" w:space="0" w:color="auto"/>
        <w:bottom w:val="none" w:sz="0" w:space="0" w:color="auto"/>
        <w:right w:val="none" w:sz="0" w:space="0" w:color="auto"/>
      </w:divBdr>
      <w:divsChild>
        <w:div w:id="2075812330">
          <w:marLeft w:val="0"/>
          <w:marRight w:val="0"/>
          <w:marTop w:val="0"/>
          <w:marBottom w:val="0"/>
          <w:divBdr>
            <w:top w:val="none" w:sz="0" w:space="0" w:color="auto"/>
            <w:left w:val="none" w:sz="0" w:space="0" w:color="auto"/>
            <w:bottom w:val="none" w:sz="0" w:space="0" w:color="auto"/>
            <w:right w:val="none" w:sz="0" w:space="0" w:color="auto"/>
          </w:divBdr>
        </w:div>
        <w:div w:id="1970476456">
          <w:marLeft w:val="0"/>
          <w:marRight w:val="0"/>
          <w:marTop w:val="0"/>
          <w:marBottom w:val="0"/>
          <w:divBdr>
            <w:top w:val="none" w:sz="0" w:space="0" w:color="auto"/>
            <w:left w:val="none" w:sz="0" w:space="0" w:color="auto"/>
            <w:bottom w:val="none" w:sz="0" w:space="0" w:color="auto"/>
            <w:right w:val="none" w:sz="0" w:space="0" w:color="auto"/>
          </w:divBdr>
        </w:div>
      </w:divsChild>
    </w:div>
    <w:div w:id="1834754949">
      <w:bodyDiv w:val="1"/>
      <w:marLeft w:val="0"/>
      <w:marRight w:val="0"/>
      <w:marTop w:val="0"/>
      <w:marBottom w:val="0"/>
      <w:divBdr>
        <w:top w:val="none" w:sz="0" w:space="0" w:color="auto"/>
        <w:left w:val="none" w:sz="0" w:space="0" w:color="auto"/>
        <w:bottom w:val="none" w:sz="0" w:space="0" w:color="auto"/>
        <w:right w:val="none" w:sz="0" w:space="0" w:color="auto"/>
      </w:divBdr>
    </w:div>
    <w:div w:id="1884826306">
      <w:bodyDiv w:val="1"/>
      <w:marLeft w:val="0"/>
      <w:marRight w:val="0"/>
      <w:marTop w:val="0"/>
      <w:marBottom w:val="0"/>
      <w:divBdr>
        <w:top w:val="none" w:sz="0" w:space="0" w:color="auto"/>
        <w:left w:val="none" w:sz="0" w:space="0" w:color="auto"/>
        <w:bottom w:val="none" w:sz="0" w:space="0" w:color="auto"/>
        <w:right w:val="none" w:sz="0" w:space="0" w:color="auto"/>
      </w:divBdr>
    </w:div>
    <w:div w:id="1919754681">
      <w:bodyDiv w:val="1"/>
      <w:marLeft w:val="0"/>
      <w:marRight w:val="0"/>
      <w:marTop w:val="0"/>
      <w:marBottom w:val="0"/>
      <w:divBdr>
        <w:top w:val="none" w:sz="0" w:space="0" w:color="auto"/>
        <w:left w:val="none" w:sz="0" w:space="0" w:color="auto"/>
        <w:bottom w:val="none" w:sz="0" w:space="0" w:color="auto"/>
        <w:right w:val="none" w:sz="0" w:space="0" w:color="auto"/>
      </w:divBdr>
    </w:div>
    <w:div w:id="1946307632">
      <w:bodyDiv w:val="1"/>
      <w:marLeft w:val="0"/>
      <w:marRight w:val="0"/>
      <w:marTop w:val="0"/>
      <w:marBottom w:val="0"/>
      <w:divBdr>
        <w:top w:val="none" w:sz="0" w:space="0" w:color="auto"/>
        <w:left w:val="none" w:sz="0" w:space="0" w:color="auto"/>
        <w:bottom w:val="none" w:sz="0" w:space="0" w:color="auto"/>
        <w:right w:val="none" w:sz="0" w:space="0" w:color="auto"/>
      </w:divBdr>
    </w:div>
    <w:div w:id="2106998936">
      <w:bodyDiv w:val="1"/>
      <w:marLeft w:val="0"/>
      <w:marRight w:val="0"/>
      <w:marTop w:val="0"/>
      <w:marBottom w:val="0"/>
      <w:divBdr>
        <w:top w:val="none" w:sz="0" w:space="0" w:color="auto"/>
        <w:left w:val="none" w:sz="0" w:space="0" w:color="auto"/>
        <w:bottom w:val="none" w:sz="0" w:space="0" w:color="auto"/>
        <w:right w:val="none" w:sz="0" w:space="0" w:color="auto"/>
      </w:divBdr>
    </w:div>
    <w:div w:id="213347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vz.lt/vadyba/finansai-apskaita/2016/02/23/lat-pasisake-del-netesybu-apmokestinimo-pv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EE5A7-8063-4487-8E90-02BE7112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1181</Words>
  <Characters>674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Liveta Daugininkė</dc:creator>
  <cp:keywords/>
  <dc:description/>
  <cp:lastModifiedBy>Liveta Daugininkė</cp:lastModifiedBy>
  <cp:revision>129</cp:revision>
  <dcterms:created xsi:type="dcterms:W3CDTF">2025-05-29T13:43:00Z</dcterms:created>
  <dcterms:modified xsi:type="dcterms:W3CDTF">2026-02-03T10:57:00Z</dcterms:modified>
</cp:coreProperties>
</file>