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DC75A4" w:rsidRDefault="00DD21B2" w:rsidP="00506227">
      <w:pPr>
        <w:pStyle w:val="Antrat21"/>
        <w:spacing w:after="240" w:line="276" w:lineRule="auto"/>
        <w:rPr>
          <w:sz w:val="20"/>
          <w:szCs w:val="20"/>
        </w:rPr>
      </w:pPr>
      <w:bookmarkStart w:id="0" w:name="TS3"/>
      <w:r w:rsidRPr="00DC75A4">
        <w:rPr>
          <w:sz w:val="20"/>
          <w:szCs w:val="20"/>
        </w:rPr>
        <w:t>TECHNINĖ SPECIFIKACIJA</w:t>
      </w:r>
    </w:p>
    <w:p w14:paraId="5EA469C6" w14:textId="77777777" w:rsidR="00F95671" w:rsidRPr="00DC75A4" w:rsidRDefault="00F9567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PIRKIMO OBJEKTAS</w:t>
      </w:r>
    </w:p>
    <w:p w14:paraId="647AB1A9" w14:textId="3B52740B" w:rsidR="00F95671" w:rsidRPr="00DC75A4" w:rsidRDefault="00FA4D43" w:rsidP="00506227">
      <w:pPr>
        <w:pStyle w:val="ListParagraph"/>
        <w:numPr>
          <w:ilvl w:val="1"/>
          <w:numId w:val="3"/>
        </w:numPr>
        <w:tabs>
          <w:tab w:val="left" w:pos="426"/>
        </w:tabs>
        <w:spacing w:before="60" w:after="60" w:line="276" w:lineRule="auto"/>
        <w:ind w:left="0" w:firstLine="0"/>
        <w:jc w:val="both"/>
        <w:rPr>
          <w:rFonts w:eastAsia="Arial" w:cs="Arial"/>
          <w:color w:val="747474" w:themeColor="background2" w:themeShade="80"/>
          <w:sz w:val="20"/>
          <w:szCs w:val="20"/>
        </w:rPr>
      </w:pPr>
      <w:bookmarkStart w:id="1" w:name="_Hlk34729843"/>
      <w:r w:rsidRPr="00DC75A4">
        <w:rPr>
          <w:rFonts w:cs="Arial"/>
          <w:i/>
          <w:iCs/>
          <w:color w:val="747474" w:themeColor="background2" w:themeShade="80"/>
          <w:sz w:val="20"/>
          <w:szCs w:val="20"/>
        </w:rPr>
        <w:t xml:space="preserve"> </w:t>
      </w:r>
      <w:r w:rsidR="00790C99" w:rsidRPr="00DC75A4">
        <w:rPr>
          <w:rFonts w:cs="Arial"/>
          <w:sz w:val="20"/>
          <w:szCs w:val="20"/>
        </w:rPr>
        <w:t xml:space="preserve">Pirkimo objektas – </w:t>
      </w:r>
      <w:r w:rsidR="00BC0F18" w:rsidRPr="00DC75A4">
        <w:rPr>
          <w:rFonts w:eastAsia="Arial" w:cs="Arial"/>
          <w:sz w:val="20"/>
          <w:szCs w:val="20"/>
        </w:rPr>
        <w:t>duomenų perdavimui skirtos ryšio infrastruktūros įrengimo paslaugos</w:t>
      </w:r>
      <w:r w:rsidR="00BC0F18" w:rsidRPr="00DC75A4">
        <w:rPr>
          <w:rFonts w:cs="Arial"/>
          <w:sz w:val="20"/>
          <w:szCs w:val="20"/>
        </w:rPr>
        <w:t xml:space="preserve"> </w:t>
      </w:r>
      <w:r w:rsidR="00BB5873" w:rsidRPr="00DC75A4">
        <w:rPr>
          <w:rFonts w:cs="Arial"/>
          <w:sz w:val="20"/>
          <w:szCs w:val="20"/>
        </w:rPr>
        <w:t>ir duomenų perdavimo (VPN) paslaugos teikim</w:t>
      </w:r>
      <w:r w:rsidR="00343624" w:rsidRPr="00DC75A4">
        <w:rPr>
          <w:rFonts w:cs="Arial"/>
          <w:sz w:val="20"/>
          <w:szCs w:val="20"/>
        </w:rPr>
        <w:t>as</w:t>
      </w:r>
      <w:r w:rsidR="005956A4" w:rsidRPr="00DC75A4">
        <w:rPr>
          <w:rFonts w:cs="Arial"/>
          <w:sz w:val="20"/>
          <w:szCs w:val="20"/>
        </w:rPr>
        <w:t xml:space="preserve"> </w:t>
      </w:r>
      <w:r w:rsidR="00767721" w:rsidRPr="00DC75A4">
        <w:rPr>
          <w:rFonts w:cs="Arial"/>
          <w:sz w:val="20"/>
          <w:szCs w:val="20"/>
        </w:rPr>
        <w:t>(toliau – Pirkimas).</w:t>
      </w:r>
    </w:p>
    <w:bookmarkEnd w:id="1"/>
    <w:p w14:paraId="271188AC" w14:textId="77777777" w:rsidR="00FC1E11" w:rsidRPr="00DC75A4" w:rsidRDefault="00FC1E11" w:rsidP="00506227">
      <w:pPr>
        <w:pStyle w:val="ListParagraph"/>
        <w:numPr>
          <w:ilvl w:val="0"/>
          <w:numId w:val="3"/>
        </w:numPr>
        <w:pBdr>
          <w:top w:val="single" w:sz="8" w:space="1" w:color="auto"/>
          <w:bottom w:val="single" w:sz="8" w:space="1" w:color="auto"/>
        </w:pBdr>
        <w:shd w:val="clear" w:color="auto" w:fill="EDEDED"/>
        <w:tabs>
          <w:tab w:val="left" w:pos="360"/>
        </w:tabs>
        <w:spacing w:before="120" w:after="120" w:line="276" w:lineRule="auto"/>
        <w:ind w:hanging="720"/>
        <w:contextualSpacing w:val="0"/>
        <w:rPr>
          <w:rFonts w:eastAsia="Arial" w:cs="Arial"/>
          <w:b/>
          <w:bCs/>
          <w:sz w:val="20"/>
          <w:szCs w:val="20"/>
        </w:rPr>
      </w:pPr>
      <w:r w:rsidRPr="00DC75A4">
        <w:rPr>
          <w:rFonts w:eastAsia="Arial" w:cs="Arial"/>
          <w:b/>
          <w:bCs/>
          <w:sz w:val="20"/>
          <w:szCs w:val="20"/>
        </w:rPr>
        <w:t>SĄVOKOS IR SUTRUMPINIMAI</w:t>
      </w:r>
    </w:p>
    <w:p w14:paraId="4CF45CA1" w14:textId="6CBCF290" w:rsidR="00C10848" w:rsidRPr="00DC75A4" w:rsidRDefault="00383CE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Perkantysis subjektas</w:t>
      </w:r>
      <w:r w:rsidR="00FC1E11" w:rsidRPr="00DC75A4">
        <w:rPr>
          <w:rFonts w:eastAsia="Arial" w:cs="Arial"/>
          <w:b/>
          <w:bCs/>
          <w:sz w:val="20"/>
          <w:szCs w:val="20"/>
        </w:rPr>
        <w:t xml:space="preserve"> </w:t>
      </w:r>
      <w:r w:rsidR="00FC1E11" w:rsidRPr="00DC75A4">
        <w:rPr>
          <w:rFonts w:eastAsia="Arial" w:cs="Arial"/>
          <w:i/>
          <w:iCs/>
          <w:sz w:val="20"/>
          <w:szCs w:val="20"/>
        </w:rPr>
        <w:t xml:space="preserve">– </w:t>
      </w:r>
      <w:r w:rsidR="00C10848" w:rsidRPr="00DC75A4">
        <w:rPr>
          <w:rFonts w:eastAsia="Arial" w:cs="Arial"/>
          <w:sz w:val="20"/>
          <w:szCs w:val="20"/>
        </w:rPr>
        <w:t>akcinė bendrovė „Kauno energija“.</w:t>
      </w:r>
    </w:p>
    <w:p w14:paraId="48949AC4" w14:textId="61747D36" w:rsidR="00FC1E11"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i/>
          <w:iCs/>
          <w:color w:val="747474" w:themeColor="background2" w:themeShade="80"/>
          <w:sz w:val="20"/>
          <w:szCs w:val="20"/>
        </w:rPr>
      </w:pPr>
      <w:r w:rsidRPr="00DC75A4">
        <w:rPr>
          <w:rFonts w:eastAsia="Arial" w:cs="Arial"/>
          <w:b/>
          <w:bCs/>
          <w:sz w:val="20"/>
          <w:szCs w:val="20"/>
        </w:rPr>
        <w:t>Tiekėjas</w:t>
      </w:r>
      <w:r w:rsidRPr="00DC75A4">
        <w:rPr>
          <w:rFonts w:cs="Arial"/>
          <w:b/>
          <w:bCs/>
          <w:sz w:val="20"/>
          <w:szCs w:val="20"/>
        </w:rPr>
        <w:t xml:space="preserve"> </w:t>
      </w:r>
      <w:r w:rsidRPr="00DC75A4">
        <w:rPr>
          <w:rFonts w:eastAsia="Arial" w:cs="Arial"/>
          <w:sz w:val="20"/>
          <w:szCs w:val="20"/>
        </w:rPr>
        <w:t xml:space="preserve">– ūkio subjektas – fizinis asmuo, privatusis juridinis asmuo, viešasis juridinis asmuo, kitos organizacijos ir jų padaliniai ar tokių asmenų grupė, su kuriuo </w:t>
      </w:r>
      <w:r w:rsidR="006A450A" w:rsidRPr="00DC75A4">
        <w:rPr>
          <w:rFonts w:eastAsia="Arial" w:cs="Arial"/>
          <w:sz w:val="20"/>
          <w:szCs w:val="20"/>
        </w:rPr>
        <w:t>Perkantysis subjektas</w:t>
      </w:r>
      <w:r w:rsidRPr="00DC75A4">
        <w:rPr>
          <w:rFonts w:eastAsia="Arial" w:cs="Arial"/>
          <w:sz w:val="20"/>
          <w:szCs w:val="20"/>
        </w:rPr>
        <w:t xml:space="preserve"> sudaro Sutartį.</w:t>
      </w:r>
    </w:p>
    <w:p w14:paraId="35323E6A" w14:textId="77777777" w:rsidR="00AB3A8C"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Sutartis</w:t>
      </w:r>
      <w:r w:rsidRPr="00DC75A4">
        <w:rPr>
          <w:rFonts w:eastAsia="Arial" w:cs="Arial"/>
          <w:sz w:val="20"/>
          <w:szCs w:val="20"/>
        </w:rPr>
        <w:t xml:space="preserve"> – Sutartis, sudaroma tarp </w:t>
      </w:r>
      <w:r w:rsidR="001A3061" w:rsidRPr="00DC75A4">
        <w:rPr>
          <w:rFonts w:eastAsia="Arial" w:cs="Arial"/>
          <w:sz w:val="20"/>
          <w:szCs w:val="20"/>
        </w:rPr>
        <w:t xml:space="preserve">Perkančiojo subjekto ir </w:t>
      </w:r>
      <w:r w:rsidRPr="00DC75A4">
        <w:rPr>
          <w:rFonts w:eastAsia="Arial" w:cs="Arial"/>
          <w:sz w:val="20"/>
          <w:szCs w:val="20"/>
        </w:rPr>
        <w:t>Tiekėjo dėl Pirkimo objekto.</w:t>
      </w:r>
    </w:p>
    <w:p w14:paraId="2275B911" w14:textId="67CEDB02" w:rsidR="004D273F" w:rsidRPr="00DC75A4" w:rsidRDefault="004D273F"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Paslaugos </w:t>
      </w:r>
      <w:r w:rsidRPr="00DC75A4">
        <w:rPr>
          <w:rFonts w:eastAsia="Arial" w:cs="Arial"/>
          <w:sz w:val="20"/>
          <w:szCs w:val="20"/>
        </w:rPr>
        <w:t>– duomenų perdavimui skirtos ryšio infrastruktūros įrengimo paslaugos ir duomenų perdavimo (VPN) paslaugos teikimas. </w:t>
      </w:r>
    </w:p>
    <w:p w14:paraId="7BD50B08" w14:textId="5196D4FC"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Paslaugos teikimo laikas – tai laiko periodas, kuriuo metu užtikrinamas paslaugos funkcijų teikimas. </w:t>
      </w:r>
    </w:p>
    <w:p w14:paraId="0D30A63C" w14:textId="77777777"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Paslaugos palaikymo valandos – tai laiko periodas, kai sprendžiami paslaugos incidentai ir vykdomos užklausos ir kiti su paslaugos teikimu susiję darbai. </w:t>
      </w:r>
    </w:p>
    <w:p w14:paraId="2E35F5C7"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Kreipinys – paslaugos naudotojo pranešimas apie atsiradusius incidentus, užklausas ar pakeitimus.</w:t>
      </w:r>
    </w:p>
    <w:p w14:paraId="61191DDB" w14:textId="43AAC7D3"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Incidentas – tai paslaugos teikimo sutrikimas, dėl kurio paslauga tampa nepasiekiama </w:t>
      </w:r>
      <w:r w:rsidR="00FD4934" w:rsidRPr="00DC75A4">
        <w:rPr>
          <w:rFonts w:eastAsia="Arial" w:cs="Arial"/>
          <w:sz w:val="20"/>
          <w:szCs w:val="20"/>
        </w:rPr>
        <w:t>Perkančiajam subjektui</w:t>
      </w:r>
      <w:r w:rsidRPr="00DC75A4">
        <w:rPr>
          <w:rFonts w:eastAsia="Arial" w:cs="Arial"/>
          <w:sz w:val="20"/>
          <w:szCs w:val="20"/>
        </w:rPr>
        <w:t xml:space="preserve"> arba sutrinka bent viena iš paslaugos funkcijų. </w:t>
      </w:r>
    </w:p>
    <w:p w14:paraId="71F5F15F"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Pakeitimas – paslaugos, konfigūracijos elemento, proceso ar dokumento ir kt., kas gali paveikti paslaugos teikimą, papildymas, pakeitimas ar pašalinimas. </w:t>
      </w:r>
    </w:p>
    <w:p w14:paraId="1F11E38F" w14:textId="6463C491"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Užklausa – </w:t>
      </w:r>
      <w:r w:rsidR="0017050B" w:rsidRPr="00DC75A4">
        <w:rPr>
          <w:rFonts w:eastAsia="Arial" w:cs="Arial"/>
          <w:sz w:val="20"/>
          <w:szCs w:val="20"/>
        </w:rPr>
        <w:t>Perkančiojo subjekto</w:t>
      </w:r>
      <w:r w:rsidRPr="00DC75A4">
        <w:rPr>
          <w:rFonts w:eastAsia="Arial" w:cs="Arial"/>
          <w:sz w:val="20"/>
          <w:szCs w:val="20"/>
        </w:rPr>
        <w:t xml:space="preserve"> prašymas atlikti administravimo darbus, nesusijusius su incidento šalinimu.</w:t>
      </w:r>
    </w:p>
    <w:p w14:paraId="48706145" w14:textId="51D8FD49"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Reakcijos laikas – tai laikotarpis, per kurį </w:t>
      </w:r>
      <w:r w:rsidR="0017050B" w:rsidRPr="00DC75A4">
        <w:rPr>
          <w:rFonts w:eastAsia="Arial" w:cs="Arial"/>
          <w:sz w:val="20"/>
          <w:szCs w:val="20"/>
        </w:rPr>
        <w:t>Perkančiojo subjekto</w:t>
      </w:r>
      <w:r w:rsidRPr="00DC75A4">
        <w:rPr>
          <w:rFonts w:eastAsia="Arial" w:cs="Arial"/>
          <w:sz w:val="20"/>
          <w:szCs w:val="20"/>
        </w:rPr>
        <w:t xml:space="preserve"> kreipinys yra užregistruojamas ir pradedamas spręsti. </w:t>
      </w:r>
    </w:p>
    <w:p w14:paraId="6392C03A"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Sprendimo laikas – tai laikotarpis, nuo kreipinio užregistravimo iki jo išsprendimo: (i) incidentams, tai visiškas paslaugos funkcijų atstatymas; (ii) užklausoms, tai laikas iki užduoties pilno įvykdymo. </w:t>
      </w:r>
    </w:p>
    <w:p w14:paraId="151685F9"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KDV – kompiuterinė darbo vieta. </w:t>
      </w:r>
    </w:p>
    <w:p w14:paraId="2281C856"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DB – duomenų bazė. </w:t>
      </w:r>
    </w:p>
    <w:p w14:paraId="1B0DBF59" w14:textId="77777777" w:rsidR="00443DFA"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DBVS – duomenų bazių valdymo sistema.</w:t>
      </w:r>
    </w:p>
    <w:p w14:paraId="1796CA45" w14:textId="77777777" w:rsidR="00443DFA" w:rsidRPr="00DC75A4" w:rsidRDefault="00443DF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SP – Serverinė patalpa. </w:t>
      </w:r>
    </w:p>
    <w:p w14:paraId="35724B60" w14:textId="77777777" w:rsidR="00443DFA" w:rsidRPr="00DC75A4" w:rsidRDefault="00443DF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ŠP – Šilumos punktas. </w:t>
      </w:r>
    </w:p>
    <w:p w14:paraId="0FF6F27B" w14:textId="1D5DE1E2" w:rsidR="00BC09DE" w:rsidRPr="00DC75A4" w:rsidRDefault="00B4506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LS - Lauko spinta. </w:t>
      </w:r>
    </w:p>
    <w:p w14:paraId="5CA9A345" w14:textId="77777777" w:rsidR="00BC09DE"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Tarnybinės stoties duomenų – visi failai, esantys tarnybinėje stotyje, įskaitant informacinių sistemų duomenų failus ir naudotojų failus. </w:t>
      </w:r>
    </w:p>
    <w:p w14:paraId="60C90AA4" w14:textId="4A0FD6A0" w:rsidR="00AB3A8C" w:rsidRPr="00DC75A4" w:rsidRDefault="00AB3A8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sz w:val="20"/>
          <w:szCs w:val="20"/>
        </w:rPr>
        <w:t xml:space="preserve">Paslaugos </w:t>
      </w:r>
      <w:proofErr w:type="spellStart"/>
      <w:r w:rsidRPr="00DC75A4">
        <w:rPr>
          <w:rFonts w:eastAsia="Arial" w:cs="Arial"/>
          <w:sz w:val="20"/>
          <w:szCs w:val="20"/>
        </w:rPr>
        <w:t>pateikiamumas</w:t>
      </w:r>
      <w:proofErr w:type="spellEnd"/>
      <w:r w:rsidRPr="00DC75A4">
        <w:rPr>
          <w:rFonts w:eastAsia="Arial" w:cs="Arial"/>
          <w:sz w:val="20"/>
          <w:szCs w:val="20"/>
        </w:rPr>
        <w:t xml:space="preserve"> – paskaičiuojamas iš „viso valandų paslaugos tiekimo laiko per mėnesį“ (toliau – TL) atimant „viso valandų, kai nebuvo teikiamos paslaugos funkcijos, per mėnesį“ (toliau – NF) ir gautą skaičių padalinant iš „viso valandų paslaugos tiekimo laiko per mėnesį“ bei gautą skaičių padauginant iš 100: </w:t>
      </w:r>
    </w:p>
    <w:p w14:paraId="64B61205" w14:textId="329F9EE2" w:rsidR="00AB3A8C" w:rsidRPr="00DC75A4" w:rsidRDefault="008F154F" w:rsidP="00506227">
      <w:pPr>
        <w:pStyle w:val="ListParagraph"/>
        <w:tabs>
          <w:tab w:val="left" w:pos="567"/>
        </w:tabs>
        <w:spacing w:before="60" w:after="60" w:line="276" w:lineRule="auto"/>
        <w:ind w:left="0" w:firstLine="0"/>
        <w:contextualSpacing w:val="0"/>
        <w:jc w:val="center"/>
        <w:rPr>
          <w:rFonts w:eastAsia="Arial" w:cs="Arial"/>
          <w:sz w:val="20"/>
          <w:szCs w:val="20"/>
        </w:rPr>
      </w:pPr>
      <w:r w:rsidRPr="00DC75A4">
        <w:rPr>
          <w:rFonts w:cs="Arial"/>
          <w:noProof/>
          <w:sz w:val="20"/>
          <w:szCs w:val="20"/>
          <w14:ligatures w14:val="standardContextual"/>
        </w:rPr>
        <w:drawing>
          <wp:inline distT="0" distB="0" distL="0" distR="0" wp14:anchorId="309F255C" wp14:editId="64690B6B">
            <wp:extent cx="3105150" cy="657225"/>
            <wp:effectExtent l="0" t="0" r="0" b="0"/>
            <wp:docPr id="1256154368" name="Picture 1"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54368" name="Picture 1" descr="A black and white math equation&#10;&#10;AI-generated content may be incorrect."/>
                    <pic:cNvPicPr>
                      <a:picLocks noChangeAspect="1"/>
                    </pic:cNvPicPr>
                  </pic:nvPicPr>
                  <pic:blipFill>
                    <a:blip r:embed="rId8"/>
                    <a:stretch>
                      <a:fillRect/>
                    </a:stretch>
                  </pic:blipFill>
                  <pic:spPr>
                    <a:xfrm>
                      <a:off x="0" y="0"/>
                      <a:ext cx="3105150" cy="657225"/>
                    </a:xfrm>
                    <a:prstGeom prst="rect">
                      <a:avLst/>
                    </a:prstGeom>
                  </pic:spPr>
                </pic:pic>
              </a:graphicData>
            </a:graphic>
          </wp:inline>
        </w:drawing>
      </w:r>
    </w:p>
    <w:p w14:paraId="0CCC0AEE" w14:textId="77777777" w:rsidR="00FC1E11" w:rsidRPr="00DC75A4" w:rsidRDefault="00FC1E1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PIRKIMO OBJEKTO APIMTYS</w:t>
      </w:r>
    </w:p>
    <w:p w14:paraId="30D9E755" w14:textId="6A560444" w:rsidR="00932A3D"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 Perkamos </w:t>
      </w:r>
      <w:r w:rsidR="000D2CEC" w:rsidRPr="00DC75A4">
        <w:rPr>
          <w:rFonts w:eastAsia="Arial" w:cs="Arial"/>
          <w:sz w:val="20"/>
          <w:szCs w:val="20"/>
        </w:rPr>
        <w:t xml:space="preserve">elektroninių ryšių paslaugos, skirtos Perkančiojo subjekto kritinės infrastruktūros objektų (katilinių ir šilumos tinklų) sujungimui į saugų privatų duomenų perdavimo tinklą ir saugios interneto prieigos užtikrinimui. Pagrindinis duomenų perdavimo kanalas turi būti teikiamas naudojant optinio (šviesolaidinio) </w:t>
      </w:r>
      <w:r w:rsidR="000D2CEC" w:rsidRPr="00DC75A4">
        <w:rPr>
          <w:rFonts w:eastAsia="Arial" w:cs="Arial"/>
          <w:sz w:val="20"/>
          <w:szCs w:val="20"/>
        </w:rPr>
        <w:lastRenderedPageBreak/>
        <w:t>ryšio parametrus atitinkančią infrastruktūrą, o rezervinis kanalas gali būti užtikrinamas 5G arba LTE ryšiu. Pirkimo objektas apima ryšio infrastruktūros įrengimą ir duomenų perdavimo (VPN) paslaugų teikimą.</w:t>
      </w:r>
    </w:p>
    <w:p w14:paraId="50682366" w14:textId="4DE950BC" w:rsidR="00932A3D"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3.1.1 Perkantysis subjektas, siekdamas užtikrinti veiklos tęstinumą bei lankstumą, planuoja įsigyti šias </w:t>
      </w:r>
      <w:r w:rsidR="009A223D" w:rsidRPr="00DC75A4">
        <w:rPr>
          <w:rFonts w:eastAsia="Arial" w:cs="Arial"/>
          <w:sz w:val="20"/>
          <w:szCs w:val="20"/>
        </w:rPr>
        <w:t>p</w:t>
      </w:r>
      <w:r w:rsidRPr="00DC75A4">
        <w:rPr>
          <w:rFonts w:eastAsia="Arial" w:cs="Arial"/>
          <w:sz w:val="20"/>
          <w:szCs w:val="20"/>
        </w:rPr>
        <w:t>aslaugas ir pateikia preliminarius jų kiekius, kurie konkretizuojami Lentelėje Nr. 1 „Duomenų perdavimo paslaugos teikimo taškai“.</w:t>
      </w:r>
    </w:p>
    <w:p w14:paraId="42D16F12" w14:textId="6D0513AB" w:rsidR="00932A3D"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3.1.2 </w:t>
      </w:r>
      <w:r w:rsidR="00B93014" w:rsidRPr="00DC75A4">
        <w:rPr>
          <w:rFonts w:eastAsia="Arial" w:cs="Arial"/>
          <w:sz w:val="20"/>
          <w:szCs w:val="20"/>
        </w:rPr>
        <w:t>Perkamos paslaugos apima pagrindinio ir rezervinio ryšio užtikrinimą ir apima:</w:t>
      </w:r>
      <w:r w:rsidRPr="00DC75A4">
        <w:rPr>
          <w:rFonts w:eastAsia="Arial" w:cs="Arial"/>
          <w:sz w:val="20"/>
          <w:szCs w:val="20"/>
        </w:rPr>
        <w:t>:</w:t>
      </w:r>
    </w:p>
    <w:p w14:paraId="217404DC" w14:textId="48334406" w:rsidR="00D73409"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3.1.2.1 </w:t>
      </w:r>
      <w:r w:rsidR="00D73409" w:rsidRPr="00DC75A4">
        <w:rPr>
          <w:rFonts w:eastAsia="Arial" w:cs="Arial"/>
          <w:sz w:val="20"/>
          <w:szCs w:val="20"/>
        </w:rPr>
        <w:t>pagrindinio duomenų perdavimo kanalo užtikrinimą, teikiant duomenų perdavimui skirtos optinės (šviesolaidinės) ryšio infrastruktūros įrengimo ir eksploatavimo paslaugas;</w:t>
      </w:r>
    </w:p>
    <w:p w14:paraId="046B86F8" w14:textId="71C57344" w:rsidR="00E413C7" w:rsidRPr="00DC75A4" w:rsidRDefault="00E413C7"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3.1.2.2 </w:t>
      </w:r>
      <w:r w:rsidR="006458CD" w:rsidRPr="00DC75A4">
        <w:rPr>
          <w:rFonts w:eastAsia="Arial" w:cs="Arial"/>
          <w:sz w:val="20"/>
          <w:szCs w:val="20"/>
        </w:rPr>
        <w:t>rezervinio duomenų perdavimo kanalo užtikrinimą, naudojant 5G arba LTE technologijomis teikiamas mobiliojo ryšio paslaugas;</w:t>
      </w:r>
    </w:p>
    <w:p w14:paraId="5D739FA5" w14:textId="2D0DA017" w:rsidR="00932A3D"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3.1.2.</w:t>
      </w:r>
      <w:r w:rsidR="00E71C5E" w:rsidRPr="00DC75A4">
        <w:rPr>
          <w:rFonts w:eastAsia="Arial" w:cs="Arial"/>
          <w:sz w:val="20"/>
          <w:szCs w:val="20"/>
        </w:rPr>
        <w:t>3</w:t>
      </w:r>
      <w:r w:rsidRPr="00DC75A4">
        <w:rPr>
          <w:rFonts w:eastAsia="Arial" w:cs="Arial"/>
          <w:sz w:val="20"/>
          <w:szCs w:val="20"/>
        </w:rPr>
        <w:t xml:space="preserve"> </w:t>
      </w:r>
      <w:r w:rsidR="000C05CD" w:rsidRPr="00DC75A4">
        <w:rPr>
          <w:rFonts w:eastAsia="Arial" w:cs="Arial"/>
          <w:sz w:val="20"/>
          <w:szCs w:val="20"/>
        </w:rPr>
        <w:t>duomenų perdavimo (VPN) paslaugų teikimą, skirtą saugiam ryšiui tarp Perkančiojo subjekto objektų užtikrinti</w:t>
      </w:r>
    </w:p>
    <w:p w14:paraId="11064CDF" w14:textId="6741348F" w:rsidR="00932A3D" w:rsidRPr="00DC75A4" w:rsidRDefault="00932A3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3.1.3 </w:t>
      </w:r>
      <w:r w:rsidR="00CE01DD" w:rsidRPr="00DC75A4">
        <w:rPr>
          <w:rFonts w:eastAsia="Arial" w:cs="Arial"/>
          <w:sz w:val="20"/>
          <w:szCs w:val="20"/>
        </w:rPr>
        <w:t xml:space="preserve">Duomenų perdavimui skirtos ryšio infrastruktūros įrengimo paslaugos </w:t>
      </w:r>
      <w:r w:rsidRPr="00DC75A4">
        <w:rPr>
          <w:rFonts w:eastAsia="Arial" w:cs="Arial"/>
          <w:sz w:val="20"/>
          <w:szCs w:val="20"/>
        </w:rPr>
        <w:t>ir duomenų perdavimo (VPN) paslaugos užsakom</w:t>
      </w:r>
      <w:r w:rsidR="005D647A" w:rsidRPr="00DC75A4">
        <w:rPr>
          <w:rFonts w:eastAsia="Arial" w:cs="Arial"/>
          <w:sz w:val="20"/>
          <w:szCs w:val="20"/>
        </w:rPr>
        <w:t>os</w:t>
      </w:r>
      <w:r w:rsidRPr="00DC75A4">
        <w:rPr>
          <w:rFonts w:eastAsia="Arial" w:cs="Arial"/>
          <w:sz w:val="20"/>
          <w:szCs w:val="20"/>
        </w:rPr>
        <w:t>, vykdom</w:t>
      </w:r>
      <w:r w:rsidR="005D647A" w:rsidRPr="00DC75A4">
        <w:rPr>
          <w:rFonts w:eastAsia="Arial" w:cs="Arial"/>
          <w:sz w:val="20"/>
          <w:szCs w:val="20"/>
        </w:rPr>
        <w:t>os</w:t>
      </w:r>
      <w:r w:rsidRPr="00DC75A4">
        <w:rPr>
          <w:rFonts w:eastAsia="Arial" w:cs="Arial"/>
          <w:sz w:val="20"/>
          <w:szCs w:val="20"/>
        </w:rPr>
        <w:t xml:space="preserve"> ir apmokam</w:t>
      </w:r>
      <w:r w:rsidR="005D647A" w:rsidRPr="00DC75A4">
        <w:rPr>
          <w:rFonts w:eastAsia="Arial" w:cs="Arial"/>
          <w:sz w:val="20"/>
          <w:szCs w:val="20"/>
        </w:rPr>
        <w:t>os</w:t>
      </w:r>
      <w:r w:rsidRPr="00DC75A4">
        <w:rPr>
          <w:rFonts w:eastAsia="Arial" w:cs="Arial"/>
          <w:sz w:val="20"/>
          <w:szCs w:val="20"/>
        </w:rPr>
        <w:t xml:space="preserve"> atskirai, vadovaujantis šios Techninės specifikacijos ir Sutarties nuostatomis.</w:t>
      </w:r>
    </w:p>
    <w:p w14:paraId="0CA9D058" w14:textId="0B0F3122" w:rsidR="00932A3D" w:rsidRPr="00E41BA7" w:rsidRDefault="000C05CD" w:rsidP="000A2038">
      <w:pPr>
        <w:tabs>
          <w:tab w:val="left" w:pos="540"/>
        </w:tabs>
        <w:spacing w:before="60" w:after="60" w:line="276" w:lineRule="auto"/>
        <w:ind w:right="-1" w:firstLine="0"/>
        <w:rPr>
          <w:rFonts w:eastAsia="Arial" w:cs="Arial"/>
          <w:sz w:val="20"/>
          <w:szCs w:val="20"/>
        </w:rPr>
      </w:pPr>
      <w:r w:rsidRPr="00DC75A4">
        <w:rPr>
          <w:rFonts w:eastAsia="Arial" w:cs="Arial"/>
          <w:sz w:val="20"/>
          <w:szCs w:val="20"/>
        </w:rPr>
        <w:t xml:space="preserve">3.1.4 </w:t>
      </w:r>
      <w:r w:rsidRPr="00DC75A4">
        <w:rPr>
          <w:rFonts w:eastAsia="Calibri" w:cs="Arial"/>
          <w:sz w:val="20"/>
          <w:szCs w:val="20"/>
        </w:rPr>
        <w:t xml:space="preserve">Į </w:t>
      </w:r>
      <w:r w:rsidR="00DA08F5" w:rsidRPr="00DC75A4">
        <w:rPr>
          <w:rFonts w:eastAsia="Calibri" w:cs="Arial"/>
          <w:sz w:val="20"/>
          <w:szCs w:val="20"/>
        </w:rPr>
        <w:t>T</w:t>
      </w:r>
      <w:r w:rsidRPr="00DC75A4">
        <w:rPr>
          <w:rFonts w:eastAsia="Calibri" w:cs="Arial"/>
          <w:sz w:val="20"/>
          <w:szCs w:val="20"/>
        </w:rPr>
        <w:t xml:space="preserve">iekėjo pasiūlymo kainą turi būti įskaičiuota visa paslaugos teikimui būtina įranga, ryšio įvado įrengimo ir statybos darbai (įskaitant trasų tiesimą, žemės darbus, kanalizacijos ar kabelių infrastruktūros įrengimą ir aplinkos sutvarkymą), taip pat visi galimi papildomi ir nenumatyti kaštai, reikalingi užtikrinti kokybišką, nepertraukiamą ir tinkamai veikiančią paslaugą per visą sutarties laikotarpį. </w:t>
      </w:r>
    </w:p>
    <w:p w14:paraId="0B0E2BB9" w14:textId="77777777" w:rsidR="00E34EAE" w:rsidRPr="00DC75A4" w:rsidRDefault="00E34EAE" w:rsidP="00506227">
      <w:pPr>
        <w:tabs>
          <w:tab w:val="left" w:pos="540"/>
        </w:tabs>
        <w:spacing w:before="60" w:after="60" w:line="276" w:lineRule="auto"/>
        <w:ind w:right="-994" w:firstLine="0"/>
        <w:jc w:val="right"/>
        <w:rPr>
          <w:rFonts w:cs="Arial"/>
          <w:b/>
          <w:sz w:val="20"/>
          <w:szCs w:val="20"/>
        </w:rPr>
      </w:pPr>
    </w:p>
    <w:p w14:paraId="13D962BC" w14:textId="28A554C9" w:rsidR="00C86D6C" w:rsidRPr="00DC75A4" w:rsidRDefault="00E34EAE" w:rsidP="00506227">
      <w:pPr>
        <w:tabs>
          <w:tab w:val="left" w:pos="540"/>
        </w:tabs>
        <w:spacing w:before="60" w:after="60" w:line="276" w:lineRule="auto"/>
        <w:ind w:right="-994" w:firstLine="0"/>
        <w:rPr>
          <w:rFonts w:cs="Arial"/>
          <w:sz w:val="20"/>
          <w:szCs w:val="20"/>
        </w:rPr>
      </w:pPr>
      <w:r w:rsidRPr="00DC75A4">
        <w:rPr>
          <w:rFonts w:cs="Arial"/>
          <w:sz w:val="20"/>
          <w:szCs w:val="20"/>
        </w:rPr>
        <w:t xml:space="preserve">Lentelė Nr. </w:t>
      </w:r>
      <w:r w:rsidR="00CD027A" w:rsidRPr="00DC75A4">
        <w:rPr>
          <w:rFonts w:cs="Arial"/>
          <w:sz w:val="20"/>
          <w:szCs w:val="20"/>
        </w:rPr>
        <w:t>1</w:t>
      </w:r>
      <w:r w:rsidRPr="00DC75A4">
        <w:rPr>
          <w:rFonts w:cs="Arial"/>
          <w:sz w:val="20"/>
          <w:szCs w:val="20"/>
        </w:rPr>
        <w:t>. Duomenų perdavimo paslaugų teikimo taškai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044"/>
        <w:gridCol w:w="1137"/>
        <w:gridCol w:w="2854"/>
      </w:tblGrid>
      <w:tr w:rsidR="00AC04EB" w:rsidRPr="00DC75A4" w14:paraId="79783C1E" w14:textId="77777777" w:rsidTr="00AC04EB">
        <w:trPr>
          <w:trHeight w:val="525"/>
        </w:trPr>
        <w:tc>
          <w:tcPr>
            <w:tcW w:w="0" w:type="auto"/>
            <w:vAlign w:val="center"/>
            <w:hideMark/>
          </w:tcPr>
          <w:p w14:paraId="6F8B2042"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Eil. Nr.</w:t>
            </w:r>
            <w:r w:rsidRPr="00AC04EB">
              <w:rPr>
                <w:rFonts w:eastAsia="Times New Roman" w:cs="Arial"/>
                <w:color w:val="000000"/>
                <w:sz w:val="20"/>
                <w:szCs w:val="20"/>
                <w:lang w:eastAsia="lt-LT"/>
              </w:rPr>
              <w:t> </w:t>
            </w:r>
          </w:p>
        </w:tc>
        <w:tc>
          <w:tcPr>
            <w:tcW w:w="0" w:type="auto"/>
            <w:vAlign w:val="center"/>
            <w:hideMark/>
          </w:tcPr>
          <w:p w14:paraId="47616742"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Paslaugos pavadinimas</w:t>
            </w:r>
            <w:r w:rsidRPr="00AC04EB">
              <w:rPr>
                <w:rFonts w:eastAsia="Times New Roman" w:cs="Arial"/>
                <w:color w:val="000000"/>
                <w:sz w:val="20"/>
                <w:szCs w:val="20"/>
                <w:lang w:eastAsia="lt-LT"/>
              </w:rPr>
              <w:t> </w:t>
            </w:r>
          </w:p>
        </w:tc>
        <w:tc>
          <w:tcPr>
            <w:tcW w:w="0" w:type="auto"/>
            <w:vAlign w:val="center"/>
            <w:hideMark/>
          </w:tcPr>
          <w:p w14:paraId="7EC31C60" w14:textId="77777777"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Mato vienetas</w:t>
            </w:r>
            <w:r w:rsidRPr="00AC04EB">
              <w:rPr>
                <w:rFonts w:eastAsia="Times New Roman" w:cs="Arial"/>
                <w:color w:val="000000"/>
                <w:sz w:val="20"/>
                <w:szCs w:val="20"/>
                <w:lang w:eastAsia="lt-LT"/>
              </w:rPr>
              <w:t> </w:t>
            </w:r>
          </w:p>
        </w:tc>
        <w:tc>
          <w:tcPr>
            <w:tcW w:w="0" w:type="auto"/>
            <w:vAlign w:val="center"/>
            <w:hideMark/>
          </w:tcPr>
          <w:p w14:paraId="1E248111" w14:textId="29625163" w:rsidR="00AC04EB" w:rsidRPr="00AC04EB" w:rsidRDefault="00AC04EB" w:rsidP="00AC04EB">
            <w:pPr>
              <w:ind w:firstLine="0"/>
              <w:jc w:val="center"/>
              <w:rPr>
                <w:rFonts w:eastAsia="Times New Roman" w:cs="Arial"/>
                <w:b/>
                <w:bCs/>
                <w:color w:val="000000"/>
                <w:sz w:val="20"/>
                <w:szCs w:val="20"/>
                <w:lang w:eastAsia="lt-LT"/>
              </w:rPr>
            </w:pPr>
            <w:r w:rsidRPr="00AC04EB">
              <w:rPr>
                <w:rFonts w:eastAsia="Times New Roman" w:cs="Arial"/>
                <w:b/>
                <w:bCs/>
                <w:color w:val="000000"/>
                <w:sz w:val="20"/>
                <w:szCs w:val="20"/>
                <w:lang w:eastAsia="lt-LT"/>
              </w:rPr>
              <w:t>Maksimalus </w:t>
            </w:r>
            <w:r w:rsidRPr="00DC75A4">
              <w:rPr>
                <w:rFonts w:eastAsia="Times New Roman" w:cs="Arial"/>
                <w:b/>
                <w:bCs/>
                <w:color w:val="000000"/>
                <w:sz w:val="20"/>
                <w:szCs w:val="20"/>
                <w:lang w:eastAsia="lt-LT"/>
              </w:rPr>
              <w:t>P</w:t>
            </w:r>
            <w:r w:rsidRPr="00AC04EB">
              <w:rPr>
                <w:rFonts w:eastAsia="Times New Roman" w:cs="Arial"/>
                <w:b/>
                <w:bCs/>
                <w:color w:val="000000"/>
                <w:sz w:val="20"/>
                <w:szCs w:val="20"/>
                <w:lang w:eastAsia="lt-LT"/>
              </w:rPr>
              <w:t>aslaugų kiekis</w:t>
            </w:r>
            <w:r w:rsidRPr="00AC04EB">
              <w:rPr>
                <w:rFonts w:eastAsia="Times New Roman" w:cs="Arial"/>
                <w:b/>
                <w:bCs/>
                <w:sz w:val="20"/>
                <w:szCs w:val="20"/>
                <w:lang w:eastAsia="lt-LT"/>
              </w:rPr>
              <w:t> Sutarties galiojimu laikotarpiu (36 mėn.*) </w:t>
            </w:r>
          </w:p>
        </w:tc>
      </w:tr>
      <w:tr w:rsidR="00AC04EB" w:rsidRPr="00DC75A4" w14:paraId="357F4477" w14:textId="77777777" w:rsidTr="00AC04EB">
        <w:trPr>
          <w:trHeight w:val="915"/>
        </w:trPr>
        <w:tc>
          <w:tcPr>
            <w:tcW w:w="0" w:type="auto"/>
            <w:vAlign w:val="center"/>
            <w:hideMark/>
          </w:tcPr>
          <w:p w14:paraId="14A74E0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1 </w:t>
            </w:r>
          </w:p>
        </w:tc>
        <w:tc>
          <w:tcPr>
            <w:tcW w:w="0" w:type="auto"/>
            <w:vAlign w:val="bottom"/>
            <w:hideMark/>
          </w:tcPr>
          <w:p w14:paraId="71691138" w14:textId="305475C2"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Karo Ligoninės g. 31, Kaunas  / A tipas/ Montavimo aplinka: Serverinė</w:t>
            </w:r>
          </w:p>
        </w:tc>
        <w:tc>
          <w:tcPr>
            <w:tcW w:w="0" w:type="auto"/>
            <w:vAlign w:val="center"/>
            <w:hideMark/>
          </w:tcPr>
          <w:p w14:paraId="66C697C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BB90EF2" w14:textId="5D3A9B12"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w:t>
            </w:r>
            <w:r w:rsidR="00DC75A4">
              <w:rPr>
                <w:rFonts w:eastAsia="Times New Roman" w:cs="Arial"/>
                <w:color w:val="000000"/>
                <w:sz w:val="20"/>
                <w:szCs w:val="20"/>
                <w:lang w:eastAsia="lt-LT"/>
              </w:rPr>
              <w:t>**</w:t>
            </w:r>
            <w:r w:rsidRPr="00AC04EB">
              <w:rPr>
                <w:rFonts w:eastAsia="Times New Roman" w:cs="Arial"/>
                <w:color w:val="000000"/>
                <w:sz w:val="20"/>
                <w:szCs w:val="20"/>
                <w:lang w:eastAsia="lt-LT"/>
              </w:rPr>
              <w:t> </w:t>
            </w:r>
          </w:p>
        </w:tc>
      </w:tr>
      <w:tr w:rsidR="00AC04EB" w:rsidRPr="00DC75A4" w14:paraId="77316555" w14:textId="77777777" w:rsidTr="00AC04EB">
        <w:trPr>
          <w:trHeight w:val="1215"/>
        </w:trPr>
        <w:tc>
          <w:tcPr>
            <w:tcW w:w="0" w:type="auto"/>
            <w:vAlign w:val="center"/>
            <w:hideMark/>
          </w:tcPr>
          <w:p w14:paraId="6E72481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2 </w:t>
            </w:r>
          </w:p>
        </w:tc>
        <w:tc>
          <w:tcPr>
            <w:tcW w:w="0" w:type="auto"/>
            <w:vAlign w:val="bottom"/>
            <w:hideMark/>
          </w:tcPr>
          <w:p w14:paraId="3144A9C5" w14:textId="1055453B"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Eivenių g. 2, Kaunas; LKS koordinatė: 494861, 6087065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231B78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385A31B3" w14:textId="1149272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w:t>
            </w:r>
            <w:r w:rsidR="00DC75A4">
              <w:rPr>
                <w:rFonts w:eastAsia="Times New Roman" w:cs="Arial"/>
                <w:color w:val="000000"/>
                <w:sz w:val="20"/>
                <w:szCs w:val="20"/>
                <w:lang w:eastAsia="lt-LT"/>
              </w:rPr>
              <w:t>**</w:t>
            </w:r>
          </w:p>
        </w:tc>
      </w:tr>
      <w:tr w:rsidR="00AC04EB" w:rsidRPr="00DC75A4" w14:paraId="4119332A" w14:textId="77777777" w:rsidTr="00AC04EB">
        <w:trPr>
          <w:trHeight w:val="1215"/>
        </w:trPr>
        <w:tc>
          <w:tcPr>
            <w:tcW w:w="0" w:type="auto"/>
            <w:vAlign w:val="center"/>
            <w:hideMark/>
          </w:tcPr>
          <w:p w14:paraId="3D096EC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3 </w:t>
            </w:r>
          </w:p>
        </w:tc>
        <w:tc>
          <w:tcPr>
            <w:tcW w:w="0" w:type="auto"/>
            <w:vAlign w:val="bottom"/>
            <w:hideMark/>
          </w:tcPr>
          <w:p w14:paraId="2DEACC23" w14:textId="6A373F37"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E. Ožeškienės g. 29,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3A635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3A5A9BD6" w14:textId="5373565D"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2C0390FE" w14:textId="77777777" w:rsidTr="00AC04EB">
        <w:trPr>
          <w:trHeight w:val="1215"/>
        </w:trPr>
        <w:tc>
          <w:tcPr>
            <w:tcW w:w="0" w:type="auto"/>
            <w:vAlign w:val="center"/>
            <w:hideMark/>
          </w:tcPr>
          <w:p w14:paraId="7ECCA49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4 </w:t>
            </w:r>
          </w:p>
        </w:tc>
        <w:tc>
          <w:tcPr>
            <w:tcW w:w="0" w:type="auto"/>
            <w:vAlign w:val="bottom"/>
            <w:hideMark/>
          </w:tcPr>
          <w:p w14:paraId="0BD399B1" w14:textId="4531244B"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Prancūzų g. 47,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FBBC49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1718B8D" w14:textId="47DE677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41F4868F" w14:textId="77777777" w:rsidTr="00AC04EB">
        <w:trPr>
          <w:trHeight w:val="1215"/>
        </w:trPr>
        <w:tc>
          <w:tcPr>
            <w:tcW w:w="0" w:type="auto"/>
            <w:vAlign w:val="center"/>
            <w:hideMark/>
          </w:tcPr>
          <w:p w14:paraId="1FDE21F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5 </w:t>
            </w:r>
          </w:p>
        </w:tc>
        <w:tc>
          <w:tcPr>
            <w:tcW w:w="0" w:type="auto"/>
            <w:vAlign w:val="bottom"/>
            <w:hideMark/>
          </w:tcPr>
          <w:p w14:paraId="27CAA5DA" w14:textId="7F4986CE"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R. Kalantos g. 118, Kaunas; LKS koordinatė: 500764, 6084006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44965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ED524E1" w14:textId="79F60BE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1FA9BBC2" w14:textId="77777777" w:rsidTr="00AC04EB">
        <w:trPr>
          <w:trHeight w:val="1215"/>
        </w:trPr>
        <w:tc>
          <w:tcPr>
            <w:tcW w:w="0" w:type="auto"/>
            <w:vAlign w:val="center"/>
            <w:hideMark/>
          </w:tcPr>
          <w:p w14:paraId="5CDAE5F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6 </w:t>
            </w:r>
          </w:p>
        </w:tc>
        <w:tc>
          <w:tcPr>
            <w:tcW w:w="0" w:type="auto"/>
            <w:vAlign w:val="bottom"/>
            <w:hideMark/>
          </w:tcPr>
          <w:p w14:paraId="54B59357" w14:textId="2ECC3573"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Kuršių g. 4,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54E2638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0C11BDC4" w14:textId="58512BF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9FCBFFF" w14:textId="77777777" w:rsidTr="00AC04EB">
        <w:trPr>
          <w:trHeight w:val="1215"/>
        </w:trPr>
        <w:tc>
          <w:tcPr>
            <w:tcW w:w="0" w:type="auto"/>
            <w:vAlign w:val="center"/>
            <w:hideMark/>
          </w:tcPr>
          <w:p w14:paraId="4D94B3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7 </w:t>
            </w:r>
          </w:p>
        </w:tc>
        <w:tc>
          <w:tcPr>
            <w:tcW w:w="0" w:type="auto"/>
            <w:vAlign w:val="bottom"/>
            <w:hideMark/>
          </w:tcPr>
          <w:p w14:paraId="5CC0C861" w14:textId="75ACFF57"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Baltijos g. 69,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6AD4263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7CA611F" w14:textId="3826B12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EEAC848" w14:textId="77777777" w:rsidTr="00AC04EB">
        <w:trPr>
          <w:trHeight w:val="1215"/>
        </w:trPr>
        <w:tc>
          <w:tcPr>
            <w:tcW w:w="0" w:type="auto"/>
            <w:vAlign w:val="center"/>
            <w:hideMark/>
          </w:tcPr>
          <w:p w14:paraId="505E7C6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8 </w:t>
            </w:r>
          </w:p>
        </w:tc>
        <w:tc>
          <w:tcPr>
            <w:tcW w:w="0" w:type="auto"/>
            <w:vAlign w:val="bottom"/>
            <w:hideMark/>
          </w:tcPr>
          <w:p w14:paraId="53D6F19A" w14:textId="2BEF36E6"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Raudondvario pl. 230,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77FF82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044151D" w14:textId="66E58B5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36B61722" w14:textId="77777777" w:rsidTr="00AC04EB">
        <w:trPr>
          <w:trHeight w:val="1215"/>
        </w:trPr>
        <w:tc>
          <w:tcPr>
            <w:tcW w:w="0" w:type="auto"/>
            <w:vAlign w:val="center"/>
            <w:hideMark/>
          </w:tcPr>
          <w:p w14:paraId="40126E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9 </w:t>
            </w:r>
          </w:p>
        </w:tc>
        <w:tc>
          <w:tcPr>
            <w:tcW w:w="0" w:type="auto"/>
            <w:vAlign w:val="bottom"/>
            <w:hideMark/>
          </w:tcPr>
          <w:p w14:paraId="1E2D2B95" w14:textId="6532A52A"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J. Vienožinskio g. 56, Kaunas</w:t>
            </w:r>
            <w:r w:rsidRPr="00AC04EB">
              <w:rPr>
                <w:rFonts w:eastAsia="Times New Roman" w:cs="Arial"/>
                <w:color w:val="000000"/>
                <w:lang w:eastAsia="lt-LT"/>
              </w:rPr>
              <w:t> </w:t>
            </w:r>
            <w:r w:rsidRPr="00AC04EB">
              <w:rPr>
                <w:rFonts w:ascii="Aptos Narrow" w:eastAsia="Times New Roman" w:hAnsi="Aptos Narrow" w:cs="Times New Roman"/>
                <w:color w:val="000000"/>
                <w:lang w:eastAsia="lt-LT"/>
              </w:rPr>
              <w:t xml:space="preserve">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5EDBE3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4CA6D13E" w14:textId="728C92A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D14EC31" w14:textId="77777777" w:rsidTr="00AC04EB">
        <w:trPr>
          <w:trHeight w:val="1215"/>
        </w:trPr>
        <w:tc>
          <w:tcPr>
            <w:tcW w:w="0" w:type="auto"/>
            <w:vAlign w:val="center"/>
            <w:hideMark/>
          </w:tcPr>
          <w:p w14:paraId="02A2448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10 </w:t>
            </w:r>
          </w:p>
        </w:tc>
        <w:tc>
          <w:tcPr>
            <w:tcW w:w="0" w:type="auto"/>
            <w:vAlign w:val="bottom"/>
            <w:hideMark/>
          </w:tcPr>
          <w:p w14:paraId="262AB17A" w14:textId="3D062405"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Ašigalio g. 7,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EE75A0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1C75C50B" w14:textId="43DA037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1A43613" w14:textId="77777777" w:rsidTr="00AC04EB">
        <w:trPr>
          <w:trHeight w:val="1215"/>
        </w:trPr>
        <w:tc>
          <w:tcPr>
            <w:tcW w:w="0" w:type="auto"/>
            <w:vAlign w:val="center"/>
            <w:hideMark/>
          </w:tcPr>
          <w:p w14:paraId="56B612A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11 </w:t>
            </w:r>
          </w:p>
        </w:tc>
        <w:tc>
          <w:tcPr>
            <w:tcW w:w="0" w:type="auto"/>
            <w:vAlign w:val="bottom"/>
            <w:hideMark/>
          </w:tcPr>
          <w:p w14:paraId="21F67E71" w14:textId="429D32EB"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V. Lansbergio - Žemkalnio g. 9, Kaunas</w:t>
            </w:r>
            <w:r w:rsidRPr="00AC04EB">
              <w:rPr>
                <w:rFonts w:eastAsia="Times New Roman" w:cs="Arial"/>
                <w:color w:val="000000"/>
                <w:lang w:eastAsia="lt-LT"/>
              </w:rPr>
              <w:t> </w:t>
            </w:r>
            <w:r w:rsidRPr="00AC04EB">
              <w:rPr>
                <w:rFonts w:ascii="Aptos Narrow" w:eastAsia="Times New Roman" w:hAnsi="Aptos Narrow" w:cs="Times New Roman"/>
                <w:color w:val="000000"/>
                <w:lang w:eastAsia="lt-LT"/>
              </w:rPr>
              <w:t xml:space="preserve"> / B tipas/ Montavimo aplinka: </w:t>
            </w:r>
            <w:r w:rsidRPr="00AC04EB">
              <w:rPr>
                <w:rFonts w:ascii="Aptos Narrow" w:eastAsia="Times New Roman" w:hAnsi="Aptos Narrow" w:cs="Aptos Narrow"/>
                <w:color w:val="000000"/>
                <w:lang w:eastAsia="lt-LT"/>
              </w:rPr>
              <w:t>Š</w:t>
            </w:r>
            <w:r w:rsidRPr="00AC04EB">
              <w:rPr>
                <w:rFonts w:ascii="Aptos Narrow" w:eastAsia="Times New Roman" w:hAnsi="Aptos Narrow" w:cs="Times New Roman"/>
                <w:color w:val="000000"/>
                <w:lang w:eastAsia="lt-LT"/>
              </w:rPr>
              <w:t>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85D6C8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03182DDD" w14:textId="6054C07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3E1E64A7" w14:textId="77777777" w:rsidTr="00AC04EB">
        <w:trPr>
          <w:trHeight w:val="1215"/>
        </w:trPr>
        <w:tc>
          <w:tcPr>
            <w:tcW w:w="0" w:type="auto"/>
            <w:vAlign w:val="center"/>
            <w:hideMark/>
          </w:tcPr>
          <w:p w14:paraId="23BB58F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12 </w:t>
            </w:r>
          </w:p>
        </w:tc>
        <w:tc>
          <w:tcPr>
            <w:tcW w:w="0" w:type="auto"/>
            <w:vAlign w:val="bottom"/>
            <w:hideMark/>
          </w:tcPr>
          <w:p w14:paraId="6551A378" w14:textId="477B7762"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Vaižganto g. 9A,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7F9305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DBFB20C" w14:textId="5AEC001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4D0BE18C" w14:textId="77777777" w:rsidTr="00AC04EB">
        <w:trPr>
          <w:trHeight w:val="1215"/>
        </w:trPr>
        <w:tc>
          <w:tcPr>
            <w:tcW w:w="0" w:type="auto"/>
            <w:vAlign w:val="center"/>
            <w:hideMark/>
          </w:tcPr>
          <w:p w14:paraId="2F0842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13 </w:t>
            </w:r>
          </w:p>
        </w:tc>
        <w:tc>
          <w:tcPr>
            <w:tcW w:w="0" w:type="auto"/>
            <w:vAlign w:val="bottom"/>
            <w:hideMark/>
          </w:tcPr>
          <w:p w14:paraId="6AFB1811" w14:textId="1B9BC514"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Savanorių pr. 196, Kaunas</w:t>
            </w:r>
            <w:r w:rsidRPr="00AC04EB">
              <w:rPr>
                <w:rFonts w:eastAsia="Times New Roman" w:cs="Arial"/>
                <w:color w:val="000000"/>
                <w:lang w:eastAsia="lt-LT"/>
              </w:rPr>
              <w:t> </w:t>
            </w:r>
            <w:r w:rsidRPr="00AC04EB">
              <w:rPr>
                <w:rFonts w:ascii="Aptos Narrow" w:eastAsia="Times New Roman" w:hAnsi="Aptos Narrow" w:cs="Times New Roman"/>
                <w:color w:val="000000"/>
                <w:lang w:eastAsia="lt-LT"/>
              </w:rPr>
              <w:t xml:space="preserve">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DD72BF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02BDF926" w14:textId="75C2C350"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DD571D5" w14:textId="77777777" w:rsidTr="00AC04EB">
        <w:trPr>
          <w:trHeight w:val="1215"/>
        </w:trPr>
        <w:tc>
          <w:tcPr>
            <w:tcW w:w="0" w:type="auto"/>
            <w:vAlign w:val="center"/>
            <w:hideMark/>
          </w:tcPr>
          <w:p w14:paraId="5BD8A14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14 </w:t>
            </w:r>
          </w:p>
        </w:tc>
        <w:tc>
          <w:tcPr>
            <w:tcW w:w="0" w:type="auto"/>
            <w:vAlign w:val="bottom"/>
            <w:hideMark/>
          </w:tcPr>
          <w:p w14:paraId="20B04DCE" w14:textId="6CF94257"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w:t>
            </w:r>
            <w:proofErr w:type="spellStart"/>
            <w:r w:rsidRPr="00AC04EB">
              <w:rPr>
                <w:rFonts w:ascii="Aptos Narrow" w:eastAsia="Times New Roman" w:hAnsi="Aptos Narrow" w:cs="Times New Roman"/>
                <w:color w:val="000000"/>
                <w:lang w:eastAsia="lt-LT"/>
              </w:rPr>
              <w:t>Dujotekio</w:t>
            </w:r>
            <w:proofErr w:type="spellEnd"/>
            <w:r w:rsidRPr="00AC04EB">
              <w:rPr>
                <w:rFonts w:ascii="Aptos Narrow" w:eastAsia="Times New Roman" w:hAnsi="Aptos Narrow" w:cs="Times New Roman"/>
                <w:color w:val="000000"/>
                <w:lang w:eastAsia="lt-LT"/>
              </w:rPr>
              <w:t> g. 19,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6A59AF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3A3712B5" w14:textId="6605619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E9AC819" w14:textId="77777777" w:rsidTr="00AC04EB">
        <w:trPr>
          <w:trHeight w:val="1215"/>
        </w:trPr>
        <w:tc>
          <w:tcPr>
            <w:tcW w:w="0" w:type="auto"/>
            <w:vAlign w:val="center"/>
            <w:hideMark/>
          </w:tcPr>
          <w:p w14:paraId="307CEE8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15 </w:t>
            </w:r>
          </w:p>
        </w:tc>
        <w:tc>
          <w:tcPr>
            <w:tcW w:w="0" w:type="auto"/>
            <w:vAlign w:val="bottom"/>
            <w:hideMark/>
          </w:tcPr>
          <w:p w14:paraId="43D80F35" w14:textId="21AB6D4D"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Taikos pr. 119,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52CC2D6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DF5ED3A" w14:textId="2D11186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17018E0B" w14:textId="77777777" w:rsidTr="00AC04EB">
        <w:trPr>
          <w:trHeight w:val="1215"/>
        </w:trPr>
        <w:tc>
          <w:tcPr>
            <w:tcW w:w="0" w:type="auto"/>
            <w:vAlign w:val="center"/>
            <w:hideMark/>
          </w:tcPr>
          <w:p w14:paraId="72FB550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16 </w:t>
            </w:r>
          </w:p>
        </w:tc>
        <w:tc>
          <w:tcPr>
            <w:tcW w:w="0" w:type="auto"/>
            <w:vAlign w:val="bottom"/>
            <w:hideMark/>
          </w:tcPr>
          <w:p w14:paraId="2EF8CCC0" w14:textId="5E92E55F"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w:t>
            </w:r>
            <w:proofErr w:type="spellStart"/>
            <w:r w:rsidRPr="00AC04EB">
              <w:rPr>
                <w:rFonts w:ascii="Aptos Narrow" w:eastAsia="Times New Roman" w:hAnsi="Aptos Narrow" w:cs="Times New Roman"/>
                <w:color w:val="000000"/>
                <w:lang w:eastAsia="lt-LT"/>
              </w:rPr>
              <w:t>Vinčų</w:t>
            </w:r>
            <w:proofErr w:type="spellEnd"/>
            <w:r w:rsidRPr="00AC04EB">
              <w:rPr>
                <w:rFonts w:ascii="Aptos Narrow" w:eastAsia="Times New Roman" w:hAnsi="Aptos Narrow" w:cs="Times New Roman"/>
                <w:color w:val="000000"/>
                <w:lang w:eastAsia="lt-LT"/>
              </w:rPr>
              <w:t> g. 16,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19D39D0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63B964A" w14:textId="39F3F35E"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28B6912B" w14:textId="77777777" w:rsidTr="00AC04EB">
        <w:trPr>
          <w:trHeight w:val="1215"/>
        </w:trPr>
        <w:tc>
          <w:tcPr>
            <w:tcW w:w="0" w:type="auto"/>
            <w:vAlign w:val="center"/>
            <w:hideMark/>
          </w:tcPr>
          <w:p w14:paraId="31B30AD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17 </w:t>
            </w:r>
          </w:p>
        </w:tc>
        <w:tc>
          <w:tcPr>
            <w:tcW w:w="0" w:type="auto"/>
            <w:vAlign w:val="bottom"/>
            <w:hideMark/>
          </w:tcPr>
          <w:p w14:paraId="3CB2F76D" w14:textId="0842FD61"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w:t>
            </w:r>
            <w:proofErr w:type="spellStart"/>
            <w:r w:rsidRPr="00AC04EB">
              <w:rPr>
                <w:rFonts w:ascii="Aptos Narrow" w:eastAsia="Times New Roman" w:hAnsi="Aptos Narrow" w:cs="Times New Roman"/>
                <w:color w:val="000000"/>
                <w:lang w:eastAsia="lt-LT"/>
              </w:rPr>
              <w:t>Antanavos</w:t>
            </w:r>
            <w:proofErr w:type="spellEnd"/>
            <w:r w:rsidRPr="00AC04EB">
              <w:rPr>
                <w:rFonts w:ascii="Aptos Narrow" w:eastAsia="Times New Roman" w:hAnsi="Aptos Narrow" w:cs="Times New Roman"/>
                <w:color w:val="000000"/>
                <w:lang w:eastAsia="lt-LT"/>
              </w:rPr>
              <w:t> g. 22,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8CAE1F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5A4BCAF9" w14:textId="5AB9E15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38F7811" w14:textId="77777777" w:rsidTr="00AC04EB">
        <w:trPr>
          <w:trHeight w:val="1215"/>
        </w:trPr>
        <w:tc>
          <w:tcPr>
            <w:tcW w:w="0" w:type="auto"/>
            <w:vAlign w:val="center"/>
            <w:hideMark/>
          </w:tcPr>
          <w:p w14:paraId="7EEBE8D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18 </w:t>
            </w:r>
          </w:p>
        </w:tc>
        <w:tc>
          <w:tcPr>
            <w:tcW w:w="0" w:type="auto"/>
            <w:vAlign w:val="bottom"/>
            <w:hideMark/>
          </w:tcPr>
          <w:p w14:paraId="3B51B370" w14:textId="352B3A13"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Plento g. 10A,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85DB66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4E2BDB78" w14:textId="23C42A61"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1FDAD00" w14:textId="77777777" w:rsidTr="00AC04EB">
        <w:trPr>
          <w:trHeight w:val="1215"/>
        </w:trPr>
        <w:tc>
          <w:tcPr>
            <w:tcW w:w="0" w:type="auto"/>
            <w:vAlign w:val="center"/>
            <w:hideMark/>
          </w:tcPr>
          <w:p w14:paraId="31FDE61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19 </w:t>
            </w:r>
          </w:p>
        </w:tc>
        <w:tc>
          <w:tcPr>
            <w:tcW w:w="0" w:type="auto"/>
            <w:vAlign w:val="bottom"/>
            <w:hideMark/>
          </w:tcPr>
          <w:p w14:paraId="7471BA61" w14:textId="300C013A"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V. Krėvės pr., Kaunas; LKS koordinatė: 498747, 6087465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A07FE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FCA6126" w14:textId="3DCAFAD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2B1ED7C2" w14:textId="77777777" w:rsidTr="00AC04EB">
        <w:trPr>
          <w:trHeight w:val="1515"/>
        </w:trPr>
        <w:tc>
          <w:tcPr>
            <w:tcW w:w="0" w:type="auto"/>
            <w:vAlign w:val="center"/>
            <w:hideMark/>
          </w:tcPr>
          <w:p w14:paraId="7BE2835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20 </w:t>
            </w:r>
          </w:p>
        </w:tc>
        <w:tc>
          <w:tcPr>
            <w:tcW w:w="0" w:type="auto"/>
            <w:vAlign w:val="bottom"/>
            <w:hideMark/>
          </w:tcPr>
          <w:p w14:paraId="3BD545C6" w14:textId="77C2DD2B"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6T-9 / Baltų pr., Kaunas; LKS koordinatė: 492633, 6088150 / B tipas/ Montavimo aplinka: antžeminės kameros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7FE28B1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30FE696A" w14:textId="117C3BC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6CC7C61" w14:textId="77777777" w:rsidTr="00AC04EB">
        <w:trPr>
          <w:trHeight w:val="1215"/>
        </w:trPr>
        <w:tc>
          <w:tcPr>
            <w:tcW w:w="0" w:type="auto"/>
            <w:vAlign w:val="center"/>
            <w:hideMark/>
          </w:tcPr>
          <w:p w14:paraId="5947F5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21 </w:t>
            </w:r>
          </w:p>
        </w:tc>
        <w:tc>
          <w:tcPr>
            <w:tcW w:w="0" w:type="auto"/>
            <w:vAlign w:val="bottom"/>
            <w:hideMark/>
          </w:tcPr>
          <w:p w14:paraId="38A43EC0" w14:textId="1CFCD8E3"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Savanorių pr., Kaunas; LKS koordinatė: 494738, 6085395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1008106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0696821" w14:textId="409679B0"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2E60B28E" w14:textId="77777777" w:rsidTr="00AC04EB">
        <w:trPr>
          <w:trHeight w:val="1215"/>
        </w:trPr>
        <w:tc>
          <w:tcPr>
            <w:tcW w:w="0" w:type="auto"/>
            <w:vAlign w:val="center"/>
            <w:hideMark/>
          </w:tcPr>
          <w:p w14:paraId="6DCC462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22 </w:t>
            </w:r>
          </w:p>
        </w:tc>
        <w:tc>
          <w:tcPr>
            <w:tcW w:w="0" w:type="auto"/>
            <w:vAlign w:val="bottom"/>
            <w:hideMark/>
          </w:tcPr>
          <w:p w14:paraId="50ACAA8C" w14:textId="01289887"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Mituvos g., Kaunas; LKS koordinatė: 496303, 6086751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B17AF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6ABF848" w14:textId="5D9FADE1"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3AF655DE" w14:textId="77777777" w:rsidTr="00AC04EB">
        <w:trPr>
          <w:trHeight w:val="1215"/>
        </w:trPr>
        <w:tc>
          <w:tcPr>
            <w:tcW w:w="0" w:type="auto"/>
            <w:vAlign w:val="center"/>
            <w:hideMark/>
          </w:tcPr>
          <w:p w14:paraId="4EAEC79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23 </w:t>
            </w:r>
          </w:p>
        </w:tc>
        <w:tc>
          <w:tcPr>
            <w:tcW w:w="0" w:type="auto"/>
            <w:vAlign w:val="bottom"/>
            <w:hideMark/>
          </w:tcPr>
          <w:p w14:paraId="222C4CDE" w14:textId="221DF285"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Panerių g., Kaunas; LKS koordinatė: 492813.64, 6086117.18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188DA60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0D276264" w14:textId="5FB95E4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1E5A4A7" w14:textId="77777777" w:rsidTr="00AC04EB">
        <w:trPr>
          <w:trHeight w:val="1215"/>
        </w:trPr>
        <w:tc>
          <w:tcPr>
            <w:tcW w:w="0" w:type="auto"/>
            <w:vAlign w:val="center"/>
            <w:hideMark/>
          </w:tcPr>
          <w:p w14:paraId="174900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24 </w:t>
            </w:r>
          </w:p>
        </w:tc>
        <w:tc>
          <w:tcPr>
            <w:tcW w:w="0" w:type="auto"/>
            <w:vAlign w:val="bottom"/>
            <w:hideMark/>
          </w:tcPr>
          <w:p w14:paraId="66AC2E03" w14:textId="415F2940"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Baltų pr., Kaunas; LKS koordinatė: 491024, 6086750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766E0D4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6FFE448" w14:textId="7BDA27A4"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727EBF77" w14:textId="77777777" w:rsidTr="00AC04EB">
        <w:trPr>
          <w:trHeight w:val="1215"/>
        </w:trPr>
        <w:tc>
          <w:tcPr>
            <w:tcW w:w="0" w:type="auto"/>
            <w:vAlign w:val="center"/>
            <w:hideMark/>
          </w:tcPr>
          <w:p w14:paraId="71EA764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25 </w:t>
            </w:r>
          </w:p>
        </w:tc>
        <w:tc>
          <w:tcPr>
            <w:tcW w:w="0" w:type="auto"/>
            <w:vAlign w:val="bottom"/>
            <w:hideMark/>
          </w:tcPr>
          <w:p w14:paraId="4AC96DCB" w14:textId="722A8B56"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Partizanų g., Kaunas; LKS koordinatė: 497767, 6087365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C85EE7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91A56C0" w14:textId="6FC866A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4A96F8DF" w14:textId="77777777" w:rsidTr="00AC04EB">
        <w:trPr>
          <w:trHeight w:val="1215"/>
        </w:trPr>
        <w:tc>
          <w:tcPr>
            <w:tcW w:w="0" w:type="auto"/>
            <w:vAlign w:val="center"/>
            <w:hideMark/>
          </w:tcPr>
          <w:p w14:paraId="03842F8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26 </w:t>
            </w:r>
          </w:p>
        </w:tc>
        <w:tc>
          <w:tcPr>
            <w:tcW w:w="0" w:type="auto"/>
            <w:vAlign w:val="bottom"/>
            <w:hideMark/>
          </w:tcPr>
          <w:p w14:paraId="011FBB64" w14:textId="0AAB1345"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Chemijos g., Kaunas; LKS koordinatė: 499995, 6084902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964960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2DCC5A3" w14:textId="61039C77"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7826BAFC" w14:textId="77777777" w:rsidTr="00AC04EB">
        <w:trPr>
          <w:trHeight w:val="1215"/>
        </w:trPr>
        <w:tc>
          <w:tcPr>
            <w:tcW w:w="0" w:type="auto"/>
            <w:vAlign w:val="center"/>
            <w:hideMark/>
          </w:tcPr>
          <w:p w14:paraId="1CD66A1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27 </w:t>
            </w:r>
          </w:p>
        </w:tc>
        <w:tc>
          <w:tcPr>
            <w:tcW w:w="0" w:type="auto"/>
            <w:vAlign w:val="bottom"/>
            <w:hideMark/>
          </w:tcPr>
          <w:p w14:paraId="68B1B1F9" w14:textId="3988C555"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Ateities </w:t>
            </w:r>
            <w:proofErr w:type="spellStart"/>
            <w:r w:rsidRPr="00AC04EB">
              <w:rPr>
                <w:rFonts w:ascii="Aptos Narrow" w:eastAsia="Times New Roman" w:hAnsi="Aptos Narrow" w:cs="Times New Roman"/>
                <w:color w:val="000000"/>
                <w:lang w:eastAsia="lt-LT"/>
              </w:rPr>
              <w:t>pl</w:t>
            </w:r>
            <w:proofErr w:type="spellEnd"/>
            <w:r w:rsidRPr="00AC04EB">
              <w:rPr>
                <w:rFonts w:ascii="Aptos Narrow" w:eastAsia="Times New Roman" w:hAnsi="Aptos Narrow" w:cs="Times New Roman"/>
                <w:color w:val="000000"/>
                <w:lang w:eastAsia="lt-LT"/>
              </w:rPr>
              <w:t> 32E, Kaunas; LKS koordinatė: 502226, 6085686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4059CB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658CFBF" w14:textId="401BF19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4C597B0" w14:textId="77777777" w:rsidTr="00AC04EB">
        <w:trPr>
          <w:trHeight w:val="1215"/>
        </w:trPr>
        <w:tc>
          <w:tcPr>
            <w:tcW w:w="0" w:type="auto"/>
            <w:vAlign w:val="center"/>
            <w:hideMark/>
          </w:tcPr>
          <w:p w14:paraId="00E0454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28 </w:t>
            </w:r>
          </w:p>
        </w:tc>
        <w:tc>
          <w:tcPr>
            <w:tcW w:w="0" w:type="auto"/>
            <w:vAlign w:val="bottom"/>
            <w:hideMark/>
          </w:tcPr>
          <w:p w14:paraId="36CE14F3" w14:textId="5DA31102"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Ateities pl. 39, Kaunas; LKS koordinatė: 502298, 6086962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1B06808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37E7118" w14:textId="7B9A87AB"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4B23843" w14:textId="77777777" w:rsidTr="00AC04EB">
        <w:trPr>
          <w:trHeight w:val="1215"/>
        </w:trPr>
        <w:tc>
          <w:tcPr>
            <w:tcW w:w="0" w:type="auto"/>
            <w:vAlign w:val="center"/>
            <w:hideMark/>
          </w:tcPr>
          <w:p w14:paraId="2B58F8F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29 </w:t>
            </w:r>
          </w:p>
        </w:tc>
        <w:tc>
          <w:tcPr>
            <w:tcW w:w="0" w:type="auto"/>
            <w:vAlign w:val="bottom"/>
            <w:hideMark/>
          </w:tcPr>
          <w:p w14:paraId="0F5477F3" w14:textId="7ECB9DAD"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Želvos g. 12,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68A52A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392E042" w14:textId="0D87706C"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E374D78" w14:textId="77777777" w:rsidTr="00AC04EB">
        <w:trPr>
          <w:trHeight w:val="1215"/>
        </w:trPr>
        <w:tc>
          <w:tcPr>
            <w:tcW w:w="0" w:type="auto"/>
            <w:vAlign w:val="center"/>
            <w:hideMark/>
          </w:tcPr>
          <w:p w14:paraId="24255E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30 </w:t>
            </w:r>
          </w:p>
        </w:tc>
        <w:tc>
          <w:tcPr>
            <w:tcW w:w="0" w:type="auto"/>
            <w:vAlign w:val="bottom"/>
            <w:hideMark/>
          </w:tcPr>
          <w:p w14:paraId="48B84660" w14:textId="3FC12995"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Hipodromo g. 13, Kaunas; LKS koordinatė: 496352, 6082429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6070B04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5E26B695" w14:textId="6B951DA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32DED7D" w14:textId="77777777" w:rsidTr="00AC04EB">
        <w:trPr>
          <w:trHeight w:val="1215"/>
        </w:trPr>
        <w:tc>
          <w:tcPr>
            <w:tcW w:w="0" w:type="auto"/>
            <w:vAlign w:val="center"/>
            <w:hideMark/>
          </w:tcPr>
          <w:p w14:paraId="7AA3B82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31 </w:t>
            </w:r>
          </w:p>
        </w:tc>
        <w:tc>
          <w:tcPr>
            <w:tcW w:w="0" w:type="auto"/>
            <w:vAlign w:val="bottom"/>
            <w:hideMark/>
          </w:tcPr>
          <w:p w14:paraId="75DD9067" w14:textId="6DEC446A"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Brastos g. 24A,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FF9BB9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3A9DCF7E" w14:textId="460A4FB8"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7D53CC1" w14:textId="77777777" w:rsidTr="00AC04EB">
        <w:trPr>
          <w:trHeight w:val="1215"/>
        </w:trPr>
        <w:tc>
          <w:tcPr>
            <w:tcW w:w="0" w:type="auto"/>
            <w:vAlign w:val="center"/>
            <w:hideMark/>
          </w:tcPr>
          <w:p w14:paraId="23FCB0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32 </w:t>
            </w:r>
          </w:p>
        </w:tc>
        <w:tc>
          <w:tcPr>
            <w:tcW w:w="0" w:type="auto"/>
            <w:vAlign w:val="bottom"/>
            <w:hideMark/>
          </w:tcPr>
          <w:p w14:paraId="30119AC9" w14:textId="33BCFA56"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Ariogalos g. 6,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E6BD9A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A88A956" w14:textId="0394366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135CA471" w14:textId="77777777" w:rsidTr="00AC04EB">
        <w:trPr>
          <w:trHeight w:val="1215"/>
        </w:trPr>
        <w:tc>
          <w:tcPr>
            <w:tcW w:w="0" w:type="auto"/>
            <w:vAlign w:val="center"/>
            <w:hideMark/>
          </w:tcPr>
          <w:p w14:paraId="7A88A35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33 </w:t>
            </w:r>
          </w:p>
        </w:tc>
        <w:tc>
          <w:tcPr>
            <w:tcW w:w="0" w:type="auto"/>
            <w:vAlign w:val="bottom"/>
            <w:hideMark/>
          </w:tcPr>
          <w:p w14:paraId="66EEF14F" w14:textId="6C536DDD"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Viduklės g. 3,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77AC40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6292427" w14:textId="1F88D53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00FA6C5" w14:textId="77777777" w:rsidTr="00AC04EB">
        <w:trPr>
          <w:trHeight w:val="1215"/>
        </w:trPr>
        <w:tc>
          <w:tcPr>
            <w:tcW w:w="0" w:type="auto"/>
            <w:vAlign w:val="center"/>
            <w:hideMark/>
          </w:tcPr>
          <w:p w14:paraId="641D465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34 </w:t>
            </w:r>
          </w:p>
        </w:tc>
        <w:tc>
          <w:tcPr>
            <w:tcW w:w="0" w:type="auto"/>
            <w:vAlign w:val="bottom"/>
            <w:hideMark/>
          </w:tcPr>
          <w:p w14:paraId="52202F6D" w14:textId="489C2732"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Draugystės g., Kaunas; LKS koordinatė: 499872, 6085738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37C84EC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1A83DF06" w14:textId="709256E8"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42F8A4E8" w14:textId="77777777" w:rsidTr="00AC04EB">
        <w:trPr>
          <w:trHeight w:val="1215"/>
        </w:trPr>
        <w:tc>
          <w:tcPr>
            <w:tcW w:w="0" w:type="auto"/>
            <w:vAlign w:val="center"/>
            <w:hideMark/>
          </w:tcPr>
          <w:p w14:paraId="037DB94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35 </w:t>
            </w:r>
          </w:p>
        </w:tc>
        <w:tc>
          <w:tcPr>
            <w:tcW w:w="0" w:type="auto"/>
            <w:vAlign w:val="bottom"/>
            <w:hideMark/>
          </w:tcPr>
          <w:p w14:paraId="09386C06" w14:textId="5A9EB244"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 xml:space="preserve">Duomenų perdavimui skirtos ryšio infrastruktūros įrengimo paslaugos/ Adresu: Taikos pr., Kaunas; LKS koordinatė: 498232, 6086167 / C tipas/ Montavimo </w:t>
            </w:r>
            <w:r w:rsidRPr="00AC04EB">
              <w:rPr>
                <w:rFonts w:ascii="Aptos Narrow" w:eastAsia="Times New Roman" w:hAnsi="Aptos Narrow" w:cs="Times New Roman"/>
                <w:color w:val="000000"/>
                <w:lang w:eastAsia="lt-LT"/>
              </w:rPr>
              <w:lastRenderedPageBreak/>
              <w:t>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5494D64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vnt. </w:t>
            </w:r>
          </w:p>
        </w:tc>
        <w:tc>
          <w:tcPr>
            <w:tcW w:w="0" w:type="auto"/>
            <w:vAlign w:val="center"/>
            <w:hideMark/>
          </w:tcPr>
          <w:p w14:paraId="6CEC5EAB" w14:textId="299339C2"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332CAF1" w14:textId="77777777" w:rsidTr="00AC04EB">
        <w:trPr>
          <w:trHeight w:val="1215"/>
        </w:trPr>
        <w:tc>
          <w:tcPr>
            <w:tcW w:w="0" w:type="auto"/>
            <w:vAlign w:val="center"/>
            <w:hideMark/>
          </w:tcPr>
          <w:p w14:paraId="57DB299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c>
          <w:tcPr>
            <w:tcW w:w="0" w:type="auto"/>
            <w:vAlign w:val="bottom"/>
            <w:hideMark/>
          </w:tcPr>
          <w:p w14:paraId="0DD6EFAE" w14:textId="7FDFBD8C"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J. Basanavičiaus al., Kaunas; LKS koordinatė: 496289, 6086162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9B5A2A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182EB718" w14:textId="0BD536F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79C279D" w14:textId="77777777" w:rsidTr="00AC04EB">
        <w:trPr>
          <w:trHeight w:val="1215"/>
        </w:trPr>
        <w:tc>
          <w:tcPr>
            <w:tcW w:w="0" w:type="auto"/>
            <w:vAlign w:val="center"/>
            <w:hideMark/>
          </w:tcPr>
          <w:p w14:paraId="5EA0545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37 </w:t>
            </w:r>
          </w:p>
        </w:tc>
        <w:tc>
          <w:tcPr>
            <w:tcW w:w="0" w:type="auto"/>
            <w:vAlign w:val="bottom"/>
            <w:hideMark/>
          </w:tcPr>
          <w:p w14:paraId="47D18BAA" w14:textId="1973706C"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w:t>
            </w:r>
            <w:proofErr w:type="spellStart"/>
            <w:r w:rsidRPr="00AC04EB">
              <w:rPr>
                <w:rFonts w:ascii="Aptos Narrow" w:eastAsia="Times New Roman" w:hAnsi="Aptos Narrow" w:cs="Times New Roman"/>
                <w:color w:val="000000"/>
                <w:lang w:eastAsia="lt-LT"/>
              </w:rPr>
              <w:t>A.Mapu</w:t>
            </w:r>
            <w:proofErr w:type="spellEnd"/>
            <w:r w:rsidRPr="00AC04EB">
              <w:rPr>
                <w:rFonts w:ascii="Aptos Narrow" w:eastAsia="Times New Roman" w:hAnsi="Aptos Narrow" w:cs="Times New Roman"/>
                <w:color w:val="000000"/>
                <w:lang w:eastAsia="lt-LT"/>
              </w:rPr>
              <w:t> g., Kaunas; LKS koordinatė: 493123, 6084727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CE7D9B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5981CF7" w14:textId="528C606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37CFAA6F" w14:textId="77777777" w:rsidTr="00AC04EB">
        <w:trPr>
          <w:trHeight w:val="1515"/>
        </w:trPr>
        <w:tc>
          <w:tcPr>
            <w:tcW w:w="0" w:type="auto"/>
            <w:vAlign w:val="center"/>
            <w:hideMark/>
          </w:tcPr>
          <w:p w14:paraId="6CA8A3D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38 </w:t>
            </w:r>
          </w:p>
        </w:tc>
        <w:tc>
          <w:tcPr>
            <w:tcW w:w="0" w:type="auto"/>
            <w:vAlign w:val="bottom"/>
            <w:hideMark/>
          </w:tcPr>
          <w:p w14:paraId="1CA2B8AA" w14:textId="05652C32"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Varnių g. 48, Kaunas; LKS koordinatė: 493849, 6086467 / B tipas/ Montavimo aplinka: automatikos spintoje  katilinės patalpoje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9931C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0BC8F79B" w14:textId="2D9D4CA9"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02F6931B" w14:textId="77777777" w:rsidTr="00AC04EB">
        <w:trPr>
          <w:trHeight w:val="1215"/>
        </w:trPr>
        <w:tc>
          <w:tcPr>
            <w:tcW w:w="0" w:type="auto"/>
            <w:vAlign w:val="center"/>
            <w:hideMark/>
          </w:tcPr>
          <w:p w14:paraId="34CA35D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39 </w:t>
            </w:r>
          </w:p>
        </w:tc>
        <w:tc>
          <w:tcPr>
            <w:tcW w:w="0" w:type="auto"/>
            <w:vAlign w:val="bottom"/>
            <w:hideMark/>
          </w:tcPr>
          <w:p w14:paraId="4C809149" w14:textId="32F77AE3"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Jonavos g. 276 / B tipas/ Montavimo aplinka: automatikos spintoje siurblinės patalpoje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7B5273F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5387BEA" w14:textId="440BC4D6"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29A215A0" w14:textId="77777777" w:rsidTr="00AC04EB">
        <w:trPr>
          <w:trHeight w:val="1215"/>
        </w:trPr>
        <w:tc>
          <w:tcPr>
            <w:tcW w:w="0" w:type="auto"/>
            <w:vAlign w:val="center"/>
            <w:hideMark/>
          </w:tcPr>
          <w:p w14:paraId="4876372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40 </w:t>
            </w:r>
          </w:p>
        </w:tc>
        <w:tc>
          <w:tcPr>
            <w:tcW w:w="0" w:type="auto"/>
            <w:vAlign w:val="bottom"/>
            <w:hideMark/>
          </w:tcPr>
          <w:p w14:paraId="7A2E5318" w14:textId="30936514"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Nemunaičių g. 6,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5E36A99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7214F904" w14:textId="7F38DDEF"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568014B4" w14:textId="77777777" w:rsidTr="00AC04EB">
        <w:trPr>
          <w:trHeight w:val="1215"/>
        </w:trPr>
        <w:tc>
          <w:tcPr>
            <w:tcW w:w="0" w:type="auto"/>
            <w:vAlign w:val="center"/>
            <w:hideMark/>
          </w:tcPr>
          <w:p w14:paraId="4A2468A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41 </w:t>
            </w:r>
          </w:p>
        </w:tc>
        <w:tc>
          <w:tcPr>
            <w:tcW w:w="0" w:type="auto"/>
            <w:vAlign w:val="bottom"/>
            <w:hideMark/>
          </w:tcPr>
          <w:p w14:paraId="71D08E9C" w14:textId="15FE7167"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A. Baranausko g., Kaunas; LKS koordinatė: 496984, 6085724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68FBE7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22F61B3F" w14:textId="7C6A929D"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4880DB78" w14:textId="77777777" w:rsidTr="00AC04EB">
        <w:trPr>
          <w:trHeight w:val="1215"/>
        </w:trPr>
        <w:tc>
          <w:tcPr>
            <w:tcW w:w="0" w:type="auto"/>
            <w:vAlign w:val="center"/>
            <w:hideMark/>
          </w:tcPr>
          <w:p w14:paraId="0AA72EE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42 </w:t>
            </w:r>
          </w:p>
        </w:tc>
        <w:tc>
          <w:tcPr>
            <w:tcW w:w="0" w:type="auto"/>
            <w:vAlign w:val="bottom"/>
            <w:hideMark/>
          </w:tcPr>
          <w:p w14:paraId="4ABF5B3D" w14:textId="114217DD"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w:t>
            </w:r>
            <w:proofErr w:type="spellStart"/>
            <w:r w:rsidRPr="00AC04EB">
              <w:rPr>
                <w:rFonts w:ascii="Aptos Narrow" w:eastAsia="Times New Roman" w:hAnsi="Aptos Narrow" w:cs="Times New Roman"/>
                <w:color w:val="000000"/>
                <w:lang w:eastAsia="lt-LT"/>
              </w:rPr>
              <w:t>Breslaujos</w:t>
            </w:r>
            <w:proofErr w:type="spellEnd"/>
            <w:r w:rsidRPr="00AC04EB">
              <w:rPr>
                <w:rFonts w:ascii="Aptos Narrow" w:eastAsia="Times New Roman" w:hAnsi="Aptos Narrow" w:cs="Times New Roman"/>
                <w:color w:val="000000"/>
                <w:lang w:eastAsia="lt-LT"/>
              </w:rPr>
              <w:t> g., Kaunas; LKS koordinatė: 497197, 6084348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2A1C0E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116AC7D4" w14:textId="2F73FBFB"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9991AB7" w14:textId="77777777" w:rsidTr="00AC04EB">
        <w:trPr>
          <w:trHeight w:val="1215"/>
        </w:trPr>
        <w:tc>
          <w:tcPr>
            <w:tcW w:w="0" w:type="auto"/>
            <w:vAlign w:val="center"/>
            <w:hideMark/>
          </w:tcPr>
          <w:p w14:paraId="1270611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43 </w:t>
            </w:r>
          </w:p>
        </w:tc>
        <w:tc>
          <w:tcPr>
            <w:tcW w:w="0" w:type="auto"/>
            <w:vAlign w:val="bottom"/>
            <w:hideMark/>
          </w:tcPr>
          <w:p w14:paraId="7C486DD0" w14:textId="4915C21D"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Adresu: Sukilėlių pr., Kaunas; LKS koordinatė: 495389, 6087468 / C tipas/ Montavimo aplinka: LP /</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01A9BD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7E8D0A4" w14:textId="1D5E548A"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6E240CEF" w14:textId="77777777" w:rsidTr="00AC04EB">
        <w:trPr>
          <w:trHeight w:val="1215"/>
        </w:trPr>
        <w:tc>
          <w:tcPr>
            <w:tcW w:w="0" w:type="auto"/>
            <w:vAlign w:val="center"/>
            <w:hideMark/>
          </w:tcPr>
          <w:p w14:paraId="31A2BC7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44 </w:t>
            </w:r>
          </w:p>
        </w:tc>
        <w:tc>
          <w:tcPr>
            <w:tcW w:w="0" w:type="auto"/>
            <w:vAlign w:val="bottom"/>
            <w:hideMark/>
          </w:tcPr>
          <w:p w14:paraId="4B240C59" w14:textId="30041A4E" w:rsidR="00AC04EB" w:rsidRPr="00AC04EB" w:rsidRDefault="00AC04EB" w:rsidP="00AC04EB">
            <w:pPr>
              <w:ind w:firstLine="0"/>
              <w:rPr>
                <w:rFonts w:ascii="Aptos Narrow" w:eastAsia="Times New Roman" w:hAnsi="Aptos Narrow" w:cs="Times New Roman"/>
                <w:color w:val="000000"/>
                <w:lang w:eastAsia="lt-LT"/>
              </w:rPr>
            </w:pPr>
            <w:r w:rsidRPr="00AC04EB">
              <w:rPr>
                <w:rFonts w:ascii="Aptos Narrow" w:eastAsia="Times New Roman" w:hAnsi="Aptos Narrow" w:cs="Times New Roman"/>
                <w:color w:val="000000"/>
                <w:lang w:eastAsia="lt-LT"/>
              </w:rPr>
              <w:t>Duomenų perdavimui skirtos ryšio infrastruktūros įrengimo paslaugos / Adresu: Vaidoto g. 11, Kaunas / B tipas/ Montavimo aplinka: ŠP automatikos spintoje/</w:t>
            </w:r>
            <w:r w:rsidR="00DC75A4" w:rsidRPr="00DC75A4">
              <w:rPr>
                <w:rFonts w:ascii="Aptos Narrow" w:eastAsia="Times New Roman" w:hAnsi="Aptos Narrow" w:cs="Times New Roman"/>
                <w:color w:val="000000"/>
                <w:lang w:eastAsia="lt-LT"/>
              </w:rPr>
              <w:t>Papildomi reikalavimai maršrutizatoriui: DIN bėgelis, 43.2×228.6×241.3 mm, 230V</w:t>
            </w:r>
          </w:p>
        </w:tc>
        <w:tc>
          <w:tcPr>
            <w:tcW w:w="0" w:type="auto"/>
            <w:vAlign w:val="center"/>
            <w:hideMark/>
          </w:tcPr>
          <w:p w14:paraId="40FA8F3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vnt. </w:t>
            </w:r>
          </w:p>
        </w:tc>
        <w:tc>
          <w:tcPr>
            <w:tcW w:w="0" w:type="auto"/>
            <w:vAlign w:val="center"/>
            <w:hideMark/>
          </w:tcPr>
          <w:p w14:paraId="6756205A" w14:textId="4E281085" w:rsidR="00AC04EB" w:rsidRPr="00AC04EB" w:rsidRDefault="00DC75A4" w:rsidP="00AC04EB">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AC04EB" w:rsidRPr="00AC04EB">
              <w:rPr>
                <w:rFonts w:eastAsia="Times New Roman" w:cs="Arial"/>
                <w:color w:val="000000"/>
                <w:sz w:val="20"/>
                <w:szCs w:val="20"/>
                <w:lang w:eastAsia="lt-LT"/>
              </w:rPr>
              <w:t> </w:t>
            </w:r>
          </w:p>
        </w:tc>
      </w:tr>
      <w:tr w:rsidR="00AC04EB" w:rsidRPr="00DC75A4" w14:paraId="18D4ACF5" w14:textId="77777777" w:rsidTr="00AC04EB">
        <w:trPr>
          <w:trHeight w:val="780"/>
        </w:trPr>
        <w:tc>
          <w:tcPr>
            <w:tcW w:w="0" w:type="auto"/>
            <w:vAlign w:val="center"/>
            <w:hideMark/>
          </w:tcPr>
          <w:p w14:paraId="781130C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45 </w:t>
            </w:r>
          </w:p>
        </w:tc>
        <w:tc>
          <w:tcPr>
            <w:tcW w:w="0" w:type="auto"/>
            <w:vAlign w:val="center"/>
            <w:hideMark/>
          </w:tcPr>
          <w:p w14:paraId="4688F0D3"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 Adresu: Karo Ligoninės g. 31, Kaunas  / A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200 / 200 Mbps; VPN rezervinio ryšio 100/100 Mbps.</w:t>
            </w:r>
          </w:p>
        </w:tc>
        <w:tc>
          <w:tcPr>
            <w:tcW w:w="0" w:type="auto"/>
            <w:vAlign w:val="center"/>
            <w:hideMark/>
          </w:tcPr>
          <w:p w14:paraId="0E8BA0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DA688A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924FB96" w14:textId="77777777" w:rsidTr="00AC04EB">
        <w:trPr>
          <w:trHeight w:val="1035"/>
        </w:trPr>
        <w:tc>
          <w:tcPr>
            <w:tcW w:w="0" w:type="auto"/>
            <w:vAlign w:val="center"/>
            <w:hideMark/>
          </w:tcPr>
          <w:p w14:paraId="31FC01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46 </w:t>
            </w:r>
          </w:p>
        </w:tc>
        <w:tc>
          <w:tcPr>
            <w:tcW w:w="0" w:type="auto"/>
            <w:vAlign w:val="center"/>
            <w:hideMark/>
          </w:tcPr>
          <w:p w14:paraId="2BCDBFEE"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Eivenių g. 2, Kaunas; LKS koordinatė: 494861, 6087065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0F48D13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78E4CC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3FD5426" w14:textId="77777777" w:rsidTr="00AC04EB">
        <w:trPr>
          <w:trHeight w:val="780"/>
        </w:trPr>
        <w:tc>
          <w:tcPr>
            <w:tcW w:w="0" w:type="auto"/>
            <w:vAlign w:val="center"/>
            <w:hideMark/>
          </w:tcPr>
          <w:p w14:paraId="0AD47C7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47 </w:t>
            </w:r>
          </w:p>
        </w:tc>
        <w:tc>
          <w:tcPr>
            <w:tcW w:w="0" w:type="auto"/>
            <w:vAlign w:val="center"/>
            <w:hideMark/>
          </w:tcPr>
          <w:p w14:paraId="14B6B174"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E. Ožeškienės g. 29,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FC25DA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E90619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4467171" w14:textId="77777777" w:rsidTr="00AC04EB">
        <w:trPr>
          <w:trHeight w:val="780"/>
        </w:trPr>
        <w:tc>
          <w:tcPr>
            <w:tcW w:w="0" w:type="auto"/>
            <w:vAlign w:val="center"/>
            <w:hideMark/>
          </w:tcPr>
          <w:p w14:paraId="4891EB4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48 </w:t>
            </w:r>
          </w:p>
        </w:tc>
        <w:tc>
          <w:tcPr>
            <w:tcW w:w="0" w:type="auto"/>
            <w:vAlign w:val="center"/>
            <w:hideMark/>
          </w:tcPr>
          <w:p w14:paraId="20FCDD57"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Prancūzų g. 47,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FC4097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EAB7F7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C268DD2" w14:textId="77777777" w:rsidTr="00AC04EB">
        <w:trPr>
          <w:trHeight w:val="1035"/>
        </w:trPr>
        <w:tc>
          <w:tcPr>
            <w:tcW w:w="0" w:type="auto"/>
            <w:vAlign w:val="center"/>
            <w:hideMark/>
          </w:tcPr>
          <w:p w14:paraId="2D7ADB2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49 </w:t>
            </w:r>
          </w:p>
        </w:tc>
        <w:tc>
          <w:tcPr>
            <w:tcW w:w="0" w:type="auto"/>
            <w:vAlign w:val="center"/>
            <w:hideMark/>
          </w:tcPr>
          <w:p w14:paraId="5D359472"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R. Kalantos g. 118, Kaunas; LKS koordinatė: 500764, 6084006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B8CC5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277774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10CA942C" w14:textId="77777777" w:rsidTr="00AC04EB">
        <w:trPr>
          <w:trHeight w:val="780"/>
        </w:trPr>
        <w:tc>
          <w:tcPr>
            <w:tcW w:w="0" w:type="auto"/>
            <w:vAlign w:val="center"/>
            <w:hideMark/>
          </w:tcPr>
          <w:p w14:paraId="3E1B74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50 </w:t>
            </w:r>
          </w:p>
        </w:tc>
        <w:tc>
          <w:tcPr>
            <w:tcW w:w="0" w:type="auto"/>
            <w:vAlign w:val="center"/>
            <w:hideMark/>
          </w:tcPr>
          <w:p w14:paraId="3E488A1B"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Kuršių g. 4,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7FE6FE2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5BB02D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17DF81B3" w14:textId="77777777" w:rsidTr="00AC04EB">
        <w:trPr>
          <w:trHeight w:val="780"/>
        </w:trPr>
        <w:tc>
          <w:tcPr>
            <w:tcW w:w="0" w:type="auto"/>
            <w:vAlign w:val="center"/>
            <w:hideMark/>
          </w:tcPr>
          <w:p w14:paraId="46A327F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51 </w:t>
            </w:r>
          </w:p>
        </w:tc>
        <w:tc>
          <w:tcPr>
            <w:tcW w:w="0" w:type="auto"/>
            <w:vAlign w:val="center"/>
            <w:hideMark/>
          </w:tcPr>
          <w:p w14:paraId="7C40E93F"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Baltijos g. 69,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14110C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82D2B3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33F20E7" w14:textId="77777777" w:rsidTr="00AC04EB">
        <w:trPr>
          <w:trHeight w:val="780"/>
        </w:trPr>
        <w:tc>
          <w:tcPr>
            <w:tcW w:w="0" w:type="auto"/>
            <w:vAlign w:val="center"/>
            <w:hideMark/>
          </w:tcPr>
          <w:p w14:paraId="747F63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52 </w:t>
            </w:r>
          </w:p>
        </w:tc>
        <w:tc>
          <w:tcPr>
            <w:tcW w:w="0" w:type="auto"/>
            <w:vAlign w:val="center"/>
            <w:hideMark/>
          </w:tcPr>
          <w:p w14:paraId="561EDD47"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Raudondvario pl. 230,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791BBDF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852958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C35A16E" w14:textId="77777777" w:rsidTr="00AC04EB">
        <w:trPr>
          <w:trHeight w:val="780"/>
        </w:trPr>
        <w:tc>
          <w:tcPr>
            <w:tcW w:w="0" w:type="auto"/>
            <w:vAlign w:val="center"/>
            <w:hideMark/>
          </w:tcPr>
          <w:p w14:paraId="37DE14F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53 </w:t>
            </w:r>
          </w:p>
        </w:tc>
        <w:tc>
          <w:tcPr>
            <w:tcW w:w="0" w:type="auto"/>
            <w:vAlign w:val="center"/>
            <w:hideMark/>
          </w:tcPr>
          <w:p w14:paraId="5DD7E3EF"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J. Vienožinskio g. 56,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E50203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22F1AAE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DBC90D0" w14:textId="77777777" w:rsidTr="00AC04EB">
        <w:trPr>
          <w:trHeight w:val="780"/>
        </w:trPr>
        <w:tc>
          <w:tcPr>
            <w:tcW w:w="0" w:type="auto"/>
            <w:vAlign w:val="center"/>
            <w:hideMark/>
          </w:tcPr>
          <w:p w14:paraId="207EC01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54 </w:t>
            </w:r>
          </w:p>
        </w:tc>
        <w:tc>
          <w:tcPr>
            <w:tcW w:w="0" w:type="auto"/>
            <w:vAlign w:val="center"/>
            <w:hideMark/>
          </w:tcPr>
          <w:p w14:paraId="399B347A"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Ašigalio g. 7,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239002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2FC82E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21E4BEC" w14:textId="77777777" w:rsidTr="00AC04EB">
        <w:trPr>
          <w:trHeight w:val="780"/>
        </w:trPr>
        <w:tc>
          <w:tcPr>
            <w:tcW w:w="0" w:type="auto"/>
            <w:vAlign w:val="center"/>
            <w:hideMark/>
          </w:tcPr>
          <w:p w14:paraId="360C522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55 </w:t>
            </w:r>
          </w:p>
        </w:tc>
        <w:tc>
          <w:tcPr>
            <w:tcW w:w="0" w:type="auto"/>
            <w:vAlign w:val="center"/>
            <w:hideMark/>
          </w:tcPr>
          <w:p w14:paraId="11B987A7"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V. Lansbergio - Žemkalnio g. 9,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595DC7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136E5E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6327AB4E" w14:textId="77777777" w:rsidTr="00AC04EB">
        <w:trPr>
          <w:trHeight w:val="780"/>
        </w:trPr>
        <w:tc>
          <w:tcPr>
            <w:tcW w:w="0" w:type="auto"/>
            <w:vAlign w:val="center"/>
            <w:hideMark/>
          </w:tcPr>
          <w:p w14:paraId="7F536C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56 </w:t>
            </w:r>
          </w:p>
        </w:tc>
        <w:tc>
          <w:tcPr>
            <w:tcW w:w="0" w:type="auto"/>
            <w:vAlign w:val="center"/>
            <w:hideMark/>
          </w:tcPr>
          <w:p w14:paraId="3E71C8AA"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Vaižganto g. 9A, Kaunas/B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2E2BEC5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661588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33323BA5" w14:textId="77777777" w:rsidTr="00AC04EB">
        <w:trPr>
          <w:trHeight w:val="780"/>
        </w:trPr>
        <w:tc>
          <w:tcPr>
            <w:tcW w:w="0" w:type="auto"/>
            <w:vAlign w:val="center"/>
            <w:hideMark/>
          </w:tcPr>
          <w:p w14:paraId="03E3C43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57 </w:t>
            </w:r>
          </w:p>
        </w:tc>
        <w:tc>
          <w:tcPr>
            <w:tcW w:w="0" w:type="auto"/>
            <w:vAlign w:val="center"/>
            <w:hideMark/>
          </w:tcPr>
          <w:p w14:paraId="53EBA655"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Savanorių pr. 196,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258EC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87ECAA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7D5CFF45" w14:textId="77777777" w:rsidTr="00AC04EB">
        <w:trPr>
          <w:trHeight w:val="780"/>
        </w:trPr>
        <w:tc>
          <w:tcPr>
            <w:tcW w:w="0" w:type="auto"/>
            <w:vAlign w:val="center"/>
            <w:hideMark/>
          </w:tcPr>
          <w:p w14:paraId="2926F8E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58 </w:t>
            </w:r>
          </w:p>
        </w:tc>
        <w:tc>
          <w:tcPr>
            <w:tcW w:w="0" w:type="auto"/>
            <w:vAlign w:val="center"/>
            <w:hideMark/>
          </w:tcPr>
          <w:p w14:paraId="57271566"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w:t>
            </w:r>
            <w:proofErr w:type="spellStart"/>
            <w:r w:rsidRPr="00AC04EB">
              <w:rPr>
                <w:rFonts w:eastAsia="Times New Roman" w:cs="Arial"/>
                <w:color w:val="000000"/>
                <w:sz w:val="20"/>
                <w:szCs w:val="20"/>
                <w:lang w:eastAsia="lt-LT"/>
              </w:rPr>
              <w:t>Dujotekio</w:t>
            </w:r>
            <w:proofErr w:type="spellEnd"/>
            <w:r w:rsidRPr="00AC04EB">
              <w:rPr>
                <w:rFonts w:eastAsia="Times New Roman" w:cs="Arial"/>
                <w:color w:val="000000"/>
                <w:sz w:val="20"/>
                <w:szCs w:val="20"/>
                <w:lang w:eastAsia="lt-LT"/>
              </w:rPr>
              <w:t> g. 19,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16CCA5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59B2EB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3F30C07" w14:textId="77777777" w:rsidTr="00AC04EB">
        <w:trPr>
          <w:trHeight w:val="780"/>
        </w:trPr>
        <w:tc>
          <w:tcPr>
            <w:tcW w:w="0" w:type="auto"/>
            <w:vAlign w:val="center"/>
            <w:hideMark/>
          </w:tcPr>
          <w:p w14:paraId="73B9E88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59 </w:t>
            </w:r>
          </w:p>
        </w:tc>
        <w:tc>
          <w:tcPr>
            <w:tcW w:w="0" w:type="auto"/>
            <w:vAlign w:val="center"/>
            <w:hideMark/>
          </w:tcPr>
          <w:p w14:paraId="3E19B98A"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Taikos pr. 119,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7BEFB5C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61D7A8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8573207" w14:textId="77777777" w:rsidTr="00AC04EB">
        <w:trPr>
          <w:trHeight w:val="780"/>
        </w:trPr>
        <w:tc>
          <w:tcPr>
            <w:tcW w:w="0" w:type="auto"/>
            <w:vAlign w:val="center"/>
            <w:hideMark/>
          </w:tcPr>
          <w:p w14:paraId="3E2120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60 </w:t>
            </w:r>
          </w:p>
        </w:tc>
        <w:tc>
          <w:tcPr>
            <w:tcW w:w="0" w:type="auto"/>
            <w:vAlign w:val="center"/>
            <w:hideMark/>
          </w:tcPr>
          <w:p w14:paraId="17F1D558"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w:t>
            </w:r>
            <w:proofErr w:type="spellStart"/>
            <w:r w:rsidRPr="00AC04EB">
              <w:rPr>
                <w:rFonts w:eastAsia="Times New Roman" w:cs="Arial"/>
                <w:color w:val="000000"/>
                <w:sz w:val="20"/>
                <w:szCs w:val="20"/>
                <w:lang w:eastAsia="lt-LT"/>
              </w:rPr>
              <w:t>Vinčų</w:t>
            </w:r>
            <w:proofErr w:type="spellEnd"/>
            <w:r w:rsidRPr="00AC04EB">
              <w:rPr>
                <w:rFonts w:eastAsia="Times New Roman" w:cs="Arial"/>
                <w:color w:val="000000"/>
                <w:sz w:val="20"/>
                <w:szCs w:val="20"/>
                <w:lang w:eastAsia="lt-LT"/>
              </w:rPr>
              <w:t> g. 16,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3924CE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E9D6C7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4FD2D03" w14:textId="77777777" w:rsidTr="00AC04EB">
        <w:trPr>
          <w:trHeight w:val="780"/>
        </w:trPr>
        <w:tc>
          <w:tcPr>
            <w:tcW w:w="0" w:type="auto"/>
            <w:vAlign w:val="center"/>
            <w:hideMark/>
          </w:tcPr>
          <w:p w14:paraId="542708B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61 </w:t>
            </w:r>
          </w:p>
        </w:tc>
        <w:tc>
          <w:tcPr>
            <w:tcW w:w="0" w:type="auto"/>
            <w:vAlign w:val="center"/>
            <w:hideMark/>
          </w:tcPr>
          <w:p w14:paraId="78871E76"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w:t>
            </w:r>
            <w:proofErr w:type="spellStart"/>
            <w:r w:rsidRPr="00AC04EB">
              <w:rPr>
                <w:rFonts w:eastAsia="Times New Roman" w:cs="Arial"/>
                <w:color w:val="000000"/>
                <w:sz w:val="20"/>
                <w:szCs w:val="20"/>
                <w:lang w:eastAsia="lt-LT"/>
              </w:rPr>
              <w:t>Antanavos</w:t>
            </w:r>
            <w:proofErr w:type="spellEnd"/>
            <w:r w:rsidRPr="00AC04EB">
              <w:rPr>
                <w:rFonts w:eastAsia="Times New Roman" w:cs="Arial"/>
                <w:color w:val="000000"/>
                <w:sz w:val="20"/>
                <w:szCs w:val="20"/>
                <w:lang w:eastAsia="lt-LT"/>
              </w:rPr>
              <w:t> g. 22,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 </w:t>
            </w:r>
          </w:p>
        </w:tc>
        <w:tc>
          <w:tcPr>
            <w:tcW w:w="0" w:type="auto"/>
            <w:vAlign w:val="center"/>
            <w:hideMark/>
          </w:tcPr>
          <w:p w14:paraId="72A892F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481B28E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0890F19" w14:textId="77777777" w:rsidTr="00AC04EB">
        <w:trPr>
          <w:trHeight w:val="780"/>
        </w:trPr>
        <w:tc>
          <w:tcPr>
            <w:tcW w:w="0" w:type="auto"/>
            <w:vAlign w:val="center"/>
            <w:hideMark/>
          </w:tcPr>
          <w:p w14:paraId="0FB4B90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62 </w:t>
            </w:r>
          </w:p>
        </w:tc>
        <w:tc>
          <w:tcPr>
            <w:tcW w:w="0" w:type="auto"/>
            <w:vAlign w:val="center"/>
            <w:hideMark/>
          </w:tcPr>
          <w:p w14:paraId="232B6C28"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Plento g. 10A,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3E104D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A844CF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72C7E5B9" w14:textId="77777777" w:rsidTr="00AC04EB">
        <w:trPr>
          <w:trHeight w:val="1035"/>
        </w:trPr>
        <w:tc>
          <w:tcPr>
            <w:tcW w:w="0" w:type="auto"/>
            <w:vAlign w:val="center"/>
            <w:hideMark/>
          </w:tcPr>
          <w:p w14:paraId="6514FF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63 </w:t>
            </w:r>
          </w:p>
        </w:tc>
        <w:tc>
          <w:tcPr>
            <w:tcW w:w="0" w:type="auto"/>
            <w:vAlign w:val="center"/>
            <w:hideMark/>
          </w:tcPr>
          <w:p w14:paraId="719FC39D"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V. Krėvės pr., Kaunas; LKS koordinatė: 498747, 6087465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9204F1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787760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7C75C330" w14:textId="77777777" w:rsidTr="00AC04EB">
        <w:trPr>
          <w:trHeight w:val="1035"/>
        </w:trPr>
        <w:tc>
          <w:tcPr>
            <w:tcW w:w="0" w:type="auto"/>
            <w:vAlign w:val="center"/>
            <w:hideMark/>
          </w:tcPr>
          <w:p w14:paraId="79C4DBB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64 </w:t>
            </w:r>
          </w:p>
        </w:tc>
        <w:tc>
          <w:tcPr>
            <w:tcW w:w="0" w:type="auto"/>
            <w:vAlign w:val="center"/>
            <w:hideMark/>
          </w:tcPr>
          <w:p w14:paraId="102E293E"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6T-9 / Baltų pr., Kaunas; LKS koordinatė: 492633, 6088150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5F0EBB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68EB9A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3FDA2790" w14:textId="77777777" w:rsidTr="00AC04EB">
        <w:trPr>
          <w:trHeight w:val="1035"/>
        </w:trPr>
        <w:tc>
          <w:tcPr>
            <w:tcW w:w="0" w:type="auto"/>
            <w:vAlign w:val="center"/>
            <w:hideMark/>
          </w:tcPr>
          <w:p w14:paraId="4CCE021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65 </w:t>
            </w:r>
          </w:p>
        </w:tc>
        <w:tc>
          <w:tcPr>
            <w:tcW w:w="0" w:type="auto"/>
            <w:vAlign w:val="center"/>
            <w:hideMark/>
          </w:tcPr>
          <w:p w14:paraId="16343881"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3Ž-30 / Savanorių pr.; LKS koordinatė: 494738, 6085395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C686D2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D30452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13A89AC" w14:textId="77777777" w:rsidTr="00AC04EB">
        <w:trPr>
          <w:trHeight w:val="1035"/>
        </w:trPr>
        <w:tc>
          <w:tcPr>
            <w:tcW w:w="0" w:type="auto"/>
            <w:vAlign w:val="center"/>
            <w:hideMark/>
          </w:tcPr>
          <w:p w14:paraId="2F2C87E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66 </w:t>
            </w:r>
          </w:p>
        </w:tc>
        <w:tc>
          <w:tcPr>
            <w:tcW w:w="0" w:type="auto"/>
            <w:vAlign w:val="center"/>
            <w:hideMark/>
          </w:tcPr>
          <w:p w14:paraId="5A671C95"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4Ž-34-5 / Mituvos g.; LKS koordinatė: 496303, 6086751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40C074A5"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247A2B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35CD8A6" w14:textId="77777777" w:rsidTr="00AC04EB">
        <w:trPr>
          <w:trHeight w:val="1035"/>
        </w:trPr>
        <w:tc>
          <w:tcPr>
            <w:tcW w:w="0" w:type="auto"/>
            <w:vAlign w:val="center"/>
            <w:hideMark/>
          </w:tcPr>
          <w:p w14:paraId="3DC045A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67 </w:t>
            </w:r>
          </w:p>
        </w:tc>
        <w:tc>
          <w:tcPr>
            <w:tcW w:w="0" w:type="auto"/>
            <w:vAlign w:val="center"/>
            <w:hideMark/>
          </w:tcPr>
          <w:p w14:paraId="143C0988"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8K-24 / Panerių g.; LKS koordinatė: 492813.64, 6086117.18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E4675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502054A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139926B" w14:textId="77777777" w:rsidTr="00AC04EB">
        <w:trPr>
          <w:trHeight w:val="780"/>
        </w:trPr>
        <w:tc>
          <w:tcPr>
            <w:tcW w:w="0" w:type="auto"/>
            <w:vAlign w:val="center"/>
            <w:hideMark/>
          </w:tcPr>
          <w:p w14:paraId="1BF0187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68 </w:t>
            </w:r>
          </w:p>
        </w:tc>
        <w:tc>
          <w:tcPr>
            <w:tcW w:w="0" w:type="auto"/>
            <w:vAlign w:val="center"/>
            <w:hideMark/>
          </w:tcPr>
          <w:p w14:paraId="64E69378"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6T-21 / Baltų pr. ; LKS koordinatė: 491024, 6086750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7CB45C6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2E4AA8C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CA392CD" w14:textId="77777777" w:rsidTr="00AC04EB">
        <w:trPr>
          <w:trHeight w:val="1035"/>
        </w:trPr>
        <w:tc>
          <w:tcPr>
            <w:tcW w:w="0" w:type="auto"/>
            <w:vAlign w:val="center"/>
            <w:hideMark/>
          </w:tcPr>
          <w:p w14:paraId="18B2C8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69 </w:t>
            </w:r>
          </w:p>
        </w:tc>
        <w:tc>
          <w:tcPr>
            <w:tcW w:w="0" w:type="auto"/>
            <w:vAlign w:val="center"/>
            <w:hideMark/>
          </w:tcPr>
          <w:p w14:paraId="1DB7F2C6"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1T-18 / Partizanų g.; LKS koordinatė: 497767, 6087365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4E9608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828B4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26E9966" w14:textId="77777777" w:rsidTr="00AC04EB">
        <w:trPr>
          <w:trHeight w:val="1035"/>
        </w:trPr>
        <w:tc>
          <w:tcPr>
            <w:tcW w:w="0" w:type="auto"/>
            <w:vAlign w:val="center"/>
            <w:hideMark/>
          </w:tcPr>
          <w:p w14:paraId="3A4391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70 </w:t>
            </w:r>
          </w:p>
        </w:tc>
        <w:tc>
          <w:tcPr>
            <w:tcW w:w="0" w:type="auto"/>
            <w:vAlign w:val="center"/>
            <w:hideMark/>
          </w:tcPr>
          <w:p w14:paraId="4D270DE0"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1Ž-8-4 / Chemijos g.; LKS koordinatė: 499995, 6084902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E4C1FD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96F6B2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4EFC8BF" w14:textId="77777777" w:rsidTr="00AC04EB">
        <w:trPr>
          <w:trHeight w:val="1035"/>
        </w:trPr>
        <w:tc>
          <w:tcPr>
            <w:tcW w:w="0" w:type="auto"/>
            <w:vAlign w:val="center"/>
            <w:hideMark/>
          </w:tcPr>
          <w:p w14:paraId="27FFBCF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71 </w:t>
            </w:r>
          </w:p>
        </w:tc>
        <w:tc>
          <w:tcPr>
            <w:tcW w:w="0" w:type="auto"/>
            <w:vAlign w:val="center"/>
            <w:hideMark/>
          </w:tcPr>
          <w:p w14:paraId="19021512"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Ateities </w:t>
            </w:r>
            <w:proofErr w:type="spellStart"/>
            <w:r w:rsidRPr="00AC04EB">
              <w:rPr>
                <w:rFonts w:eastAsia="Times New Roman" w:cs="Arial"/>
                <w:color w:val="000000"/>
                <w:sz w:val="20"/>
                <w:szCs w:val="20"/>
                <w:lang w:eastAsia="lt-LT"/>
              </w:rPr>
              <w:t>pl</w:t>
            </w:r>
            <w:proofErr w:type="spellEnd"/>
            <w:r w:rsidRPr="00AC04EB">
              <w:rPr>
                <w:rFonts w:eastAsia="Times New Roman" w:cs="Arial"/>
                <w:color w:val="000000"/>
                <w:sz w:val="20"/>
                <w:szCs w:val="20"/>
                <w:lang w:eastAsia="lt-LT"/>
              </w:rPr>
              <w:t> 32E, Kaunas; LKS koordinatė: 502226, 6085686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7FEF213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3DB08D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612467D2" w14:textId="77777777" w:rsidTr="00AC04EB">
        <w:trPr>
          <w:trHeight w:val="1035"/>
        </w:trPr>
        <w:tc>
          <w:tcPr>
            <w:tcW w:w="0" w:type="auto"/>
            <w:vAlign w:val="center"/>
            <w:hideMark/>
          </w:tcPr>
          <w:p w14:paraId="0DF525A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72 </w:t>
            </w:r>
          </w:p>
        </w:tc>
        <w:tc>
          <w:tcPr>
            <w:tcW w:w="0" w:type="auto"/>
            <w:vAlign w:val="center"/>
            <w:hideMark/>
          </w:tcPr>
          <w:p w14:paraId="10B2181D"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Ateities pl. 39, Kaunas; LKS koordinatė: 502298, 6086962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B53DCF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B50ADB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1E71CCC9" w14:textId="77777777" w:rsidTr="00AC04EB">
        <w:trPr>
          <w:trHeight w:val="780"/>
        </w:trPr>
        <w:tc>
          <w:tcPr>
            <w:tcW w:w="0" w:type="auto"/>
            <w:vAlign w:val="center"/>
            <w:hideMark/>
          </w:tcPr>
          <w:p w14:paraId="4CAFBB5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73 </w:t>
            </w:r>
          </w:p>
        </w:tc>
        <w:tc>
          <w:tcPr>
            <w:tcW w:w="0" w:type="auto"/>
            <w:vAlign w:val="center"/>
            <w:hideMark/>
          </w:tcPr>
          <w:p w14:paraId="0CB26FC4"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Želvos g. 12, Kaunas/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4767B6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4069306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6DC91A60" w14:textId="77777777" w:rsidTr="00AC04EB">
        <w:trPr>
          <w:trHeight w:val="1035"/>
        </w:trPr>
        <w:tc>
          <w:tcPr>
            <w:tcW w:w="0" w:type="auto"/>
            <w:vAlign w:val="center"/>
            <w:hideMark/>
          </w:tcPr>
          <w:p w14:paraId="0ECA02C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74 </w:t>
            </w:r>
          </w:p>
        </w:tc>
        <w:tc>
          <w:tcPr>
            <w:tcW w:w="0" w:type="auto"/>
            <w:vAlign w:val="center"/>
            <w:hideMark/>
          </w:tcPr>
          <w:p w14:paraId="76DA4CC2"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Hipodromo g. 13, Kaunas; LKS koordinatė: 496352, 6082429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2FBFA9F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66E8030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B01F5CE" w14:textId="77777777" w:rsidTr="00AC04EB">
        <w:trPr>
          <w:trHeight w:val="780"/>
        </w:trPr>
        <w:tc>
          <w:tcPr>
            <w:tcW w:w="0" w:type="auto"/>
            <w:vAlign w:val="center"/>
            <w:hideMark/>
          </w:tcPr>
          <w:p w14:paraId="5705D83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75 </w:t>
            </w:r>
          </w:p>
        </w:tc>
        <w:tc>
          <w:tcPr>
            <w:tcW w:w="0" w:type="auto"/>
            <w:vAlign w:val="center"/>
            <w:hideMark/>
          </w:tcPr>
          <w:p w14:paraId="1644EC95"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Brastos g. 24A, Kaunas/B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D34DC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200997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029F41D" w14:textId="77777777" w:rsidTr="00AC04EB">
        <w:trPr>
          <w:trHeight w:val="780"/>
        </w:trPr>
        <w:tc>
          <w:tcPr>
            <w:tcW w:w="0" w:type="auto"/>
            <w:vAlign w:val="center"/>
            <w:hideMark/>
          </w:tcPr>
          <w:p w14:paraId="053F99D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76 </w:t>
            </w:r>
          </w:p>
        </w:tc>
        <w:tc>
          <w:tcPr>
            <w:tcW w:w="0" w:type="auto"/>
            <w:vAlign w:val="center"/>
            <w:hideMark/>
          </w:tcPr>
          <w:p w14:paraId="73FD4A7B"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Ariogalos g. 6,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71F432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6560DDC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DC61FF8" w14:textId="77777777" w:rsidTr="00AC04EB">
        <w:trPr>
          <w:trHeight w:val="780"/>
        </w:trPr>
        <w:tc>
          <w:tcPr>
            <w:tcW w:w="0" w:type="auto"/>
            <w:vAlign w:val="center"/>
            <w:hideMark/>
          </w:tcPr>
          <w:p w14:paraId="7486D2ED"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77 </w:t>
            </w:r>
          </w:p>
        </w:tc>
        <w:tc>
          <w:tcPr>
            <w:tcW w:w="0" w:type="auto"/>
            <w:vAlign w:val="center"/>
            <w:hideMark/>
          </w:tcPr>
          <w:p w14:paraId="7356B87E"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Viduklės g. 3,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0F0B747"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DB4023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AF403D7" w14:textId="77777777" w:rsidTr="00AC04EB">
        <w:trPr>
          <w:trHeight w:val="1035"/>
        </w:trPr>
        <w:tc>
          <w:tcPr>
            <w:tcW w:w="0" w:type="auto"/>
            <w:vAlign w:val="center"/>
            <w:hideMark/>
          </w:tcPr>
          <w:p w14:paraId="44C5501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78 </w:t>
            </w:r>
          </w:p>
        </w:tc>
        <w:tc>
          <w:tcPr>
            <w:tcW w:w="0" w:type="auto"/>
            <w:vAlign w:val="center"/>
            <w:hideMark/>
          </w:tcPr>
          <w:p w14:paraId="609DC0B7"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Draugystės g., Kaunas; LKS koordinatė: 499872, 6085738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EF7283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ACD8F0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71D4515F" w14:textId="77777777" w:rsidTr="00AC04EB">
        <w:trPr>
          <w:trHeight w:val="1035"/>
        </w:trPr>
        <w:tc>
          <w:tcPr>
            <w:tcW w:w="0" w:type="auto"/>
            <w:vAlign w:val="center"/>
            <w:hideMark/>
          </w:tcPr>
          <w:p w14:paraId="4E4406D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79 </w:t>
            </w:r>
          </w:p>
        </w:tc>
        <w:tc>
          <w:tcPr>
            <w:tcW w:w="0" w:type="auto"/>
            <w:vAlign w:val="center"/>
            <w:hideMark/>
          </w:tcPr>
          <w:p w14:paraId="22C7B86E"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Taikos pr., Kaunas; LKS koordinatė: 498232, 6086167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62FB28A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58528C1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6D86509E" w14:textId="77777777" w:rsidTr="00AC04EB">
        <w:trPr>
          <w:trHeight w:val="1035"/>
        </w:trPr>
        <w:tc>
          <w:tcPr>
            <w:tcW w:w="0" w:type="auto"/>
            <w:vAlign w:val="center"/>
            <w:hideMark/>
          </w:tcPr>
          <w:p w14:paraId="7942AA9C"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80 </w:t>
            </w:r>
          </w:p>
        </w:tc>
        <w:tc>
          <w:tcPr>
            <w:tcW w:w="0" w:type="auto"/>
            <w:vAlign w:val="center"/>
            <w:hideMark/>
          </w:tcPr>
          <w:p w14:paraId="0D9821AE"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J. Basanavičiaus al., Kaunas; LKS koordinatė: 496289, 6086162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2050BF3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54C3905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D470375" w14:textId="77777777" w:rsidTr="00AC04EB">
        <w:trPr>
          <w:trHeight w:val="1035"/>
        </w:trPr>
        <w:tc>
          <w:tcPr>
            <w:tcW w:w="0" w:type="auto"/>
            <w:vAlign w:val="center"/>
            <w:hideMark/>
          </w:tcPr>
          <w:p w14:paraId="54CFC1D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81 </w:t>
            </w:r>
          </w:p>
        </w:tc>
        <w:tc>
          <w:tcPr>
            <w:tcW w:w="0" w:type="auto"/>
            <w:vAlign w:val="center"/>
            <w:hideMark/>
          </w:tcPr>
          <w:p w14:paraId="414D673F"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w:t>
            </w:r>
            <w:r w:rsidRPr="00AC04EB">
              <w:rPr>
                <w:rFonts w:eastAsia="Times New Roman" w:cs="Arial"/>
                <w:color w:val="D13438"/>
                <w:sz w:val="20"/>
                <w:szCs w:val="20"/>
                <w:u w:val="single"/>
                <w:lang w:eastAsia="lt-LT"/>
              </w:rPr>
              <w:t> </w:t>
            </w:r>
            <w:proofErr w:type="spellStart"/>
            <w:r w:rsidRPr="00AC04EB">
              <w:rPr>
                <w:rFonts w:eastAsia="Times New Roman" w:cs="Arial"/>
                <w:color w:val="000000"/>
                <w:sz w:val="20"/>
                <w:szCs w:val="20"/>
                <w:lang w:eastAsia="lt-LT"/>
              </w:rPr>
              <w:t>Mapu</w:t>
            </w:r>
            <w:proofErr w:type="spellEnd"/>
            <w:r w:rsidRPr="00AC04EB">
              <w:rPr>
                <w:rFonts w:eastAsia="Times New Roman" w:cs="Arial"/>
                <w:color w:val="000000"/>
                <w:sz w:val="20"/>
                <w:szCs w:val="20"/>
                <w:lang w:eastAsia="lt-LT"/>
              </w:rPr>
              <w:t> g., Kaunas; LKS koordinatė: 493123, 6084727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pagrindinės ryšio paslaugos </w:t>
            </w:r>
            <w:r w:rsidRPr="00AC04EB">
              <w:rPr>
                <w:rFonts w:eastAsia="Times New Roman" w:cs="Arial"/>
                <w:strike/>
                <w:color w:val="D13438"/>
                <w:sz w:val="20"/>
                <w:szCs w:val="20"/>
                <w:lang w:eastAsia="lt-LT"/>
              </w:rPr>
              <w:t> </w:t>
            </w:r>
            <w:r w:rsidRPr="00AC04EB">
              <w:rPr>
                <w:rFonts w:eastAsia="Times New Roman" w:cs="Arial"/>
                <w:color w:val="000000"/>
                <w:sz w:val="20"/>
                <w:szCs w:val="20"/>
                <w:lang w:eastAsia="lt-LT"/>
              </w:rPr>
              <w:t>– 40 / 40 Mbps;</w:t>
            </w:r>
            <w:r w:rsidRPr="00AC04EB">
              <w:rPr>
                <w:rFonts w:eastAsia="Times New Roman" w:cs="Arial"/>
                <w:color w:val="D13438"/>
                <w:sz w:val="20"/>
                <w:szCs w:val="20"/>
                <w:u w:val="single"/>
                <w:lang w:eastAsia="lt-LT"/>
              </w:rPr>
              <w:t> </w:t>
            </w:r>
            <w:r w:rsidRPr="00AC04EB">
              <w:rPr>
                <w:rFonts w:eastAsia="Times New Roman" w:cs="Arial"/>
                <w:color w:val="000000"/>
                <w:sz w:val="20"/>
                <w:szCs w:val="20"/>
                <w:lang w:eastAsia="lt-LT"/>
              </w:rPr>
              <w:t>rezervinės ryšio paslaugos</w:t>
            </w:r>
            <w:r w:rsidRPr="00AC04EB">
              <w:rPr>
                <w:rFonts w:eastAsia="Times New Roman" w:cs="Arial"/>
                <w:strike/>
                <w:color w:val="D13438"/>
                <w:sz w:val="20"/>
                <w:szCs w:val="20"/>
                <w:lang w:eastAsia="lt-LT"/>
              </w:rPr>
              <w:t> </w:t>
            </w:r>
            <w:r w:rsidRPr="00AC04EB">
              <w:rPr>
                <w:rFonts w:eastAsia="Times New Roman" w:cs="Arial"/>
                <w:color w:val="000000"/>
                <w:sz w:val="20"/>
                <w:szCs w:val="20"/>
                <w:lang w:eastAsia="lt-LT"/>
              </w:rPr>
              <w:t> – ne mažesnė kaip 5 Mbps. </w:t>
            </w:r>
          </w:p>
        </w:tc>
        <w:tc>
          <w:tcPr>
            <w:tcW w:w="0" w:type="auto"/>
            <w:vAlign w:val="center"/>
            <w:hideMark/>
          </w:tcPr>
          <w:p w14:paraId="517EB08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4481B2B"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0F2FDFF9" w14:textId="77777777" w:rsidTr="00AC04EB">
        <w:trPr>
          <w:trHeight w:val="1035"/>
        </w:trPr>
        <w:tc>
          <w:tcPr>
            <w:tcW w:w="0" w:type="auto"/>
            <w:vAlign w:val="center"/>
            <w:hideMark/>
          </w:tcPr>
          <w:p w14:paraId="085C7A3F"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82 </w:t>
            </w:r>
          </w:p>
        </w:tc>
        <w:tc>
          <w:tcPr>
            <w:tcW w:w="0" w:type="auto"/>
            <w:vAlign w:val="center"/>
            <w:hideMark/>
          </w:tcPr>
          <w:p w14:paraId="5ECA7516"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Varnių g. 48, Kaunas; LKS koordinatė: 493849, 6086467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7FAC1A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9E41CC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2A676A5A" w14:textId="77777777" w:rsidTr="00AC04EB">
        <w:trPr>
          <w:trHeight w:val="780"/>
        </w:trPr>
        <w:tc>
          <w:tcPr>
            <w:tcW w:w="0" w:type="auto"/>
            <w:vAlign w:val="center"/>
            <w:hideMark/>
          </w:tcPr>
          <w:p w14:paraId="3AB00E5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83 </w:t>
            </w:r>
          </w:p>
        </w:tc>
        <w:tc>
          <w:tcPr>
            <w:tcW w:w="0" w:type="auto"/>
            <w:vAlign w:val="center"/>
            <w:hideMark/>
          </w:tcPr>
          <w:p w14:paraId="0F2363B2"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 Adresu: Jonavos g. 276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BB464B3"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2881A5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6EB4B270" w14:textId="77777777" w:rsidTr="00AC04EB">
        <w:trPr>
          <w:trHeight w:val="780"/>
        </w:trPr>
        <w:tc>
          <w:tcPr>
            <w:tcW w:w="0" w:type="auto"/>
            <w:vAlign w:val="center"/>
            <w:hideMark/>
          </w:tcPr>
          <w:p w14:paraId="5C67C40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lastRenderedPageBreak/>
              <w:t>84 </w:t>
            </w:r>
          </w:p>
        </w:tc>
        <w:tc>
          <w:tcPr>
            <w:tcW w:w="0" w:type="auto"/>
            <w:vAlign w:val="center"/>
            <w:hideMark/>
          </w:tcPr>
          <w:p w14:paraId="13D734E1"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 Adresu: Nemunaičių g. 6,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42145F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229CA6B8"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9C698C6" w14:textId="77777777" w:rsidTr="00AC04EB">
        <w:trPr>
          <w:trHeight w:val="1035"/>
        </w:trPr>
        <w:tc>
          <w:tcPr>
            <w:tcW w:w="0" w:type="auto"/>
            <w:vAlign w:val="center"/>
            <w:hideMark/>
          </w:tcPr>
          <w:p w14:paraId="252E6B7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85 </w:t>
            </w:r>
          </w:p>
        </w:tc>
        <w:tc>
          <w:tcPr>
            <w:tcW w:w="0" w:type="auto"/>
            <w:vAlign w:val="center"/>
            <w:hideMark/>
          </w:tcPr>
          <w:p w14:paraId="00DDD34F"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A. Baranausko g., Kaunas; LKS koordinatė: 496984, 6085724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590022B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754095F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368E8EFE" w14:textId="77777777" w:rsidTr="00AC04EB">
        <w:trPr>
          <w:trHeight w:val="1035"/>
        </w:trPr>
        <w:tc>
          <w:tcPr>
            <w:tcW w:w="0" w:type="auto"/>
            <w:vAlign w:val="center"/>
            <w:hideMark/>
          </w:tcPr>
          <w:p w14:paraId="62DFAEA2"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86 </w:t>
            </w:r>
          </w:p>
        </w:tc>
        <w:tc>
          <w:tcPr>
            <w:tcW w:w="0" w:type="auto"/>
            <w:vAlign w:val="center"/>
            <w:hideMark/>
          </w:tcPr>
          <w:p w14:paraId="3A3B5A5D"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w:t>
            </w:r>
            <w:proofErr w:type="spellStart"/>
            <w:r w:rsidRPr="00AC04EB">
              <w:rPr>
                <w:rFonts w:eastAsia="Times New Roman" w:cs="Arial"/>
                <w:color w:val="000000"/>
                <w:sz w:val="20"/>
                <w:szCs w:val="20"/>
                <w:lang w:eastAsia="lt-LT"/>
              </w:rPr>
              <w:t>Breslaujos</w:t>
            </w:r>
            <w:proofErr w:type="spellEnd"/>
            <w:r w:rsidRPr="00AC04EB">
              <w:rPr>
                <w:rFonts w:eastAsia="Times New Roman" w:cs="Arial"/>
                <w:color w:val="000000"/>
                <w:sz w:val="20"/>
                <w:szCs w:val="20"/>
                <w:lang w:eastAsia="lt-LT"/>
              </w:rPr>
              <w:t> g., Kaunas; LKS koordinatė: 497197, 6084348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12066FA4"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1BF58F7E"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5AD29DD5" w14:textId="77777777" w:rsidTr="00AC04EB">
        <w:trPr>
          <w:trHeight w:val="1035"/>
        </w:trPr>
        <w:tc>
          <w:tcPr>
            <w:tcW w:w="0" w:type="auto"/>
            <w:vAlign w:val="center"/>
            <w:hideMark/>
          </w:tcPr>
          <w:p w14:paraId="1610854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87 </w:t>
            </w:r>
          </w:p>
        </w:tc>
        <w:tc>
          <w:tcPr>
            <w:tcW w:w="0" w:type="auto"/>
            <w:vAlign w:val="center"/>
            <w:hideMark/>
          </w:tcPr>
          <w:p w14:paraId="12D60149"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Adresu: Sukilėlių pr., Kaunas; LKS koordinatė: 495389, 6087468 / C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6FC171A"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000F0229"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r w:rsidR="00AC04EB" w:rsidRPr="00DC75A4" w14:paraId="4EBC3C8B" w14:textId="77777777" w:rsidTr="00AC04EB">
        <w:trPr>
          <w:trHeight w:val="765"/>
        </w:trPr>
        <w:tc>
          <w:tcPr>
            <w:tcW w:w="0" w:type="auto"/>
            <w:vAlign w:val="center"/>
            <w:hideMark/>
          </w:tcPr>
          <w:p w14:paraId="5CFDE466"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88 </w:t>
            </w:r>
          </w:p>
        </w:tc>
        <w:tc>
          <w:tcPr>
            <w:tcW w:w="0" w:type="auto"/>
            <w:vAlign w:val="center"/>
            <w:hideMark/>
          </w:tcPr>
          <w:p w14:paraId="132FF360" w14:textId="77777777" w:rsidR="00AC04EB" w:rsidRPr="00AC04EB" w:rsidRDefault="00AC04EB" w:rsidP="00AC04EB">
            <w:pPr>
              <w:ind w:firstLine="0"/>
              <w:jc w:val="both"/>
              <w:rPr>
                <w:rFonts w:eastAsia="Times New Roman" w:cs="Arial"/>
                <w:color w:val="000000"/>
                <w:sz w:val="20"/>
                <w:szCs w:val="20"/>
                <w:lang w:eastAsia="lt-LT"/>
              </w:rPr>
            </w:pPr>
            <w:r w:rsidRPr="00AC04EB">
              <w:rPr>
                <w:rFonts w:eastAsia="Times New Roman" w:cs="Arial"/>
                <w:color w:val="000000"/>
                <w:sz w:val="20"/>
                <w:szCs w:val="20"/>
                <w:lang w:eastAsia="lt-LT"/>
              </w:rPr>
              <w:t>Duomenų perdavimo (VPN) paslaugos teikimas / Adresu: Vaidoto g. 11, Kaunas / B tipas/ </w:t>
            </w:r>
            <w:proofErr w:type="spellStart"/>
            <w:r w:rsidRPr="00AC04EB">
              <w:rPr>
                <w:rFonts w:eastAsia="Times New Roman" w:cs="Arial"/>
                <w:color w:val="000000"/>
                <w:sz w:val="20"/>
                <w:szCs w:val="20"/>
                <w:lang w:eastAsia="lt-LT"/>
              </w:rPr>
              <w:t>Greitaveikla</w:t>
            </w:r>
            <w:proofErr w:type="spellEnd"/>
            <w:r w:rsidRPr="00AC04EB">
              <w:rPr>
                <w:rFonts w:eastAsia="Times New Roman" w:cs="Arial"/>
                <w:color w:val="000000"/>
                <w:sz w:val="20"/>
                <w:szCs w:val="20"/>
                <w:lang w:eastAsia="lt-LT"/>
              </w:rPr>
              <w:t>: optinio VPN pagrindinio ryšio  – 40 / 40 Mbps; VPN rezervinio ryšio  – ne mažesnė kaip 5 Mbps.</w:t>
            </w:r>
          </w:p>
        </w:tc>
        <w:tc>
          <w:tcPr>
            <w:tcW w:w="0" w:type="auto"/>
            <w:vAlign w:val="center"/>
            <w:hideMark/>
          </w:tcPr>
          <w:p w14:paraId="319866F1"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mėn. </w:t>
            </w:r>
          </w:p>
        </w:tc>
        <w:tc>
          <w:tcPr>
            <w:tcW w:w="0" w:type="auto"/>
            <w:vAlign w:val="center"/>
            <w:hideMark/>
          </w:tcPr>
          <w:p w14:paraId="3EB206D0" w14:textId="77777777" w:rsidR="00AC04EB" w:rsidRPr="00AC04EB" w:rsidRDefault="00AC04EB" w:rsidP="00AC04EB">
            <w:pPr>
              <w:ind w:firstLine="0"/>
              <w:jc w:val="center"/>
              <w:rPr>
                <w:rFonts w:eastAsia="Times New Roman" w:cs="Arial"/>
                <w:color w:val="000000"/>
                <w:sz w:val="20"/>
                <w:szCs w:val="20"/>
                <w:lang w:eastAsia="lt-LT"/>
              </w:rPr>
            </w:pPr>
            <w:r w:rsidRPr="00AC04EB">
              <w:rPr>
                <w:rFonts w:eastAsia="Times New Roman" w:cs="Arial"/>
                <w:color w:val="000000"/>
                <w:sz w:val="20"/>
                <w:szCs w:val="20"/>
                <w:lang w:eastAsia="lt-LT"/>
              </w:rPr>
              <w:t>36 </w:t>
            </w:r>
          </w:p>
        </w:tc>
      </w:tr>
    </w:tbl>
    <w:p w14:paraId="00134BF1" w14:textId="77777777" w:rsidR="00AC04EB" w:rsidRPr="00DC75A4" w:rsidRDefault="00AC04EB" w:rsidP="00506227">
      <w:pPr>
        <w:tabs>
          <w:tab w:val="left" w:pos="540"/>
        </w:tabs>
        <w:spacing w:before="60" w:after="60" w:line="276" w:lineRule="auto"/>
        <w:ind w:right="-994" w:firstLine="0"/>
        <w:rPr>
          <w:rFonts w:cs="Arial"/>
          <w:sz w:val="20"/>
          <w:szCs w:val="20"/>
        </w:rPr>
      </w:pPr>
    </w:p>
    <w:p w14:paraId="1FF24AD8" w14:textId="57643EB0" w:rsidR="00C21BEE" w:rsidRPr="00DC75A4" w:rsidRDefault="00466CE1" w:rsidP="00506227">
      <w:pPr>
        <w:tabs>
          <w:tab w:val="left" w:pos="567"/>
        </w:tabs>
        <w:spacing w:line="276" w:lineRule="auto"/>
        <w:ind w:firstLine="0"/>
        <w:jc w:val="both"/>
        <w:rPr>
          <w:rFonts w:eastAsia="Calibri" w:cs="Arial"/>
          <w:i/>
          <w:iCs/>
          <w:sz w:val="20"/>
          <w:szCs w:val="20"/>
        </w:rPr>
      </w:pPr>
      <w:r w:rsidRPr="00DC75A4">
        <w:rPr>
          <w:rFonts w:eastAsia="Calibri" w:cs="Arial"/>
          <w:i/>
          <w:iCs/>
          <w:sz w:val="20"/>
          <w:szCs w:val="20"/>
        </w:rPr>
        <w:t>*</w:t>
      </w:r>
      <w:r w:rsidR="00531B99" w:rsidRPr="00DC75A4">
        <w:rPr>
          <w:rFonts w:eastAsia="Calibri" w:cs="Arial"/>
          <w:i/>
          <w:iCs/>
          <w:sz w:val="20"/>
          <w:szCs w:val="20"/>
        </w:rPr>
        <w:t> </w:t>
      </w:r>
      <w:r w:rsidR="00D54010" w:rsidRPr="00DC75A4">
        <w:rPr>
          <w:rFonts w:eastAsia="Calibri" w:cs="Arial"/>
          <w:i/>
          <w:iCs/>
          <w:sz w:val="20"/>
          <w:szCs w:val="20"/>
        </w:rPr>
        <w:t xml:space="preserve">Perkantysis subjektas neįsipareigoja užsakyti viso maksimalaus </w:t>
      </w:r>
      <w:r w:rsidR="00934309" w:rsidRPr="00DC75A4">
        <w:rPr>
          <w:rFonts w:eastAsia="Calibri" w:cs="Arial"/>
          <w:i/>
          <w:iCs/>
          <w:sz w:val="20"/>
          <w:szCs w:val="20"/>
        </w:rPr>
        <w:t>P</w:t>
      </w:r>
      <w:r w:rsidR="00D54010" w:rsidRPr="00DC75A4">
        <w:rPr>
          <w:rFonts w:eastAsia="Calibri" w:cs="Arial"/>
          <w:i/>
          <w:iCs/>
          <w:sz w:val="20"/>
          <w:szCs w:val="20"/>
        </w:rPr>
        <w:t xml:space="preserve">aslaugų kiekio ar bet kokios jo dalies. Perkantysis subjektas turi teisę koreguoti perkamų </w:t>
      </w:r>
      <w:r w:rsidR="00934309" w:rsidRPr="00DC75A4">
        <w:rPr>
          <w:rFonts w:eastAsia="Calibri" w:cs="Arial"/>
          <w:i/>
          <w:iCs/>
          <w:sz w:val="20"/>
          <w:szCs w:val="20"/>
        </w:rPr>
        <w:t>P</w:t>
      </w:r>
      <w:r w:rsidR="00D54010" w:rsidRPr="00DC75A4">
        <w:rPr>
          <w:rFonts w:eastAsia="Calibri" w:cs="Arial"/>
          <w:i/>
          <w:iCs/>
          <w:sz w:val="20"/>
          <w:szCs w:val="20"/>
        </w:rPr>
        <w:t>aslaugų kiekius, t. y. atskirose eilutėse nurodytas paslaugų kiekis gali būti keičiamas,</w:t>
      </w:r>
      <w:r w:rsidR="0001423D" w:rsidRPr="00DC75A4">
        <w:rPr>
          <w:rFonts w:eastAsia="Calibri" w:cs="Arial"/>
          <w:i/>
          <w:iCs/>
          <w:sz w:val="20"/>
          <w:szCs w:val="20"/>
        </w:rPr>
        <w:t xml:space="preserve"> </w:t>
      </w:r>
      <w:r w:rsidR="00D54010" w:rsidRPr="00DC75A4">
        <w:rPr>
          <w:rFonts w:eastAsia="Calibri" w:cs="Arial"/>
          <w:i/>
          <w:iCs/>
          <w:sz w:val="20"/>
          <w:szCs w:val="20"/>
        </w:rPr>
        <w:t>neviršijant jame nurodyto maksimalaus kiekio.</w:t>
      </w:r>
      <w:r w:rsidR="0001423D" w:rsidRPr="00DC75A4">
        <w:rPr>
          <w:rFonts w:eastAsia="Calibri" w:cs="Arial"/>
          <w:i/>
          <w:iCs/>
          <w:sz w:val="20"/>
          <w:szCs w:val="20"/>
        </w:rPr>
        <w:t xml:space="preserve"> </w:t>
      </w:r>
    </w:p>
    <w:p w14:paraId="6F638A11" w14:textId="3A83433A" w:rsidR="00C01B08" w:rsidRPr="00DC75A4" w:rsidRDefault="005B7998" w:rsidP="00506227">
      <w:pPr>
        <w:tabs>
          <w:tab w:val="left" w:pos="567"/>
        </w:tabs>
        <w:spacing w:line="276" w:lineRule="auto"/>
        <w:ind w:firstLine="0"/>
        <w:jc w:val="both"/>
        <w:rPr>
          <w:rFonts w:eastAsia="Calibri" w:cs="Arial"/>
          <w:i/>
          <w:iCs/>
          <w:sz w:val="20"/>
          <w:szCs w:val="20"/>
        </w:rPr>
      </w:pPr>
      <w:r w:rsidRPr="00DC75A4">
        <w:rPr>
          <w:rFonts w:eastAsia="Calibri" w:cs="Arial"/>
          <w:i/>
          <w:iCs/>
          <w:sz w:val="20"/>
          <w:szCs w:val="20"/>
        </w:rPr>
        <w:t>*</w:t>
      </w:r>
      <w:r w:rsidR="00DC75A4">
        <w:rPr>
          <w:rFonts w:eastAsia="Calibri" w:cs="Arial"/>
          <w:i/>
          <w:iCs/>
          <w:sz w:val="20"/>
          <w:szCs w:val="20"/>
        </w:rPr>
        <w:t>*</w:t>
      </w:r>
      <w:r w:rsidR="00C01B08" w:rsidRPr="00DC75A4">
        <w:rPr>
          <w:rFonts w:eastAsia="Calibri" w:cs="Arial"/>
          <w:i/>
          <w:iCs/>
          <w:sz w:val="20"/>
          <w:szCs w:val="20"/>
        </w:rPr>
        <w:t xml:space="preserve"> Tiekėjas privalo įrengti ir eksploatuoti</w:t>
      </w:r>
      <w:r w:rsidR="00B82726" w:rsidRPr="00DC75A4">
        <w:rPr>
          <w:rFonts w:eastAsia="Calibri" w:cs="Arial"/>
          <w:i/>
          <w:iCs/>
          <w:sz w:val="20"/>
          <w:szCs w:val="20"/>
        </w:rPr>
        <w:t xml:space="preserve"> </w:t>
      </w:r>
      <w:r w:rsidR="00C01B08" w:rsidRPr="00DC75A4">
        <w:rPr>
          <w:rFonts w:eastAsia="Calibri" w:cs="Arial"/>
          <w:i/>
          <w:iCs/>
          <w:sz w:val="20"/>
          <w:szCs w:val="20"/>
        </w:rPr>
        <w:t>savarankišką šviesolaidinį (optinį)</w:t>
      </w:r>
      <w:r w:rsidR="00DC75A4">
        <w:rPr>
          <w:rFonts w:eastAsia="Calibri" w:cs="Arial"/>
          <w:i/>
          <w:iCs/>
          <w:sz w:val="20"/>
          <w:szCs w:val="20"/>
        </w:rPr>
        <w:t xml:space="preserve"> įvadą</w:t>
      </w:r>
      <w:r w:rsidR="00C01B08" w:rsidRPr="00DC75A4">
        <w:rPr>
          <w:rFonts w:eastAsia="Calibri" w:cs="Arial"/>
          <w:i/>
          <w:iCs/>
          <w:sz w:val="20"/>
          <w:szCs w:val="20"/>
        </w:rPr>
        <w:t xml:space="preserve"> duomenų perdavimo</w:t>
      </w:r>
      <w:r w:rsidR="00B82726" w:rsidRPr="00DC75A4">
        <w:rPr>
          <w:rFonts w:eastAsia="Calibri" w:cs="Arial"/>
          <w:i/>
          <w:iCs/>
          <w:sz w:val="20"/>
          <w:szCs w:val="20"/>
        </w:rPr>
        <w:t xml:space="preserve"> paslaugai. </w:t>
      </w:r>
      <w:r w:rsidR="00C01B08" w:rsidRPr="00DC75A4">
        <w:rPr>
          <w:rFonts w:eastAsia="Calibri" w:cs="Arial"/>
          <w:i/>
          <w:iCs/>
          <w:sz w:val="20"/>
          <w:szCs w:val="20"/>
        </w:rPr>
        <w:t xml:space="preserve"> Optinis įvadas yra Tiekėjo nuosavybė ir naudojamas kokybiškam bei nepertraukiamam paslaugos teikimui užtikrinti per visą sutarties galiojimo laikotarpį. Tiekėjas atsako už optinio įvado priežiūrą, funkcionavimą, atstatymą gedimo atveju ir techninius parametrus, reikalingus garantuoti nurodytą paslaugų kokybę</w:t>
      </w:r>
      <w:r w:rsidR="00B82726" w:rsidRPr="00DC75A4">
        <w:rPr>
          <w:rFonts w:eastAsia="Calibri" w:cs="Arial"/>
          <w:i/>
          <w:iCs/>
          <w:sz w:val="20"/>
          <w:szCs w:val="20"/>
        </w:rPr>
        <w:t xml:space="preserve">. </w:t>
      </w:r>
    </w:p>
    <w:p w14:paraId="7569D310" w14:textId="58B4AB74" w:rsidR="005B7998" w:rsidRPr="00DC75A4" w:rsidRDefault="005B7998" w:rsidP="00506227">
      <w:pPr>
        <w:tabs>
          <w:tab w:val="left" w:pos="567"/>
        </w:tabs>
        <w:spacing w:line="276" w:lineRule="auto"/>
        <w:ind w:firstLine="0"/>
        <w:jc w:val="both"/>
        <w:rPr>
          <w:rFonts w:eastAsia="Calibri" w:cs="Arial"/>
          <w:i/>
          <w:iCs/>
          <w:sz w:val="20"/>
          <w:szCs w:val="20"/>
        </w:rPr>
      </w:pPr>
    </w:p>
    <w:p w14:paraId="4DB88726" w14:textId="77777777" w:rsidR="00323B97" w:rsidRPr="00DC75A4" w:rsidRDefault="00323B97" w:rsidP="00506227">
      <w:pPr>
        <w:tabs>
          <w:tab w:val="left" w:pos="567"/>
        </w:tabs>
        <w:spacing w:line="276" w:lineRule="auto"/>
        <w:ind w:firstLine="0"/>
        <w:jc w:val="both"/>
        <w:rPr>
          <w:rFonts w:eastAsia="Calibri" w:cs="Arial"/>
          <w:i/>
          <w:iCs/>
          <w:color w:val="747474" w:themeColor="background2" w:themeShade="80"/>
          <w:sz w:val="20"/>
          <w:szCs w:val="20"/>
        </w:rPr>
      </w:pPr>
    </w:p>
    <w:p w14:paraId="3154293D" w14:textId="77777777" w:rsidR="00FC1E11" w:rsidRPr="00DC75A4" w:rsidRDefault="00FC1E11" w:rsidP="00506227">
      <w:pPr>
        <w:pStyle w:val="ListParagraph"/>
        <w:numPr>
          <w:ilvl w:val="0"/>
          <w:numId w:val="3"/>
        </w:numPr>
        <w:pBdr>
          <w:top w:val="single" w:sz="4" w:space="1" w:color="auto"/>
          <w:bottom w:val="single" w:sz="4"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REIKALAVIMAI PIRKIMO OBJEKTUI</w:t>
      </w:r>
    </w:p>
    <w:p w14:paraId="26FE619A" w14:textId="28AA84DE" w:rsidR="00D224D2" w:rsidRPr="00DC75A4" w:rsidRDefault="009F5C02" w:rsidP="00506227">
      <w:pPr>
        <w:tabs>
          <w:tab w:val="left" w:pos="567"/>
        </w:tabs>
        <w:spacing w:line="276" w:lineRule="auto"/>
        <w:ind w:firstLine="0"/>
        <w:jc w:val="both"/>
        <w:rPr>
          <w:rFonts w:eastAsia="Calibri" w:cs="Arial"/>
          <w:b/>
          <w:bCs/>
          <w:sz w:val="20"/>
          <w:szCs w:val="20"/>
        </w:rPr>
      </w:pPr>
      <w:r w:rsidRPr="00DC75A4">
        <w:rPr>
          <w:rFonts w:eastAsia="Calibri" w:cs="Arial"/>
          <w:b/>
          <w:bCs/>
          <w:sz w:val="20"/>
          <w:szCs w:val="20"/>
        </w:rPr>
        <w:t xml:space="preserve">4.1 </w:t>
      </w:r>
      <w:r w:rsidR="00A52B74" w:rsidRPr="00DC75A4">
        <w:rPr>
          <w:rFonts w:cs="Arial"/>
          <w:b/>
          <w:bCs/>
          <w:sz w:val="20"/>
          <w:szCs w:val="20"/>
        </w:rPr>
        <w:t>Duomenų perdavimui skirtos ryšio infrastruktūros įrengimo paslaugos reikalavimai</w:t>
      </w:r>
      <w:r w:rsidR="00134E0D" w:rsidRPr="00DC75A4">
        <w:rPr>
          <w:rFonts w:cs="Arial"/>
          <w:b/>
          <w:bCs/>
          <w:sz w:val="20"/>
          <w:szCs w:val="20"/>
        </w:rPr>
        <w:t>:</w:t>
      </w:r>
    </w:p>
    <w:p w14:paraId="3421F1B4" w14:textId="77777777" w:rsidR="00D0682A" w:rsidRPr="00DC75A4" w:rsidRDefault="00D224D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0C05CD" w:rsidRPr="00DC75A4">
        <w:rPr>
          <w:rFonts w:eastAsia="Calibri" w:cs="Arial"/>
          <w:sz w:val="20"/>
          <w:szCs w:val="20"/>
        </w:rPr>
        <w:t>1</w:t>
      </w:r>
      <w:r w:rsidRPr="00DC75A4">
        <w:rPr>
          <w:rFonts w:eastAsia="Calibri" w:cs="Arial"/>
          <w:sz w:val="20"/>
          <w:szCs w:val="20"/>
        </w:rPr>
        <w:t xml:space="preserve"> </w:t>
      </w:r>
      <w:r w:rsidR="00D0682A" w:rsidRPr="00DC75A4">
        <w:rPr>
          <w:rFonts w:eastAsia="Calibri" w:cs="Arial"/>
          <w:sz w:val="20"/>
          <w:szCs w:val="20"/>
        </w:rPr>
        <w:t xml:space="preserve">Perkančiojo subjekto duomenų perdavimo taškai, suskirstyti į </w:t>
      </w:r>
      <w:r w:rsidR="00D0682A" w:rsidRPr="00DC75A4">
        <w:rPr>
          <w:rFonts w:eastAsia="Calibri" w:cs="Arial"/>
          <w:b/>
          <w:bCs/>
          <w:sz w:val="20"/>
          <w:szCs w:val="20"/>
        </w:rPr>
        <w:t>A, B ir C tipus</w:t>
      </w:r>
      <w:r w:rsidR="00D0682A" w:rsidRPr="00DC75A4">
        <w:rPr>
          <w:rFonts w:eastAsia="Calibri" w:cs="Arial"/>
          <w:sz w:val="20"/>
          <w:szCs w:val="20"/>
        </w:rPr>
        <w:t>, turi būti sujungti į vieną veikiančią duomenų perdavimo infrastruktūrą, kurioje:</w:t>
      </w:r>
    </w:p>
    <w:p w14:paraId="154247BB" w14:textId="77777777"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A tipas</w:t>
      </w:r>
      <w:r w:rsidRPr="00DC75A4">
        <w:rPr>
          <w:rFonts w:eastAsia="Calibri" w:cs="Arial"/>
          <w:sz w:val="20"/>
          <w:szCs w:val="20"/>
        </w:rPr>
        <w:t xml:space="preserve"> – pagrindinis (centrinis) ryšio taškas, adresu </w:t>
      </w:r>
      <w:r w:rsidRPr="00DC75A4">
        <w:rPr>
          <w:rFonts w:eastAsia="Calibri" w:cs="Arial"/>
          <w:b/>
          <w:bCs/>
          <w:sz w:val="20"/>
          <w:szCs w:val="20"/>
        </w:rPr>
        <w:t>Karo Ligoninės g. 31, Kaunas</w:t>
      </w:r>
      <w:r w:rsidRPr="00DC75A4">
        <w:rPr>
          <w:rFonts w:eastAsia="Calibri" w:cs="Arial"/>
          <w:sz w:val="20"/>
          <w:szCs w:val="20"/>
        </w:rPr>
        <w:t>,</w:t>
      </w:r>
    </w:p>
    <w:p w14:paraId="2AC69366" w14:textId="0933C731"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B tipas</w:t>
      </w:r>
      <w:r w:rsidRPr="00DC75A4">
        <w:rPr>
          <w:rFonts w:eastAsia="Calibri" w:cs="Arial"/>
          <w:sz w:val="20"/>
          <w:szCs w:val="20"/>
        </w:rPr>
        <w:t xml:space="preserve"> – vidinių šilumos punktų, siurblinių ar kitų vidaus patalpų objektų taškai</w:t>
      </w:r>
      <w:r w:rsidR="00E852C8">
        <w:rPr>
          <w:rFonts w:eastAsia="Calibri" w:cs="Arial"/>
          <w:sz w:val="20"/>
          <w:szCs w:val="20"/>
        </w:rPr>
        <w:t xml:space="preserve"> automatikos spintose</w:t>
      </w:r>
      <w:r w:rsidR="00DC75A4" w:rsidRPr="00DC75A4">
        <w:rPr>
          <w:rFonts w:eastAsia="Calibri" w:cs="Arial"/>
          <w:sz w:val="20"/>
          <w:szCs w:val="20"/>
        </w:rPr>
        <w:t>, naudojantys integruotą 5G modulį rezervui, montuojami ant DIN bėgelio.</w:t>
      </w:r>
    </w:p>
    <w:p w14:paraId="1F1167F4" w14:textId="77777777" w:rsidR="00D0682A" w:rsidRPr="00DC75A4" w:rsidRDefault="00D0682A" w:rsidP="00506227">
      <w:pPr>
        <w:numPr>
          <w:ilvl w:val="0"/>
          <w:numId w:val="39"/>
        </w:numPr>
        <w:tabs>
          <w:tab w:val="left" w:pos="567"/>
        </w:tabs>
        <w:spacing w:line="276" w:lineRule="auto"/>
        <w:jc w:val="both"/>
        <w:rPr>
          <w:rFonts w:eastAsia="Calibri" w:cs="Arial"/>
          <w:sz w:val="20"/>
          <w:szCs w:val="20"/>
        </w:rPr>
      </w:pPr>
      <w:r w:rsidRPr="00DC75A4">
        <w:rPr>
          <w:rFonts w:eastAsia="Calibri" w:cs="Arial"/>
          <w:b/>
          <w:bCs/>
          <w:sz w:val="20"/>
          <w:szCs w:val="20"/>
        </w:rPr>
        <w:t>C tipas</w:t>
      </w:r>
      <w:r w:rsidRPr="00DC75A4">
        <w:rPr>
          <w:rFonts w:eastAsia="Calibri" w:cs="Arial"/>
          <w:sz w:val="20"/>
          <w:szCs w:val="20"/>
        </w:rPr>
        <w:t xml:space="preserve"> – lauko automatikos spintose esantys objektai, naudojantys integruotą 5G modulį rezervui, montuojami ant DIN bėgelio.</w:t>
      </w:r>
    </w:p>
    <w:p w14:paraId="798792B6" w14:textId="1BE13495" w:rsidR="00971EA6" w:rsidRPr="00DC75A4" w:rsidRDefault="00971EA6" w:rsidP="000A3D70">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 Pagrindinės paslaugos reikalavimai: </w:t>
      </w:r>
    </w:p>
    <w:p w14:paraId="0050241F" w14:textId="0A9DA05A" w:rsidR="00F32511" w:rsidRPr="00DC75A4" w:rsidRDefault="00CB4FD7" w:rsidP="00506227">
      <w:pPr>
        <w:spacing w:line="276" w:lineRule="auto"/>
        <w:ind w:firstLine="0"/>
        <w:rPr>
          <w:rFonts w:eastAsia="Times New Roman" w:cs="Arial"/>
          <w:sz w:val="20"/>
          <w:szCs w:val="20"/>
          <w:lang w:eastAsia="lt-LT"/>
        </w:rPr>
      </w:pPr>
      <w:r w:rsidRPr="00DC75A4">
        <w:rPr>
          <w:rFonts w:eastAsia="Times New Roman" w:cs="Arial"/>
          <w:sz w:val="20"/>
          <w:szCs w:val="20"/>
          <w:lang w:eastAsia="lt-LT"/>
        </w:rPr>
        <w:t>4.1.</w:t>
      </w:r>
      <w:r w:rsidR="00E76D54" w:rsidRPr="00DC75A4">
        <w:rPr>
          <w:rFonts w:eastAsia="Times New Roman" w:cs="Arial"/>
          <w:sz w:val="20"/>
          <w:szCs w:val="20"/>
          <w:lang w:eastAsia="lt-LT"/>
        </w:rPr>
        <w:t>2</w:t>
      </w:r>
      <w:r w:rsidR="00E757D0" w:rsidRPr="00DC75A4">
        <w:rPr>
          <w:rFonts w:eastAsia="Times New Roman" w:cs="Arial"/>
          <w:sz w:val="20"/>
          <w:szCs w:val="20"/>
          <w:lang w:eastAsia="lt-LT"/>
        </w:rPr>
        <w:t xml:space="preserve">.1 </w:t>
      </w:r>
      <w:r w:rsidR="009A0B00" w:rsidRPr="00DC75A4">
        <w:rPr>
          <w:rFonts w:eastAsia="Times New Roman" w:cs="Arial"/>
          <w:sz w:val="20"/>
          <w:szCs w:val="20"/>
          <w:lang w:eastAsia="lt-LT"/>
        </w:rPr>
        <w:t>Ryšio linijos turi būti įrengiamos po žeme arba kitose apsaugotose vietos</w:t>
      </w:r>
      <w:r w:rsidR="009A0B00" w:rsidRPr="00DC75A4">
        <w:rPr>
          <w:rFonts w:eastAsia="Times New Roman" w:cs="Arial"/>
          <w:b/>
          <w:bCs/>
          <w:sz w:val="20"/>
          <w:szCs w:val="20"/>
          <w:lang w:eastAsia="lt-LT"/>
        </w:rPr>
        <w:t>e</w:t>
      </w:r>
      <w:r w:rsidR="009A0B00" w:rsidRPr="00DC75A4">
        <w:rPr>
          <w:rFonts w:eastAsia="Times New Roman" w:cs="Arial"/>
          <w:sz w:val="20"/>
          <w:szCs w:val="20"/>
          <w:lang w:eastAsia="lt-LT"/>
        </w:rPr>
        <w:t>, siekiant sumažinti vandalizmo, mechaninių pažeidimų ar aplinkos veiksnių riziką ir užtikrinti nepertraukiamą SCADA bei šilumos tinklų valdymo sistemų veikimą.</w:t>
      </w:r>
    </w:p>
    <w:p w14:paraId="082C69D5" w14:textId="346E2362" w:rsidR="00E757D0" w:rsidRPr="00DC75A4" w:rsidRDefault="00E757D0" w:rsidP="00506227">
      <w:pPr>
        <w:spacing w:line="276" w:lineRule="auto"/>
        <w:ind w:firstLine="0"/>
        <w:rPr>
          <w:rFonts w:eastAsia="Times New Roman" w:cs="Arial"/>
          <w:sz w:val="20"/>
          <w:szCs w:val="20"/>
          <w:lang w:eastAsia="lt-LT"/>
        </w:rPr>
      </w:pPr>
      <w:r w:rsidRPr="00DC75A4">
        <w:rPr>
          <w:rFonts w:eastAsia="Calibri" w:cs="Arial"/>
          <w:sz w:val="20"/>
          <w:szCs w:val="20"/>
        </w:rPr>
        <w:t>4.1.</w:t>
      </w:r>
      <w:r w:rsidR="00E76D54" w:rsidRPr="00DC75A4">
        <w:rPr>
          <w:rFonts w:eastAsia="Calibri" w:cs="Arial"/>
          <w:sz w:val="20"/>
          <w:szCs w:val="20"/>
        </w:rPr>
        <w:t>2</w:t>
      </w:r>
      <w:r w:rsidRPr="00DC75A4">
        <w:rPr>
          <w:rFonts w:eastAsia="Calibri" w:cs="Arial"/>
          <w:sz w:val="20"/>
          <w:szCs w:val="20"/>
        </w:rPr>
        <w:t xml:space="preserve">.2 </w:t>
      </w:r>
      <w:r w:rsidR="00AD2D56" w:rsidRPr="00DC75A4">
        <w:rPr>
          <w:rFonts w:eastAsia="Calibri" w:cs="Arial"/>
          <w:sz w:val="20"/>
          <w:szCs w:val="20"/>
        </w:rPr>
        <w:t>Visi taškai privalo būti sujungti su A tipo tašku į vieningą Perkančiojo subjekto ryšio infrastruktūrą, naudojant IP protokolą.</w:t>
      </w:r>
    </w:p>
    <w:p w14:paraId="126914A2" w14:textId="49C3CE45" w:rsidR="00C260F2" w:rsidRPr="00DC75A4" w:rsidRDefault="00C260F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E76D54" w:rsidRPr="00DC75A4">
        <w:rPr>
          <w:rFonts w:eastAsia="Calibri" w:cs="Arial"/>
          <w:sz w:val="20"/>
          <w:szCs w:val="20"/>
        </w:rPr>
        <w:t>2</w:t>
      </w:r>
      <w:r w:rsidRPr="00DC75A4">
        <w:rPr>
          <w:rFonts w:eastAsia="Calibri" w:cs="Arial"/>
          <w:sz w:val="20"/>
          <w:szCs w:val="20"/>
        </w:rPr>
        <w:t>.3. Visuose taškuose draudžiama naudoti bevielį ryšį pagrindinei paslaugai; turi būti užtikrinama laidinė optinė infrastruktūra su simetrine greitaveika.</w:t>
      </w:r>
    </w:p>
    <w:p w14:paraId="0A92C3EA" w14:textId="26FE5603" w:rsidR="00575AB0" w:rsidRPr="00DC75A4" w:rsidRDefault="00A835F6"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4.1.2.4 </w:t>
      </w:r>
      <w:r w:rsidR="00575AB0" w:rsidRPr="00DC75A4">
        <w:rPr>
          <w:rFonts w:eastAsia="Calibri" w:cs="Arial"/>
          <w:sz w:val="20"/>
          <w:szCs w:val="20"/>
        </w:rPr>
        <w:t xml:space="preserve">Turi būti palaikoma galimybė integruoti SCADA, automatikos, </w:t>
      </w:r>
      <w:proofErr w:type="spellStart"/>
      <w:r w:rsidR="00575AB0" w:rsidRPr="00DC75A4">
        <w:rPr>
          <w:rFonts w:eastAsia="Calibri" w:cs="Arial"/>
          <w:sz w:val="20"/>
          <w:szCs w:val="20"/>
        </w:rPr>
        <w:t>telemetrijos</w:t>
      </w:r>
      <w:proofErr w:type="spellEnd"/>
      <w:r w:rsidR="00575AB0" w:rsidRPr="00DC75A4">
        <w:rPr>
          <w:rFonts w:eastAsia="Calibri" w:cs="Arial"/>
          <w:sz w:val="20"/>
          <w:szCs w:val="20"/>
        </w:rPr>
        <w:t xml:space="preserve"> ir valdymo sistemas.</w:t>
      </w:r>
    </w:p>
    <w:p w14:paraId="6031F722" w14:textId="583AAD10" w:rsidR="00F32511" w:rsidRPr="00DC75A4" w:rsidRDefault="00575AB0"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4.1.2.5 </w:t>
      </w:r>
      <w:r w:rsidR="00260D27" w:rsidRPr="00DC75A4">
        <w:rPr>
          <w:rFonts w:eastAsia="Calibri" w:cs="Arial"/>
          <w:sz w:val="20"/>
          <w:szCs w:val="20"/>
        </w:rPr>
        <w:t>Visuose ryšio tipo  taškuose pagrindinei paslaugai bevielis ryšys nepriimtinas ir turi būti užtikrinama simetrinė greitaveika.</w:t>
      </w:r>
    </w:p>
    <w:p w14:paraId="50888937" w14:textId="2F89092B" w:rsidR="00EE30C1"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lastRenderedPageBreak/>
        <w:t>4.1.3. Rezervinė paslaug</w:t>
      </w:r>
      <w:r w:rsidR="006C708A" w:rsidRPr="00DC75A4">
        <w:rPr>
          <w:rFonts w:eastAsia="Calibri" w:cs="Arial"/>
          <w:sz w:val="20"/>
          <w:szCs w:val="20"/>
        </w:rPr>
        <w:t>os reikalavimai</w:t>
      </w:r>
    </w:p>
    <w:p w14:paraId="6432412A" w14:textId="0550B179" w:rsidR="00777FF6" w:rsidRPr="00DC75A4" w:rsidRDefault="005F39C3"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Visuose taškuose, </w:t>
      </w:r>
      <w:r w:rsidR="00EE30C1" w:rsidRPr="00DC75A4">
        <w:rPr>
          <w:rFonts w:eastAsia="Calibri" w:cs="Arial"/>
          <w:sz w:val="20"/>
          <w:szCs w:val="20"/>
        </w:rPr>
        <w:t>rezervinei paslaugai</w:t>
      </w:r>
      <w:r w:rsidRPr="00DC75A4">
        <w:rPr>
          <w:rFonts w:eastAsia="Calibri" w:cs="Arial"/>
          <w:sz w:val="20"/>
          <w:szCs w:val="20"/>
        </w:rPr>
        <w:t xml:space="preserve"> leidžiama</w:t>
      </w:r>
      <w:r w:rsidR="00EE30C1" w:rsidRPr="00DC75A4">
        <w:rPr>
          <w:rFonts w:eastAsia="Calibri" w:cs="Arial"/>
          <w:sz w:val="20"/>
          <w:szCs w:val="20"/>
        </w:rPr>
        <w:t xml:space="preserve"> naudoti</w:t>
      </w:r>
      <w:r w:rsidR="00D24E3E" w:rsidRPr="00DC75A4">
        <w:rPr>
          <w:rFonts w:eastAsia="Calibri" w:cs="Arial"/>
          <w:sz w:val="20"/>
          <w:szCs w:val="20"/>
        </w:rPr>
        <w:t xml:space="preserve"> </w:t>
      </w:r>
      <w:r w:rsidR="00777FF6" w:rsidRPr="00DC75A4">
        <w:rPr>
          <w:rFonts w:eastAsia="Calibri" w:cs="Arial"/>
          <w:b/>
          <w:bCs/>
          <w:sz w:val="20"/>
          <w:szCs w:val="20"/>
        </w:rPr>
        <w:t>tik licencijuoti radijo dažniai</w:t>
      </w:r>
      <w:r w:rsidR="00D24E3E" w:rsidRPr="00DC75A4">
        <w:rPr>
          <w:rFonts w:eastAsia="Calibri" w:cs="Arial"/>
          <w:sz w:val="20"/>
          <w:szCs w:val="20"/>
        </w:rPr>
        <w:t>. V</w:t>
      </w:r>
      <w:r w:rsidR="00777FF6" w:rsidRPr="00DC75A4">
        <w:rPr>
          <w:rFonts w:eastAsia="Calibri" w:cs="Arial"/>
          <w:sz w:val="20"/>
          <w:szCs w:val="20"/>
        </w:rPr>
        <w:t>isos radijo</w:t>
      </w:r>
      <w:r w:rsidRPr="00DC75A4">
        <w:rPr>
          <w:rFonts w:eastAsia="Calibri" w:cs="Arial"/>
          <w:sz w:val="20"/>
          <w:szCs w:val="20"/>
        </w:rPr>
        <w:t xml:space="preserve"> </w:t>
      </w:r>
      <w:r w:rsidR="00777FF6" w:rsidRPr="00DC75A4">
        <w:rPr>
          <w:rFonts w:eastAsia="Calibri" w:cs="Arial"/>
          <w:sz w:val="20"/>
          <w:szCs w:val="20"/>
        </w:rPr>
        <w:t>dažnių</w:t>
      </w:r>
      <w:r w:rsidRPr="00DC75A4">
        <w:rPr>
          <w:rFonts w:eastAsia="Calibri" w:cs="Arial"/>
          <w:sz w:val="20"/>
          <w:szCs w:val="20"/>
        </w:rPr>
        <w:t xml:space="preserve"> </w:t>
      </w:r>
      <w:r w:rsidR="00777FF6" w:rsidRPr="00DC75A4">
        <w:rPr>
          <w:rFonts w:eastAsia="Calibri" w:cs="Arial"/>
          <w:sz w:val="20"/>
          <w:szCs w:val="20"/>
        </w:rPr>
        <w:t>licencijavimo, derinimo ir naudojimo išlaidos yra Tiekėjo atsakomybė</w:t>
      </w:r>
      <w:r w:rsidR="00D24E3E" w:rsidRPr="00DC75A4">
        <w:rPr>
          <w:rFonts w:eastAsia="Calibri" w:cs="Arial"/>
          <w:sz w:val="20"/>
          <w:szCs w:val="20"/>
        </w:rPr>
        <w:t>.</w:t>
      </w:r>
    </w:p>
    <w:p w14:paraId="1EF568F3" w14:textId="5A975F1A" w:rsidR="00D24E3E" w:rsidRPr="00DC75A4" w:rsidRDefault="005F39C3"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Vi</w:t>
      </w:r>
      <w:r w:rsidR="00DC75A4" w:rsidRPr="00DC75A4">
        <w:rPr>
          <w:rFonts w:eastAsia="Calibri" w:cs="Arial"/>
          <w:sz w:val="20"/>
          <w:szCs w:val="20"/>
        </w:rPr>
        <w:t>s</w:t>
      </w:r>
      <w:r w:rsidRPr="00DC75A4">
        <w:rPr>
          <w:rFonts w:eastAsia="Calibri" w:cs="Arial"/>
          <w:sz w:val="20"/>
          <w:szCs w:val="20"/>
        </w:rPr>
        <w:t>uose ta</w:t>
      </w:r>
      <w:r w:rsidR="008075EB" w:rsidRPr="00DC75A4">
        <w:rPr>
          <w:rFonts w:eastAsia="Calibri" w:cs="Arial"/>
          <w:sz w:val="20"/>
          <w:szCs w:val="20"/>
        </w:rPr>
        <w:t>š</w:t>
      </w:r>
      <w:r w:rsidRPr="00DC75A4">
        <w:rPr>
          <w:rFonts w:eastAsia="Calibri" w:cs="Arial"/>
          <w:sz w:val="20"/>
          <w:szCs w:val="20"/>
        </w:rPr>
        <w:t xml:space="preserve">kuose </w:t>
      </w:r>
      <w:r w:rsidR="008075EB" w:rsidRPr="00DC75A4">
        <w:rPr>
          <w:rFonts w:eastAsia="Calibri" w:cs="Arial"/>
          <w:sz w:val="20"/>
          <w:szCs w:val="20"/>
        </w:rPr>
        <w:t>r</w:t>
      </w:r>
      <w:r w:rsidR="00D24E3E" w:rsidRPr="00DC75A4">
        <w:rPr>
          <w:rFonts w:eastAsia="Calibri" w:cs="Arial"/>
          <w:sz w:val="20"/>
          <w:szCs w:val="20"/>
        </w:rPr>
        <w:t xml:space="preserve">ezervinis ryšys turi užtikrinti </w:t>
      </w:r>
      <w:r w:rsidR="00D24E3E" w:rsidRPr="00DC75A4">
        <w:rPr>
          <w:rFonts w:eastAsia="Calibri" w:cs="Arial"/>
          <w:b/>
          <w:bCs/>
          <w:sz w:val="20"/>
          <w:szCs w:val="20"/>
        </w:rPr>
        <w:t>simetrinę greitaveiką</w:t>
      </w:r>
    </w:p>
    <w:p w14:paraId="18E6AEE1" w14:textId="77777777" w:rsidR="00D8654C" w:rsidRPr="00DC75A4" w:rsidRDefault="009C3CA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P</w:t>
      </w:r>
      <w:r w:rsidR="00777FF6" w:rsidRPr="00DC75A4">
        <w:rPr>
          <w:rFonts w:eastAsia="Calibri" w:cs="Arial"/>
          <w:sz w:val="20"/>
          <w:szCs w:val="20"/>
        </w:rPr>
        <w:t>agrindinei ir atsarginei paslaugoms turi būti naudojami atskirti tinklo maršrutizatoriai (CPE)</w:t>
      </w:r>
      <w:r w:rsidR="00D8654C" w:rsidRPr="00DC75A4">
        <w:rPr>
          <w:rFonts w:eastAsia="Calibri" w:cs="Arial"/>
          <w:sz w:val="20"/>
          <w:szCs w:val="20"/>
        </w:rPr>
        <w:t>.</w:t>
      </w:r>
    </w:p>
    <w:p w14:paraId="5609133D" w14:textId="77777777" w:rsidR="003C52D7" w:rsidRPr="00DC75A4" w:rsidRDefault="00CB392C"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A tipo </w:t>
      </w:r>
      <w:r w:rsidR="0028778E" w:rsidRPr="00DC75A4">
        <w:rPr>
          <w:rFonts w:eastAsia="Calibri" w:cs="Arial"/>
          <w:sz w:val="20"/>
          <w:szCs w:val="20"/>
        </w:rPr>
        <w:t xml:space="preserve">taškui rezerviniam bevieliam ryšiui privaloma naudoti </w:t>
      </w:r>
      <w:proofErr w:type="spellStart"/>
      <w:r w:rsidR="0028778E" w:rsidRPr="00DC75A4">
        <w:rPr>
          <w:rFonts w:eastAsia="Calibri" w:cs="Arial"/>
          <w:b/>
          <w:bCs/>
          <w:sz w:val="20"/>
          <w:szCs w:val="20"/>
        </w:rPr>
        <w:t>radiorelinį</w:t>
      </w:r>
      <w:proofErr w:type="spellEnd"/>
      <w:r w:rsidR="0028778E" w:rsidRPr="00DC75A4">
        <w:rPr>
          <w:rFonts w:eastAsia="Calibri" w:cs="Arial"/>
          <w:b/>
          <w:bCs/>
          <w:sz w:val="20"/>
          <w:szCs w:val="20"/>
        </w:rPr>
        <w:t xml:space="preserve"> sprendimą</w:t>
      </w:r>
      <w:r w:rsidR="00FE1E2C" w:rsidRPr="00DC75A4">
        <w:rPr>
          <w:rFonts w:eastAsia="Calibri" w:cs="Arial"/>
          <w:sz w:val="20"/>
          <w:szCs w:val="20"/>
        </w:rPr>
        <w:t xml:space="preserve">. </w:t>
      </w:r>
    </w:p>
    <w:p w14:paraId="4CE81163" w14:textId="4340EE96" w:rsidR="003C52D7" w:rsidRPr="00DC75A4" w:rsidRDefault="003C52D7" w:rsidP="00506227">
      <w:pPr>
        <w:pStyle w:val="ListParagraph"/>
        <w:numPr>
          <w:ilvl w:val="2"/>
          <w:numId w:val="45"/>
        </w:numPr>
        <w:tabs>
          <w:tab w:val="left" w:pos="567"/>
        </w:tabs>
        <w:spacing w:line="276" w:lineRule="auto"/>
        <w:jc w:val="both"/>
        <w:rPr>
          <w:rFonts w:eastAsia="Calibri" w:cs="Arial"/>
          <w:sz w:val="20"/>
          <w:szCs w:val="20"/>
        </w:rPr>
      </w:pPr>
      <w:r w:rsidRPr="00DC75A4">
        <w:rPr>
          <w:rFonts w:eastAsia="Times New Roman" w:cs="Arial"/>
          <w:sz w:val="20"/>
          <w:szCs w:val="20"/>
          <w:lang w:eastAsia="lt-LT"/>
        </w:rPr>
        <w:t>WAN architektūros</w:t>
      </w:r>
      <w:r w:rsidR="00462179" w:rsidRPr="00DC75A4">
        <w:rPr>
          <w:rFonts w:eastAsia="Times New Roman" w:cs="Arial"/>
          <w:sz w:val="20"/>
          <w:szCs w:val="20"/>
          <w:lang w:eastAsia="lt-LT"/>
        </w:rPr>
        <w:t xml:space="preserve"> ir VPN</w:t>
      </w:r>
      <w:r w:rsidRPr="00DC75A4">
        <w:rPr>
          <w:rFonts w:eastAsia="Times New Roman" w:cs="Arial"/>
          <w:sz w:val="20"/>
          <w:szCs w:val="20"/>
          <w:lang w:eastAsia="lt-LT"/>
        </w:rPr>
        <w:t xml:space="preserve"> reikalavimai:</w:t>
      </w:r>
    </w:p>
    <w:p w14:paraId="5D389F13" w14:textId="77777777" w:rsidR="008C37E5" w:rsidRPr="00DC75A4" w:rsidRDefault="008C37E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Calibri" w:cs="Arial"/>
          <w:sz w:val="20"/>
          <w:szCs w:val="20"/>
        </w:rPr>
        <w:t xml:space="preserve">Visos WAN dalys turi būti suprojektuotos pagal </w:t>
      </w:r>
      <w:r w:rsidRPr="00DC75A4">
        <w:rPr>
          <w:rFonts w:eastAsia="Calibri" w:cs="Arial"/>
          <w:b/>
          <w:bCs/>
          <w:sz w:val="20"/>
          <w:szCs w:val="20"/>
        </w:rPr>
        <w:t>hierarchinę tinklo architektūrą</w:t>
      </w:r>
      <w:r w:rsidRPr="00DC75A4">
        <w:rPr>
          <w:rFonts w:eastAsia="Calibri" w:cs="Arial"/>
          <w:sz w:val="20"/>
          <w:szCs w:val="20"/>
        </w:rPr>
        <w:t>.</w:t>
      </w:r>
    </w:p>
    <w:p w14:paraId="771C57C2" w14:textId="77777777" w:rsidR="008A1183" w:rsidRPr="00DC75A4" w:rsidRDefault="008C37E5" w:rsidP="00506227">
      <w:pPr>
        <w:pStyle w:val="ListParagraph"/>
        <w:numPr>
          <w:ilvl w:val="3"/>
          <w:numId w:val="45"/>
        </w:numPr>
        <w:tabs>
          <w:tab w:val="left" w:pos="567"/>
        </w:tabs>
        <w:spacing w:line="276" w:lineRule="auto"/>
        <w:jc w:val="both"/>
        <w:rPr>
          <w:rFonts w:eastAsia="Calibri" w:cs="Arial"/>
          <w:sz w:val="20"/>
          <w:szCs w:val="20"/>
        </w:rPr>
      </w:pPr>
      <w:r w:rsidRPr="00DC75A4">
        <w:rPr>
          <w:rFonts w:eastAsia="Times New Roman" w:cs="Arial"/>
          <w:sz w:val="20"/>
          <w:szCs w:val="20"/>
          <w:lang w:eastAsia="lt-LT"/>
        </w:rPr>
        <w:t>Sprendiniai turi atitikti OSI ir TCP/IP modelių standartus bei gerąją praktiką.</w:t>
      </w:r>
    </w:p>
    <w:p w14:paraId="0299CD44" w14:textId="241C8D41" w:rsidR="00462179" w:rsidRPr="00DC75A4" w:rsidRDefault="008A1183" w:rsidP="00506227">
      <w:pPr>
        <w:pStyle w:val="ListParagraph"/>
        <w:numPr>
          <w:ilvl w:val="3"/>
          <w:numId w:val="45"/>
        </w:numPr>
        <w:tabs>
          <w:tab w:val="left" w:pos="567"/>
        </w:tabs>
        <w:spacing w:line="276" w:lineRule="auto"/>
        <w:jc w:val="both"/>
        <w:rPr>
          <w:rFonts w:eastAsia="Times New Roman" w:cs="Arial"/>
          <w:sz w:val="20"/>
          <w:szCs w:val="20"/>
          <w:lang w:eastAsia="lt-LT"/>
        </w:rPr>
      </w:pPr>
      <w:r w:rsidRPr="00DC75A4">
        <w:rPr>
          <w:rFonts w:eastAsia="Times New Roman" w:cs="Arial"/>
          <w:sz w:val="20"/>
          <w:szCs w:val="20"/>
          <w:lang w:eastAsia="lt-LT"/>
        </w:rPr>
        <w:t>VPN tinklas turi atitikti  BGP/MPLS VPN technologijos reikalavimus</w:t>
      </w:r>
      <w:r w:rsidR="00EE2A8C" w:rsidRPr="00DC75A4">
        <w:rPr>
          <w:rFonts w:eastAsia="Times New Roman" w:cs="Arial"/>
          <w:sz w:val="20"/>
          <w:szCs w:val="20"/>
          <w:lang w:eastAsia="lt-LT"/>
        </w:rPr>
        <w:t xml:space="preserve"> ir </w:t>
      </w:r>
      <w:r w:rsidRPr="00DC75A4">
        <w:rPr>
          <w:rFonts w:eastAsia="Times New Roman" w:cs="Arial"/>
          <w:sz w:val="20"/>
          <w:szCs w:val="20"/>
          <w:lang w:eastAsia="lt-LT"/>
        </w:rPr>
        <w:t xml:space="preserve"> IETF RFC 2547, TIA ir MPLS</w:t>
      </w:r>
      <w:r w:rsidR="00EE2A8C" w:rsidRPr="00DC75A4">
        <w:rPr>
          <w:rFonts w:eastAsia="Times New Roman" w:cs="Arial"/>
          <w:sz w:val="20"/>
          <w:szCs w:val="20"/>
          <w:lang w:eastAsia="lt-LT"/>
        </w:rPr>
        <w:t xml:space="preserve"> </w:t>
      </w:r>
      <w:r w:rsidRPr="00DC75A4">
        <w:rPr>
          <w:rFonts w:eastAsia="Times New Roman" w:cs="Arial"/>
          <w:sz w:val="20"/>
          <w:szCs w:val="20"/>
          <w:lang w:eastAsia="lt-LT"/>
        </w:rPr>
        <w:t>komiteto rekomendacijas.</w:t>
      </w:r>
      <w:r w:rsidR="003E528B" w:rsidRPr="00DC75A4">
        <w:rPr>
          <w:rFonts w:eastAsia="Times New Roman" w:cs="Arial"/>
          <w:sz w:val="20"/>
          <w:szCs w:val="20"/>
          <w:lang w:eastAsia="lt-LT"/>
        </w:rPr>
        <w:t xml:space="preserve"> Technologija turi būti suderinama su Tiekėjo pagrindiniu WAN tinklu.</w:t>
      </w:r>
    </w:p>
    <w:p w14:paraId="1F94B4DD" w14:textId="72D2F2AA" w:rsidR="00C00C76" w:rsidRPr="00DC75A4" w:rsidRDefault="004021F2"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4.1.5. </w:t>
      </w:r>
      <w:r w:rsidR="00C00C76" w:rsidRPr="00DC75A4">
        <w:rPr>
          <w:rFonts w:eastAsia="Calibri" w:cs="Arial"/>
          <w:sz w:val="20"/>
          <w:szCs w:val="20"/>
        </w:rPr>
        <w:t xml:space="preserve">Tiekėjas turi užtikrinti ne mažesnę nei Lentelėje Nr. 1 nurodytą duomenų perdavimo spartą kiekvienam taškui pagal tipą, kurio IP protokolas laikomas pagrindiniu </w:t>
      </w:r>
      <w:proofErr w:type="spellStart"/>
      <w:r w:rsidR="00C00C76" w:rsidRPr="00DC75A4">
        <w:rPr>
          <w:rFonts w:eastAsia="Calibri" w:cs="Arial"/>
          <w:sz w:val="20"/>
          <w:szCs w:val="20"/>
        </w:rPr>
        <w:t>mašrutizavimo</w:t>
      </w:r>
      <w:proofErr w:type="spellEnd"/>
      <w:r w:rsidR="00C00C76" w:rsidRPr="00DC75A4">
        <w:rPr>
          <w:rFonts w:eastAsia="Calibri" w:cs="Arial"/>
          <w:sz w:val="20"/>
          <w:szCs w:val="20"/>
        </w:rPr>
        <w:t xml:space="preserve"> protokolu. </w:t>
      </w:r>
    </w:p>
    <w:p w14:paraId="63C96E46" w14:textId="1458DD39" w:rsidR="00EF0280" w:rsidRPr="00DC75A4" w:rsidRDefault="00EF0280"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4.1.6. </w:t>
      </w:r>
      <w:r w:rsidR="00656344" w:rsidRPr="00DC75A4">
        <w:rPr>
          <w:rFonts w:eastAsia="Calibri" w:cs="Arial"/>
          <w:sz w:val="20"/>
          <w:szCs w:val="20"/>
        </w:rPr>
        <w:t>Duomenų perdavimui turi būti naudojamas atskiras duomenų perdavimo tinklas, skirtas tik šiai paslaugai</w:t>
      </w:r>
      <w:r w:rsidR="00477E07" w:rsidRPr="00DC75A4">
        <w:rPr>
          <w:rFonts w:eastAsia="Calibri" w:cs="Arial"/>
          <w:sz w:val="20"/>
          <w:szCs w:val="20"/>
        </w:rPr>
        <w:t xml:space="preserve"> užtikrinant aukštą ryšio s</w:t>
      </w:r>
      <w:r w:rsidR="008E2769" w:rsidRPr="00DC75A4">
        <w:rPr>
          <w:rFonts w:eastAsia="Calibri" w:cs="Arial"/>
          <w:sz w:val="20"/>
          <w:szCs w:val="20"/>
        </w:rPr>
        <w:t xml:space="preserve">augumą lygį. </w:t>
      </w:r>
    </w:p>
    <w:p w14:paraId="208C8609" w14:textId="77777777" w:rsidR="006D479C" w:rsidRPr="00DC75A4" w:rsidRDefault="006D479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4.1.7. Ryšio Įranga turi būti montuojama pagal komunikacinių spintų projektą ir tvirtinama ant DIN bėgelio.</w:t>
      </w:r>
    </w:p>
    <w:p w14:paraId="040BEED6" w14:textId="301BB8D5" w:rsidR="00A402C6" w:rsidRPr="00DC75A4" w:rsidRDefault="006D479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4.1.8. </w:t>
      </w:r>
      <w:r w:rsidR="00A53D3B" w:rsidRPr="00DC75A4">
        <w:rPr>
          <w:rFonts w:eastAsia="Calibri" w:cs="Arial"/>
          <w:sz w:val="20"/>
          <w:szCs w:val="20"/>
        </w:rPr>
        <w:t>Įranga negali viršyti projektiniuose sprendiniuose nurodytų gabaritų tai yra: optinės skaidulos dėžutė</w:t>
      </w:r>
      <w:r w:rsidR="00362CF0" w:rsidRPr="00DC75A4">
        <w:rPr>
          <w:rFonts w:eastAsia="Calibri" w:cs="Arial"/>
          <w:sz w:val="20"/>
          <w:szCs w:val="20"/>
        </w:rPr>
        <w:t xml:space="preserve"> ne didesnė nei 70 × 65 × 33 mm</w:t>
      </w:r>
      <w:r w:rsidR="00A402C6" w:rsidRPr="00DC75A4">
        <w:rPr>
          <w:rFonts w:eastAsia="Calibri" w:cs="Arial"/>
          <w:sz w:val="20"/>
          <w:szCs w:val="20"/>
        </w:rPr>
        <w:t xml:space="preserve">, optinio signalo keitiklis ne didesnis nei 24 × 80 × 80 mm, maitinimas 230 VAC. </w:t>
      </w:r>
    </w:p>
    <w:p w14:paraId="364BCAAF" w14:textId="47E2C6B2" w:rsidR="00EE30C1"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811AC7" w:rsidRPr="00DC75A4">
        <w:rPr>
          <w:rFonts w:eastAsia="Calibri" w:cs="Arial"/>
          <w:sz w:val="20"/>
          <w:szCs w:val="20"/>
        </w:rPr>
        <w:t>9</w:t>
      </w:r>
      <w:r w:rsidRPr="00DC75A4">
        <w:rPr>
          <w:rFonts w:eastAsia="Calibri" w:cs="Arial"/>
          <w:sz w:val="20"/>
          <w:szCs w:val="20"/>
        </w:rPr>
        <w:t xml:space="preserve">. Tinklo </w:t>
      </w:r>
      <w:proofErr w:type="spellStart"/>
      <w:r w:rsidRPr="00DC75A4">
        <w:rPr>
          <w:rFonts w:eastAsia="Calibri" w:cs="Arial"/>
          <w:sz w:val="20"/>
          <w:szCs w:val="20"/>
        </w:rPr>
        <w:t>redundancijos</w:t>
      </w:r>
      <w:proofErr w:type="spellEnd"/>
      <w:r w:rsidRPr="00DC75A4">
        <w:rPr>
          <w:rFonts w:eastAsia="Calibri" w:cs="Arial"/>
          <w:sz w:val="20"/>
          <w:szCs w:val="20"/>
        </w:rPr>
        <w:t xml:space="preserve"> reikalavimai (stuburiniai mazgai)</w:t>
      </w:r>
      <w:r w:rsidR="00E73F58" w:rsidRPr="00DC75A4">
        <w:rPr>
          <w:rFonts w:eastAsia="Calibri" w:cs="Arial"/>
          <w:sz w:val="20"/>
          <w:szCs w:val="20"/>
        </w:rPr>
        <w:t>:</w:t>
      </w:r>
    </w:p>
    <w:p w14:paraId="3E8C4CEC" w14:textId="77777777" w:rsidR="0058039D" w:rsidRPr="00DC75A4" w:rsidRDefault="00EE30C1" w:rsidP="00506227">
      <w:pPr>
        <w:pStyle w:val="ListParagraph"/>
        <w:numPr>
          <w:ilvl w:val="3"/>
          <w:numId w:val="47"/>
        </w:numPr>
        <w:tabs>
          <w:tab w:val="left" w:pos="567"/>
        </w:tabs>
        <w:spacing w:line="276" w:lineRule="auto"/>
        <w:jc w:val="both"/>
        <w:rPr>
          <w:rFonts w:eastAsia="Calibri" w:cs="Arial"/>
          <w:sz w:val="20"/>
          <w:szCs w:val="20"/>
        </w:rPr>
      </w:pPr>
      <w:r w:rsidRPr="00DC75A4">
        <w:rPr>
          <w:rFonts w:eastAsia="Calibri" w:cs="Arial"/>
          <w:sz w:val="20"/>
          <w:szCs w:val="20"/>
        </w:rPr>
        <w:t>Pagrindinė ir rezervinė ryšio linijos A tipo taške turi būti prijungtos</w:t>
      </w:r>
      <w:r w:rsidR="00E73F58" w:rsidRPr="00DC75A4">
        <w:rPr>
          <w:rFonts w:eastAsia="Calibri" w:cs="Arial"/>
          <w:sz w:val="20"/>
          <w:szCs w:val="20"/>
        </w:rPr>
        <w:t xml:space="preserve"> p</w:t>
      </w:r>
      <w:r w:rsidRPr="00DC75A4">
        <w:rPr>
          <w:rFonts w:eastAsia="Calibri" w:cs="Arial"/>
          <w:sz w:val="20"/>
          <w:szCs w:val="20"/>
        </w:rPr>
        <w:t>rie dviejų skirtingų Tiekėjo stuburinio tinklo mazgų,</w:t>
      </w:r>
      <w:r w:rsidR="00E54579" w:rsidRPr="00DC75A4">
        <w:rPr>
          <w:rFonts w:eastAsia="Calibri" w:cs="Arial"/>
          <w:sz w:val="20"/>
          <w:szCs w:val="20"/>
        </w:rPr>
        <w:t xml:space="preserve"> </w:t>
      </w:r>
    </w:p>
    <w:p w14:paraId="39467221" w14:textId="639B11B5" w:rsidR="00EE30C1" w:rsidRPr="00DC75A4" w:rsidRDefault="0058039D" w:rsidP="00506227">
      <w:pPr>
        <w:pStyle w:val="ListParagraph"/>
        <w:numPr>
          <w:ilvl w:val="3"/>
          <w:numId w:val="47"/>
        </w:numPr>
        <w:tabs>
          <w:tab w:val="left" w:pos="567"/>
        </w:tabs>
        <w:spacing w:line="276" w:lineRule="auto"/>
        <w:jc w:val="both"/>
        <w:rPr>
          <w:rFonts w:eastAsia="Calibri" w:cs="Arial"/>
          <w:sz w:val="20"/>
          <w:szCs w:val="20"/>
        </w:rPr>
      </w:pPr>
      <w:r w:rsidRPr="00DC75A4">
        <w:rPr>
          <w:rFonts w:eastAsia="Calibri" w:cs="Arial"/>
          <w:sz w:val="20"/>
          <w:szCs w:val="20"/>
        </w:rPr>
        <w:t>M</w:t>
      </w:r>
      <w:r w:rsidR="00EE30C1" w:rsidRPr="00DC75A4">
        <w:rPr>
          <w:rFonts w:eastAsia="Calibri" w:cs="Arial"/>
          <w:sz w:val="20"/>
          <w:szCs w:val="20"/>
        </w:rPr>
        <w:t>azgai turi pilnai dubliuoti vienas kito funkcijas (</w:t>
      </w:r>
      <w:proofErr w:type="spellStart"/>
      <w:r w:rsidR="00EE30C1" w:rsidRPr="00DC75A4">
        <w:rPr>
          <w:rFonts w:eastAsia="Calibri" w:cs="Arial"/>
          <w:sz w:val="20"/>
          <w:szCs w:val="20"/>
        </w:rPr>
        <w:t>full</w:t>
      </w:r>
      <w:proofErr w:type="spellEnd"/>
      <w:r w:rsidR="00EE30C1" w:rsidRPr="00DC75A4">
        <w:rPr>
          <w:rFonts w:eastAsia="Calibri" w:cs="Arial"/>
          <w:sz w:val="20"/>
          <w:szCs w:val="20"/>
        </w:rPr>
        <w:t xml:space="preserve"> </w:t>
      </w:r>
      <w:proofErr w:type="spellStart"/>
      <w:r w:rsidR="00EE30C1" w:rsidRPr="00DC75A4">
        <w:rPr>
          <w:rFonts w:eastAsia="Calibri" w:cs="Arial"/>
          <w:sz w:val="20"/>
          <w:szCs w:val="20"/>
        </w:rPr>
        <w:t>back</w:t>
      </w:r>
      <w:r w:rsidR="00EE30C1" w:rsidRPr="00DC75A4">
        <w:rPr>
          <w:rFonts w:eastAsia="Calibri" w:cs="Arial"/>
          <w:sz w:val="20"/>
          <w:szCs w:val="20"/>
        </w:rPr>
        <w:noBreakHyphen/>
        <w:t>up</w:t>
      </w:r>
      <w:proofErr w:type="spellEnd"/>
      <w:r w:rsidR="00EE30C1" w:rsidRPr="00DC75A4">
        <w:rPr>
          <w:rFonts w:eastAsia="Calibri" w:cs="Arial"/>
          <w:sz w:val="20"/>
          <w:szCs w:val="20"/>
        </w:rPr>
        <w:t>)</w:t>
      </w:r>
      <w:r w:rsidR="001A0230" w:rsidRPr="00DC75A4">
        <w:rPr>
          <w:rFonts w:eastAsia="Calibri" w:cs="Arial"/>
          <w:sz w:val="20"/>
          <w:szCs w:val="20"/>
        </w:rPr>
        <w:t>. V</w:t>
      </w:r>
      <w:r w:rsidR="00EE30C1" w:rsidRPr="00DC75A4">
        <w:rPr>
          <w:rFonts w:eastAsia="Calibri" w:cs="Arial"/>
          <w:sz w:val="20"/>
          <w:szCs w:val="20"/>
        </w:rPr>
        <w:t>ieno mazgo gedimo atveju jo funkcijas turi perimti atsarginis mazgas,</w:t>
      </w:r>
      <w:r w:rsidR="001A0230" w:rsidRPr="00DC75A4">
        <w:rPr>
          <w:rFonts w:eastAsia="Calibri" w:cs="Arial"/>
          <w:sz w:val="20"/>
          <w:szCs w:val="20"/>
        </w:rPr>
        <w:t xml:space="preserve"> </w:t>
      </w:r>
      <w:r w:rsidR="00EE30C1" w:rsidRPr="00DC75A4">
        <w:rPr>
          <w:rFonts w:eastAsia="Calibri" w:cs="Arial"/>
          <w:sz w:val="20"/>
          <w:szCs w:val="20"/>
        </w:rPr>
        <w:t>persijungimo trukmė (</w:t>
      </w:r>
      <w:proofErr w:type="spellStart"/>
      <w:r w:rsidR="00EE30C1" w:rsidRPr="00DC75A4">
        <w:rPr>
          <w:rFonts w:eastAsia="Calibri" w:cs="Arial"/>
          <w:sz w:val="20"/>
          <w:szCs w:val="20"/>
        </w:rPr>
        <w:t>switchover</w:t>
      </w:r>
      <w:proofErr w:type="spellEnd"/>
      <w:r w:rsidR="00EE30C1" w:rsidRPr="00DC75A4">
        <w:rPr>
          <w:rFonts w:eastAsia="Calibri" w:cs="Arial"/>
          <w:sz w:val="20"/>
          <w:szCs w:val="20"/>
        </w:rPr>
        <w:t xml:space="preserve"> </w:t>
      </w:r>
      <w:proofErr w:type="spellStart"/>
      <w:r w:rsidR="00EE30C1" w:rsidRPr="00DC75A4">
        <w:rPr>
          <w:rFonts w:eastAsia="Calibri" w:cs="Arial"/>
          <w:sz w:val="20"/>
          <w:szCs w:val="20"/>
        </w:rPr>
        <w:t>time</w:t>
      </w:r>
      <w:proofErr w:type="spellEnd"/>
      <w:r w:rsidR="00EE30C1" w:rsidRPr="00DC75A4">
        <w:rPr>
          <w:rFonts w:eastAsia="Calibri" w:cs="Arial"/>
          <w:sz w:val="20"/>
          <w:szCs w:val="20"/>
        </w:rPr>
        <w:t>) ≤ 180 sekundžių.</w:t>
      </w:r>
    </w:p>
    <w:p w14:paraId="5F6A63D9" w14:textId="71F695E4" w:rsidR="001B3F9F" w:rsidRPr="00DC75A4" w:rsidRDefault="00EE30C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w:t>
      </w:r>
      <w:r w:rsidR="00335ABA" w:rsidRPr="00DC75A4">
        <w:rPr>
          <w:rFonts w:eastAsia="Calibri" w:cs="Arial"/>
          <w:sz w:val="20"/>
          <w:szCs w:val="20"/>
        </w:rPr>
        <w:t>10</w:t>
      </w:r>
      <w:r w:rsidRPr="00DC75A4">
        <w:rPr>
          <w:rFonts w:eastAsia="Calibri" w:cs="Arial"/>
          <w:sz w:val="20"/>
          <w:szCs w:val="20"/>
        </w:rPr>
        <w:t xml:space="preserve">. </w:t>
      </w:r>
      <w:r w:rsidR="000A3D70">
        <w:rPr>
          <w:rFonts w:eastAsia="Calibri" w:cs="Arial"/>
          <w:sz w:val="20"/>
          <w:szCs w:val="20"/>
        </w:rPr>
        <w:t xml:space="preserve">B ir </w:t>
      </w:r>
      <w:r w:rsidR="006E598D" w:rsidRPr="00DC75A4">
        <w:rPr>
          <w:rFonts w:eastAsia="Calibri" w:cs="Arial"/>
          <w:sz w:val="20"/>
          <w:szCs w:val="20"/>
        </w:rPr>
        <w:t xml:space="preserve">C </w:t>
      </w:r>
      <w:r w:rsidRPr="00DC75A4">
        <w:rPr>
          <w:rFonts w:eastAsia="Calibri" w:cs="Arial"/>
          <w:sz w:val="20"/>
          <w:szCs w:val="20"/>
        </w:rPr>
        <w:t xml:space="preserve">tipo taškuose </w:t>
      </w:r>
      <w:proofErr w:type="spellStart"/>
      <w:r w:rsidR="006E598D" w:rsidRPr="00DC75A4">
        <w:rPr>
          <w:rFonts w:eastAsia="Calibri" w:cs="Arial"/>
          <w:sz w:val="20"/>
          <w:szCs w:val="20"/>
        </w:rPr>
        <w:t>mašrutizatorius</w:t>
      </w:r>
      <w:proofErr w:type="spellEnd"/>
      <w:r w:rsidR="006E598D" w:rsidRPr="00DC75A4">
        <w:rPr>
          <w:rFonts w:eastAsia="Calibri" w:cs="Arial"/>
          <w:sz w:val="20"/>
          <w:szCs w:val="20"/>
        </w:rPr>
        <w:t xml:space="preserve"> </w:t>
      </w:r>
      <w:r w:rsidR="001B3F9F" w:rsidRPr="00DC75A4">
        <w:rPr>
          <w:rFonts w:eastAsia="Calibri" w:cs="Arial"/>
          <w:sz w:val="20"/>
          <w:szCs w:val="20"/>
        </w:rPr>
        <w:t xml:space="preserve">turi būti montuojamas ant DIN bėgelio. </w:t>
      </w:r>
    </w:p>
    <w:p w14:paraId="31F0245D" w14:textId="14EA4504" w:rsidR="006C377F" w:rsidRPr="00DC75A4" w:rsidRDefault="00DC75A4" w:rsidP="00506227">
      <w:pPr>
        <w:pStyle w:val="ListParagraph"/>
        <w:numPr>
          <w:ilvl w:val="3"/>
          <w:numId w:val="48"/>
        </w:numPr>
        <w:tabs>
          <w:tab w:val="left" w:pos="567"/>
        </w:tabs>
        <w:spacing w:line="276" w:lineRule="auto"/>
        <w:jc w:val="both"/>
        <w:rPr>
          <w:rFonts w:eastAsia="Calibri" w:cs="Arial"/>
          <w:sz w:val="20"/>
          <w:szCs w:val="20"/>
        </w:rPr>
      </w:pPr>
      <w:r w:rsidRPr="00DC75A4">
        <w:rPr>
          <w:rFonts w:eastAsia="Calibri" w:cs="Arial"/>
          <w:sz w:val="20"/>
          <w:szCs w:val="20"/>
        </w:rPr>
        <w:t xml:space="preserve"> </w:t>
      </w:r>
      <w:r w:rsidR="00E41BA7" w:rsidRPr="00E41BA7">
        <w:rPr>
          <w:rFonts w:eastAsia="Calibri" w:cs="Arial"/>
          <w:sz w:val="20"/>
          <w:szCs w:val="20"/>
        </w:rPr>
        <w:t>B ir C tipo ryšio taškuose naudojami maršrutizatoriai turi atitikti Lentelėje Nr. 2 „Reikalavimai padalinių maršrutizatoriams</w:t>
      </w:r>
      <w:r w:rsidR="00E41BA7" w:rsidRPr="00E41BA7">
        <w:rPr>
          <w:rFonts w:eastAsia="Calibri" w:cs="Arial"/>
          <w:b/>
          <w:bCs/>
          <w:sz w:val="20"/>
          <w:szCs w:val="20"/>
        </w:rPr>
        <w:t>“</w:t>
      </w:r>
      <w:r w:rsidR="00E41BA7" w:rsidRPr="00E41BA7">
        <w:rPr>
          <w:rFonts w:eastAsia="Calibri" w:cs="Arial"/>
          <w:sz w:val="20"/>
          <w:szCs w:val="20"/>
        </w:rPr>
        <w:t xml:space="preserve"> nustatytus reikalavimus.</w:t>
      </w:r>
    </w:p>
    <w:p w14:paraId="43A6DD26" w14:textId="2EA99895" w:rsidR="006C377F" w:rsidRPr="00DC75A4" w:rsidRDefault="006C377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4.1.11</w:t>
      </w:r>
      <w:r w:rsidR="00EE30C1" w:rsidRPr="00DC75A4">
        <w:rPr>
          <w:rFonts w:eastAsia="Calibri" w:cs="Arial"/>
          <w:sz w:val="20"/>
          <w:szCs w:val="20"/>
        </w:rPr>
        <w:t>.</w:t>
      </w:r>
      <w:r w:rsidRPr="00DC75A4">
        <w:rPr>
          <w:rFonts w:eastAsia="Calibri" w:cs="Arial"/>
          <w:sz w:val="20"/>
          <w:szCs w:val="20"/>
        </w:rPr>
        <w:t xml:space="preserve"> Vidaus komunikacinėms spintoms </w:t>
      </w:r>
      <w:r w:rsidR="00DC75A4" w:rsidRPr="00DC75A4">
        <w:rPr>
          <w:rFonts w:eastAsia="Calibri" w:cs="Arial"/>
          <w:sz w:val="20"/>
          <w:szCs w:val="20"/>
        </w:rPr>
        <w:t xml:space="preserve">(B tipo ryšio taškas) </w:t>
      </w:r>
      <w:r w:rsidRPr="00DC75A4">
        <w:rPr>
          <w:rFonts w:eastAsia="Calibri" w:cs="Arial"/>
          <w:sz w:val="20"/>
          <w:szCs w:val="20"/>
        </w:rPr>
        <w:t xml:space="preserve">antenos prijungimas turi būti realizuotas per </w:t>
      </w:r>
      <w:r w:rsidRPr="00DC75A4">
        <w:rPr>
          <w:rFonts w:eastAsia="Calibri" w:cs="Arial"/>
          <w:b/>
          <w:bCs/>
          <w:sz w:val="20"/>
          <w:szCs w:val="20"/>
        </w:rPr>
        <w:t>≥ 5 m kabelį</w:t>
      </w:r>
      <w:r w:rsidRPr="00DC75A4">
        <w:rPr>
          <w:rFonts w:eastAsia="Calibri" w:cs="Arial"/>
          <w:sz w:val="20"/>
          <w:szCs w:val="20"/>
        </w:rPr>
        <w:t>, leidžiant optimaliai parinkti antenos vietą.</w:t>
      </w:r>
    </w:p>
    <w:p w14:paraId="06441371" w14:textId="1561F21D" w:rsidR="00F77DFC" w:rsidRPr="00DC75A4" w:rsidRDefault="0096640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4.1.12</w:t>
      </w:r>
      <w:r w:rsidR="00674490" w:rsidRPr="00DC75A4">
        <w:rPr>
          <w:rFonts w:eastAsia="Calibri" w:cs="Arial"/>
          <w:sz w:val="20"/>
          <w:szCs w:val="20"/>
        </w:rPr>
        <w:t>.</w:t>
      </w:r>
      <w:r w:rsidRPr="00DC75A4">
        <w:rPr>
          <w:rFonts w:eastAsia="Calibri" w:cs="Arial"/>
          <w:sz w:val="20"/>
          <w:szCs w:val="20"/>
        </w:rPr>
        <w:t xml:space="preserve"> Lauko komunikacinėms spintoms</w:t>
      </w:r>
      <w:r w:rsidR="00DC75A4" w:rsidRPr="00DC75A4">
        <w:rPr>
          <w:rFonts w:eastAsia="Calibri" w:cs="Arial"/>
          <w:sz w:val="20"/>
          <w:szCs w:val="20"/>
        </w:rPr>
        <w:t xml:space="preserve"> (C tipo ryšio taškas)</w:t>
      </w:r>
      <w:r w:rsidRPr="00DC75A4">
        <w:rPr>
          <w:rFonts w:eastAsia="Calibri" w:cs="Arial"/>
          <w:sz w:val="20"/>
          <w:szCs w:val="20"/>
        </w:rPr>
        <w:t xml:space="preserve"> turi būti naudojama plokščio tipo antena</w:t>
      </w:r>
      <w:r w:rsidR="00A505B2" w:rsidRPr="00DC75A4">
        <w:rPr>
          <w:rFonts w:eastAsia="Calibri" w:cs="Arial"/>
          <w:sz w:val="20"/>
          <w:szCs w:val="20"/>
        </w:rPr>
        <w:t xml:space="preserve"> turi būti montuojama taip, kad </w:t>
      </w:r>
      <w:r w:rsidR="00F77DFC" w:rsidRPr="00DC75A4">
        <w:rPr>
          <w:rFonts w:eastAsia="Calibri" w:cs="Arial"/>
          <w:sz w:val="20"/>
          <w:szCs w:val="20"/>
        </w:rPr>
        <w:t>sumažėtų vandalizmo rizika ir nebūtų išsikišusių konstrukcinių elementų.</w:t>
      </w:r>
    </w:p>
    <w:p w14:paraId="35461DD7" w14:textId="1F961FC8" w:rsidR="00765AE1" w:rsidRDefault="00674490" w:rsidP="00506227">
      <w:pPr>
        <w:tabs>
          <w:tab w:val="left" w:pos="567"/>
        </w:tabs>
        <w:spacing w:line="276" w:lineRule="auto"/>
        <w:ind w:firstLine="0"/>
        <w:jc w:val="both"/>
        <w:rPr>
          <w:rFonts w:eastAsia="Times New Roman" w:cs="Arial"/>
          <w:sz w:val="20"/>
          <w:szCs w:val="20"/>
        </w:rPr>
      </w:pPr>
      <w:r w:rsidRPr="00DC75A4">
        <w:rPr>
          <w:rFonts w:eastAsia="Calibri" w:cs="Arial"/>
          <w:sz w:val="20"/>
          <w:szCs w:val="20"/>
        </w:rPr>
        <w:t xml:space="preserve">4.1.13. </w:t>
      </w:r>
      <w:r w:rsidR="008231DF" w:rsidRPr="00DC75A4">
        <w:rPr>
          <w:rFonts w:eastAsia="Times New Roman" w:cs="Arial"/>
          <w:sz w:val="20"/>
          <w:szCs w:val="20"/>
        </w:rPr>
        <w:t>Atsakomybės riba apibrėžiama kaip Tiekėjo tinklo maršrutizatorių sąsaja (-</w:t>
      </w:r>
      <w:proofErr w:type="spellStart"/>
      <w:r w:rsidR="008231DF" w:rsidRPr="00DC75A4">
        <w:rPr>
          <w:rFonts w:eastAsia="Times New Roman" w:cs="Arial"/>
          <w:sz w:val="20"/>
          <w:szCs w:val="20"/>
        </w:rPr>
        <w:t>os</w:t>
      </w:r>
      <w:proofErr w:type="spellEnd"/>
      <w:r w:rsidR="008231DF" w:rsidRPr="00DC75A4">
        <w:rPr>
          <w:rFonts w:eastAsia="Times New Roman" w:cs="Arial"/>
          <w:sz w:val="20"/>
          <w:szCs w:val="20"/>
        </w:rPr>
        <w:t>) su Perkančiojo subjekto kompiuterių tinklo įranga.</w:t>
      </w:r>
    </w:p>
    <w:p w14:paraId="512F11F8" w14:textId="779F87D6" w:rsidR="00E41BA7" w:rsidRDefault="00E41BA7" w:rsidP="00506227">
      <w:pPr>
        <w:tabs>
          <w:tab w:val="left" w:pos="567"/>
        </w:tabs>
        <w:spacing w:line="276" w:lineRule="auto"/>
        <w:ind w:firstLine="0"/>
        <w:jc w:val="both"/>
        <w:rPr>
          <w:rFonts w:eastAsia="Times New Roman" w:cs="Arial"/>
          <w:sz w:val="20"/>
          <w:szCs w:val="20"/>
        </w:rPr>
      </w:pPr>
      <w:r>
        <w:rPr>
          <w:rFonts w:eastAsia="Times New Roman" w:cs="Arial"/>
          <w:sz w:val="20"/>
          <w:szCs w:val="20"/>
        </w:rPr>
        <w:t xml:space="preserve">4.1.14 </w:t>
      </w:r>
      <w:r w:rsidRPr="00E41BA7">
        <w:rPr>
          <w:rFonts w:eastAsia="Times New Roman" w:cs="Arial"/>
          <w:sz w:val="20"/>
          <w:szCs w:val="20"/>
        </w:rPr>
        <w:t>Perkančiojo subjekto ryšio infrastruktūroje naudojami padalinių maršrutizatoriai privalo visiškai atitikti Lentelėje Nr. 2 „Reikalavimai padalinių maršrutizatoriams“ nurodytus techninius, funkcinius, saugumo ir eksploatacinius reikalavimus.</w:t>
      </w:r>
    </w:p>
    <w:p w14:paraId="2CA2697A" w14:textId="77777777" w:rsidR="00E41BA7" w:rsidRDefault="00E41BA7" w:rsidP="00506227">
      <w:pPr>
        <w:tabs>
          <w:tab w:val="left" w:pos="567"/>
        </w:tabs>
        <w:spacing w:line="276" w:lineRule="auto"/>
        <w:ind w:firstLine="0"/>
        <w:jc w:val="both"/>
        <w:rPr>
          <w:rFonts w:eastAsia="Times New Roman" w:cs="Arial"/>
          <w:sz w:val="20"/>
          <w:szCs w:val="20"/>
        </w:rPr>
      </w:pPr>
    </w:p>
    <w:p w14:paraId="5EF07C22" w14:textId="0D7E8CEF" w:rsidR="00E41BA7" w:rsidRDefault="00E41BA7" w:rsidP="00506227">
      <w:pPr>
        <w:tabs>
          <w:tab w:val="left" w:pos="567"/>
        </w:tabs>
        <w:spacing w:line="276" w:lineRule="auto"/>
        <w:ind w:firstLine="0"/>
        <w:jc w:val="both"/>
        <w:rPr>
          <w:rFonts w:eastAsia="Times New Roman" w:cs="Arial"/>
          <w:sz w:val="20"/>
          <w:szCs w:val="20"/>
        </w:rPr>
      </w:pPr>
      <w:r>
        <w:rPr>
          <w:rFonts w:eastAsia="Times New Roman" w:cs="Arial"/>
          <w:sz w:val="20"/>
          <w:szCs w:val="20"/>
        </w:rPr>
        <w:t xml:space="preserve">Lentelė Nr. 2 </w:t>
      </w:r>
      <w:r w:rsidRPr="00E41BA7">
        <w:rPr>
          <w:rFonts w:eastAsia="Times New Roman" w:cs="Arial"/>
          <w:sz w:val="20"/>
          <w:szCs w:val="20"/>
        </w:rPr>
        <w:t>Reikalavimai padalinių maršrutizatoriams</w:t>
      </w:r>
      <w:r>
        <w:rPr>
          <w:rFonts w:eastAsia="Times New Roman" w:cs="Arial"/>
          <w:sz w:val="20"/>
          <w:szCs w:val="20"/>
        </w:rPr>
        <w:t>.</w:t>
      </w:r>
    </w:p>
    <w:tbl>
      <w:tblPr>
        <w:tblStyle w:val="TableGrid"/>
        <w:tblW w:w="0" w:type="auto"/>
        <w:tblLook w:val="04A0" w:firstRow="1" w:lastRow="0" w:firstColumn="1" w:lastColumn="0" w:noHBand="0" w:noVBand="1"/>
      </w:tblPr>
      <w:tblGrid>
        <w:gridCol w:w="572"/>
        <w:gridCol w:w="2336"/>
        <w:gridCol w:w="6720"/>
      </w:tblGrid>
      <w:tr w:rsidR="00E41BA7" w:rsidRPr="00DC75A4" w14:paraId="743770EB" w14:textId="77777777" w:rsidTr="0021404F">
        <w:trPr>
          <w:trHeight w:val="1139"/>
        </w:trPr>
        <w:tc>
          <w:tcPr>
            <w:tcW w:w="0" w:type="auto"/>
            <w:tcBorders>
              <w:top w:val="single" w:sz="4" w:space="0" w:color="auto"/>
              <w:left w:val="single" w:sz="4" w:space="0" w:color="auto"/>
              <w:bottom w:val="single" w:sz="4" w:space="0" w:color="auto"/>
              <w:right w:val="single" w:sz="4" w:space="0" w:color="auto"/>
            </w:tcBorders>
            <w:hideMark/>
          </w:tcPr>
          <w:p w14:paraId="6491D4EE" w14:textId="77777777" w:rsidR="00E41BA7" w:rsidRPr="00DC75A4" w:rsidRDefault="00E41BA7" w:rsidP="0021404F">
            <w:pPr>
              <w:tabs>
                <w:tab w:val="left" w:pos="567"/>
              </w:tabs>
              <w:spacing w:line="276" w:lineRule="auto"/>
              <w:ind w:firstLine="0"/>
              <w:jc w:val="both"/>
              <w:rPr>
                <w:rFonts w:eastAsia="Calibri" w:cs="Arial"/>
                <w:b/>
                <w:bCs/>
                <w:sz w:val="20"/>
                <w:szCs w:val="20"/>
              </w:rPr>
            </w:pPr>
            <w:r w:rsidRPr="00DC75A4">
              <w:rPr>
                <w:rFonts w:eastAsia="Calibri" w:cs="Arial"/>
                <w:b/>
                <w:bCs/>
                <w:sz w:val="20"/>
                <w:szCs w:val="20"/>
              </w:rPr>
              <w:t>Eil. Nr.</w:t>
            </w:r>
          </w:p>
        </w:tc>
        <w:tc>
          <w:tcPr>
            <w:tcW w:w="0" w:type="auto"/>
            <w:tcBorders>
              <w:top w:val="single" w:sz="4" w:space="0" w:color="auto"/>
              <w:left w:val="single" w:sz="4" w:space="0" w:color="auto"/>
              <w:bottom w:val="single" w:sz="4" w:space="0" w:color="auto"/>
              <w:right w:val="single" w:sz="4" w:space="0" w:color="auto"/>
            </w:tcBorders>
            <w:hideMark/>
          </w:tcPr>
          <w:p w14:paraId="49A28F91" w14:textId="77777777" w:rsidR="00E41BA7" w:rsidRPr="00DC75A4" w:rsidRDefault="00E41BA7" w:rsidP="00E41BA7">
            <w:pPr>
              <w:tabs>
                <w:tab w:val="left" w:pos="567"/>
              </w:tabs>
              <w:spacing w:line="276" w:lineRule="auto"/>
              <w:ind w:firstLine="0"/>
              <w:rPr>
                <w:rFonts w:eastAsia="Calibri" w:cs="Arial"/>
                <w:b/>
                <w:bCs/>
                <w:sz w:val="20"/>
                <w:szCs w:val="20"/>
              </w:rPr>
            </w:pPr>
            <w:r w:rsidRPr="00DC75A4">
              <w:rPr>
                <w:rFonts w:eastAsia="Calibri" w:cs="Arial"/>
                <w:b/>
                <w:bCs/>
                <w:sz w:val="20"/>
                <w:szCs w:val="20"/>
              </w:rPr>
              <w:t>Reikalavimo pavadinimas</w:t>
            </w:r>
          </w:p>
        </w:tc>
        <w:tc>
          <w:tcPr>
            <w:tcW w:w="0" w:type="auto"/>
            <w:tcBorders>
              <w:top w:val="single" w:sz="4" w:space="0" w:color="auto"/>
              <w:left w:val="single" w:sz="4" w:space="0" w:color="auto"/>
              <w:bottom w:val="single" w:sz="4" w:space="0" w:color="auto"/>
              <w:right w:val="single" w:sz="4" w:space="0" w:color="auto"/>
            </w:tcBorders>
            <w:hideMark/>
          </w:tcPr>
          <w:p w14:paraId="7C6A9719" w14:textId="77777777" w:rsidR="00E41BA7" w:rsidRPr="00DC75A4" w:rsidRDefault="00E41BA7" w:rsidP="0021404F">
            <w:pPr>
              <w:tabs>
                <w:tab w:val="left" w:pos="567"/>
              </w:tabs>
              <w:spacing w:line="276" w:lineRule="auto"/>
              <w:ind w:firstLine="0"/>
              <w:jc w:val="both"/>
              <w:rPr>
                <w:rFonts w:eastAsia="Calibri" w:cs="Arial"/>
                <w:b/>
                <w:bCs/>
                <w:sz w:val="20"/>
                <w:szCs w:val="20"/>
              </w:rPr>
            </w:pPr>
            <w:r w:rsidRPr="00DC75A4">
              <w:rPr>
                <w:rFonts w:eastAsia="Calibri" w:cs="Arial"/>
                <w:b/>
                <w:bCs/>
                <w:sz w:val="20"/>
                <w:szCs w:val="20"/>
              </w:rPr>
              <w:t>Techninis reikalavimas</w:t>
            </w:r>
          </w:p>
        </w:tc>
      </w:tr>
      <w:tr w:rsidR="00E41BA7" w:rsidRPr="00DC75A4" w14:paraId="68A0AD75" w14:textId="77777777" w:rsidTr="0021404F">
        <w:trPr>
          <w:trHeight w:val="689"/>
        </w:trPr>
        <w:tc>
          <w:tcPr>
            <w:tcW w:w="0" w:type="auto"/>
            <w:tcBorders>
              <w:top w:val="single" w:sz="4" w:space="0" w:color="auto"/>
              <w:left w:val="single" w:sz="4" w:space="0" w:color="auto"/>
              <w:bottom w:val="single" w:sz="4" w:space="0" w:color="auto"/>
              <w:right w:val="single" w:sz="4" w:space="0" w:color="auto"/>
            </w:tcBorders>
            <w:hideMark/>
          </w:tcPr>
          <w:p w14:paraId="0DF3EB19"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618EDE25"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Integruoti LAN prievadai</w:t>
            </w:r>
          </w:p>
        </w:tc>
        <w:tc>
          <w:tcPr>
            <w:tcW w:w="0" w:type="auto"/>
            <w:tcBorders>
              <w:top w:val="single" w:sz="4" w:space="0" w:color="auto"/>
              <w:left w:val="single" w:sz="4" w:space="0" w:color="auto"/>
              <w:bottom w:val="single" w:sz="4" w:space="0" w:color="auto"/>
              <w:right w:val="single" w:sz="4" w:space="0" w:color="auto"/>
            </w:tcBorders>
            <w:hideMark/>
          </w:tcPr>
          <w:p w14:paraId="40ED16E5"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Ne mažiau 4 x 10/100/1000Mbps RJ45 prievadai, kurie sudaro valdomą komutatorių </w:t>
            </w:r>
          </w:p>
        </w:tc>
      </w:tr>
      <w:tr w:rsidR="00E41BA7" w:rsidRPr="00DC75A4" w14:paraId="2F835FC7" w14:textId="77777777" w:rsidTr="0021404F">
        <w:trPr>
          <w:trHeight w:val="684"/>
        </w:trPr>
        <w:tc>
          <w:tcPr>
            <w:tcW w:w="0" w:type="auto"/>
            <w:tcBorders>
              <w:top w:val="single" w:sz="4" w:space="0" w:color="auto"/>
              <w:left w:val="single" w:sz="4" w:space="0" w:color="auto"/>
              <w:bottom w:val="single" w:sz="4" w:space="0" w:color="auto"/>
              <w:right w:val="single" w:sz="4" w:space="0" w:color="auto"/>
            </w:tcBorders>
            <w:hideMark/>
          </w:tcPr>
          <w:p w14:paraId="772B436F"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1C6E2AC" w14:textId="77777777" w:rsidR="00E41BA7" w:rsidRPr="00DC75A4" w:rsidRDefault="00E41BA7" w:rsidP="00E41BA7">
            <w:pPr>
              <w:tabs>
                <w:tab w:val="left" w:pos="567"/>
              </w:tabs>
              <w:spacing w:line="276" w:lineRule="auto"/>
              <w:ind w:firstLine="0"/>
              <w:rPr>
                <w:rFonts w:eastAsia="Calibri" w:cs="Arial"/>
                <w:sz w:val="20"/>
                <w:szCs w:val="20"/>
              </w:rPr>
            </w:pPr>
            <w:proofErr w:type="spellStart"/>
            <w:r w:rsidRPr="00DC75A4">
              <w:rPr>
                <w:rFonts w:eastAsia="Calibri" w:cs="Arial"/>
                <w:sz w:val="20"/>
                <w:szCs w:val="20"/>
              </w:rPr>
              <w:t>PoE</w:t>
            </w:r>
            <w:proofErr w:type="spellEnd"/>
            <w:r w:rsidRPr="00DC75A4">
              <w:rPr>
                <w:rFonts w:eastAsia="Calibri" w:cs="Arial"/>
                <w:sz w:val="20"/>
                <w:szCs w:val="20"/>
              </w:rPr>
              <w:t xml:space="preserve"> prievadai</w:t>
            </w:r>
          </w:p>
        </w:tc>
        <w:tc>
          <w:tcPr>
            <w:tcW w:w="0" w:type="auto"/>
            <w:tcBorders>
              <w:top w:val="single" w:sz="4" w:space="0" w:color="auto"/>
              <w:left w:val="single" w:sz="4" w:space="0" w:color="auto"/>
              <w:bottom w:val="single" w:sz="4" w:space="0" w:color="auto"/>
              <w:right w:val="single" w:sz="4" w:space="0" w:color="auto"/>
            </w:tcBorders>
            <w:hideMark/>
          </w:tcPr>
          <w:p w14:paraId="55F2C94F"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Ne mažiau kaip 2 x 10/100/1000 Mbps RJ45 prievadai su IEEEE 802.3at palaikymu</w:t>
            </w:r>
          </w:p>
          <w:p w14:paraId="5E21B9F5" w14:textId="77777777" w:rsidR="00E41BA7" w:rsidRPr="00DC75A4" w:rsidRDefault="00E41BA7" w:rsidP="0021404F">
            <w:pPr>
              <w:tabs>
                <w:tab w:val="left" w:pos="567"/>
              </w:tabs>
              <w:spacing w:line="276" w:lineRule="auto"/>
              <w:ind w:firstLine="0"/>
              <w:jc w:val="both"/>
              <w:rPr>
                <w:rFonts w:eastAsia="Calibri" w:cs="Arial"/>
                <w:sz w:val="20"/>
                <w:szCs w:val="20"/>
              </w:rPr>
            </w:pPr>
          </w:p>
        </w:tc>
      </w:tr>
      <w:tr w:rsidR="00E41BA7" w:rsidRPr="00DC75A4" w14:paraId="25596210" w14:textId="77777777" w:rsidTr="0021404F">
        <w:trPr>
          <w:trHeight w:val="566"/>
        </w:trPr>
        <w:tc>
          <w:tcPr>
            <w:tcW w:w="0" w:type="auto"/>
            <w:tcBorders>
              <w:top w:val="single" w:sz="4" w:space="0" w:color="auto"/>
              <w:left w:val="single" w:sz="4" w:space="0" w:color="auto"/>
              <w:bottom w:val="single" w:sz="4" w:space="0" w:color="auto"/>
              <w:right w:val="single" w:sz="4" w:space="0" w:color="auto"/>
            </w:tcBorders>
            <w:hideMark/>
          </w:tcPr>
          <w:p w14:paraId="5DFE1342"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7735AD21"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Vietinio valdymo sąsaja</w:t>
            </w:r>
          </w:p>
        </w:tc>
        <w:tc>
          <w:tcPr>
            <w:tcW w:w="0" w:type="auto"/>
            <w:tcBorders>
              <w:top w:val="single" w:sz="4" w:space="0" w:color="auto"/>
              <w:left w:val="single" w:sz="4" w:space="0" w:color="auto"/>
              <w:bottom w:val="single" w:sz="4" w:space="0" w:color="auto"/>
              <w:right w:val="single" w:sz="4" w:space="0" w:color="auto"/>
            </w:tcBorders>
            <w:hideMark/>
          </w:tcPr>
          <w:p w14:paraId="613FC93E"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Įrenginys privalo turėti vietinio valdymo sąsają (</w:t>
            </w:r>
            <w:proofErr w:type="spellStart"/>
            <w:r w:rsidRPr="00DC75A4">
              <w:rPr>
                <w:rFonts w:cs="Arial"/>
                <w:sz w:val="20"/>
                <w:szCs w:val="20"/>
              </w:rPr>
              <w:t>console</w:t>
            </w:r>
            <w:proofErr w:type="spellEnd"/>
            <w:r w:rsidRPr="00DC75A4">
              <w:rPr>
                <w:rFonts w:cs="Arial"/>
                <w:sz w:val="20"/>
                <w:szCs w:val="20"/>
              </w:rPr>
              <w:t>) RJ45 arba USB/</w:t>
            </w:r>
            <w:proofErr w:type="spellStart"/>
            <w:r w:rsidRPr="00DC75A4">
              <w:rPr>
                <w:rFonts w:cs="Arial"/>
                <w:sz w:val="20"/>
                <w:szCs w:val="20"/>
              </w:rPr>
              <w:t>MicroUSB</w:t>
            </w:r>
            <w:proofErr w:type="spellEnd"/>
            <w:r w:rsidRPr="00DC75A4">
              <w:rPr>
                <w:rFonts w:cs="Arial"/>
                <w:sz w:val="20"/>
                <w:szCs w:val="20"/>
              </w:rPr>
              <w:t xml:space="preserve"> jungtimi, kuri užtikrina galimybę tiesiogiai valdyti įrenginį neįtakojant tinklo sąsajos (</w:t>
            </w:r>
            <w:proofErr w:type="spellStart"/>
            <w:r w:rsidRPr="00DC75A4">
              <w:rPr>
                <w:rFonts w:cs="Arial"/>
                <w:sz w:val="20"/>
                <w:szCs w:val="20"/>
              </w:rPr>
              <w:t>Out-of-band</w:t>
            </w:r>
            <w:proofErr w:type="spellEnd"/>
            <w:r w:rsidRPr="00DC75A4">
              <w:rPr>
                <w:rFonts w:cs="Arial"/>
                <w:sz w:val="20"/>
                <w:szCs w:val="20"/>
              </w:rPr>
              <w:t xml:space="preserve"> </w:t>
            </w:r>
            <w:proofErr w:type="spellStart"/>
            <w:r w:rsidRPr="00DC75A4">
              <w:rPr>
                <w:rFonts w:cs="Arial"/>
                <w:sz w:val="20"/>
                <w:szCs w:val="20"/>
              </w:rPr>
              <w:t>management</w:t>
            </w:r>
            <w:proofErr w:type="spellEnd"/>
            <w:r w:rsidRPr="00DC75A4">
              <w:rPr>
                <w:rFonts w:cs="Arial"/>
                <w:sz w:val="20"/>
                <w:szCs w:val="20"/>
              </w:rPr>
              <w:t xml:space="preserve">) </w:t>
            </w:r>
          </w:p>
        </w:tc>
      </w:tr>
      <w:tr w:rsidR="00E41BA7" w:rsidRPr="00DC75A4" w14:paraId="2D69FB83" w14:textId="77777777" w:rsidTr="0021404F">
        <w:trPr>
          <w:trHeight w:val="646"/>
        </w:trPr>
        <w:tc>
          <w:tcPr>
            <w:tcW w:w="0" w:type="auto"/>
            <w:tcBorders>
              <w:top w:val="single" w:sz="4" w:space="0" w:color="auto"/>
              <w:left w:val="single" w:sz="4" w:space="0" w:color="auto"/>
              <w:bottom w:val="single" w:sz="4" w:space="0" w:color="auto"/>
              <w:right w:val="single" w:sz="4" w:space="0" w:color="auto"/>
            </w:tcBorders>
            <w:hideMark/>
          </w:tcPr>
          <w:p w14:paraId="7113C02C"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1DC05950"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Filtravimo taisyklės (ACL)</w:t>
            </w:r>
          </w:p>
        </w:tc>
        <w:tc>
          <w:tcPr>
            <w:tcW w:w="0" w:type="auto"/>
            <w:tcBorders>
              <w:top w:val="single" w:sz="4" w:space="0" w:color="auto"/>
              <w:left w:val="single" w:sz="4" w:space="0" w:color="auto"/>
              <w:bottom w:val="single" w:sz="4" w:space="0" w:color="auto"/>
              <w:right w:val="single" w:sz="4" w:space="0" w:color="auto"/>
            </w:tcBorders>
            <w:hideMark/>
          </w:tcPr>
          <w:p w14:paraId="772F1951"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Turi turėti galimybę sukurti iki 4000 filtravimo taisyklių (ACL)</w:t>
            </w:r>
          </w:p>
        </w:tc>
      </w:tr>
      <w:tr w:rsidR="00E41BA7" w:rsidRPr="00DC75A4" w14:paraId="483A2B26" w14:textId="77777777" w:rsidTr="0021404F">
        <w:tc>
          <w:tcPr>
            <w:tcW w:w="0" w:type="auto"/>
            <w:tcBorders>
              <w:top w:val="single" w:sz="4" w:space="0" w:color="auto"/>
              <w:left w:val="single" w:sz="4" w:space="0" w:color="auto"/>
              <w:bottom w:val="single" w:sz="4" w:space="0" w:color="auto"/>
              <w:right w:val="single" w:sz="4" w:space="0" w:color="auto"/>
            </w:tcBorders>
            <w:hideMark/>
          </w:tcPr>
          <w:p w14:paraId="55E29C91"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14:paraId="719D478E"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WAN prievadai</w:t>
            </w:r>
          </w:p>
        </w:tc>
        <w:tc>
          <w:tcPr>
            <w:tcW w:w="0" w:type="auto"/>
            <w:tcBorders>
              <w:top w:val="single" w:sz="4" w:space="0" w:color="auto"/>
              <w:left w:val="single" w:sz="4" w:space="0" w:color="auto"/>
              <w:bottom w:val="single" w:sz="4" w:space="0" w:color="auto"/>
              <w:right w:val="single" w:sz="4" w:space="0" w:color="auto"/>
            </w:tcBorders>
            <w:hideMark/>
          </w:tcPr>
          <w:p w14:paraId="39CF0D78"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 xml:space="preserve">Įrenginys turi turėti ne mažiau 1 x 10/100/1000 Mbps RJ45  ir ne mažiau 1 x  1000 Mbps </w:t>
            </w:r>
            <w:proofErr w:type="spellStart"/>
            <w:r w:rsidRPr="00DC75A4">
              <w:rPr>
                <w:rFonts w:cs="Arial"/>
                <w:sz w:val="20"/>
                <w:szCs w:val="20"/>
              </w:rPr>
              <w:t>Combo</w:t>
            </w:r>
            <w:proofErr w:type="spellEnd"/>
            <w:r w:rsidRPr="00DC75A4">
              <w:rPr>
                <w:rFonts w:cs="Arial"/>
                <w:sz w:val="20"/>
                <w:szCs w:val="20"/>
              </w:rPr>
              <w:t xml:space="preserve"> (SFP optinį ir RJ45 varinį) WAN </w:t>
            </w:r>
            <w:proofErr w:type="spellStart"/>
            <w:r w:rsidRPr="00DC75A4">
              <w:rPr>
                <w:rFonts w:cs="Arial"/>
                <w:sz w:val="20"/>
                <w:szCs w:val="20"/>
              </w:rPr>
              <w:t>porta</w:t>
            </w:r>
            <w:proofErr w:type="spellEnd"/>
          </w:p>
          <w:p w14:paraId="57448A3C" w14:textId="77777777" w:rsidR="00E41BA7" w:rsidRPr="00DC75A4" w:rsidRDefault="00E41BA7" w:rsidP="0021404F">
            <w:pPr>
              <w:tabs>
                <w:tab w:val="left" w:pos="567"/>
              </w:tabs>
              <w:spacing w:line="276" w:lineRule="auto"/>
              <w:ind w:firstLine="0"/>
              <w:jc w:val="both"/>
              <w:rPr>
                <w:rFonts w:eastAsia="Calibri" w:cs="Arial"/>
                <w:sz w:val="20"/>
                <w:szCs w:val="20"/>
              </w:rPr>
            </w:pPr>
          </w:p>
        </w:tc>
      </w:tr>
      <w:tr w:rsidR="00E41BA7" w:rsidRPr="00DC75A4" w14:paraId="00476881" w14:textId="77777777" w:rsidTr="0021404F">
        <w:trPr>
          <w:trHeight w:val="675"/>
        </w:trPr>
        <w:tc>
          <w:tcPr>
            <w:tcW w:w="0" w:type="auto"/>
            <w:tcBorders>
              <w:top w:val="single" w:sz="4" w:space="0" w:color="auto"/>
              <w:left w:val="single" w:sz="4" w:space="0" w:color="auto"/>
              <w:bottom w:val="single" w:sz="4" w:space="0" w:color="auto"/>
              <w:right w:val="single" w:sz="4" w:space="0" w:color="auto"/>
            </w:tcBorders>
            <w:hideMark/>
          </w:tcPr>
          <w:p w14:paraId="7A96307C"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6ECF0386"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WAN MAC adresai</w:t>
            </w:r>
          </w:p>
        </w:tc>
        <w:tc>
          <w:tcPr>
            <w:tcW w:w="0" w:type="auto"/>
            <w:tcBorders>
              <w:top w:val="single" w:sz="4" w:space="0" w:color="auto"/>
              <w:left w:val="single" w:sz="4" w:space="0" w:color="auto"/>
              <w:bottom w:val="single" w:sz="4" w:space="0" w:color="auto"/>
              <w:right w:val="single" w:sz="4" w:space="0" w:color="auto"/>
            </w:tcBorders>
            <w:hideMark/>
          </w:tcPr>
          <w:p w14:paraId="16C71CE6" w14:textId="77777777" w:rsidR="00E41BA7" w:rsidRPr="00DC75A4" w:rsidRDefault="00E41BA7" w:rsidP="0021404F">
            <w:pPr>
              <w:spacing w:line="276" w:lineRule="auto"/>
              <w:ind w:firstLine="0"/>
              <w:rPr>
                <w:rFonts w:cs="Arial"/>
                <w:sz w:val="20"/>
                <w:szCs w:val="20"/>
              </w:rPr>
            </w:pPr>
            <w:r w:rsidRPr="00DC75A4">
              <w:rPr>
                <w:rFonts w:cs="Arial"/>
                <w:sz w:val="20"/>
                <w:szCs w:val="20"/>
              </w:rPr>
              <w:t xml:space="preserve">Kiekviena WAN sąsaja privalo turėti unikalų, </w:t>
            </w:r>
            <w:proofErr w:type="spellStart"/>
            <w:r w:rsidRPr="00DC75A4">
              <w:rPr>
                <w:rFonts w:cs="Arial"/>
                <w:sz w:val="20"/>
                <w:szCs w:val="20"/>
              </w:rPr>
              <w:t>gamykliškai</w:t>
            </w:r>
            <w:proofErr w:type="spellEnd"/>
            <w:r w:rsidRPr="00DC75A4">
              <w:rPr>
                <w:rFonts w:cs="Arial"/>
                <w:sz w:val="20"/>
                <w:szCs w:val="20"/>
              </w:rPr>
              <w:t xml:space="preserve"> priskirtą MAC adresą</w:t>
            </w:r>
          </w:p>
          <w:p w14:paraId="6FAC68B6" w14:textId="77777777" w:rsidR="00E41BA7" w:rsidRPr="00DC75A4" w:rsidRDefault="00E41BA7" w:rsidP="0021404F">
            <w:pPr>
              <w:tabs>
                <w:tab w:val="left" w:pos="567"/>
              </w:tabs>
              <w:spacing w:line="276" w:lineRule="auto"/>
              <w:ind w:firstLine="0"/>
              <w:jc w:val="both"/>
              <w:rPr>
                <w:rFonts w:eastAsia="Calibri" w:cs="Arial"/>
                <w:sz w:val="20"/>
                <w:szCs w:val="20"/>
              </w:rPr>
            </w:pPr>
          </w:p>
        </w:tc>
      </w:tr>
      <w:tr w:rsidR="00E41BA7" w:rsidRPr="00DC75A4" w14:paraId="31ADBFFC" w14:textId="77777777" w:rsidTr="0021404F">
        <w:trPr>
          <w:trHeight w:val="483"/>
        </w:trPr>
        <w:tc>
          <w:tcPr>
            <w:tcW w:w="0" w:type="auto"/>
            <w:tcBorders>
              <w:top w:val="single" w:sz="4" w:space="0" w:color="auto"/>
              <w:left w:val="single" w:sz="4" w:space="0" w:color="auto"/>
              <w:bottom w:val="single" w:sz="4" w:space="0" w:color="auto"/>
              <w:right w:val="single" w:sz="4" w:space="0" w:color="auto"/>
            </w:tcBorders>
            <w:hideMark/>
          </w:tcPr>
          <w:p w14:paraId="4E80DE5A"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40DEF318"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Įrenginio matmenys</w:t>
            </w:r>
          </w:p>
        </w:tc>
        <w:tc>
          <w:tcPr>
            <w:tcW w:w="0" w:type="auto"/>
            <w:tcBorders>
              <w:top w:val="single" w:sz="4" w:space="0" w:color="auto"/>
              <w:left w:val="single" w:sz="4" w:space="0" w:color="auto"/>
              <w:bottom w:val="single" w:sz="4" w:space="0" w:color="auto"/>
              <w:right w:val="single" w:sz="4" w:space="0" w:color="auto"/>
            </w:tcBorders>
            <w:hideMark/>
          </w:tcPr>
          <w:p w14:paraId="4420C41F"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Dėl ribotos vietos įrenginys (be maitinimo bloko) neturi viršyti nurodytų matmenų: 45mm x 280 mm x 220 mm</w:t>
            </w:r>
          </w:p>
          <w:p w14:paraId="3810C263" w14:textId="77777777" w:rsidR="00E41BA7" w:rsidRPr="00DC75A4" w:rsidRDefault="00E41BA7" w:rsidP="0021404F">
            <w:pPr>
              <w:tabs>
                <w:tab w:val="left" w:pos="567"/>
              </w:tabs>
              <w:spacing w:line="276" w:lineRule="auto"/>
              <w:ind w:firstLine="0"/>
              <w:jc w:val="both"/>
              <w:rPr>
                <w:rFonts w:eastAsia="Calibri" w:cs="Arial"/>
                <w:sz w:val="20"/>
                <w:szCs w:val="20"/>
              </w:rPr>
            </w:pPr>
          </w:p>
        </w:tc>
      </w:tr>
      <w:tr w:rsidR="00E41BA7" w:rsidRPr="00DC75A4" w14:paraId="28B2885F" w14:textId="77777777" w:rsidTr="0021404F">
        <w:trPr>
          <w:trHeight w:val="483"/>
        </w:trPr>
        <w:tc>
          <w:tcPr>
            <w:tcW w:w="0" w:type="auto"/>
            <w:tcBorders>
              <w:top w:val="single" w:sz="4" w:space="0" w:color="auto"/>
              <w:left w:val="single" w:sz="4" w:space="0" w:color="auto"/>
              <w:bottom w:val="single" w:sz="4" w:space="0" w:color="auto"/>
              <w:right w:val="single" w:sz="4" w:space="0" w:color="auto"/>
            </w:tcBorders>
          </w:tcPr>
          <w:p w14:paraId="71AAF48B"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46747C12"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Reikalavimai A tipo padalinio maršrutizatoriui</w:t>
            </w:r>
          </w:p>
        </w:tc>
        <w:tc>
          <w:tcPr>
            <w:tcW w:w="0" w:type="auto"/>
            <w:tcBorders>
              <w:top w:val="single" w:sz="4" w:space="0" w:color="auto"/>
              <w:left w:val="single" w:sz="4" w:space="0" w:color="auto"/>
              <w:bottom w:val="single" w:sz="4" w:space="0" w:color="auto"/>
              <w:right w:val="single" w:sz="4" w:space="0" w:color="auto"/>
            </w:tcBorders>
          </w:tcPr>
          <w:p w14:paraId="7DC896E0"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A tipo padaliniui taikomi aukščiausio pasiekiamumo standartai, todėl jo tinklo mazge privaloma diegti du fizinius maršrutizatorius, veikiančius dubliuotos įrangos režimu</w:t>
            </w:r>
          </w:p>
        </w:tc>
      </w:tr>
      <w:tr w:rsidR="00E41BA7" w:rsidRPr="00DC75A4" w14:paraId="7F7D9FB6" w14:textId="77777777" w:rsidTr="0021404F">
        <w:trPr>
          <w:trHeight w:val="483"/>
        </w:trPr>
        <w:tc>
          <w:tcPr>
            <w:tcW w:w="0" w:type="auto"/>
            <w:tcBorders>
              <w:top w:val="single" w:sz="4" w:space="0" w:color="auto"/>
              <w:left w:val="single" w:sz="4" w:space="0" w:color="auto"/>
              <w:bottom w:val="single" w:sz="4" w:space="0" w:color="auto"/>
              <w:right w:val="single" w:sz="4" w:space="0" w:color="auto"/>
            </w:tcBorders>
          </w:tcPr>
          <w:p w14:paraId="6426792E"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9.</w:t>
            </w:r>
          </w:p>
        </w:tc>
        <w:tc>
          <w:tcPr>
            <w:tcW w:w="0" w:type="auto"/>
            <w:tcBorders>
              <w:top w:val="single" w:sz="4" w:space="0" w:color="auto"/>
              <w:left w:val="single" w:sz="4" w:space="0" w:color="auto"/>
              <w:bottom w:val="single" w:sz="4" w:space="0" w:color="auto"/>
              <w:right w:val="single" w:sz="4" w:space="0" w:color="auto"/>
            </w:tcBorders>
          </w:tcPr>
          <w:p w14:paraId="3303BD4B"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Reikalavimai A tipo padalinio rezervinei linijai</w:t>
            </w:r>
          </w:p>
        </w:tc>
        <w:tc>
          <w:tcPr>
            <w:tcW w:w="0" w:type="auto"/>
            <w:tcBorders>
              <w:top w:val="single" w:sz="4" w:space="0" w:color="auto"/>
              <w:left w:val="single" w:sz="4" w:space="0" w:color="auto"/>
              <w:bottom w:val="single" w:sz="4" w:space="0" w:color="auto"/>
              <w:right w:val="single" w:sz="4" w:space="0" w:color="auto"/>
            </w:tcBorders>
          </w:tcPr>
          <w:p w14:paraId="3181A915"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 xml:space="preserve">Siekiant užtikrinti maksimalų infrastruktūros atsparumą ir duomenų perdavimo stabilumą, rezerviniam bevieliam ryšiui privaloma naudoti </w:t>
            </w:r>
            <w:proofErr w:type="spellStart"/>
            <w:r w:rsidRPr="00DC75A4">
              <w:rPr>
                <w:rFonts w:cs="Arial"/>
                <w:b/>
                <w:bCs/>
                <w:sz w:val="20"/>
                <w:szCs w:val="20"/>
              </w:rPr>
              <w:t>radiorelinį</w:t>
            </w:r>
            <w:proofErr w:type="spellEnd"/>
            <w:r w:rsidRPr="00DC75A4">
              <w:rPr>
                <w:rFonts w:cs="Arial"/>
                <w:b/>
                <w:bCs/>
                <w:sz w:val="20"/>
                <w:szCs w:val="20"/>
              </w:rPr>
              <w:t xml:space="preserve"> sprendimą</w:t>
            </w:r>
            <w:r w:rsidRPr="00DC75A4">
              <w:rPr>
                <w:rFonts w:cs="Arial"/>
                <w:sz w:val="20"/>
                <w:szCs w:val="20"/>
              </w:rPr>
              <w:t>. Ši technologija garantuoja dedikuotą, didelės spartos išsiunčiamą srautą ir minimalią delsą, kuri yra būtina kritinių funkcijų bei nenutrūkstamo duomenų apsikeitimo palaikymui pagrindinio ryšio kanalo gedimo atveju.</w:t>
            </w:r>
          </w:p>
        </w:tc>
      </w:tr>
      <w:tr w:rsidR="00E41BA7" w:rsidRPr="00DC75A4" w14:paraId="4B9665B2" w14:textId="77777777" w:rsidTr="0021404F">
        <w:trPr>
          <w:trHeight w:val="700"/>
        </w:trPr>
        <w:tc>
          <w:tcPr>
            <w:tcW w:w="0" w:type="auto"/>
            <w:tcBorders>
              <w:top w:val="single" w:sz="4" w:space="0" w:color="auto"/>
              <w:left w:val="single" w:sz="4" w:space="0" w:color="auto"/>
              <w:bottom w:val="single" w:sz="4" w:space="0" w:color="auto"/>
              <w:right w:val="single" w:sz="4" w:space="0" w:color="auto"/>
            </w:tcBorders>
            <w:hideMark/>
          </w:tcPr>
          <w:p w14:paraId="1164FDC9"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6A68B473" w14:textId="305A5D1F"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B ir</w:t>
            </w:r>
            <w:r>
              <w:rPr>
                <w:rFonts w:eastAsia="Calibri" w:cs="Arial"/>
                <w:sz w:val="20"/>
                <w:szCs w:val="20"/>
              </w:rPr>
              <w:t xml:space="preserve"> </w:t>
            </w:r>
            <w:r w:rsidRPr="00DC75A4">
              <w:rPr>
                <w:rFonts w:eastAsia="Calibri" w:cs="Arial"/>
                <w:sz w:val="20"/>
                <w:szCs w:val="20"/>
              </w:rPr>
              <w:t>C tipo maršrutizatorius – integruotas 5G modemas</w:t>
            </w:r>
          </w:p>
        </w:tc>
        <w:tc>
          <w:tcPr>
            <w:tcW w:w="0" w:type="auto"/>
            <w:tcBorders>
              <w:top w:val="single" w:sz="4" w:space="0" w:color="auto"/>
              <w:left w:val="single" w:sz="4" w:space="0" w:color="auto"/>
              <w:bottom w:val="single" w:sz="4" w:space="0" w:color="auto"/>
              <w:right w:val="single" w:sz="4" w:space="0" w:color="auto"/>
            </w:tcBorders>
            <w:hideMark/>
          </w:tcPr>
          <w:p w14:paraId="4DDF94F7" w14:textId="77777777" w:rsidR="00E41BA7" w:rsidRPr="00DC75A4" w:rsidRDefault="00E41BA7" w:rsidP="0021404F">
            <w:pPr>
              <w:tabs>
                <w:tab w:val="left" w:pos="567"/>
              </w:tabs>
              <w:spacing w:line="276" w:lineRule="auto"/>
              <w:ind w:firstLine="0"/>
              <w:jc w:val="both"/>
              <w:rPr>
                <w:rFonts w:cs="Arial"/>
                <w:sz w:val="20"/>
                <w:szCs w:val="20"/>
              </w:rPr>
            </w:pPr>
            <w:r w:rsidRPr="00DC75A4">
              <w:rPr>
                <w:rFonts w:cs="Arial"/>
                <w:sz w:val="20"/>
                <w:szCs w:val="20"/>
              </w:rPr>
              <w:t>Dėl ribotos montavimo vietos objektuose, maršrutizatorius privalo būti komplektuojamas su integruotu mobiliojo ryšio (5G) modemu. Išoriniai modemai ar papildomi ryšio įrenginiai nėra priimtini. Mobiliojo ryšio sąsaja turi būti valdoma tos pačios maršrutizatoriaus operacinės sistemos.</w:t>
            </w:r>
          </w:p>
          <w:p w14:paraId="1562A4DF" w14:textId="77777777" w:rsidR="00E41BA7" w:rsidRPr="00DC75A4" w:rsidRDefault="00E41BA7" w:rsidP="0021404F">
            <w:pPr>
              <w:tabs>
                <w:tab w:val="left" w:pos="567"/>
              </w:tabs>
              <w:spacing w:line="276" w:lineRule="auto"/>
              <w:ind w:firstLine="0"/>
              <w:jc w:val="both"/>
              <w:rPr>
                <w:rFonts w:eastAsia="Calibri" w:cs="Arial"/>
                <w:sz w:val="20"/>
                <w:szCs w:val="20"/>
              </w:rPr>
            </w:pPr>
          </w:p>
        </w:tc>
      </w:tr>
      <w:tr w:rsidR="00E41BA7" w:rsidRPr="00DC75A4" w14:paraId="1C953514" w14:textId="77777777" w:rsidTr="0021404F">
        <w:trPr>
          <w:trHeight w:val="489"/>
        </w:trPr>
        <w:tc>
          <w:tcPr>
            <w:tcW w:w="0" w:type="auto"/>
            <w:tcBorders>
              <w:top w:val="single" w:sz="4" w:space="0" w:color="auto"/>
              <w:left w:val="single" w:sz="4" w:space="0" w:color="auto"/>
              <w:bottom w:val="single" w:sz="4" w:space="0" w:color="auto"/>
              <w:right w:val="single" w:sz="4" w:space="0" w:color="auto"/>
            </w:tcBorders>
            <w:hideMark/>
          </w:tcPr>
          <w:p w14:paraId="63C83C5F"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14:paraId="13C0F922"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B ir C tipo 5G režimai</w:t>
            </w:r>
          </w:p>
        </w:tc>
        <w:tc>
          <w:tcPr>
            <w:tcW w:w="0" w:type="auto"/>
            <w:tcBorders>
              <w:top w:val="single" w:sz="4" w:space="0" w:color="auto"/>
              <w:left w:val="single" w:sz="4" w:space="0" w:color="auto"/>
              <w:bottom w:val="single" w:sz="4" w:space="0" w:color="auto"/>
              <w:right w:val="single" w:sz="4" w:space="0" w:color="auto"/>
            </w:tcBorders>
            <w:hideMark/>
          </w:tcPr>
          <w:p w14:paraId="6D22410D"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Maršrutizatorius turi palaikyti šiuos 5G tipus: </w:t>
            </w:r>
            <w:proofErr w:type="spellStart"/>
            <w:r w:rsidRPr="00DC75A4">
              <w:rPr>
                <w:rFonts w:cs="Arial"/>
                <w:sz w:val="20"/>
                <w:szCs w:val="20"/>
              </w:rPr>
              <w:t>Standalone</w:t>
            </w:r>
            <w:proofErr w:type="spellEnd"/>
            <w:r w:rsidRPr="00DC75A4">
              <w:rPr>
                <w:rFonts w:cs="Arial"/>
                <w:sz w:val="20"/>
                <w:szCs w:val="20"/>
              </w:rPr>
              <w:t xml:space="preserve">(SA) ir </w:t>
            </w:r>
            <w:proofErr w:type="spellStart"/>
            <w:r w:rsidRPr="00DC75A4">
              <w:rPr>
                <w:rFonts w:cs="Arial"/>
                <w:sz w:val="20"/>
                <w:szCs w:val="20"/>
              </w:rPr>
              <w:t>Non-Standalone</w:t>
            </w:r>
            <w:proofErr w:type="spellEnd"/>
            <w:r w:rsidRPr="00DC75A4">
              <w:rPr>
                <w:rFonts w:cs="Arial"/>
                <w:sz w:val="20"/>
                <w:szCs w:val="20"/>
              </w:rPr>
              <w:t>(NSA)</w:t>
            </w:r>
          </w:p>
        </w:tc>
      </w:tr>
      <w:tr w:rsidR="00E41BA7" w:rsidRPr="00DC75A4" w14:paraId="67563478" w14:textId="77777777" w:rsidTr="0021404F">
        <w:trPr>
          <w:trHeight w:val="566"/>
        </w:trPr>
        <w:tc>
          <w:tcPr>
            <w:tcW w:w="0" w:type="auto"/>
            <w:tcBorders>
              <w:top w:val="single" w:sz="4" w:space="0" w:color="auto"/>
              <w:left w:val="single" w:sz="4" w:space="0" w:color="auto"/>
              <w:bottom w:val="single" w:sz="4" w:space="0" w:color="auto"/>
              <w:right w:val="single" w:sz="4" w:space="0" w:color="auto"/>
            </w:tcBorders>
            <w:hideMark/>
          </w:tcPr>
          <w:p w14:paraId="2321F039"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680977C5"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Reikalavimai maršrutizatoriams</w:t>
            </w:r>
          </w:p>
        </w:tc>
        <w:tc>
          <w:tcPr>
            <w:tcW w:w="0" w:type="auto"/>
            <w:tcBorders>
              <w:top w:val="single" w:sz="4" w:space="0" w:color="auto"/>
              <w:left w:val="single" w:sz="4" w:space="0" w:color="auto"/>
              <w:bottom w:val="single" w:sz="4" w:space="0" w:color="auto"/>
              <w:right w:val="single" w:sz="4" w:space="0" w:color="auto"/>
            </w:tcBorders>
            <w:hideMark/>
          </w:tcPr>
          <w:p w14:paraId="4E44C231"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Dėl ribotos montavimo vietos objektuose, maršrutizatorius privalo būti komplektuojamas su integruotu mobiliojo ryšio (5G) modemu. Išoriniai modemai ar papildomi ryšio įrenginiai nėra priimtini. Mobiliojo ryšio sąsaja turi būti valdoma tos pačios maršrutizatoriaus operacinės sistemos. </w:t>
            </w:r>
          </w:p>
        </w:tc>
      </w:tr>
      <w:tr w:rsidR="00E41BA7" w:rsidRPr="00DC75A4" w14:paraId="5B4771E3" w14:textId="77777777" w:rsidTr="0021404F">
        <w:trPr>
          <w:trHeight w:val="361"/>
        </w:trPr>
        <w:tc>
          <w:tcPr>
            <w:tcW w:w="0" w:type="auto"/>
            <w:tcBorders>
              <w:top w:val="single" w:sz="4" w:space="0" w:color="auto"/>
              <w:left w:val="single" w:sz="4" w:space="0" w:color="auto"/>
              <w:bottom w:val="single" w:sz="4" w:space="0" w:color="auto"/>
              <w:right w:val="single" w:sz="4" w:space="0" w:color="auto"/>
            </w:tcBorders>
            <w:hideMark/>
          </w:tcPr>
          <w:p w14:paraId="7127DB4C"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14:paraId="2114EE8B"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Triukšmo lygis</w:t>
            </w:r>
          </w:p>
        </w:tc>
        <w:tc>
          <w:tcPr>
            <w:tcW w:w="0" w:type="auto"/>
            <w:tcBorders>
              <w:top w:val="single" w:sz="4" w:space="0" w:color="auto"/>
              <w:left w:val="single" w:sz="4" w:space="0" w:color="auto"/>
              <w:bottom w:val="single" w:sz="4" w:space="0" w:color="auto"/>
              <w:right w:val="single" w:sz="4" w:space="0" w:color="auto"/>
            </w:tcBorders>
            <w:hideMark/>
          </w:tcPr>
          <w:p w14:paraId="3B100EC2"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0 </w:t>
            </w:r>
            <w:proofErr w:type="spellStart"/>
            <w:r w:rsidRPr="00DC75A4">
              <w:rPr>
                <w:rFonts w:eastAsia="Calibri" w:cs="Arial"/>
                <w:sz w:val="20"/>
                <w:szCs w:val="20"/>
              </w:rPr>
              <w:t>dB</w:t>
            </w:r>
            <w:proofErr w:type="spellEnd"/>
            <w:r w:rsidRPr="00DC75A4">
              <w:rPr>
                <w:rFonts w:eastAsia="Calibri" w:cs="Arial"/>
                <w:sz w:val="20"/>
                <w:szCs w:val="20"/>
              </w:rPr>
              <w:t xml:space="preserve"> (</w:t>
            </w:r>
            <w:proofErr w:type="spellStart"/>
            <w:r w:rsidRPr="00DC75A4">
              <w:rPr>
                <w:rFonts w:eastAsia="Calibri" w:cs="Arial"/>
                <w:sz w:val="20"/>
                <w:szCs w:val="20"/>
              </w:rPr>
              <w:t>fanless</w:t>
            </w:r>
            <w:proofErr w:type="spellEnd"/>
            <w:r w:rsidRPr="00DC75A4">
              <w:rPr>
                <w:rFonts w:eastAsia="Calibri" w:cs="Arial"/>
                <w:sz w:val="20"/>
                <w:szCs w:val="20"/>
              </w:rPr>
              <w:t>)</w:t>
            </w:r>
          </w:p>
        </w:tc>
      </w:tr>
      <w:tr w:rsidR="00E41BA7" w:rsidRPr="00DC75A4" w14:paraId="1DA3EBA6" w14:textId="77777777" w:rsidTr="0021404F">
        <w:trPr>
          <w:trHeight w:val="422"/>
        </w:trPr>
        <w:tc>
          <w:tcPr>
            <w:tcW w:w="0" w:type="auto"/>
            <w:tcBorders>
              <w:top w:val="single" w:sz="4" w:space="0" w:color="auto"/>
              <w:left w:val="single" w:sz="4" w:space="0" w:color="auto"/>
              <w:bottom w:val="single" w:sz="4" w:space="0" w:color="auto"/>
              <w:right w:val="single" w:sz="4" w:space="0" w:color="auto"/>
            </w:tcBorders>
            <w:hideMark/>
          </w:tcPr>
          <w:p w14:paraId="5EE8E6F5"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14:paraId="27F12883" w14:textId="77777777" w:rsidR="00E41BA7" w:rsidRPr="00DC75A4" w:rsidRDefault="00E41BA7" w:rsidP="00E41BA7">
            <w:pPr>
              <w:tabs>
                <w:tab w:val="left" w:pos="567"/>
              </w:tabs>
              <w:spacing w:line="276" w:lineRule="auto"/>
              <w:ind w:firstLine="0"/>
              <w:rPr>
                <w:rFonts w:eastAsia="Calibri" w:cs="Arial"/>
                <w:sz w:val="20"/>
                <w:szCs w:val="20"/>
              </w:rPr>
            </w:pPr>
            <w:proofErr w:type="spellStart"/>
            <w:r w:rsidRPr="00DC75A4">
              <w:rPr>
                <w:rFonts w:eastAsia="Calibri" w:cs="Arial"/>
                <w:sz w:val="20"/>
                <w:szCs w:val="20"/>
              </w:rPr>
              <w:t>Maršrutizavimo</w:t>
            </w:r>
            <w:proofErr w:type="spellEnd"/>
            <w:r w:rsidRPr="00DC75A4">
              <w:rPr>
                <w:rFonts w:eastAsia="Calibri" w:cs="Arial"/>
                <w:sz w:val="20"/>
                <w:szCs w:val="20"/>
              </w:rPr>
              <w:t xml:space="preserve"> protokolai</w:t>
            </w:r>
          </w:p>
        </w:tc>
        <w:tc>
          <w:tcPr>
            <w:tcW w:w="0" w:type="auto"/>
            <w:tcBorders>
              <w:top w:val="single" w:sz="4" w:space="0" w:color="auto"/>
              <w:left w:val="single" w:sz="4" w:space="0" w:color="auto"/>
              <w:bottom w:val="single" w:sz="4" w:space="0" w:color="auto"/>
              <w:right w:val="single" w:sz="4" w:space="0" w:color="auto"/>
            </w:tcBorders>
            <w:hideMark/>
          </w:tcPr>
          <w:p w14:paraId="69ABE575" w14:textId="77777777" w:rsidR="00E41BA7" w:rsidRPr="00DC75A4" w:rsidRDefault="00E41BA7" w:rsidP="0021404F">
            <w:pPr>
              <w:tabs>
                <w:tab w:val="left" w:pos="1216"/>
              </w:tabs>
              <w:spacing w:line="276" w:lineRule="auto"/>
              <w:ind w:firstLine="0"/>
              <w:rPr>
                <w:rFonts w:cs="Arial"/>
                <w:sz w:val="20"/>
                <w:szCs w:val="20"/>
              </w:rPr>
            </w:pPr>
            <w:r w:rsidRPr="00DC75A4">
              <w:rPr>
                <w:rFonts w:cs="Arial"/>
                <w:sz w:val="20"/>
                <w:szCs w:val="20"/>
              </w:rPr>
              <w:t xml:space="preserve">Įrenginys turi palaikyti šiuos </w:t>
            </w:r>
            <w:proofErr w:type="spellStart"/>
            <w:r w:rsidRPr="00DC75A4">
              <w:rPr>
                <w:rFonts w:cs="Arial"/>
                <w:sz w:val="20"/>
                <w:szCs w:val="20"/>
              </w:rPr>
              <w:t>maršrutizavimo</w:t>
            </w:r>
            <w:proofErr w:type="spellEnd"/>
            <w:r w:rsidRPr="00DC75A4">
              <w:rPr>
                <w:rFonts w:cs="Arial"/>
                <w:sz w:val="20"/>
                <w:szCs w:val="20"/>
              </w:rPr>
              <w:t xml:space="preserve"> protokolus:</w:t>
            </w:r>
          </w:p>
          <w:p w14:paraId="028E985E"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OSPF/BPG/</w:t>
            </w:r>
            <w:proofErr w:type="spellStart"/>
            <w:r w:rsidRPr="00DC75A4">
              <w:rPr>
                <w:rFonts w:cs="Arial"/>
                <w:sz w:val="20"/>
                <w:szCs w:val="20"/>
              </w:rPr>
              <w:t>Static</w:t>
            </w:r>
            <w:proofErr w:type="spellEnd"/>
            <w:r w:rsidRPr="00DC75A4">
              <w:rPr>
                <w:rFonts w:cs="Arial"/>
                <w:sz w:val="20"/>
                <w:szCs w:val="20"/>
              </w:rPr>
              <w:t xml:space="preserve"> </w:t>
            </w:r>
            <w:proofErr w:type="spellStart"/>
            <w:r w:rsidRPr="00DC75A4">
              <w:rPr>
                <w:rFonts w:cs="Arial"/>
                <w:sz w:val="20"/>
                <w:szCs w:val="20"/>
              </w:rPr>
              <w:t>Routing</w:t>
            </w:r>
            <w:proofErr w:type="spellEnd"/>
          </w:p>
        </w:tc>
      </w:tr>
      <w:tr w:rsidR="00E41BA7" w:rsidRPr="00DC75A4" w14:paraId="6B16F3C0" w14:textId="77777777" w:rsidTr="0021404F">
        <w:trPr>
          <w:trHeight w:val="556"/>
        </w:trPr>
        <w:tc>
          <w:tcPr>
            <w:tcW w:w="0" w:type="auto"/>
            <w:tcBorders>
              <w:top w:val="single" w:sz="4" w:space="0" w:color="auto"/>
              <w:left w:val="single" w:sz="4" w:space="0" w:color="auto"/>
              <w:bottom w:val="single" w:sz="4" w:space="0" w:color="auto"/>
              <w:right w:val="single" w:sz="4" w:space="0" w:color="auto"/>
            </w:tcBorders>
            <w:hideMark/>
          </w:tcPr>
          <w:p w14:paraId="3493F0E9"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13.</w:t>
            </w:r>
          </w:p>
        </w:tc>
        <w:tc>
          <w:tcPr>
            <w:tcW w:w="0" w:type="auto"/>
            <w:tcBorders>
              <w:top w:val="single" w:sz="4" w:space="0" w:color="auto"/>
              <w:left w:val="single" w:sz="4" w:space="0" w:color="auto"/>
              <w:bottom w:val="single" w:sz="4" w:space="0" w:color="auto"/>
              <w:right w:val="single" w:sz="4" w:space="0" w:color="auto"/>
            </w:tcBorders>
            <w:hideMark/>
          </w:tcPr>
          <w:p w14:paraId="2A8DD790"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 xml:space="preserve">Valdymo ir stebėjimo protokolai </w:t>
            </w:r>
          </w:p>
        </w:tc>
        <w:tc>
          <w:tcPr>
            <w:tcW w:w="0" w:type="auto"/>
            <w:tcBorders>
              <w:top w:val="single" w:sz="4" w:space="0" w:color="auto"/>
              <w:left w:val="single" w:sz="4" w:space="0" w:color="auto"/>
              <w:bottom w:val="single" w:sz="4" w:space="0" w:color="auto"/>
              <w:right w:val="single" w:sz="4" w:space="0" w:color="auto"/>
            </w:tcBorders>
            <w:hideMark/>
          </w:tcPr>
          <w:p w14:paraId="1E937CA4"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Įrenginys turi palaikyti šiuos valdymo ir stebėjimo protokolus: SSH(v2), SNMPv3, </w:t>
            </w:r>
            <w:proofErr w:type="spellStart"/>
            <w:r w:rsidRPr="00DC75A4">
              <w:rPr>
                <w:rFonts w:cs="Arial"/>
                <w:sz w:val="20"/>
                <w:szCs w:val="20"/>
              </w:rPr>
              <w:t>Syslog,NetFlow</w:t>
            </w:r>
            <w:proofErr w:type="spellEnd"/>
            <w:r w:rsidRPr="00DC75A4">
              <w:rPr>
                <w:rFonts w:cs="Arial"/>
                <w:sz w:val="20"/>
                <w:szCs w:val="20"/>
              </w:rPr>
              <w:t xml:space="preserve">, </w:t>
            </w:r>
          </w:p>
        </w:tc>
      </w:tr>
      <w:tr w:rsidR="00E41BA7" w:rsidRPr="00DC75A4" w14:paraId="41F00709" w14:textId="77777777" w:rsidTr="0021404F">
        <w:trPr>
          <w:trHeight w:val="564"/>
        </w:trPr>
        <w:tc>
          <w:tcPr>
            <w:tcW w:w="0" w:type="auto"/>
            <w:tcBorders>
              <w:top w:val="single" w:sz="4" w:space="0" w:color="auto"/>
              <w:left w:val="single" w:sz="4" w:space="0" w:color="auto"/>
              <w:bottom w:val="single" w:sz="4" w:space="0" w:color="auto"/>
              <w:right w:val="single" w:sz="4" w:space="0" w:color="auto"/>
            </w:tcBorders>
            <w:hideMark/>
          </w:tcPr>
          <w:p w14:paraId="6A920F7F"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14:paraId="006979FF"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cs="Arial"/>
                <w:sz w:val="20"/>
                <w:szCs w:val="20"/>
              </w:rPr>
              <w:t>Kriptografinis saugumas</w:t>
            </w:r>
          </w:p>
        </w:tc>
        <w:tc>
          <w:tcPr>
            <w:tcW w:w="0" w:type="auto"/>
            <w:tcBorders>
              <w:top w:val="single" w:sz="4" w:space="0" w:color="auto"/>
              <w:left w:val="single" w:sz="4" w:space="0" w:color="auto"/>
              <w:bottom w:val="single" w:sz="4" w:space="0" w:color="auto"/>
              <w:right w:val="single" w:sz="4" w:space="0" w:color="auto"/>
            </w:tcBorders>
            <w:hideMark/>
          </w:tcPr>
          <w:p w14:paraId="6979CC9A"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Tiekiamas tinklo įrenginys privalo naudoti kriptografinius modulius, kurie yra sertifikuoti pagal FIPS 140-2 (arba naujesnį FIPS 140-3) standartą ne žemesniu nei </w:t>
            </w:r>
            <w:proofErr w:type="spellStart"/>
            <w:r w:rsidRPr="00DC75A4">
              <w:rPr>
                <w:rFonts w:cs="Arial"/>
                <w:sz w:val="20"/>
                <w:szCs w:val="20"/>
              </w:rPr>
              <w:t>Level</w:t>
            </w:r>
            <w:proofErr w:type="spellEnd"/>
            <w:r w:rsidRPr="00DC75A4">
              <w:rPr>
                <w:rFonts w:cs="Arial"/>
                <w:sz w:val="20"/>
                <w:szCs w:val="20"/>
              </w:rPr>
              <w:t xml:space="preserve"> 1 (rekomenduojama </w:t>
            </w:r>
            <w:proofErr w:type="spellStart"/>
            <w:r w:rsidRPr="00DC75A4">
              <w:rPr>
                <w:rFonts w:cs="Arial"/>
                <w:sz w:val="20"/>
                <w:szCs w:val="20"/>
              </w:rPr>
              <w:t>Level</w:t>
            </w:r>
            <w:proofErr w:type="spellEnd"/>
            <w:r w:rsidRPr="00DC75A4">
              <w:rPr>
                <w:rFonts w:cs="Arial"/>
                <w:sz w:val="20"/>
                <w:szCs w:val="20"/>
              </w:rPr>
              <w:t xml:space="preserve"> 2 fiziniam saugumui) lygiu. Įrenginio operacinė sistema privalo turėti galimybę veikti „FIPS </w:t>
            </w:r>
            <w:proofErr w:type="spellStart"/>
            <w:r w:rsidRPr="00DC75A4">
              <w:rPr>
                <w:rFonts w:cs="Arial"/>
                <w:sz w:val="20"/>
                <w:szCs w:val="20"/>
              </w:rPr>
              <w:t>mode</w:t>
            </w:r>
            <w:proofErr w:type="spellEnd"/>
            <w:r w:rsidRPr="00DC75A4">
              <w:rPr>
                <w:rFonts w:cs="Arial"/>
                <w:sz w:val="20"/>
                <w:szCs w:val="20"/>
              </w:rPr>
              <w:t>“ režimu, užtikrinant, kad visi naudojami šifravimo algoritmai (AES, SHA, RSA) ir raktų generavimo procesai atitiktų NIST patvirtintus standartus.</w:t>
            </w:r>
          </w:p>
        </w:tc>
      </w:tr>
      <w:tr w:rsidR="00E41BA7" w:rsidRPr="00DC75A4" w14:paraId="2977B2D7" w14:textId="77777777" w:rsidTr="0021404F">
        <w:trPr>
          <w:trHeight w:val="416"/>
        </w:trPr>
        <w:tc>
          <w:tcPr>
            <w:tcW w:w="0" w:type="auto"/>
            <w:tcBorders>
              <w:top w:val="single" w:sz="4" w:space="0" w:color="auto"/>
              <w:left w:val="single" w:sz="4" w:space="0" w:color="auto"/>
              <w:bottom w:val="single" w:sz="4" w:space="0" w:color="auto"/>
              <w:right w:val="single" w:sz="4" w:space="0" w:color="auto"/>
            </w:tcBorders>
            <w:hideMark/>
          </w:tcPr>
          <w:p w14:paraId="304AC441"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15.</w:t>
            </w:r>
          </w:p>
        </w:tc>
        <w:tc>
          <w:tcPr>
            <w:tcW w:w="0" w:type="auto"/>
            <w:tcBorders>
              <w:top w:val="single" w:sz="4" w:space="0" w:color="auto"/>
              <w:left w:val="single" w:sz="4" w:space="0" w:color="auto"/>
              <w:bottom w:val="single" w:sz="4" w:space="0" w:color="auto"/>
              <w:right w:val="single" w:sz="4" w:space="0" w:color="auto"/>
            </w:tcBorders>
            <w:hideMark/>
          </w:tcPr>
          <w:p w14:paraId="3F57CAB4"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Operatyvioji atmintis (RAM)</w:t>
            </w:r>
          </w:p>
        </w:tc>
        <w:tc>
          <w:tcPr>
            <w:tcW w:w="0" w:type="auto"/>
            <w:tcBorders>
              <w:top w:val="single" w:sz="4" w:space="0" w:color="auto"/>
              <w:left w:val="single" w:sz="4" w:space="0" w:color="auto"/>
              <w:bottom w:val="single" w:sz="4" w:space="0" w:color="auto"/>
              <w:right w:val="single" w:sz="4" w:space="0" w:color="auto"/>
            </w:tcBorders>
            <w:hideMark/>
          </w:tcPr>
          <w:p w14:paraId="2608341C"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Maršrutizatorius privalo turėti ne mažiau kaip 4 GB operatyviosios atminties (DRAM) </w:t>
            </w:r>
          </w:p>
        </w:tc>
      </w:tr>
      <w:tr w:rsidR="00E41BA7" w:rsidRPr="00DC75A4" w14:paraId="2B9E9E67" w14:textId="77777777" w:rsidTr="0021404F">
        <w:trPr>
          <w:trHeight w:val="551"/>
        </w:trPr>
        <w:tc>
          <w:tcPr>
            <w:tcW w:w="0" w:type="auto"/>
            <w:tcBorders>
              <w:top w:val="single" w:sz="4" w:space="0" w:color="auto"/>
              <w:left w:val="single" w:sz="4" w:space="0" w:color="auto"/>
              <w:bottom w:val="single" w:sz="4" w:space="0" w:color="auto"/>
              <w:right w:val="single" w:sz="4" w:space="0" w:color="auto"/>
            </w:tcBorders>
            <w:hideMark/>
          </w:tcPr>
          <w:p w14:paraId="7014AAB5"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eastAsia="Calibri" w:cs="Arial"/>
                <w:sz w:val="20"/>
                <w:szCs w:val="20"/>
              </w:rPr>
              <w:t>16.</w:t>
            </w:r>
          </w:p>
        </w:tc>
        <w:tc>
          <w:tcPr>
            <w:tcW w:w="0" w:type="auto"/>
            <w:tcBorders>
              <w:top w:val="single" w:sz="4" w:space="0" w:color="auto"/>
              <w:left w:val="single" w:sz="4" w:space="0" w:color="auto"/>
              <w:bottom w:val="single" w:sz="4" w:space="0" w:color="auto"/>
              <w:right w:val="single" w:sz="4" w:space="0" w:color="auto"/>
            </w:tcBorders>
            <w:hideMark/>
          </w:tcPr>
          <w:p w14:paraId="63E5E254" w14:textId="77777777" w:rsidR="00E41BA7" w:rsidRPr="00DC75A4" w:rsidRDefault="00E41BA7" w:rsidP="00E41BA7">
            <w:pPr>
              <w:tabs>
                <w:tab w:val="left" w:pos="567"/>
              </w:tabs>
              <w:spacing w:line="276" w:lineRule="auto"/>
              <w:ind w:firstLine="0"/>
              <w:rPr>
                <w:rFonts w:eastAsia="Calibri" w:cs="Arial"/>
                <w:sz w:val="20"/>
                <w:szCs w:val="20"/>
              </w:rPr>
            </w:pPr>
            <w:r w:rsidRPr="00DC75A4">
              <w:rPr>
                <w:rFonts w:eastAsia="Calibri" w:cs="Arial"/>
                <w:sz w:val="20"/>
                <w:szCs w:val="20"/>
              </w:rPr>
              <w:t>Flash atmintis</w:t>
            </w:r>
          </w:p>
        </w:tc>
        <w:tc>
          <w:tcPr>
            <w:tcW w:w="0" w:type="auto"/>
            <w:tcBorders>
              <w:top w:val="single" w:sz="4" w:space="0" w:color="auto"/>
              <w:left w:val="single" w:sz="4" w:space="0" w:color="auto"/>
              <w:bottom w:val="single" w:sz="4" w:space="0" w:color="auto"/>
              <w:right w:val="single" w:sz="4" w:space="0" w:color="auto"/>
            </w:tcBorders>
            <w:hideMark/>
          </w:tcPr>
          <w:p w14:paraId="0528A508" w14:textId="77777777" w:rsidR="00E41BA7" w:rsidRPr="00DC75A4" w:rsidRDefault="00E41BA7" w:rsidP="0021404F">
            <w:pPr>
              <w:tabs>
                <w:tab w:val="left" w:pos="567"/>
              </w:tabs>
              <w:spacing w:line="276" w:lineRule="auto"/>
              <w:ind w:firstLine="0"/>
              <w:jc w:val="both"/>
              <w:rPr>
                <w:rFonts w:eastAsia="Calibri" w:cs="Arial"/>
                <w:sz w:val="20"/>
                <w:szCs w:val="20"/>
              </w:rPr>
            </w:pPr>
            <w:r w:rsidRPr="00DC75A4">
              <w:rPr>
                <w:rFonts w:cs="Arial"/>
                <w:sz w:val="20"/>
                <w:szCs w:val="20"/>
              </w:rPr>
              <w:t xml:space="preserve">ne mažiau kaip 4 GB Flash atminties </w:t>
            </w:r>
          </w:p>
        </w:tc>
      </w:tr>
    </w:tbl>
    <w:p w14:paraId="14789EE4" w14:textId="77777777" w:rsidR="00E41BA7" w:rsidRPr="00DC75A4" w:rsidRDefault="00E41BA7" w:rsidP="00506227">
      <w:pPr>
        <w:tabs>
          <w:tab w:val="left" w:pos="567"/>
        </w:tabs>
        <w:spacing w:line="276" w:lineRule="auto"/>
        <w:ind w:firstLine="0"/>
        <w:jc w:val="both"/>
        <w:rPr>
          <w:rFonts w:eastAsia="Calibri" w:cs="Arial"/>
          <w:sz w:val="20"/>
          <w:szCs w:val="20"/>
        </w:rPr>
      </w:pPr>
    </w:p>
    <w:p w14:paraId="0D6935EE" w14:textId="4E6B2E3B" w:rsidR="000D17ED" w:rsidRPr="00DC75A4" w:rsidRDefault="000D17ED" w:rsidP="00506227">
      <w:pPr>
        <w:tabs>
          <w:tab w:val="left" w:pos="567"/>
        </w:tabs>
        <w:spacing w:line="276" w:lineRule="auto"/>
        <w:ind w:firstLine="0"/>
        <w:jc w:val="both"/>
        <w:rPr>
          <w:rFonts w:cs="Arial"/>
          <w:b/>
          <w:bCs/>
          <w:sz w:val="20"/>
          <w:szCs w:val="20"/>
        </w:rPr>
      </w:pPr>
      <w:r w:rsidRPr="00DC75A4">
        <w:rPr>
          <w:rFonts w:eastAsia="Calibri" w:cs="Arial"/>
          <w:b/>
          <w:bCs/>
          <w:sz w:val="20"/>
          <w:szCs w:val="20"/>
        </w:rPr>
        <w:t xml:space="preserve">4.2 </w:t>
      </w:r>
      <w:r w:rsidR="00E95582" w:rsidRPr="00DC75A4">
        <w:rPr>
          <w:rFonts w:cs="Arial"/>
          <w:b/>
          <w:bCs/>
          <w:sz w:val="20"/>
          <w:szCs w:val="20"/>
        </w:rPr>
        <w:t>D</w:t>
      </w:r>
      <w:r w:rsidRPr="00DC75A4">
        <w:rPr>
          <w:rFonts w:cs="Arial"/>
          <w:b/>
          <w:bCs/>
          <w:sz w:val="20"/>
          <w:szCs w:val="20"/>
        </w:rPr>
        <w:t>uomenų perdavimo (VPN) paslaugos</w:t>
      </w:r>
      <w:r w:rsidR="00E95582" w:rsidRPr="00DC75A4">
        <w:rPr>
          <w:rFonts w:cs="Arial"/>
          <w:b/>
          <w:bCs/>
          <w:sz w:val="20"/>
          <w:szCs w:val="20"/>
        </w:rPr>
        <w:t xml:space="preserve"> teikimo</w:t>
      </w:r>
      <w:r w:rsidRPr="00DC75A4">
        <w:rPr>
          <w:rFonts w:cs="Arial"/>
          <w:b/>
          <w:bCs/>
          <w:sz w:val="20"/>
          <w:szCs w:val="20"/>
        </w:rPr>
        <w:t xml:space="preserve"> </w:t>
      </w:r>
      <w:r w:rsidR="00E95582" w:rsidRPr="00DC75A4">
        <w:rPr>
          <w:rFonts w:cs="Arial"/>
          <w:b/>
          <w:bCs/>
          <w:sz w:val="20"/>
          <w:szCs w:val="20"/>
        </w:rPr>
        <w:t>reikalavimai</w:t>
      </w:r>
      <w:r w:rsidR="00ED0D67" w:rsidRPr="00DC75A4">
        <w:rPr>
          <w:rFonts w:cs="Arial"/>
          <w:b/>
          <w:bCs/>
          <w:sz w:val="20"/>
          <w:szCs w:val="20"/>
        </w:rPr>
        <w:t>:</w:t>
      </w:r>
    </w:p>
    <w:p w14:paraId="2D8AFE8E" w14:textId="518CF905"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4.2.1 Ryšio taškų tipai ir paslaugos greitaveikos:</w:t>
      </w:r>
    </w:p>
    <w:p w14:paraId="64AF84B4" w14:textId="08B9C20C"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Ryšio paslaugos teikimo vietos skirstomos į A</w:t>
      </w:r>
      <w:r w:rsidR="004D273F" w:rsidRPr="00DC75A4">
        <w:rPr>
          <w:rFonts w:eastAsia="Calibri" w:cs="Arial"/>
          <w:sz w:val="20"/>
          <w:szCs w:val="20"/>
        </w:rPr>
        <w:t xml:space="preserve">, </w:t>
      </w:r>
      <w:r w:rsidRPr="00DC75A4">
        <w:rPr>
          <w:rFonts w:eastAsia="Calibri" w:cs="Arial"/>
          <w:sz w:val="20"/>
          <w:szCs w:val="20"/>
        </w:rPr>
        <w:t>B</w:t>
      </w:r>
      <w:r w:rsidR="004D273F" w:rsidRPr="00DC75A4">
        <w:rPr>
          <w:rFonts w:eastAsia="Calibri" w:cs="Arial"/>
          <w:sz w:val="20"/>
          <w:szCs w:val="20"/>
        </w:rPr>
        <w:t xml:space="preserve"> ir C</w:t>
      </w:r>
      <w:r w:rsidRPr="00DC75A4">
        <w:rPr>
          <w:rFonts w:eastAsia="Calibri" w:cs="Arial"/>
          <w:sz w:val="20"/>
          <w:szCs w:val="20"/>
        </w:rPr>
        <w:t xml:space="preserve"> tipo ryšio taškus. Kiekviename ryšio taške Ryšio paslaugos Tiekėjas privalo užtikrinti lentelėje „</w:t>
      </w:r>
      <w:r w:rsidR="008F4C1A" w:rsidRPr="00DC75A4">
        <w:rPr>
          <w:rFonts w:eastAsia="Calibri" w:cs="Arial"/>
          <w:sz w:val="20"/>
          <w:szCs w:val="20"/>
        </w:rPr>
        <w:t xml:space="preserve">Duomenų perdavimo </w:t>
      </w:r>
      <w:r w:rsidR="007E78CD" w:rsidRPr="00DC75A4">
        <w:rPr>
          <w:rFonts w:eastAsia="Calibri" w:cs="Arial"/>
          <w:sz w:val="20"/>
          <w:szCs w:val="20"/>
        </w:rPr>
        <w:t>paslaugos teikimo taškai</w:t>
      </w:r>
      <w:r w:rsidRPr="00DC75A4">
        <w:rPr>
          <w:rFonts w:eastAsia="Calibri" w:cs="Arial"/>
          <w:sz w:val="20"/>
          <w:szCs w:val="20"/>
        </w:rPr>
        <w:t>“ nurodytas pagrindinės ir rezervinės ryšio paslaugos greitaveikas.</w:t>
      </w:r>
    </w:p>
    <w:p w14:paraId="053539A7" w14:textId="67307F52" w:rsidR="00B623AC" w:rsidRPr="00DC75A4" w:rsidRDefault="00B623A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A863FE" w:rsidRPr="00DC75A4">
        <w:rPr>
          <w:rFonts w:eastAsia="Calibri" w:cs="Arial"/>
          <w:sz w:val="20"/>
          <w:szCs w:val="20"/>
        </w:rPr>
        <w:t>2</w:t>
      </w:r>
      <w:r w:rsidRPr="00DC75A4">
        <w:rPr>
          <w:rFonts w:eastAsia="Calibri" w:cs="Arial"/>
          <w:sz w:val="20"/>
          <w:szCs w:val="20"/>
        </w:rPr>
        <w:t>.1</w:t>
      </w:r>
      <w:r w:rsidR="00A863FE" w:rsidRPr="00DC75A4">
        <w:rPr>
          <w:rFonts w:eastAsia="Calibri" w:cs="Arial"/>
          <w:sz w:val="20"/>
          <w:szCs w:val="20"/>
        </w:rPr>
        <w:t>.1</w:t>
      </w:r>
      <w:r w:rsidRPr="00DC75A4">
        <w:rPr>
          <w:rFonts w:eastAsia="Calibri" w:cs="Arial"/>
          <w:sz w:val="20"/>
          <w:szCs w:val="20"/>
        </w:rPr>
        <w:t xml:space="preserve"> A tipo ryšio taškas – pagrindinis (centrinis) ryšio taškas, kuriame turi būti užtikrinama:</w:t>
      </w:r>
    </w:p>
    <w:p w14:paraId="7CBFD366" w14:textId="1341317D"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pagrindinės ryšio paslaugos greitaveika – 200 / 200 Mbps;</w:t>
      </w:r>
    </w:p>
    <w:p w14:paraId="2665DC6A" w14:textId="6D6AD1D6"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lastRenderedPageBreak/>
        <w:tab/>
      </w:r>
      <w:r w:rsidR="00B623AC" w:rsidRPr="00DC75A4">
        <w:rPr>
          <w:rFonts w:eastAsia="Calibri" w:cs="Arial"/>
          <w:sz w:val="20"/>
          <w:szCs w:val="20"/>
        </w:rPr>
        <w:t>rezervinės ryšio paslaugos greitaveika – 100 / 100 Mbps.</w:t>
      </w:r>
    </w:p>
    <w:p w14:paraId="32997561" w14:textId="327A5310"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 xml:space="preserve">4.2.1.2 </w:t>
      </w:r>
      <w:r w:rsidR="00B623AC" w:rsidRPr="00DC75A4">
        <w:rPr>
          <w:rFonts w:eastAsia="Calibri" w:cs="Arial"/>
          <w:sz w:val="20"/>
          <w:szCs w:val="20"/>
        </w:rPr>
        <w:t>B</w:t>
      </w:r>
      <w:r w:rsidR="004D273F" w:rsidRPr="00DC75A4">
        <w:rPr>
          <w:rFonts w:eastAsia="Calibri" w:cs="Arial"/>
          <w:sz w:val="20"/>
          <w:szCs w:val="20"/>
        </w:rPr>
        <w:t xml:space="preserve"> ir C</w:t>
      </w:r>
      <w:r w:rsidR="00B623AC" w:rsidRPr="00DC75A4">
        <w:rPr>
          <w:rFonts w:eastAsia="Calibri" w:cs="Arial"/>
          <w:sz w:val="20"/>
          <w:szCs w:val="20"/>
        </w:rPr>
        <w:t xml:space="preserve"> tipo ryšio taškai – visi kiti Perkančiojo subjekto ryšio taškai, kuriuose turi būti užtikrinama:</w:t>
      </w:r>
    </w:p>
    <w:p w14:paraId="55C382BD" w14:textId="6B5582D7"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pagrindinės ryšio paslaugos greitaveika – 40 / 40 Mbps;</w:t>
      </w:r>
    </w:p>
    <w:p w14:paraId="7AFE0B6C" w14:textId="4A896053" w:rsidR="00B623AC" w:rsidRPr="00DC75A4" w:rsidRDefault="00A863FE"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ab/>
      </w:r>
      <w:r w:rsidR="00B623AC" w:rsidRPr="00DC75A4">
        <w:rPr>
          <w:rFonts w:eastAsia="Calibri" w:cs="Arial"/>
          <w:sz w:val="20"/>
          <w:szCs w:val="20"/>
        </w:rPr>
        <w:t>rezervinės ryšio paslaugos greitaveika – ne mažesnė kaip 5 Mbps.</w:t>
      </w:r>
    </w:p>
    <w:p w14:paraId="3917AA8A" w14:textId="297BF9A6" w:rsidR="00344EFF" w:rsidRPr="00DC75A4" w:rsidRDefault="00344EF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4867E9" w:rsidRPr="00DC75A4">
        <w:rPr>
          <w:rFonts w:eastAsia="Calibri" w:cs="Arial"/>
          <w:sz w:val="20"/>
          <w:szCs w:val="20"/>
        </w:rPr>
        <w:t>2</w:t>
      </w:r>
      <w:r w:rsidR="000D17ED" w:rsidRPr="00DC75A4">
        <w:rPr>
          <w:rFonts w:eastAsia="Calibri" w:cs="Arial"/>
          <w:sz w:val="20"/>
          <w:szCs w:val="20"/>
        </w:rPr>
        <w:t>.</w:t>
      </w:r>
      <w:r w:rsidR="004867E9" w:rsidRPr="00DC75A4">
        <w:rPr>
          <w:rFonts w:eastAsia="Calibri" w:cs="Arial"/>
          <w:sz w:val="20"/>
          <w:szCs w:val="20"/>
        </w:rPr>
        <w:t>2</w:t>
      </w:r>
      <w:r w:rsidRPr="00DC75A4">
        <w:rPr>
          <w:rFonts w:eastAsia="Calibri" w:cs="Arial"/>
          <w:sz w:val="20"/>
          <w:szCs w:val="20"/>
        </w:rPr>
        <w:t xml:space="preserve"> Tiekėjas turi užtikrinti duomenų perdavimo saugumą duomenų perdavimo tinkle nepriklausomai nuo naudojamo duomenų perdavimo būdo. </w:t>
      </w:r>
      <w:r w:rsidR="00DF0968" w:rsidRPr="00DC75A4">
        <w:rPr>
          <w:rFonts w:eastAsia="Calibri" w:cs="Arial"/>
          <w:sz w:val="20"/>
          <w:szCs w:val="20"/>
        </w:rPr>
        <w:t>Perkančiojo subjekto</w:t>
      </w:r>
      <w:r w:rsidRPr="00DC75A4">
        <w:rPr>
          <w:rFonts w:eastAsia="Calibri" w:cs="Arial"/>
          <w:sz w:val="20"/>
          <w:szCs w:val="20"/>
        </w:rPr>
        <w:t xml:space="preserve"> tinklas turi būti apsaugotas nuo neautentifikuotos prieigos ir nesankcionuoto duomenų perėmimo. Negali būti naudojami duomenų perdavimo sprendimai, pagrįsti duomenų perdavimu viešaisiais tinklais (INTERNET), ar naudojamos </w:t>
      </w:r>
      <w:proofErr w:type="spellStart"/>
      <w:r w:rsidRPr="00DC75A4">
        <w:rPr>
          <w:rFonts w:eastAsia="Calibri" w:cs="Arial"/>
          <w:sz w:val="20"/>
          <w:szCs w:val="20"/>
        </w:rPr>
        <w:t>tuneliavimo</w:t>
      </w:r>
      <w:proofErr w:type="spellEnd"/>
      <w:r w:rsidRPr="00DC75A4">
        <w:rPr>
          <w:rFonts w:eastAsia="Calibri" w:cs="Arial"/>
          <w:sz w:val="20"/>
          <w:szCs w:val="20"/>
        </w:rPr>
        <w:t xml:space="preserve"> per atvirus interneto tinklus technologijos (GRE, </w:t>
      </w:r>
      <w:proofErr w:type="spellStart"/>
      <w:r w:rsidRPr="00DC75A4">
        <w:rPr>
          <w:rFonts w:eastAsia="Calibri" w:cs="Arial"/>
          <w:sz w:val="20"/>
          <w:szCs w:val="20"/>
        </w:rPr>
        <w:t>IPSeC</w:t>
      </w:r>
      <w:proofErr w:type="spellEnd"/>
      <w:r w:rsidRPr="00DC75A4">
        <w:rPr>
          <w:rFonts w:eastAsia="Calibri" w:cs="Arial"/>
          <w:sz w:val="20"/>
          <w:szCs w:val="20"/>
        </w:rPr>
        <w:t xml:space="preserve"> ir t. t.), turi būti apsaugotas nuo </w:t>
      </w:r>
      <w:proofErr w:type="spellStart"/>
      <w:r w:rsidRPr="00DC75A4">
        <w:rPr>
          <w:rFonts w:eastAsia="Calibri" w:cs="Arial"/>
          <w:sz w:val="20"/>
          <w:szCs w:val="20"/>
        </w:rPr>
        <w:t>DDoS</w:t>
      </w:r>
      <w:proofErr w:type="spellEnd"/>
      <w:r w:rsidRPr="00DC75A4">
        <w:rPr>
          <w:rFonts w:eastAsia="Calibri" w:cs="Arial"/>
          <w:sz w:val="20"/>
          <w:szCs w:val="20"/>
        </w:rPr>
        <w:t xml:space="preserve"> tipo atakų.</w:t>
      </w:r>
    </w:p>
    <w:p w14:paraId="091C5A9E" w14:textId="70D67863" w:rsidR="00344EFF" w:rsidRPr="00DC75A4" w:rsidRDefault="00344EFF"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4867E9" w:rsidRPr="00DC75A4">
        <w:rPr>
          <w:rFonts w:eastAsia="Calibri" w:cs="Arial"/>
          <w:sz w:val="20"/>
          <w:szCs w:val="20"/>
        </w:rPr>
        <w:t>2</w:t>
      </w:r>
      <w:r w:rsidR="000D17ED" w:rsidRPr="00DC75A4">
        <w:rPr>
          <w:rFonts w:eastAsia="Calibri" w:cs="Arial"/>
          <w:sz w:val="20"/>
          <w:szCs w:val="20"/>
        </w:rPr>
        <w:t>.</w:t>
      </w:r>
      <w:r w:rsidR="004867E9" w:rsidRPr="00DC75A4">
        <w:rPr>
          <w:rFonts w:eastAsia="Calibri" w:cs="Arial"/>
          <w:sz w:val="20"/>
          <w:szCs w:val="20"/>
        </w:rPr>
        <w:t>3</w:t>
      </w:r>
      <w:r w:rsidRPr="00DC75A4">
        <w:rPr>
          <w:rFonts w:eastAsia="Calibri" w:cs="Arial"/>
          <w:sz w:val="20"/>
          <w:szCs w:val="20"/>
        </w:rPr>
        <w:t xml:space="preserve"> </w:t>
      </w:r>
      <w:r w:rsidR="00C60C79" w:rsidRPr="00DC75A4">
        <w:rPr>
          <w:rFonts w:eastAsia="Calibri" w:cs="Arial"/>
          <w:sz w:val="20"/>
          <w:szCs w:val="20"/>
        </w:rPr>
        <w:t>Tiekėjas</w:t>
      </w:r>
      <w:r w:rsidRPr="00DC75A4">
        <w:rPr>
          <w:rFonts w:eastAsia="Calibri" w:cs="Arial"/>
          <w:sz w:val="20"/>
          <w:szCs w:val="20"/>
        </w:rPr>
        <w:t xml:space="preserve"> turi užtikrinti, kad </w:t>
      </w:r>
      <w:r w:rsidR="00FD4934" w:rsidRPr="00DC75A4">
        <w:rPr>
          <w:rFonts w:eastAsia="Calibri" w:cs="Arial"/>
          <w:sz w:val="20"/>
          <w:szCs w:val="20"/>
        </w:rPr>
        <w:t>Perkančiajam subjektui</w:t>
      </w:r>
      <w:r w:rsidRPr="00DC75A4">
        <w:rPr>
          <w:rFonts w:eastAsia="Calibri" w:cs="Arial"/>
          <w:sz w:val="20"/>
          <w:szCs w:val="20"/>
        </w:rPr>
        <w:t xml:space="preserve"> pateikti ryšio linijų resursai (pralaidumas) ir galiniai įrenginiai nebus naudojami kartu su kitais </w:t>
      </w:r>
      <w:r w:rsidR="004814B6" w:rsidRPr="00DC75A4">
        <w:rPr>
          <w:rFonts w:eastAsia="Calibri" w:cs="Arial"/>
          <w:sz w:val="20"/>
          <w:szCs w:val="20"/>
        </w:rPr>
        <w:t>Tiekėjo</w:t>
      </w:r>
      <w:r w:rsidRPr="00DC75A4">
        <w:rPr>
          <w:rFonts w:eastAsia="Calibri" w:cs="Arial"/>
          <w:sz w:val="20"/>
          <w:szCs w:val="20"/>
        </w:rPr>
        <w:t xml:space="preserve"> klientais.</w:t>
      </w:r>
    </w:p>
    <w:p w14:paraId="6624FFED" w14:textId="0EF418EE" w:rsidR="00344EFF" w:rsidRPr="00DC75A4" w:rsidRDefault="00636F89"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4</w:t>
      </w:r>
      <w:r w:rsidRPr="00DC75A4">
        <w:rPr>
          <w:rFonts w:eastAsia="Calibri" w:cs="Arial"/>
          <w:sz w:val="20"/>
          <w:szCs w:val="20"/>
        </w:rPr>
        <w:t xml:space="preserve"> Siekiant užtikrinti kokybišką ir operatyvų paslaugų gedimų šalinimą, </w:t>
      </w:r>
      <w:r w:rsidR="00C60C79" w:rsidRPr="00DC75A4">
        <w:rPr>
          <w:rFonts w:eastAsia="Calibri" w:cs="Arial"/>
          <w:sz w:val="20"/>
          <w:szCs w:val="20"/>
        </w:rPr>
        <w:t>Tiekėjas</w:t>
      </w:r>
      <w:r w:rsidRPr="00DC75A4">
        <w:rPr>
          <w:rFonts w:eastAsia="Calibri" w:cs="Arial"/>
          <w:sz w:val="20"/>
          <w:szCs w:val="20"/>
        </w:rPr>
        <w:t xml:space="preserve"> turi būti ryšio linijų savininkas arba, jeigu </w:t>
      </w:r>
      <w:r w:rsidR="00BE2FC3" w:rsidRPr="00DC75A4">
        <w:rPr>
          <w:rFonts w:eastAsia="Calibri" w:cs="Arial"/>
          <w:sz w:val="20"/>
          <w:szCs w:val="20"/>
        </w:rPr>
        <w:t>Tiekėjas</w:t>
      </w:r>
      <w:r w:rsidRPr="00DC75A4">
        <w:rPr>
          <w:rFonts w:eastAsia="Calibri" w:cs="Arial"/>
          <w:sz w:val="20"/>
          <w:szCs w:val="20"/>
        </w:rPr>
        <w:t xml:space="preserve"> ryšio linijas nuomoja, su pasiūlymu turi pateikti sutartį su ryšio linijų savininku, kad gedimų šalinimo laikai, visam Sutarties (su ryšių linijų savininku) galiojimo laikui, būtų ne didesni nei numatyti </w:t>
      </w:r>
      <w:r w:rsidR="00DC017D" w:rsidRPr="00DC75A4">
        <w:rPr>
          <w:rFonts w:eastAsia="Calibri" w:cs="Arial"/>
          <w:sz w:val="20"/>
          <w:szCs w:val="20"/>
        </w:rPr>
        <w:t>reikalavimų pirkimo objekt</w:t>
      </w:r>
      <w:r w:rsidR="00D10AAC" w:rsidRPr="00DC75A4">
        <w:rPr>
          <w:rFonts w:eastAsia="Calibri" w:cs="Arial"/>
          <w:sz w:val="20"/>
          <w:szCs w:val="20"/>
        </w:rPr>
        <w:t>ui</w:t>
      </w:r>
      <w:r w:rsidRPr="00DC75A4">
        <w:rPr>
          <w:rFonts w:eastAsia="Calibri" w:cs="Arial"/>
          <w:sz w:val="20"/>
          <w:szCs w:val="20"/>
        </w:rPr>
        <w:t xml:space="preserve"> </w:t>
      </w:r>
      <w:r w:rsidR="0039041B" w:rsidRPr="00DC75A4">
        <w:rPr>
          <w:rFonts w:eastAsia="Calibri" w:cs="Arial"/>
          <w:sz w:val="20"/>
          <w:szCs w:val="20"/>
        </w:rPr>
        <w:t>7</w:t>
      </w:r>
      <w:r w:rsidR="002457DD" w:rsidRPr="00DC75A4">
        <w:rPr>
          <w:rFonts w:eastAsia="Calibri" w:cs="Arial"/>
          <w:sz w:val="20"/>
          <w:szCs w:val="20"/>
        </w:rPr>
        <w:t>.</w:t>
      </w:r>
      <w:r w:rsidR="0039041B" w:rsidRPr="00DC75A4">
        <w:rPr>
          <w:rFonts w:eastAsia="Calibri" w:cs="Arial"/>
          <w:sz w:val="20"/>
          <w:szCs w:val="20"/>
        </w:rPr>
        <w:t>7</w:t>
      </w:r>
      <w:r w:rsidRPr="00DC75A4">
        <w:rPr>
          <w:rFonts w:eastAsia="Calibri" w:cs="Arial"/>
          <w:sz w:val="20"/>
          <w:szCs w:val="20"/>
        </w:rPr>
        <w:t xml:space="preserve"> ir </w:t>
      </w:r>
      <w:r w:rsidR="0039041B" w:rsidRPr="00DC75A4">
        <w:rPr>
          <w:rFonts w:eastAsia="Calibri" w:cs="Arial"/>
          <w:sz w:val="20"/>
          <w:szCs w:val="20"/>
        </w:rPr>
        <w:t>7</w:t>
      </w:r>
      <w:r w:rsidR="002457DD" w:rsidRPr="00DC75A4">
        <w:rPr>
          <w:rFonts w:eastAsia="Calibri" w:cs="Arial"/>
          <w:sz w:val="20"/>
          <w:szCs w:val="20"/>
        </w:rPr>
        <w:t>.</w:t>
      </w:r>
      <w:r w:rsidR="0039041B" w:rsidRPr="00DC75A4">
        <w:rPr>
          <w:rFonts w:eastAsia="Calibri" w:cs="Arial"/>
          <w:sz w:val="20"/>
          <w:szCs w:val="20"/>
        </w:rPr>
        <w:t>8</w:t>
      </w:r>
      <w:r w:rsidRPr="00DC75A4">
        <w:rPr>
          <w:rFonts w:eastAsia="Calibri" w:cs="Arial"/>
          <w:sz w:val="20"/>
          <w:szCs w:val="20"/>
        </w:rPr>
        <w:t xml:space="preserve"> punktuose.</w:t>
      </w:r>
    </w:p>
    <w:p w14:paraId="2CC74C47" w14:textId="5085D14D" w:rsidR="00E75CB9" w:rsidRPr="00DC75A4" w:rsidRDefault="00E75CB9"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.5</w:t>
      </w:r>
      <w:r w:rsidRPr="00DC75A4">
        <w:rPr>
          <w:rFonts w:eastAsia="Calibri" w:cs="Arial"/>
          <w:sz w:val="20"/>
          <w:szCs w:val="20"/>
        </w:rPr>
        <w:t xml:space="preserve"> Tinklo prieigos (paskutinės mylios) </w:t>
      </w:r>
      <w:proofErr w:type="spellStart"/>
      <w:r w:rsidRPr="00DC75A4">
        <w:rPr>
          <w:rFonts w:eastAsia="Calibri" w:cs="Arial"/>
          <w:sz w:val="20"/>
          <w:szCs w:val="20"/>
        </w:rPr>
        <w:t>pateikiamumas</w:t>
      </w:r>
      <w:proofErr w:type="spellEnd"/>
      <w:r w:rsidRPr="00DC75A4">
        <w:rPr>
          <w:rFonts w:eastAsia="Calibri" w:cs="Arial"/>
          <w:sz w:val="20"/>
          <w:szCs w:val="20"/>
        </w:rPr>
        <w:t xml:space="preserve"> A tipo taško ryšiams privalo būti ne mažesnis kaip 99,7%.</w:t>
      </w:r>
    </w:p>
    <w:p w14:paraId="5EF757B7" w14:textId="0D84DBE3" w:rsidR="00E75CB9" w:rsidRPr="00DC75A4" w:rsidRDefault="0034416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6</w:t>
      </w:r>
      <w:r w:rsidRPr="00DC75A4">
        <w:rPr>
          <w:rFonts w:eastAsia="Calibri" w:cs="Arial"/>
          <w:sz w:val="20"/>
          <w:szCs w:val="20"/>
        </w:rPr>
        <w:t xml:space="preserve"> Tinklo prieigos (paskutinės mylios) </w:t>
      </w:r>
      <w:proofErr w:type="spellStart"/>
      <w:r w:rsidRPr="00DC75A4">
        <w:rPr>
          <w:rFonts w:eastAsia="Calibri" w:cs="Arial"/>
          <w:sz w:val="20"/>
          <w:szCs w:val="20"/>
        </w:rPr>
        <w:t>pateikiamumas</w:t>
      </w:r>
      <w:proofErr w:type="spellEnd"/>
      <w:r w:rsidRPr="00DC75A4">
        <w:rPr>
          <w:rFonts w:eastAsia="Calibri" w:cs="Arial"/>
          <w:sz w:val="20"/>
          <w:szCs w:val="20"/>
        </w:rPr>
        <w:t xml:space="preserve"> B</w:t>
      </w:r>
      <w:r w:rsidR="0094527F" w:rsidRPr="00DC75A4">
        <w:rPr>
          <w:rFonts w:eastAsia="Calibri" w:cs="Arial"/>
          <w:sz w:val="20"/>
          <w:szCs w:val="20"/>
        </w:rPr>
        <w:t xml:space="preserve"> ir C</w:t>
      </w:r>
      <w:r w:rsidRPr="00DC75A4">
        <w:rPr>
          <w:rFonts w:eastAsia="Calibri" w:cs="Arial"/>
          <w:sz w:val="20"/>
          <w:szCs w:val="20"/>
        </w:rPr>
        <w:t xml:space="preserve"> tipo taškų ryšiams privalo būti ne mažesnis kaip 99,5%.</w:t>
      </w:r>
    </w:p>
    <w:p w14:paraId="1218FDD6" w14:textId="5540CACC" w:rsidR="00344161" w:rsidRPr="00DC75A4" w:rsidRDefault="00344161"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7</w:t>
      </w:r>
      <w:r w:rsidRPr="00DC75A4">
        <w:rPr>
          <w:rFonts w:eastAsia="Calibri" w:cs="Arial"/>
          <w:sz w:val="20"/>
          <w:szCs w:val="20"/>
        </w:rPr>
        <w:t xml:space="preserve"> Signalo apėjimo vėlinimas (angl. </w:t>
      </w:r>
      <w:proofErr w:type="spellStart"/>
      <w:r w:rsidRPr="00DC75A4">
        <w:rPr>
          <w:rFonts w:eastAsia="Calibri" w:cs="Arial"/>
          <w:sz w:val="20"/>
          <w:szCs w:val="20"/>
        </w:rPr>
        <w:t>round</w:t>
      </w:r>
      <w:proofErr w:type="spellEnd"/>
      <w:r w:rsidRPr="00DC75A4">
        <w:rPr>
          <w:rFonts w:eastAsia="Calibri" w:cs="Arial"/>
          <w:sz w:val="20"/>
          <w:szCs w:val="20"/>
        </w:rPr>
        <w:t xml:space="preserve"> </w:t>
      </w:r>
      <w:proofErr w:type="spellStart"/>
      <w:r w:rsidRPr="00DC75A4">
        <w:rPr>
          <w:rFonts w:eastAsia="Calibri" w:cs="Arial"/>
          <w:sz w:val="20"/>
          <w:szCs w:val="20"/>
        </w:rPr>
        <w:t>trip</w:t>
      </w:r>
      <w:proofErr w:type="spellEnd"/>
      <w:r w:rsidRPr="00DC75A4">
        <w:rPr>
          <w:rFonts w:eastAsia="Calibri" w:cs="Arial"/>
          <w:sz w:val="20"/>
          <w:szCs w:val="20"/>
        </w:rPr>
        <w:t xml:space="preserve"> </w:t>
      </w:r>
      <w:proofErr w:type="spellStart"/>
      <w:r w:rsidRPr="00DC75A4">
        <w:rPr>
          <w:rFonts w:eastAsia="Calibri" w:cs="Arial"/>
          <w:sz w:val="20"/>
          <w:szCs w:val="20"/>
        </w:rPr>
        <w:t>delay</w:t>
      </w:r>
      <w:proofErr w:type="spellEnd"/>
      <w:r w:rsidRPr="00DC75A4">
        <w:rPr>
          <w:rFonts w:eastAsia="Calibri" w:cs="Arial"/>
          <w:sz w:val="20"/>
          <w:szCs w:val="20"/>
        </w:rPr>
        <w:t xml:space="preserve">) tarp bet kurių dviejų tinklo taškų (tarp </w:t>
      </w:r>
      <w:r w:rsidR="004814B6" w:rsidRPr="00DC75A4">
        <w:rPr>
          <w:rFonts w:eastAsia="Calibri" w:cs="Arial"/>
          <w:sz w:val="20"/>
          <w:szCs w:val="20"/>
        </w:rPr>
        <w:t>Tiekėjo</w:t>
      </w:r>
      <w:r w:rsidRPr="00DC75A4">
        <w:rPr>
          <w:rFonts w:eastAsia="Calibri" w:cs="Arial"/>
          <w:sz w:val="20"/>
          <w:szCs w:val="20"/>
        </w:rPr>
        <w:t xml:space="preserve"> įrangos sąsajų) neturi viršyti 25 </w:t>
      </w:r>
      <w:proofErr w:type="spellStart"/>
      <w:r w:rsidRPr="00DC75A4">
        <w:rPr>
          <w:rFonts w:eastAsia="Calibri" w:cs="Arial"/>
          <w:sz w:val="20"/>
          <w:szCs w:val="20"/>
        </w:rPr>
        <w:t>ms</w:t>
      </w:r>
      <w:proofErr w:type="spellEnd"/>
      <w:r w:rsidRPr="00DC75A4">
        <w:rPr>
          <w:rFonts w:eastAsia="Calibri" w:cs="Arial"/>
          <w:sz w:val="20"/>
          <w:szCs w:val="20"/>
        </w:rPr>
        <w:t xml:space="preserve"> naudojant 100 baitų duomenų paketus ir esant ne daugiau kaip 75 % kanalo apkrovimui. Esant garantuotam pralaidumui paketų praradimas neturi viršyti 1%.</w:t>
      </w:r>
    </w:p>
    <w:p w14:paraId="7E2A5CC5" w14:textId="65E83FD0" w:rsidR="00344161" w:rsidRPr="00DC75A4" w:rsidRDefault="007A522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8</w:t>
      </w:r>
      <w:r w:rsidRPr="00DC75A4">
        <w:rPr>
          <w:rFonts w:eastAsia="Calibri" w:cs="Arial"/>
          <w:sz w:val="20"/>
          <w:szCs w:val="20"/>
        </w:rPr>
        <w:t xml:space="preserve"> </w:t>
      </w:r>
      <w:r w:rsidR="00C60C79" w:rsidRPr="00DC75A4">
        <w:rPr>
          <w:rFonts w:eastAsia="Calibri" w:cs="Arial"/>
          <w:sz w:val="20"/>
          <w:szCs w:val="20"/>
        </w:rPr>
        <w:t>Tiekėjas</w:t>
      </w:r>
      <w:r w:rsidRPr="00DC75A4">
        <w:rPr>
          <w:rFonts w:eastAsia="Calibri" w:cs="Arial"/>
          <w:sz w:val="20"/>
          <w:szCs w:val="20"/>
        </w:rPr>
        <w:t xml:space="preserve"> privalo atlikti nuolatinį teikiamos ryšio paslaugos linijų parametrų stebėjimą (monitoringą), turėti tarnybą, kuri visą parą reaguotų, nustatytų ir pašalintų duomenų perdavimo linijų darbo sutrikimus.</w:t>
      </w:r>
    </w:p>
    <w:p w14:paraId="0C5CAF05" w14:textId="68C0E4C9" w:rsidR="007A522C" w:rsidRPr="00DC75A4" w:rsidRDefault="007A522C" w:rsidP="00506227">
      <w:pPr>
        <w:tabs>
          <w:tab w:val="left" w:pos="567"/>
        </w:tabs>
        <w:spacing w:line="276" w:lineRule="auto"/>
        <w:ind w:firstLine="0"/>
        <w:jc w:val="both"/>
        <w:rPr>
          <w:rFonts w:eastAsia="Calibri"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9</w:t>
      </w:r>
      <w:r w:rsidRPr="00DC75A4">
        <w:rPr>
          <w:rFonts w:eastAsia="Calibri" w:cs="Arial"/>
          <w:sz w:val="20"/>
          <w:szCs w:val="20"/>
        </w:rPr>
        <w:t xml:space="preserve"> Galinės įrangos konfigūravimo darbus diegimo ir eksploatacijos metu atliks </w:t>
      </w:r>
      <w:r w:rsidR="00C60C79" w:rsidRPr="00DC75A4">
        <w:rPr>
          <w:rFonts w:eastAsia="Calibri" w:cs="Arial"/>
          <w:sz w:val="20"/>
          <w:szCs w:val="20"/>
        </w:rPr>
        <w:t>Tiekėjas</w:t>
      </w:r>
      <w:r w:rsidRPr="00DC75A4">
        <w:rPr>
          <w:rFonts w:eastAsia="Calibri" w:cs="Arial"/>
          <w:sz w:val="20"/>
          <w:szCs w:val="20"/>
        </w:rPr>
        <w:t xml:space="preserve"> nemokamai.</w:t>
      </w:r>
    </w:p>
    <w:p w14:paraId="4B934FFF" w14:textId="1BDC2FD9" w:rsidR="00931B34" w:rsidRPr="00DC75A4" w:rsidRDefault="00931B34" w:rsidP="00506227">
      <w:pPr>
        <w:spacing w:line="276" w:lineRule="auto"/>
        <w:ind w:firstLine="0"/>
        <w:jc w:val="both"/>
        <w:rPr>
          <w:rFonts w:eastAsia="Times New Roman" w:cs="Arial"/>
          <w:sz w:val="20"/>
          <w:szCs w:val="20"/>
        </w:rPr>
      </w:pPr>
      <w:r w:rsidRPr="00DC75A4">
        <w:rPr>
          <w:rFonts w:eastAsia="Calibri" w:cs="Arial"/>
          <w:sz w:val="20"/>
          <w:szCs w:val="20"/>
        </w:rPr>
        <w:t>4.</w:t>
      </w:r>
      <w:r w:rsidR="000D17ED" w:rsidRPr="00DC75A4">
        <w:rPr>
          <w:rFonts w:eastAsia="Calibri" w:cs="Arial"/>
          <w:sz w:val="20"/>
          <w:szCs w:val="20"/>
        </w:rPr>
        <w:t>2.</w:t>
      </w:r>
      <w:r w:rsidR="00821C47" w:rsidRPr="00DC75A4">
        <w:rPr>
          <w:rFonts w:eastAsia="Calibri" w:cs="Arial"/>
          <w:sz w:val="20"/>
          <w:szCs w:val="20"/>
        </w:rPr>
        <w:t>10</w:t>
      </w:r>
      <w:r w:rsidRPr="00DC75A4">
        <w:rPr>
          <w:rFonts w:eastAsia="Calibri" w:cs="Arial"/>
          <w:sz w:val="20"/>
          <w:szCs w:val="20"/>
        </w:rPr>
        <w:t xml:space="preserve"> </w:t>
      </w:r>
      <w:r w:rsidR="00C60C79" w:rsidRPr="00DC75A4">
        <w:rPr>
          <w:rFonts w:eastAsia="Times New Roman" w:cs="Arial"/>
          <w:sz w:val="20"/>
          <w:szCs w:val="20"/>
        </w:rPr>
        <w:t>Tiekėjas</w:t>
      </w:r>
      <w:r w:rsidRPr="00DC75A4">
        <w:rPr>
          <w:rFonts w:eastAsia="Times New Roman" w:cs="Arial"/>
          <w:sz w:val="20"/>
          <w:szCs w:val="20"/>
        </w:rPr>
        <w:t xml:space="preserve"> užtikrina savo įrangos nemokamą garantinę priežiūrą visą Sutarties galiojimo laiką. </w:t>
      </w:r>
    </w:p>
    <w:p w14:paraId="51113EA7" w14:textId="32A8CD82" w:rsidR="00295E10" w:rsidRPr="00DC75A4" w:rsidRDefault="00295E10"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0D17ED"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 </w:t>
      </w:r>
      <w:r w:rsidR="00C60C79" w:rsidRPr="00DC75A4">
        <w:rPr>
          <w:rFonts w:eastAsia="Times New Roman" w:cs="Arial"/>
          <w:sz w:val="20"/>
          <w:szCs w:val="20"/>
        </w:rPr>
        <w:t>Tiekėjas</w:t>
      </w:r>
      <w:r w:rsidRPr="00DC75A4">
        <w:rPr>
          <w:rFonts w:eastAsia="Times New Roman" w:cs="Arial"/>
          <w:sz w:val="20"/>
          <w:szCs w:val="20"/>
        </w:rPr>
        <w:t xml:space="preserve"> privalo suteikti galimybę </w:t>
      </w:r>
      <w:r w:rsidR="00FD4934" w:rsidRPr="00DC75A4">
        <w:rPr>
          <w:rFonts w:eastAsia="Times New Roman" w:cs="Arial"/>
          <w:sz w:val="20"/>
          <w:szCs w:val="20"/>
        </w:rPr>
        <w:t>Perkančiajam subjektui</w:t>
      </w:r>
      <w:r w:rsidRPr="00DC75A4">
        <w:rPr>
          <w:rFonts w:eastAsia="Times New Roman" w:cs="Arial"/>
          <w:sz w:val="20"/>
          <w:szCs w:val="20"/>
        </w:rPr>
        <w:t xml:space="preserve"> realiu laiku stebėti paslaugų būseną internetu. Informacijos turinį turi sudaryti: </w:t>
      </w:r>
    </w:p>
    <w:p w14:paraId="1D9D70C6" w14:textId="187414B3"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.1 </w:t>
      </w:r>
      <w:r w:rsidR="00295E10" w:rsidRPr="00DC75A4">
        <w:rPr>
          <w:rFonts w:eastAsia="Times New Roman" w:cs="Arial"/>
          <w:sz w:val="20"/>
          <w:szCs w:val="20"/>
        </w:rPr>
        <w:t xml:space="preserve">Realaus laiko paslaugų būklės parodymai (5 min. tikslumu); </w:t>
      </w:r>
    </w:p>
    <w:p w14:paraId="3BFC292E" w14:textId="29D9F66E"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2.1</w:t>
      </w:r>
      <w:r w:rsidR="00821C47" w:rsidRPr="00DC75A4">
        <w:rPr>
          <w:rFonts w:eastAsia="Times New Roman" w:cs="Arial"/>
          <w:sz w:val="20"/>
          <w:szCs w:val="20"/>
        </w:rPr>
        <w:t>1</w:t>
      </w:r>
      <w:r w:rsidRPr="00DC75A4">
        <w:rPr>
          <w:rFonts w:eastAsia="Times New Roman" w:cs="Arial"/>
          <w:sz w:val="20"/>
          <w:szCs w:val="20"/>
        </w:rPr>
        <w:t xml:space="preserve">.2 </w:t>
      </w:r>
      <w:r w:rsidR="00295E10" w:rsidRPr="00DC75A4">
        <w:rPr>
          <w:rFonts w:eastAsia="Times New Roman" w:cs="Arial"/>
          <w:sz w:val="20"/>
          <w:szCs w:val="20"/>
        </w:rPr>
        <w:t xml:space="preserve">Duomenų perdavimo kanalų apkrovimo parodymai ir jų archyvas; </w:t>
      </w:r>
    </w:p>
    <w:p w14:paraId="53C4ADF7" w14:textId="1FE6D482" w:rsidR="00295E10" w:rsidRPr="00DC75A4" w:rsidRDefault="006D6114"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BF12A7" w:rsidRPr="00DC75A4">
        <w:rPr>
          <w:rFonts w:eastAsia="Times New Roman" w:cs="Arial"/>
          <w:sz w:val="20"/>
          <w:szCs w:val="20"/>
        </w:rPr>
        <w:t>2</w:t>
      </w:r>
      <w:r w:rsidR="00ED0D67" w:rsidRPr="00DC75A4">
        <w:rPr>
          <w:rFonts w:eastAsia="Times New Roman" w:cs="Arial"/>
          <w:sz w:val="20"/>
          <w:szCs w:val="20"/>
        </w:rPr>
        <w:t>.</w:t>
      </w:r>
      <w:r w:rsidR="00BF12A7" w:rsidRPr="00DC75A4">
        <w:rPr>
          <w:rFonts w:eastAsia="Times New Roman" w:cs="Arial"/>
          <w:sz w:val="20"/>
          <w:szCs w:val="20"/>
        </w:rPr>
        <w:t>1</w:t>
      </w:r>
      <w:r w:rsidR="00821C47" w:rsidRPr="00DC75A4">
        <w:rPr>
          <w:rFonts w:eastAsia="Times New Roman" w:cs="Arial"/>
          <w:sz w:val="20"/>
          <w:szCs w:val="20"/>
        </w:rPr>
        <w:t>1</w:t>
      </w:r>
      <w:r w:rsidRPr="00DC75A4">
        <w:rPr>
          <w:rFonts w:eastAsia="Times New Roman" w:cs="Arial"/>
          <w:sz w:val="20"/>
          <w:szCs w:val="20"/>
        </w:rPr>
        <w:t xml:space="preserve">.3 </w:t>
      </w:r>
      <w:r w:rsidR="00295E10" w:rsidRPr="00DC75A4">
        <w:rPr>
          <w:rFonts w:eastAsia="Times New Roman" w:cs="Arial"/>
          <w:sz w:val="20"/>
          <w:szCs w:val="20"/>
        </w:rPr>
        <w:t xml:space="preserve">Paslaugų nutrūkimų statistika (pradžia, pabaiga, trukmė) ir šių duomenų ne mažiau kaip 6 mėn. archyvas. </w:t>
      </w:r>
    </w:p>
    <w:p w14:paraId="192B1CA6" w14:textId="63EAC155" w:rsidR="00123EFB" w:rsidRPr="00DC75A4" w:rsidRDefault="00123EFB"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2</w:t>
      </w:r>
      <w:r w:rsidRPr="00DC75A4">
        <w:rPr>
          <w:rFonts w:eastAsia="Times New Roman" w:cs="Arial"/>
          <w:sz w:val="20"/>
          <w:szCs w:val="20"/>
        </w:rPr>
        <w:t xml:space="preserve"> Visa </w:t>
      </w:r>
      <w:r w:rsidR="004814B6" w:rsidRPr="00DC75A4">
        <w:rPr>
          <w:rFonts w:eastAsia="Times New Roman" w:cs="Arial"/>
          <w:sz w:val="20"/>
          <w:szCs w:val="20"/>
        </w:rPr>
        <w:t>Tiekėjo</w:t>
      </w:r>
      <w:r w:rsidRPr="00DC75A4">
        <w:rPr>
          <w:rFonts w:eastAsia="Times New Roman" w:cs="Arial"/>
          <w:sz w:val="20"/>
          <w:szCs w:val="20"/>
        </w:rPr>
        <w:t xml:space="preserve"> perdavimo įranga turi būti stebima ir valdoma nuotoliniu būdu iš vieno valdymo centro. </w:t>
      </w:r>
    </w:p>
    <w:p w14:paraId="0FE53157" w14:textId="02A8E9F8" w:rsidR="00123EFB" w:rsidRPr="00DC75A4" w:rsidRDefault="00123EFB"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3</w:t>
      </w:r>
      <w:r w:rsidRPr="00DC75A4">
        <w:rPr>
          <w:rFonts w:eastAsia="Times New Roman" w:cs="Arial"/>
          <w:sz w:val="20"/>
          <w:szCs w:val="20"/>
        </w:rPr>
        <w:t xml:space="preserve"> Tiekėjas turi užtikrinti nenutrūkstamą (24x7x365) tinklo operacinio centro veikimą.</w:t>
      </w:r>
    </w:p>
    <w:p w14:paraId="564E44AB" w14:textId="6F7061AC" w:rsidR="00123EFB" w:rsidRPr="00DC75A4" w:rsidRDefault="00123EFB" w:rsidP="00506227">
      <w:pPr>
        <w:spacing w:line="276" w:lineRule="auto"/>
        <w:ind w:firstLine="0"/>
        <w:jc w:val="both"/>
        <w:rPr>
          <w:rFonts w:eastAsia="Times New Roman" w:cs="Arial"/>
          <w:sz w:val="20"/>
          <w:szCs w:val="20"/>
        </w:rPr>
      </w:pPr>
      <w:r w:rsidRPr="00DC75A4">
        <w:rPr>
          <w:rFonts w:eastAsia="Times New Roman" w:cs="Arial"/>
          <w:sz w:val="20"/>
          <w:szCs w:val="20"/>
        </w:rPr>
        <w:t>4.</w:t>
      </w:r>
      <w:r w:rsidR="00ED0D67" w:rsidRPr="00DC75A4">
        <w:rPr>
          <w:rFonts w:eastAsia="Times New Roman" w:cs="Arial"/>
          <w:sz w:val="20"/>
          <w:szCs w:val="20"/>
        </w:rPr>
        <w:t>2.1</w:t>
      </w:r>
      <w:r w:rsidR="00821C47" w:rsidRPr="00DC75A4">
        <w:rPr>
          <w:rFonts w:eastAsia="Times New Roman" w:cs="Arial"/>
          <w:sz w:val="20"/>
          <w:szCs w:val="20"/>
        </w:rPr>
        <w:t>4</w:t>
      </w:r>
      <w:r w:rsidRPr="00DC75A4">
        <w:rPr>
          <w:rFonts w:eastAsia="Times New Roman" w:cs="Arial"/>
          <w:sz w:val="20"/>
          <w:szCs w:val="20"/>
        </w:rPr>
        <w:t xml:space="preserve"> Bet kokie tinklo konfigūracijos pakeitimai, kurie gali turėti trumpalaikės ar nuolatinės neigiamos įtakos </w:t>
      </w:r>
      <w:r w:rsidR="004D273F" w:rsidRPr="00DC75A4">
        <w:rPr>
          <w:rFonts w:eastAsia="Times New Roman" w:cs="Arial"/>
          <w:sz w:val="20"/>
          <w:szCs w:val="20"/>
        </w:rPr>
        <w:t>Perkančiojo subjekto</w:t>
      </w:r>
      <w:r w:rsidRPr="00DC75A4">
        <w:rPr>
          <w:rFonts w:eastAsia="Times New Roman" w:cs="Arial"/>
          <w:sz w:val="20"/>
          <w:szCs w:val="20"/>
        </w:rPr>
        <w:t xml:space="preserve"> tinklo darbui, gali būti atlikti tik pagal </w:t>
      </w:r>
      <w:r w:rsidR="0023185B" w:rsidRPr="00DC75A4">
        <w:rPr>
          <w:rFonts w:eastAsia="Times New Roman" w:cs="Arial"/>
          <w:sz w:val="20"/>
          <w:szCs w:val="20"/>
        </w:rPr>
        <w:t>Perkančiojo subjekto</w:t>
      </w:r>
      <w:r w:rsidRPr="00DC75A4">
        <w:rPr>
          <w:rFonts w:eastAsia="Times New Roman" w:cs="Arial"/>
          <w:sz w:val="20"/>
          <w:szCs w:val="20"/>
        </w:rPr>
        <w:t xml:space="preserve"> ir Tiekėjo tarpusavio susitarimą.</w:t>
      </w:r>
    </w:p>
    <w:p w14:paraId="3033E4BE" w14:textId="77777777" w:rsidR="00E75CB9" w:rsidRPr="00DC75A4" w:rsidRDefault="00E75CB9" w:rsidP="00506227">
      <w:pPr>
        <w:tabs>
          <w:tab w:val="left" w:pos="567"/>
        </w:tabs>
        <w:spacing w:line="276" w:lineRule="auto"/>
        <w:ind w:firstLine="0"/>
        <w:jc w:val="both"/>
        <w:rPr>
          <w:rFonts w:eastAsia="Calibri" w:cs="Arial"/>
          <w:sz w:val="20"/>
          <w:szCs w:val="20"/>
        </w:rPr>
      </w:pPr>
    </w:p>
    <w:p w14:paraId="50C8CD79" w14:textId="7B6952B4" w:rsidR="00FC1E11" w:rsidRPr="00DC75A4" w:rsidRDefault="00F47AD6" w:rsidP="00506227">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line="276" w:lineRule="auto"/>
        <w:ind w:hanging="720"/>
        <w:contextualSpacing w:val="0"/>
        <w:jc w:val="both"/>
        <w:rPr>
          <w:rStyle w:val="Laukeliai"/>
          <w:rFonts w:eastAsia="Arial" w:cs="Arial"/>
          <w:b/>
          <w:bCs/>
          <w:szCs w:val="20"/>
        </w:rPr>
      </w:pPr>
      <w:r w:rsidRPr="00DC75A4">
        <w:rPr>
          <w:rStyle w:val="Laukeliai"/>
          <w:rFonts w:eastAsia="Arial" w:cs="Arial"/>
          <w:b/>
          <w:bCs/>
          <w:szCs w:val="20"/>
        </w:rPr>
        <w:t xml:space="preserve">PASLAUGŲ </w:t>
      </w:r>
      <w:r w:rsidR="0091684E" w:rsidRPr="00DC75A4">
        <w:rPr>
          <w:rStyle w:val="Laukeliai"/>
          <w:rFonts w:eastAsia="Arial" w:cs="Arial"/>
          <w:b/>
          <w:bCs/>
          <w:szCs w:val="20"/>
        </w:rPr>
        <w:t xml:space="preserve">TEIKIMO </w:t>
      </w:r>
      <w:r w:rsidR="00FC1E11" w:rsidRPr="00DC75A4">
        <w:rPr>
          <w:rStyle w:val="Laukeliai"/>
          <w:rFonts w:eastAsia="Arial" w:cs="Arial"/>
          <w:b/>
          <w:bCs/>
          <w:szCs w:val="20"/>
        </w:rPr>
        <w:t xml:space="preserve">TVARKA IR TERMINAI </w:t>
      </w:r>
    </w:p>
    <w:p w14:paraId="42B4D673"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 Paslaugos teikiamos pagal Perkančiojo subjekto poreikį Sutarties galiojimo laikotarpiu.</w:t>
      </w:r>
    </w:p>
    <w:p w14:paraId="2E93C921" w14:textId="507FE5A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 xml:space="preserve">6.2 Perkantysis subjektas apie planuojamų Paslaugų poreikį informuoja Tiekėją raštu (el. paštu ar kitomis Sutarties šalių suderintomis priemonėmis) ne vėliau kaip prieš 20 (dvidešimt) </w:t>
      </w:r>
      <w:r w:rsidR="002548DC" w:rsidRPr="00DC75A4">
        <w:rPr>
          <w:rStyle w:val="Laukeliai"/>
          <w:rFonts w:eastAsia="Calibri" w:cs="Arial"/>
          <w:szCs w:val="20"/>
        </w:rPr>
        <w:t>kalendorinių dienų</w:t>
      </w:r>
      <w:r w:rsidRPr="00DC75A4">
        <w:rPr>
          <w:rStyle w:val="Laukeliai"/>
          <w:rFonts w:eastAsia="Calibri" w:cs="Arial"/>
          <w:szCs w:val="20"/>
        </w:rPr>
        <w:t xml:space="preserve"> iki planuojamų Paslaugų teikimo pradžios.</w:t>
      </w:r>
    </w:p>
    <w:p w14:paraId="7697B82C"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 Perkantysis subjektas užsako Paslaugas atskiriant etapus:</w:t>
      </w:r>
    </w:p>
    <w:p w14:paraId="3581713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6.3.1 ryšio infrastruktūros įrengimo užsakymas konkrečiame ryšio taške;</w:t>
      </w:r>
    </w:p>
    <w:p w14:paraId="41E1F160" w14:textId="1643855B"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6.3.2 ryšio paslaugos aktyvavimas konkrečiame ryšio taške</w:t>
      </w:r>
      <w:r w:rsidR="003E48AF" w:rsidRPr="00DC75A4">
        <w:rPr>
          <w:rStyle w:val="Laukeliai"/>
          <w:rFonts w:eastAsia="Calibri" w:cs="Arial"/>
          <w:szCs w:val="20"/>
        </w:rPr>
        <w:t>.</w:t>
      </w:r>
    </w:p>
    <w:p w14:paraId="555CB944" w14:textId="7956054E"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6.4 Perkantysis subjektas, pagal faktinį poreikį, raštu pateikia Tiekėjui užsakymą dėl ryšio infrastruktūros įrengimo konkrečiame ryšio taške (vietose, nurodytose Lentelėje Nr. 1</w:t>
      </w:r>
      <w:r w:rsidR="002548DC" w:rsidRPr="00DC75A4">
        <w:rPr>
          <w:rStyle w:val="Laukeliai"/>
          <w:rFonts w:eastAsia="Calibri" w:cs="Arial"/>
          <w:szCs w:val="20"/>
        </w:rPr>
        <w:t>)</w:t>
      </w:r>
    </w:p>
    <w:p w14:paraId="613C4D4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6.5 Tiekėjas atlikęs ryšio infrastruktūros įrengimo darbus konkrečiame ryšio taške, apie tai informuoja Perkantįjį subjektą ir suderina priėmimo–perdavimo procedūrą.</w:t>
      </w:r>
    </w:p>
    <w:p w14:paraId="616C9180"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6.6 Ryšio paslauga konkrečiame ryšio taške aktyvuojama tik Perkančiojo subjekto sprendimu, apie tai atskiru rašytiniu pranešimu informuojant Tiekėją.</w:t>
      </w:r>
    </w:p>
    <w:p w14:paraId="1D16C20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lastRenderedPageBreak/>
        <w:t>6.7 Duomenų perdavimo (VPN) paslaugos teikimas konkrečiame ryšio taške laikomas pradėtu, o paslaugos teikimo terminas ir mokestis pradedami skaičiuoti nuo paslaugos aktyvavimo dienos konkrečiame ryšio taške.</w:t>
      </w:r>
    </w:p>
    <w:p w14:paraId="0D1D666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6.8 Ryšio paslaugos teikimo trukmė kiekviename ryšio taške negali viršyti 36 (trisdešimt šešių) mėnesių, skaičiuojant nuo paslaugos aktyvavimo dienos.</w:t>
      </w:r>
    </w:p>
    <w:p w14:paraId="3BEF10B4"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6.9 Preliminariai numatoma, kad Paslaugų poreikis atsiras 2026 m. balandžio mėnesio pabaigoje. Tikslūs Paslaugų teikimo pradžios terminai bus derinami raštu tarp Perkančiojo subjekto ir Tiekėjo, atsižvelgiant į faktinį poreikį ir šilumos tinklų eksploatavimo sąlygas.</w:t>
      </w:r>
    </w:p>
    <w:p w14:paraId="5D60B091"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6.10 Perkantysis subjektas numato, kad Paslaugos bus vykdomos palaipsniui, vidutiniškai po vieną ryšio tašką / matavimo vietą per 1 (vieną) darbo dieną, jei nesutarta kitaip.</w:t>
      </w:r>
    </w:p>
    <w:p w14:paraId="61628915"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6.11 Perkantysis subjektas turi teisę nustatyti teikiamų Paslaugų eiliškumą ir tikslius atlikimo laikotarpius kiekvienai vietai atskirai.</w:t>
      </w:r>
    </w:p>
    <w:p w14:paraId="1C31E5BD"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6.12 Perkantysis subjektas turi teisę keisti, sustabdyti ar nutraukti ryšio paslaugos teikimą atskiruose ryšio taškuose, apie tai raštu informuodamas Tiekėją ne vėliau kaip prieš 20 (dvidešimt) kalendorinių dienų.</w:t>
      </w:r>
    </w:p>
    <w:p w14:paraId="414747D8" w14:textId="52160DF4"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 xml:space="preserve">6.13 Paslaugų teikimo vietos nurodytos Techninės specifikacijos Lentelėje Nr. </w:t>
      </w:r>
      <w:r w:rsidR="002548DC" w:rsidRPr="00DC75A4">
        <w:rPr>
          <w:rStyle w:val="Laukeliai"/>
          <w:rFonts w:eastAsia="Calibri" w:cs="Arial"/>
          <w:szCs w:val="20"/>
        </w:rPr>
        <w:t>1</w:t>
      </w:r>
      <w:r w:rsidRPr="00DC75A4">
        <w:rPr>
          <w:rStyle w:val="Laukeliai"/>
          <w:rFonts w:eastAsia="Calibri" w:cs="Arial"/>
          <w:szCs w:val="20"/>
        </w:rPr>
        <w:t>.</w:t>
      </w:r>
    </w:p>
    <w:p w14:paraId="669C0E8C" w14:textId="77777777" w:rsidR="007C6793" w:rsidRPr="00DC75A4" w:rsidRDefault="007C6793" w:rsidP="00506227">
      <w:pPr>
        <w:tabs>
          <w:tab w:val="left" w:pos="567"/>
        </w:tabs>
        <w:spacing w:line="276" w:lineRule="auto"/>
        <w:ind w:firstLine="0"/>
        <w:jc w:val="both"/>
        <w:rPr>
          <w:rStyle w:val="Laukeliai"/>
          <w:rFonts w:eastAsia="Calibri" w:cs="Arial"/>
          <w:szCs w:val="20"/>
        </w:rPr>
      </w:pPr>
      <w:r w:rsidRPr="00DC75A4">
        <w:rPr>
          <w:rStyle w:val="Laukeliai"/>
          <w:rFonts w:eastAsia="Calibri" w:cs="Arial"/>
          <w:szCs w:val="20"/>
        </w:rPr>
        <w:t>6.14 Tiekėjas privalo užtikrinti Paslaugų teikimo kokybę, atitiktį šiai Techninei specifikacijai ir pateikti dokumentus, nurodytus šios Techninės specifikacijos 8 dalyje.</w:t>
      </w:r>
    </w:p>
    <w:p w14:paraId="2D0F3C4E" w14:textId="37858A41" w:rsidR="00FC1E11" w:rsidRPr="00DC75A4"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hanging="720"/>
        <w:contextualSpacing w:val="0"/>
        <w:jc w:val="both"/>
        <w:rPr>
          <w:rStyle w:val="Laukeliai"/>
          <w:rFonts w:eastAsia="Arial" w:cs="Arial"/>
          <w:b/>
          <w:bCs/>
          <w:szCs w:val="20"/>
        </w:rPr>
      </w:pPr>
      <w:r w:rsidRPr="00DC75A4">
        <w:rPr>
          <w:rStyle w:val="Laukeliai"/>
          <w:rFonts w:eastAsia="Arial" w:cs="Arial"/>
          <w:b/>
          <w:bCs/>
          <w:szCs w:val="20"/>
        </w:rPr>
        <w:t>KOKYBĖ IR TRŪKUMŲ ŠALINIMAS</w:t>
      </w:r>
    </w:p>
    <w:p w14:paraId="6A251449" w14:textId="650BC60A"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bookmarkStart w:id="2" w:name="_Hlk129609943"/>
      <w:r w:rsidRPr="00DC75A4">
        <w:rPr>
          <w:rStyle w:val="Laukeliai"/>
          <w:rFonts w:cs="Arial"/>
          <w:szCs w:val="20"/>
        </w:rPr>
        <w:t>Paslaugų ir (ar) Paslaugų rezultato trūkumais laikomi neatitikimai Techninės specifikacijos reikalavimams ir teisės aktams, reglamentuojantiems Paslaugų kokybę.</w:t>
      </w:r>
    </w:p>
    <w:p w14:paraId="2B8818A0" w14:textId="5268F3C1"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DC75A4">
        <w:rPr>
          <w:rStyle w:val="Laukeliai"/>
          <w:rFonts w:cs="Arial"/>
          <w:szCs w:val="20"/>
        </w:rPr>
        <w:t>Perkantysis subjektas turi teisę kreiptis į Tiekėją dėl Paslaugų ir (ar) Paslaugų rezultato trūkumų pašalinimo ne vėliau kaip per 5 (penkias) darbo dienas nuo trūkumų užfiksavimo dienos.</w:t>
      </w:r>
    </w:p>
    <w:p w14:paraId="1F257F61" w14:textId="59979C62" w:rsidR="002A79EF" w:rsidRPr="00DC75A4" w:rsidRDefault="002A79EF"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DC75A4">
        <w:rPr>
          <w:rFonts w:cs="Arial"/>
          <w:sz w:val="20"/>
          <w:szCs w:val="20"/>
        </w:rPr>
        <w:t>Perkančiojo subjekto nustatytiems Paslaugų rezultato trūkumams šalinti nustatomas 10 (dienų) darbo dienų terminas.</w:t>
      </w:r>
    </w:p>
    <w:p w14:paraId="7C946A20" w14:textId="128E692A" w:rsidR="002A79EF" w:rsidRPr="00DC75A4" w:rsidRDefault="002A79EF" w:rsidP="00506227">
      <w:pPr>
        <w:pStyle w:val="ListParagraph"/>
        <w:numPr>
          <w:ilvl w:val="1"/>
          <w:numId w:val="6"/>
        </w:numPr>
        <w:tabs>
          <w:tab w:val="left" w:pos="540"/>
        </w:tabs>
        <w:spacing w:before="60" w:after="60" w:line="276" w:lineRule="auto"/>
        <w:ind w:left="0" w:firstLine="0"/>
        <w:jc w:val="both"/>
        <w:rPr>
          <w:rFonts w:cs="Arial"/>
          <w:sz w:val="20"/>
          <w:szCs w:val="20"/>
        </w:rPr>
      </w:pPr>
      <w:r w:rsidRPr="00DC75A4">
        <w:rPr>
          <w:rFonts w:cs="Arial"/>
          <w:bCs/>
          <w:sz w:val="20"/>
          <w:szCs w:val="20"/>
        </w:rPr>
        <w:t xml:space="preserve">Tiekėjui tenkanti atsakomybė už Paslaugų kokybę ir trūkumų šalinimą nurodyta </w:t>
      </w:r>
      <w:r w:rsidR="004C0CE4" w:rsidRPr="00DC75A4">
        <w:rPr>
          <w:rFonts w:cs="Arial"/>
          <w:bCs/>
          <w:sz w:val="20"/>
          <w:szCs w:val="20"/>
        </w:rPr>
        <w:t>S</w:t>
      </w:r>
      <w:r w:rsidRPr="00DC75A4">
        <w:rPr>
          <w:rFonts w:cs="Arial"/>
          <w:bCs/>
          <w:sz w:val="20"/>
          <w:szCs w:val="20"/>
        </w:rPr>
        <w:t xml:space="preserve">utarties bendrosios dalies 6 dalyje. </w:t>
      </w:r>
    </w:p>
    <w:p w14:paraId="23EF4C20" w14:textId="19662BED" w:rsidR="006A0E5E"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6A0E5E" w:rsidRPr="00DC75A4">
        <w:rPr>
          <w:rFonts w:eastAsia="Times New Roman" w:cs="Arial"/>
          <w:sz w:val="20"/>
          <w:szCs w:val="20"/>
        </w:rPr>
        <w:t>.</w:t>
      </w:r>
      <w:r w:rsidRPr="00DC75A4">
        <w:rPr>
          <w:rFonts w:eastAsia="Times New Roman" w:cs="Arial"/>
          <w:sz w:val="20"/>
          <w:szCs w:val="20"/>
        </w:rPr>
        <w:t>5</w:t>
      </w:r>
      <w:r w:rsidR="006A0E5E" w:rsidRPr="00DC75A4">
        <w:rPr>
          <w:rFonts w:eastAsia="Times New Roman" w:cs="Arial"/>
          <w:sz w:val="20"/>
          <w:szCs w:val="20"/>
        </w:rPr>
        <w:t xml:space="preserve"> Tiekėjas turi užtikrinti, kad </w:t>
      </w:r>
      <w:r w:rsidR="004D273F" w:rsidRPr="00DC75A4">
        <w:rPr>
          <w:rFonts w:eastAsia="Times New Roman" w:cs="Arial"/>
          <w:sz w:val="20"/>
          <w:szCs w:val="20"/>
        </w:rPr>
        <w:t>Perkančiojo subjekto</w:t>
      </w:r>
      <w:r w:rsidR="006A0E5E" w:rsidRPr="00DC75A4">
        <w:rPr>
          <w:rFonts w:eastAsia="Times New Roman" w:cs="Arial"/>
          <w:sz w:val="20"/>
          <w:szCs w:val="20"/>
        </w:rPr>
        <w:t xml:space="preserve"> tinklas bus saugus. Tiekėjo siūlomas duomenų perdavimo tinklas privalo būti apsaugotas nuo trečiųjų šalių antpuolių, trikdančių tinklo darbą. </w:t>
      </w:r>
      <w:r w:rsidR="004D273F" w:rsidRPr="00DC75A4">
        <w:rPr>
          <w:rFonts w:eastAsia="Times New Roman" w:cs="Arial"/>
          <w:sz w:val="20"/>
          <w:szCs w:val="20"/>
        </w:rPr>
        <w:t>Perkančiajam subjektui</w:t>
      </w:r>
      <w:r w:rsidR="006A0E5E" w:rsidRPr="00DC75A4">
        <w:rPr>
          <w:rFonts w:eastAsia="Times New Roman" w:cs="Arial"/>
          <w:sz w:val="20"/>
          <w:szCs w:val="20"/>
        </w:rPr>
        <w:t xml:space="preserve"> nėra priimtini bet kokie sprendimai, pagrįsti duomenų perdavimu viešaisiais tinklais (INTERNET). </w:t>
      </w:r>
    </w:p>
    <w:p w14:paraId="434E0A56" w14:textId="4659618B" w:rsidR="006A0E5E"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6A0E5E" w:rsidRPr="00DC75A4">
        <w:rPr>
          <w:rFonts w:eastAsia="Times New Roman" w:cs="Arial"/>
          <w:sz w:val="20"/>
          <w:szCs w:val="20"/>
        </w:rPr>
        <w:t>.</w:t>
      </w:r>
      <w:r w:rsidRPr="00DC75A4">
        <w:rPr>
          <w:rFonts w:eastAsia="Times New Roman" w:cs="Arial"/>
          <w:sz w:val="20"/>
          <w:szCs w:val="20"/>
        </w:rPr>
        <w:t>6</w:t>
      </w:r>
      <w:r w:rsidR="006A0E5E" w:rsidRPr="00DC75A4">
        <w:rPr>
          <w:rFonts w:eastAsia="Times New Roman" w:cs="Arial"/>
          <w:sz w:val="20"/>
          <w:szCs w:val="20"/>
        </w:rPr>
        <w:t xml:space="preserve"> Tiekėjas savo kontrolės srityje privalo pastoviai sekti tinklo saugumą užtikrinančių sistemų darbą ir laiku įdiegti visus būtinus atnaujinimus.</w:t>
      </w:r>
    </w:p>
    <w:p w14:paraId="4741B77E" w14:textId="0D2DBCD7"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7</w:t>
      </w:r>
      <w:r w:rsidRPr="00DC75A4">
        <w:rPr>
          <w:rFonts w:eastAsia="Times New Roman" w:cs="Arial"/>
          <w:sz w:val="20"/>
          <w:szCs w:val="20"/>
        </w:rPr>
        <w:t xml:space="preserve"> Tinklo darbo sutrikimus įvyksiančius darbo dienomis nuo 8 iki 17 valandos Tiekėjas likviduoja nuo sutrikimo fiksavimo momento ne ilgiau kaip: </w:t>
      </w:r>
    </w:p>
    <w:p w14:paraId="3F292621" w14:textId="57BAACBF" w:rsidR="00C95767" w:rsidRPr="00DC75A4" w:rsidRDefault="0039041B"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C95767" w:rsidRPr="00DC75A4">
        <w:rPr>
          <w:rFonts w:eastAsia="Times New Roman" w:cs="Arial"/>
          <w:sz w:val="20"/>
          <w:szCs w:val="20"/>
        </w:rPr>
        <w:t>.</w:t>
      </w:r>
      <w:r w:rsidRPr="00DC75A4">
        <w:rPr>
          <w:rFonts w:eastAsia="Times New Roman" w:cs="Arial"/>
          <w:sz w:val="20"/>
          <w:szCs w:val="20"/>
        </w:rPr>
        <w:t>7</w:t>
      </w:r>
      <w:r w:rsidR="00C95767" w:rsidRPr="00DC75A4">
        <w:rPr>
          <w:rFonts w:eastAsia="Times New Roman" w:cs="Arial"/>
          <w:sz w:val="20"/>
          <w:szCs w:val="20"/>
        </w:rPr>
        <w:t xml:space="preserve">.1 per 2 (dvi) valandas centriniame taške - A tipo ryšio taške; </w:t>
      </w:r>
    </w:p>
    <w:p w14:paraId="28A89329" w14:textId="3781A9F2"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7</w:t>
      </w:r>
      <w:r w:rsidRPr="00DC75A4">
        <w:rPr>
          <w:rFonts w:eastAsia="Times New Roman" w:cs="Arial"/>
          <w:sz w:val="20"/>
          <w:szCs w:val="20"/>
        </w:rPr>
        <w:t>.2 per 4 (keturias) valandas – B</w:t>
      </w:r>
      <w:r w:rsidR="00043B84" w:rsidRPr="00DC75A4">
        <w:rPr>
          <w:rFonts w:eastAsia="Times New Roman" w:cs="Arial"/>
          <w:sz w:val="20"/>
          <w:szCs w:val="20"/>
        </w:rPr>
        <w:t xml:space="preserve"> ir C</w:t>
      </w:r>
      <w:r w:rsidRPr="00DC75A4">
        <w:rPr>
          <w:rFonts w:eastAsia="Times New Roman" w:cs="Arial"/>
          <w:sz w:val="20"/>
          <w:szCs w:val="20"/>
        </w:rPr>
        <w:t xml:space="preserve"> tipo ryšio taškuose. </w:t>
      </w:r>
    </w:p>
    <w:p w14:paraId="66225732" w14:textId="2A1C278D"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 Tinklo darbo sutrikimus įvyksiančius ne darbo dienomis ir darbo dienomis nuo 17 valandos iki 8 valandos Tiekėjas likviduoja nuo sutrikimo fiksavimo momento ne ilgiau kaip: </w:t>
      </w:r>
    </w:p>
    <w:p w14:paraId="4E78080F" w14:textId="7116A1EF"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.1 per 6 (šešias) valandas centriniame taške - A tipo ryšio taške; </w:t>
      </w:r>
    </w:p>
    <w:p w14:paraId="2788D435" w14:textId="1C49D096" w:rsidR="00C95767" w:rsidRPr="00DC75A4" w:rsidRDefault="00C95767" w:rsidP="00506227">
      <w:pPr>
        <w:spacing w:line="276" w:lineRule="auto"/>
        <w:ind w:firstLine="0"/>
        <w:jc w:val="both"/>
        <w:rPr>
          <w:rFonts w:eastAsia="Times New Roman" w:cs="Arial"/>
          <w:sz w:val="20"/>
          <w:szCs w:val="20"/>
        </w:rPr>
      </w:pPr>
      <w:r w:rsidRPr="00DC75A4">
        <w:rPr>
          <w:rFonts w:eastAsia="Times New Roman" w:cs="Arial"/>
          <w:sz w:val="20"/>
          <w:szCs w:val="20"/>
        </w:rPr>
        <w:t>7.</w:t>
      </w:r>
      <w:r w:rsidR="0039041B" w:rsidRPr="00DC75A4">
        <w:rPr>
          <w:rFonts w:eastAsia="Times New Roman" w:cs="Arial"/>
          <w:sz w:val="20"/>
          <w:szCs w:val="20"/>
        </w:rPr>
        <w:t>8</w:t>
      </w:r>
      <w:r w:rsidRPr="00DC75A4">
        <w:rPr>
          <w:rFonts w:eastAsia="Times New Roman" w:cs="Arial"/>
          <w:sz w:val="20"/>
          <w:szCs w:val="20"/>
        </w:rPr>
        <w:t xml:space="preserve">.2 per 8 (aštuonias) valandas </w:t>
      </w:r>
      <w:r w:rsidR="00043B84" w:rsidRPr="00DC75A4">
        <w:rPr>
          <w:rFonts w:eastAsia="Times New Roman" w:cs="Arial"/>
          <w:sz w:val="20"/>
          <w:szCs w:val="20"/>
        </w:rPr>
        <w:t>–</w:t>
      </w:r>
      <w:r w:rsidRPr="00DC75A4">
        <w:rPr>
          <w:rFonts w:eastAsia="Times New Roman" w:cs="Arial"/>
          <w:sz w:val="20"/>
          <w:szCs w:val="20"/>
        </w:rPr>
        <w:t xml:space="preserve"> B</w:t>
      </w:r>
      <w:r w:rsidR="00043B84" w:rsidRPr="00DC75A4">
        <w:rPr>
          <w:rFonts w:eastAsia="Times New Roman" w:cs="Arial"/>
          <w:sz w:val="20"/>
          <w:szCs w:val="20"/>
        </w:rPr>
        <w:t xml:space="preserve"> ir C</w:t>
      </w:r>
      <w:r w:rsidRPr="00DC75A4">
        <w:rPr>
          <w:rFonts w:eastAsia="Times New Roman" w:cs="Arial"/>
          <w:sz w:val="20"/>
          <w:szCs w:val="20"/>
        </w:rPr>
        <w:t xml:space="preserve"> tipo ryšio taškuose. </w:t>
      </w:r>
    </w:p>
    <w:p w14:paraId="32071FF8" w14:textId="77777777" w:rsidR="002A79EF" w:rsidRPr="00DC75A4" w:rsidRDefault="002A79EF" w:rsidP="00506227">
      <w:pPr>
        <w:pStyle w:val="ListParagraph"/>
        <w:tabs>
          <w:tab w:val="left" w:pos="540"/>
        </w:tabs>
        <w:spacing w:before="60" w:after="60" w:line="276" w:lineRule="auto"/>
        <w:ind w:left="0" w:firstLine="0"/>
        <w:jc w:val="both"/>
        <w:rPr>
          <w:rFonts w:cs="Arial"/>
          <w:i/>
          <w:iCs/>
          <w:color w:val="747474" w:themeColor="background2" w:themeShade="80"/>
          <w:sz w:val="20"/>
          <w:szCs w:val="20"/>
        </w:rPr>
      </w:pPr>
    </w:p>
    <w:bookmarkEnd w:id="0"/>
    <w:bookmarkEnd w:id="2"/>
    <w:p w14:paraId="7046E646" w14:textId="6C6215DD" w:rsidR="00FC1E11" w:rsidRPr="00DC75A4"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left="284" w:hanging="284"/>
        <w:contextualSpacing w:val="0"/>
        <w:jc w:val="both"/>
        <w:rPr>
          <w:rStyle w:val="Laukeliai"/>
          <w:rFonts w:eastAsia="Arial" w:cs="Arial"/>
          <w:b/>
          <w:bCs/>
          <w:szCs w:val="20"/>
        </w:rPr>
      </w:pPr>
      <w:r w:rsidRPr="00DC75A4">
        <w:rPr>
          <w:rStyle w:val="Laukeliai"/>
          <w:rFonts w:eastAsia="Arial" w:cs="Arial"/>
          <w:b/>
          <w:bCs/>
          <w:szCs w:val="20"/>
        </w:rPr>
        <w:t xml:space="preserve">KARTU SU PRISTATOMOMIS PREKĖMIS </w:t>
      </w:r>
      <w:r w:rsidR="009F0EA4" w:rsidRPr="00DC75A4">
        <w:rPr>
          <w:rStyle w:val="Laukeliai"/>
          <w:rFonts w:eastAsia="Arial" w:cs="Arial"/>
          <w:b/>
          <w:bCs/>
          <w:szCs w:val="20"/>
        </w:rPr>
        <w:t xml:space="preserve">IR TEIKIAMOMIS PASLAUGOMIS </w:t>
      </w:r>
      <w:r w:rsidRPr="00DC75A4">
        <w:rPr>
          <w:rStyle w:val="Laukeliai"/>
          <w:rFonts w:eastAsia="Arial" w:cs="Arial"/>
          <w:b/>
          <w:bCs/>
          <w:szCs w:val="20"/>
        </w:rPr>
        <w:t>PATEIKIAMI DOKUMENTAI</w:t>
      </w:r>
    </w:p>
    <w:p w14:paraId="351E54D9" w14:textId="2146D71D" w:rsidR="003F0809" w:rsidRPr="00DC75A4" w:rsidRDefault="003F0809" w:rsidP="00506227">
      <w:pPr>
        <w:spacing w:line="276" w:lineRule="auto"/>
        <w:ind w:firstLine="0"/>
        <w:jc w:val="both"/>
        <w:rPr>
          <w:rFonts w:eastAsia="Times New Roman" w:cs="Arial"/>
          <w:sz w:val="20"/>
          <w:szCs w:val="20"/>
        </w:rPr>
      </w:pPr>
      <w:r w:rsidRPr="00DC75A4">
        <w:rPr>
          <w:rFonts w:eastAsia="Times New Roman" w:cs="Arial"/>
          <w:sz w:val="20"/>
          <w:szCs w:val="20"/>
        </w:rPr>
        <w:t xml:space="preserve">8.1 Tiekėjas privalo pateikti </w:t>
      </w:r>
      <w:r w:rsidR="00217768" w:rsidRPr="00DC75A4">
        <w:rPr>
          <w:rFonts w:eastAsia="Times New Roman" w:cs="Arial"/>
          <w:sz w:val="20"/>
          <w:szCs w:val="20"/>
        </w:rPr>
        <w:t xml:space="preserve">duomenų perdavimo paslaugos </w:t>
      </w:r>
      <w:r w:rsidRPr="00DC75A4">
        <w:rPr>
          <w:rFonts w:eastAsia="Times New Roman" w:cs="Arial"/>
          <w:sz w:val="20"/>
          <w:szCs w:val="20"/>
        </w:rPr>
        <w:t xml:space="preserve">įrengimo atlikimo aktą, patvirtinantį, kad konkretus ryšio taškas yra techniškai įrengtas ir parengtas </w:t>
      </w:r>
      <w:r w:rsidR="00216669" w:rsidRPr="00DC75A4">
        <w:rPr>
          <w:rFonts w:eastAsia="Times New Roman" w:cs="Arial"/>
          <w:sz w:val="20"/>
          <w:szCs w:val="20"/>
        </w:rPr>
        <w:t>duomenų perdavimo</w:t>
      </w:r>
      <w:r w:rsidRPr="00DC75A4">
        <w:rPr>
          <w:rFonts w:eastAsia="Times New Roman" w:cs="Arial"/>
          <w:sz w:val="20"/>
          <w:szCs w:val="20"/>
        </w:rPr>
        <w:t xml:space="preserve"> paslaugos aktyvavimui.</w:t>
      </w:r>
    </w:p>
    <w:p w14:paraId="67A9CF43" w14:textId="59E83603" w:rsidR="003F0809" w:rsidRPr="00DC75A4" w:rsidRDefault="003F0809" w:rsidP="00506227">
      <w:pPr>
        <w:spacing w:line="276" w:lineRule="auto"/>
        <w:ind w:firstLine="0"/>
        <w:jc w:val="both"/>
        <w:rPr>
          <w:rFonts w:eastAsia="Times New Roman" w:cs="Arial"/>
          <w:sz w:val="20"/>
          <w:szCs w:val="20"/>
        </w:rPr>
      </w:pPr>
      <w:r w:rsidRPr="00DC75A4">
        <w:rPr>
          <w:rFonts w:eastAsia="Times New Roman" w:cs="Arial"/>
          <w:sz w:val="20"/>
          <w:szCs w:val="20"/>
        </w:rPr>
        <w:t xml:space="preserve">8.2 Tiekėjas privalo pateikti paslaugos aktyvavimo / paslaugos teikimo pradžios aktą, patvirtinantį ryšio paslaugos aktyvavimo faktą ir datą konkrečiame ryšio taške. Šio akto pasirašymo data laikoma </w:t>
      </w:r>
      <w:r w:rsidR="00216669" w:rsidRPr="00DC75A4">
        <w:rPr>
          <w:rFonts w:eastAsia="Times New Roman" w:cs="Arial"/>
          <w:sz w:val="20"/>
          <w:szCs w:val="20"/>
        </w:rPr>
        <w:t>duomenų perdavimo</w:t>
      </w:r>
      <w:r w:rsidRPr="00DC75A4">
        <w:rPr>
          <w:rFonts w:eastAsia="Times New Roman" w:cs="Arial"/>
          <w:sz w:val="20"/>
          <w:szCs w:val="20"/>
        </w:rPr>
        <w:t xml:space="preserve"> paslaugos teikimo pradžios data ir mokėjimų už paslaugą skaičiavimo pradžia.</w:t>
      </w:r>
    </w:p>
    <w:p w14:paraId="7DC443D2" w14:textId="58AB029C" w:rsidR="00C319D1" w:rsidRPr="00DC75A4" w:rsidRDefault="00C319D1" w:rsidP="00506227">
      <w:pPr>
        <w:pStyle w:val="ListParagraph"/>
        <w:tabs>
          <w:tab w:val="left" w:pos="540"/>
        </w:tabs>
        <w:spacing w:before="60" w:after="60" w:line="276" w:lineRule="auto"/>
        <w:ind w:firstLine="0"/>
        <w:jc w:val="both"/>
        <w:rPr>
          <w:rStyle w:val="Laukeliai"/>
          <w:rFonts w:cs="Arial"/>
          <w:iCs/>
          <w:szCs w:val="20"/>
        </w:rPr>
      </w:pPr>
    </w:p>
    <w:p w14:paraId="10DE2A47" w14:textId="77777777" w:rsidR="00E82D0F" w:rsidRPr="00DC75A4" w:rsidRDefault="00E82D0F" w:rsidP="00506227">
      <w:pPr>
        <w:tabs>
          <w:tab w:val="left" w:pos="540"/>
        </w:tabs>
        <w:spacing w:before="60" w:after="60" w:line="276" w:lineRule="auto"/>
        <w:ind w:firstLine="0"/>
        <w:jc w:val="both"/>
        <w:rPr>
          <w:rFonts w:cs="Arial"/>
          <w:iCs/>
          <w:sz w:val="20"/>
          <w:szCs w:val="20"/>
        </w:rPr>
      </w:pPr>
    </w:p>
    <w:sectPr w:rsidR="00E82D0F" w:rsidRPr="00DC75A4" w:rsidSect="009E0F94">
      <w:headerReference w:type="default" r:id="rId9"/>
      <w:footerReference w:type="default" r:id="rId10"/>
      <w:headerReference w:type="first" r:id="rId11"/>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0984" w14:textId="77777777" w:rsidR="00C5276E" w:rsidRDefault="00C5276E" w:rsidP="002D3D62">
      <w:r>
        <w:separator/>
      </w:r>
    </w:p>
  </w:endnote>
  <w:endnote w:type="continuationSeparator" w:id="0">
    <w:p w14:paraId="60313415" w14:textId="77777777" w:rsidR="00C5276E" w:rsidRDefault="00C5276E"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B5C8" w14:textId="77777777" w:rsidR="00C5276E" w:rsidRDefault="00C5276E" w:rsidP="002D3D62">
      <w:r>
        <w:separator/>
      </w:r>
    </w:p>
  </w:footnote>
  <w:footnote w:type="continuationSeparator" w:id="0">
    <w:p w14:paraId="5C8FBA28" w14:textId="77777777" w:rsidR="00C5276E" w:rsidRDefault="00C5276E"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367B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D3586B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C018F3"/>
    <w:multiLevelType w:val="multilevel"/>
    <w:tmpl w:val="9AB2326C"/>
    <w:lvl w:ilvl="0">
      <w:start w:val="4"/>
      <w:numFmt w:val="decimal"/>
      <w:lvlText w:val="%1"/>
      <w:lvlJc w:val="left"/>
      <w:pPr>
        <w:ind w:left="600" w:hanging="600"/>
      </w:pPr>
      <w:rPr>
        <w:rFonts w:hint="default"/>
      </w:rPr>
    </w:lvl>
    <w:lvl w:ilvl="1">
      <w:start w:val="2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D2165"/>
    <w:multiLevelType w:val="multilevel"/>
    <w:tmpl w:val="2134517A"/>
    <w:lvl w:ilvl="0">
      <w:start w:val="5"/>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B44641"/>
    <w:multiLevelType w:val="hybridMultilevel"/>
    <w:tmpl w:val="E272B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F4888"/>
    <w:multiLevelType w:val="multilevel"/>
    <w:tmpl w:val="B2EA2DC4"/>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7DB0"/>
    <w:multiLevelType w:val="multilevel"/>
    <w:tmpl w:val="3B8A9492"/>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102A0"/>
    <w:multiLevelType w:val="multilevel"/>
    <w:tmpl w:val="DF66F6BA"/>
    <w:lvl w:ilvl="0">
      <w:start w:val="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20B14"/>
    <w:multiLevelType w:val="multilevel"/>
    <w:tmpl w:val="AB58D7BA"/>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E461CE0"/>
    <w:multiLevelType w:val="multilevel"/>
    <w:tmpl w:val="7BB071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8E7B7D"/>
    <w:multiLevelType w:val="multilevel"/>
    <w:tmpl w:val="6CEC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BF5049"/>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50605"/>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DD97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4CA0E61"/>
    <w:multiLevelType w:val="multilevel"/>
    <w:tmpl w:val="B626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9470D"/>
    <w:multiLevelType w:val="multilevel"/>
    <w:tmpl w:val="FA64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5071E"/>
    <w:multiLevelType w:val="multilevel"/>
    <w:tmpl w:val="8CDAF1E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F6501A5"/>
    <w:multiLevelType w:val="multilevel"/>
    <w:tmpl w:val="8BB4E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5E7369"/>
    <w:multiLevelType w:val="multilevel"/>
    <w:tmpl w:val="BA8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6811554"/>
    <w:multiLevelType w:val="multilevel"/>
    <w:tmpl w:val="F6D296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34F59"/>
    <w:multiLevelType w:val="multilevel"/>
    <w:tmpl w:val="842860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502656"/>
    <w:multiLevelType w:val="multilevel"/>
    <w:tmpl w:val="B2B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017286"/>
    <w:multiLevelType w:val="multilevel"/>
    <w:tmpl w:val="9E62A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8C21DB"/>
    <w:multiLevelType w:val="multilevel"/>
    <w:tmpl w:val="EBF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43548"/>
    <w:multiLevelType w:val="multilevel"/>
    <w:tmpl w:val="7D9C5C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6B3BA2"/>
    <w:multiLevelType w:val="multilevel"/>
    <w:tmpl w:val="EBB8830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54117F"/>
    <w:multiLevelType w:val="multilevel"/>
    <w:tmpl w:val="B8540B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494F85"/>
    <w:multiLevelType w:val="multilevel"/>
    <w:tmpl w:val="DD0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C0CCC"/>
    <w:multiLevelType w:val="multilevel"/>
    <w:tmpl w:val="5C8E4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02515E"/>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F428D"/>
    <w:multiLevelType w:val="multilevel"/>
    <w:tmpl w:val="CA1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07C8F"/>
    <w:multiLevelType w:val="multilevel"/>
    <w:tmpl w:val="8152C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3A3A3A" w:themeColor="background2" w:themeShade="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73007F"/>
    <w:multiLevelType w:val="hybridMultilevel"/>
    <w:tmpl w:val="8474C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595FD1"/>
    <w:multiLevelType w:val="multilevel"/>
    <w:tmpl w:val="6610F0C2"/>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1" w15:restartNumberingAfterBreak="0">
    <w:nsid w:val="742E66A5"/>
    <w:multiLevelType w:val="multilevel"/>
    <w:tmpl w:val="06265D1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815B46"/>
    <w:multiLevelType w:val="multilevel"/>
    <w:tmpl w:val="A06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52ED"/>
    <w:multiLevelType w:val="multilevel"/>
    <w:tmpl w:val="48D0C5EA"/>
    <w:lvl w:ilvl="0">
      <w:start w:val="4"/>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0"/>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2C071C"/>
    <w:multiLevelType w:val="multilevel"/>
    <w:tmpl w:val="D37024B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21"/>
  </w:num>
  <w:num w:numId="2" w16cid:durableId="390009096">
    <w:abstractNumId w:val="20"/>
  </w:num>
  <w:num w:numId="3" w16cid:durableId="288828410">
    <w:abstractNumId w:val="10"/>
  </w:num>
  <w:num w:numId="4" w16cid:durableId="1975020092">
    <w:abstractNumId w:val="44"/>
  </w:num>
  <w:num w:numId="5" w16cid:durableId="541359198">
    <w:abstractNumId w:val="39"/>
  </w:num>
  <w:num w:numId="6" w16cid:durableId="1317764691">
    <w:abstractNumId w:val="37"/>
  </w:num>
  <w:num w:numId="7" w16cid:durableId="610669460">
    <w:abstractNumId w:val="5"/>
  </w:num>
  <w:num w:numId="8" w16cid:durableId="447820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34"/>
  </w:num>
  <w:num w:numId="11" w16cid:durableId="1779913428">
    <w:abstractNumId w:val="26"/>
  </w:num>
  <w:num w:numId="12" w16cid:durableId="951741291">
    <w:abstractNumId w:val="32"/>
  </w:num>
  <w:num w:numId="13" w16cid:durableId="1727221373">
    <w:abstractNumId w:val="23"/>
  </w:num>
  <w:num w:numId="14" w16cid:durableId="902644036">
    <w:abstractNumId w:val="15"/>
  </w:num>
  <w:num w:numId="15" w16cid:durableId="1600020932">
    <w:abstractNumId w:val="8"/>
  </w:num>
  <w:num w:numId="16" w16cid:durableId="1737433606">
    <w:abstractNumId w:val="24"/>
  </w:num>
  <w:num w:numId="17" w16cid:durableId="1064793125">
    <w:abstractNumId w:val="45"/>
  </w:num>
  <w:num w:numId="18" w16cid:durableId="1397823910">
    <w:abstractNumId w:val="30"/>
  </w:num>
  <w:num w:numId="19" w16cid:durableId="920336681">
    <w:abstractNumId w:val="29"/>
  </w:num>
  <w:num w:numId="20" w16cid:durableId="516621749">
    <w:abstractNumId w:val="7"/>
  </w:num>
  <w:num w:numId="21" w16cid:durableId="1212956037">
    <w:abstractNumId w:val="18"/>
  </w:num>
  <w:num w:numId="22" w16cid:durableId="1492680123">
    <w:abstractNumId w:val="9"/>
  </w:num>
  <w:num w:numId="23" w16cid:durableId="1869638385">
    <w:abstractNumId w:val="40"/>
  </w:num>
  <w:num w:numId="24" w16cid:durableId="881133245">
    <w:abstractNumId w:val="33"/>
  </w:num>
  <w:num w:numId="25" w16cid:durableId="2143234269">
    <w:abstractNumId w:val="38"/>
  </w:num>
  <w:num w:numId="26" w16cid:durableId="137262325">
    <w:abstractNumId w:val="6"/>
  </w:num>
  <w:num w:numId="27" w16cid:durableId="929316770">
    <w:abstractNumId w:val="22"/>
  </w:num>
  <w:num w:numId="28" w16cid:durableId="1377704743">
    <w:abstractNumId w:val="41"/>
  </w:num>
  <w:num w:numId="29" w16cid:durableId="2019885356">
    <w:abstractNumId w:val="3"/>
  </w:num>
  <w:num w:numId="30" w16cid:durableId="1839225374">
    <w:abstractNumId w:val="27"/>
  </w:num>
  <w:num w:numId="31" w16cid:durableId="478960690">
    <w:abstractNumId w:val="0"/>
  </w:num>
  <w:num w:numId="32" w16cid:durableId="935553873">
    <w:abstractNumId w:val="1"/>
  </w:num>
  <w:num w:numId="33" w16cid:durableId="1591425060">
    <w:abstractNumId w:val="14"/>
  </w:num>
  <w:num w:numId="34" w16cid:durableId="867330634">
    <w:abstractNumId w:val="11"/>
  </w:num>
  <w:num w:numId="35" w16cid:durableId="854073744">
    <w:abstractNumId w:val="17"/>
  </w:num>
  <w:num w:numId="36" w16cid:durableId="1491410188">
    <w:abstractNumId w:val="2"/>
  </w:num>
  <w:num w:numId="37" w16cid:durableId="2056082575">
    <w:abstractNumId w:val="31"/>
  </w:num>
  <w:num w:numId="38" w16cid:durableId="362443497">
    <w:abstractNumId w:val="42"/>
  </w:num>
  <w:num w:numId="39" w16cid:durableId="780757851">
    <w:abstractNumId w:val="28"/>
  </w:num>
  <w:num w:numId="40" w16cid:durableId="648483176">
    <w:abstractNumId w:val="25"/>
  </w:num>
  <w:num w:numId="41" w16cid:durableId="1066800260">
    <w:abstractNumId w:val="36"/>
  </w:num>
  <w:num w:numId="42" w16cid:durableId="1451976835">
    <w:abstractNumId w:val="19"/>
  </w:num>
  <w:num w:numId="43" w16cid:durableId="892473288">
    <w:abstractNumId w:val="16"/>
  </w:num>
  <w:num w:numId="44" w16cid:durableId="206377611">
    <w:abstractNumId w:val="4"/>
  </w:num>
  <w:num w:numId="45" w16cid:durableId="1448429204">
    <w:abstractNumId w:val="12"/>
  </w:num>
  <w:num w:numId="46" w16cid:durableId="946502316">
    <w:abstractNumId w:val="35"/>
  </w:num>
  <w:num w:numId="47" w16cid:durableId="549847607">
    <w:abstractNumId w:val="13"/>
  </w:num>
  <w:num w:numId="48" w16cid:durableId="5718126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F55"/>
    <w:rsid w:val="000075E9"/>
    <w:rsid w:val="0001243D"/>
    <w:rsid w:val="000141B1"/>
    <w:rsid w:val="0001423D"/>
    <w:rsid w:val="000145E9"/>
    <w:rsid w:val="00015FD9"/>
    <w:rsid w:val="00016BA9"/>
    <w:rsid w:val="00021E89"/>
    <w:rsid w:val="00023754"/>
    <w:rsid w:val="0003080C"/>
    <w:rsid w:val="00031C9C"/>
    <w:rsid w:val="000328F4"/>
    <w:rsid w:val="00033B3E"/>
    <w:rsid w:val="00036432"/>
    <w:rsid w:val="00040D16"/>
    <w:rsid w:val="00043B84"/>
    <w:rsid w:val="000443D2"/>
    <w:rsid w:val="00055F99"/>
    <w:rsid w:val="000620EC"/>
    <w:rsid w:val="00062787"/>
    <w:rsid w:val="00062DF0"/>
    <w:rsid w:val="00067189"/>
    <w:rsid w:val="00073DCB"/>
    <w:rsid w:val="00074687"/>
    <w:rsid w:val="00074BAD"/>
    <w:rsid w:val="00074CDB"/>
    <w:rsid w:val="00082541"/>
    <w:rsid w:val="000873E7"/>
    <w:rsid w:val="00087498"/>
    <w:rsid w:val="0009363C"/>
    <w:rsid w:val="00093BEE"/>
    <w:rsid w:val="000978AA"/>
    <w:rsid w:val="000A2038"/>
    <w:rsid w:val="000A3D70"/>
    <w:rsid w:val="000A4D7C"/>
    <w:rsid w:val="000A516D"/>
    <w:rsid w:val="000B18E5"/>
    <w:rsid w:val="000C05CD"/>
    <w:rsid w:val="000C3717"/>
    <w:rsid w:val="000D1681"/>
    <w:rsid w:val="000D17ED"/>
    <w:rsid w:val="000D2AAF"/>
    <w:rsid w:val="000D2CEC"/>
    <w:rsid w:val="000D2FF0"/>
    <w:rsid w:val="000D34C8"/>
    <w:rsid w:val="000E2539"/>
    <w:rsid w:val="000E31DC"/>
    <w:rsid w:val="000E655D"/>
    <w:rsid w:val="000E6F54"/>
    <w:rsid w:val="000F2EED"/>
    <w:rsid w:val="000F367E"/>
    <w:rsid w:val="000F43FB"/>
    <w:rsid w:val="000F536D"/>
    <w:rsid w:val="00100E53"/>
    <w:rsid w:val="001011D5"/>
    <w:rsid w:val="00101F91"/>
    <w:rsid w:val="0010483D"/>
    <w:rsid w:val="00106801"/>
    <w:rsid w:val="00110CAD"/>
    <w:rsid w:val="00111F3A"/>
    <w:rsid w:val="001141E2"/>
    <w:rsid w:val="00115954"/>
    <w:rsid w:val="00117F46"/>
    <w:rsid w:val="00123EFB"/>
    <w:rsid w:val="00126ED0"/>
    <w:rsid w:val="001301C3"/>
    <w:rsid w:val="001302C6"/>
    <w:rsid w:val="00130543"/>
    <w:rsid w:val="00130E1D"/>
    <w:rsid w:val="00134E0D"/>
    <w:rsid w:val="0013711B"/>
    <w:rsid w:val="0015388B"/>
    <w:rsid w:val="00154C0A"/>
    <w:rsid w:val="00154F48"/>
    <w:rsid w:val="001552A2"/>
    <w:rsid w:val="00157216"/>
    <w:rsid w:val="00164D00"/>
    <w:rsid w:val="00165BF0"/>
    <w:rsid w:val="00166164"/>
    <w:rsid w:val="001671F3"/>
    <w:rsid w:val="00170316"/>
    <w:rsid w:val="0017050B"/>
    <w:rsid w:val="001737D8"/>
    <w:rsid w:val="001779EF"/>
    <w:rsid w:val="00182F14"/>
    <w:rsid w:val="00183894"/>
    <w:rsid w:val="00185BC1"/>
    <w:rsid w:val="001873A9"/>
    <w:rsid w:val="001879A0"/>
    <w:rsid w:val="00190685"/>
    <w:rsid w:val="001930D5"/>
    <w:rsid w:val="001A0230"/>
    <w:rsid w:val="001A055E"/>
    <w:rsid w:val="001A0E69"/>
    <w:rsid w:val="001A3061"/>
    <w:rsid w:val="001A409A"/>
    <w:rsid w:val="001A48C1"/>
    <w:rsid w:val="001B18DB"/>
    <w:rsid w:val="001B3F9F"/>
    <w:rsid w:val="001B56E6"/>
    <w:rsid w:val="001C105E"/>
    <w:rsid w:val="001C516C"/>
    <w:rsid w:val="001C5C37"/>
    <w:rsid w:val="001D4318"/>
    <w:rsid w:val="001D5791"/>
    <w:rsid w:val="001E1755"/>
    <w:rsid w:val="001E17CA"/>
    <w:rsid w:val="001E1AFA"/>
    <w:rsid w:val="001E3258"/>
    <w:rsid w:val="001E3849"/>
    <w:rsid w:val="001E55A9"/>
    <w:rsid w:val="001F06BF"/>
    <w:rsid w:val="001F2411"/>
    <w:rsid w:val="001F26F7"/>
    <w:rsid w:val="001F2ABD"/>
    <w:rsid w:val="001F5CCC"/>
    <w:rsid w:val="001F6DC6"/>
    <w:rsid w:val="001F70D7"/>
    <w:rsid w:val="0020216A"/>
    <w:rsid w:val="00202ED0"/>
    <w:rsid w:val="00203513"/>
    <w:rsid w:val="00204E78"/>
    <w:rsid w:val="002051F1"/>
    <w:rsid w:val="00207575"/>
    <w:rsid w:val="002078D0"/>
    <w:rsid w:val="00210733"/>
    <w:rsid w:val="00211641"/>
    <w:rsid w:val="00214EC7"/>
    <w:rsid w:val="00216669"/>
    <w:rsid w:val="00217413"/>
    <w:rsid w:val="00217768"/>
    <w:rsid w:val="002247C4"/>
    <w:rsid w:val="0023185B"/>
    <w:rsid w:val="002335D7"/>
    <w:rsid w:val="00234752"/>
    <w:rsid w:val="00237993"/>
    <w:rsid w:val="00240585"/>
    <w:rsid w:val="00242FBB"/>
    <w:rsid w:val="002449FE"/>
    <w:rsid w:val="00244D2B"/>
    <w:rsid w:val="002457DD"/>
    <w:rsid w:val="00246A00"/>
    <w:rsid w:val="002473B0"/>
    <w:rsid w:val="00247988"/>
    <w:rsid w:val="0025128D"/>
    <w:rsid w:val="00251719"/>
    <w:rsid w:val="0025412F"/>
    <w:rsid w:val="002548DC"/>
    <w:rsid w:val="00254C2F"/>
    <w:rsid w:val="0025632B"/>
    <w:rsid w:val="00260D27"/>
    <w:rsid w:val="00267641"/>
    <w:rsid w:val="00275ACB"/>
    <w:rsid w:val="002775AA"/>
    <w:rsid w:val="00284223"/>
    <w:rsid w:val="002871B9"/>
    <w:rsid w:val="002875A2"/>
    <w:rsid w:val="0028778E"/>
    <w:rsid w:val="00290FF8"/>
    <w:rsid w:val="002920F1"/>
    <w:rsid w:val="00295D1D"/>
    <w:rsid w:val="00295E10"/>
    <w:rsid w:val="002A58EC"/>
    <w:rsid w:val="002A5961"/>
    <w:rsid w:val="002A79EF"/>
    <w:rsid w:val="002B2C5E"/>
    <w:rsid w:val="002B6650"/>
    <w:rsid w:val="002B6ECE"/>
    <w:rsid w:val="002C5C47"/>
    <w:rsid w:val="002D1050"/>
    <w:rsid w:val="002D3D62"/>
    <w:rsid w:val="002D4572"/>
    <w:rsid w:val="002E3735"/>
    <w:rsid w:val="002E5189"/>
    <w:rsid w:val="002E5BE2"/>
    <w:rsid w:val="002E7929"/>
    <w:rsid w:val="002F1EB5"/>
    <w:rsid w:val="002F412A"/>
    <w:rsid w:val="002F5B41"/>
    <w:rsid w:val="00300853"/>
    <w:rsid w:val="00301578"/>
    <w:rsid w:val="00305531"/>
    <w:rsid w:val="0030585F"/>
    <w:rsid w:val="00305EBE"/>
    <w:rsid w:val="0030736C"/>
    <w:rsid w:val="00311E9E"/>
    <w:rsid w:val="00314D35"/>
    <w:rsid w:val="003150AB"/>
    <w:rsid w:val="00321CAC"/>
    <w:rsid w:val="00321DDF"/>
    <w:rsid w:val="00323B97"/>
    <w:rsid w:val="00330B94"/>
    <w:rsid w:val="00331D62"/>
    <w:rsid w:val="00334E5C"/>
    <w:rsid w:val="00335ABA"/>
    <w:rsid w:val="0033642D"/>
    <w:rsid w:val="0034170E"/>
    <w:rsid w:val="00343624"/>
    <w:rsid w:val="00344161"/>
    <w:rsid w:val="00344EFF"/>
    <w:rsid w:val="00345734"/>
    <w:rsid w:val="003476FD"/>
    <w:rsid w:val="00351E6E"/>
    <w:rsid w:val="003529A8"/>
    <w:rsid w:val="00355FC2"/>
    <w:rsid w:val="00356874"/>
    <w:rsid w:val="00362CF0"/>
    <w:rsid w:val="00366476"/>
    <w:rsid w:val="003670CA"/>
    <w:rsid w:val="00375E97"/>
    <w:rsid w:val="003774E1"/>
    <w:rsid w:val="0038091B"/>
    <w:rsid w:val="0038355E"/>
    <w:rsid w:val="00383677"/>
    <w:rsid w:val="00383BC0"/>
    <w:rsid w:val="00383CEA"/>
    <w:rsid w:val="0039041B"/>
    <w:rsid w:val="00395228"/>
    <w:rsid w:val="00395633"/>
    <w:rsid w:val="003A0178"/>
    <w:rsid w:val="003A017B"/>
    <w:rsid w:val="003A2250"/>
    <w:rsid w:val="003A2863"/>
    <w:rsid w:val="003A66EB"/>
    <w:rsid w:val="003B09D1"/>
    <w:rsid w:val="003C1C92"/>
    <w:rsid w:val="003C4BED"/>
    <w:rsid w:val="003C524F"/>
    <w:rsid w:val="003C5276"/>
    <w:rsid w:val="003C52D7"/>
    <w:rsid w:val="003C731B"/>
    <w:rsid w:val="003C75BC"/>
    <w:rsid w:val="003D3BD3"/>
    <w:rsid w:val="003D6DBD"/>
    <w:rsid w:val="003E0D1F"/>
    <w:rsid w:val="003E48AF"/>
    <w:rsid w:val="003E528B"/>
    <w:rsid w:val="003E5550"/>
    <w:rsid w:val="003E6F0E"/>
    <w:rsid w:val="003E7FAD"/>
    <w:rsid w:val="003F0809"/>
    <w:rsid w:val="003F1AC7"/>
    <w:rsid w:val="003F3367"/>
    <w:rsid w:val="003F704E"/>
    <w:rsid w:val="004014B8"/>
    <w:rsid w:val="00401500"/>
    <w:rsid w:val="004021F2"/>
    <w:rsid w:val="00403B96"/>
    <w:rsid w:val="00406549"/>
    <w:rsid w:val="00410EC7"/>
    <w:rsid w:val="00414BEB"/>
    <w:rsid w:val="00421782"/>
    <w:rsid w:val="004261F4"/>
    <w:rsid w:val="0042723C"/>
    <w:rsid w:val="0043156D"/>
    <w:rsid w:val="00431C7E"/>
    <w:rsid w:val="0043566C"/>
    <w:rsid w:val="00443DFA"/>
    <w:rsid w:val="00443ED1"/>
    <w:rsid w:val="004447EC"/>
    <w:rsid w:val="00446F69"/>
    <w:rsid w:val="00447B4E"/>
    <w:rsid w:val="00450D7E"/>
    <w:rsid w:val="00456ACE"/>
    <w:rsid w:val="00462179"/>
    <w:rsid w:val="0046620F"/>
    <w:rsid w:val="00466CE1"/>
    <w:rsid w:val="00473807"/>
    <w:rsid w:val="0047704D"/>
    <w:rsid w:val="00477E07"/>
    <w:rsid w:val="004814B6"/>
    <w:rsid w:val="004867E9"/>
    <w:rsid w:val="004927CE"/>
    <w:rsid w:val="00492FF2"/>
    <w:rsid w:val="004A04E9"/>
    <w:rsid w:val="004A27E5"/>
    <w:rsid w:val="004A38F4"/>
    <w:rsid w:val="004A5C73"/>
    <w:rsid w:val="004B0F74"/>
    <w:rsid w:val="004C0CE4"/>
    <w:rsid w:val="004C1563"/>
    <w:rsid w:val="004C404F"/>
    <w:rsid w:val="004C6CA5"/>
    <w:rsid w:val="004D273F"/>
    <w:rsid w:val="004D384D"/>
    <w:rsid w:val="004D404D"/>
    <w:rsid w:val="004D62D1"/>
    <w:rsid w:val="004E1E8C"/>
    <w:rsid w:val="004E3EA9"/>
    <w:rsid w:val="004E540B"/>
    <w:rsid w:val="004E6864"/>
    <w:rsid w:val="004E7D9E"/>
    <w:rsid w:val="004F2528"/>
    <w:rsid w:val="004F6DE9"/>
    <w:rsid w:val="00502D2C"/>
    <w:rsid w:val="00504B52"/>
    <w:rsid w:val="00505F28"/>
    <w:rsid w:val="0050611E"/>
    <w:rsid w:val="00506227"/>
    <w:rsid w:val="005062ED"/>
    <w:rsid w:val="00510C8F"/>
    <w:rsid w:val="00510CB3"/>
    <w:rsid w:val="00511A62"/>
    <w:rsid w:val="005221BF"/>
    <w:rsid w:val="00524DD2"/>
    <w:rsid w:val="00531AE3"/>
    <w:rsid w:val="00531B99"/>
    <w:rsid w:val="0053391E"/>
    <w:rsid w:val="00535233"/>
    <w:rsid w:val="005361D3"/>
    <w:rsid w:val="00545492"/>
    <w:rsid w:val="005458C4"/>
    <w:rsid w:val="00545C45"/>
    <w:rsid w:val="00545DCE"/>
    <w:rsid w:val="005505EE"/>
    <w:rsid w:val="005508B8"/>
    <w:rsid w:val="00551527"/>
    <w:rsid w:val="00552DEC"/>
    <w:rsid w:val="0055342F"/>
    <w:rsid w:val="00555CB0"/>
    <w:rsid w:val="00557205"/>
    <w:rsid w:val="00557E7C"/>
    <w:rsid w:val="00560454"/>
    <w:rsid w:val="005606A6"/>
    <w:rsid w:val="00563292"/>
    <w:rsid w:val="00563C18"/>
    <w:rsid w:val="00564A88"/>
    <w:rsid w:val="005650B8"/>
    <w:rsid w:val="00565896"/>
    <w:rsid w:val="005664E0"/>
    <w:rsid w:val="0057152C"/>
    <w:rsid w:val="0057496B"/>
    <w:rsid w:val="00575759"/>
    <w:rsid w:val="00575AB0"/>
    <w:rsid w:val="00575B69"/>
    <w:rsid w:val="00575CA6"/>
    <w:rsid w:val="0058039D"/>
    <w:rsid w:val="00581AA9"/>
    <w:rsid w:val="00582BD9"/>
    <w:rsid w:val="0058513B"/>
    <w:rsid w:val="00586510"/>
    <w:rsid w:val="00592589"/>
    <w:rsid w:val="005956A4"/>
    <w:rsid w:val="00595FE3"/>
    <w:rsid w:val="00596943"/>
    <w:rsid w:val="005A10B6"/>
    <w:rsid w:val="005A51DF"/>
    <w:rsid w:val="005A681D"/>
    <w:rsid w:val="005B2838"/>
    <w:rsid w:val="005B4014"/>
    <w:rsid w:val="005B6317"/>
    <w:rsid w:val="005B7998"/>
    <w:rsid w:val="005C2723"/>
    <w:rsid w:val="005C7D5B"/>
    <w:rsid w:val="005D2A04"/>
    <w:rsid w:val="005D647A"/>
    <w:rsid w:val="005D6887"/>
    <w:rsid w:val="005D736F"/>
    <w:rsid w:val="005E0259"/>
    <w:rsid w:val="005E102C"/>
    <w:rsid w:val="005E1D20"/>
    <w:rsid w:val="005E3F7A"/>
    <w:rsid w:val="005F01A6"/>
    <w:rsid w:val="005F075E"/>
    <w:rsid w:val="005F1C5B"/>
    <w:rsid w:val="005F29BA"/>
    <w:rsid w:val="005F39C3"/>
    <w:rsid w:val="005F6FCC"/>
    <w:rsid w:val="0060104C"/>
    <w:rsid w:val="00601AB1"/>
    <w:rsid w:val="00602B5D"/>
    <w:rsid w:val="00606AE9"/>
    <w:rsid w:val="00613169"/>
    <w:rsid w:val="00613662"/>
    <w:rsid w:val="006177E9"/>
    <w:rsid w:val="00622A75"/>
    <w:rsid w:val="0062774B"/>
    <w:rsid w:val="00627B9F"/>
    <w:rsid w:val="0063198B"/>
    <w:rsid w:val="00635DB4"/>
    <w:rsid w:val="00636F89"/>
    <w:rsid w:val="006376D1"/>
    <w:rsid w:val="006376EC"/>
    <w:rsid w:val="00644C99"/>
    <w:rsid w:val="006458CD"/>
    <w:rsid w:val="00647258"/>
    <w:rsid w:val="0064761B"/>
    <w:rsid w:val="00651BC9"/>
    <w:rsid w:val="006546DD"/>
    <w:rsid w:val="006552D0"/>
    <w:rsid w:val="00655491"/>
    <w:rsid w:val="00655FF0"/>
    <w:rsid w:val="00656344"/>
    <w:rsid w:val="00660865"/>
    <w:rsid w:val="00662728"/>
    <w:rsid w:val="006664DD"/>
    <w:rsid w:val="00670185"/>
    <w:rsid w:val="00671F55"/>
    <w:rsid w:val="006722B3"/>
    <w:rsid w:val="0067354B"/>
    <w:rsid w:val="0067422C"/>
    <w:rsid w:val="00674490"/>
    <w:rsid w:val="006813C8"/>
    <w:rsid w:val="00682BC8"/>
    <w:rsid w:val="006834C7"/>
    <w:rsid w:val="00684C1F"/>
    <w:rsid w:val="00692E7E"/>
    <w:rsid w:val="0069458C"/>
    <w:rsid w:val="006A0E5E"/>
    <w:rsid w:val="006A450A"/>
    <w:rsid w:val="006A637A"/>
    <w:rsid w:val="006A7633"/>
    <w:rsid w:val="006B09FA"/>
    <w:rsid w:val="006B6980"/>
    <w:rsid w:val="006B6BFD"/>
    <w:rsid w:val="006B7018"/>
    <w:rsid w:val="006C377F"/>
    <w:rsid w:val="006C4027"/>
    <w:rsid w:val="006C4F9F"/>
    <w:rsid w:val="006C5114"/>
    <w:rsid w:val="006C708A"/>
    <w:rsid w:val="006C7F30"/>
    <w:rsid w:val="006D0EB5"/>
    <w:rsid w:val="006D3EA2"/>
    <w:rsid w:val="006D479C"/>
    <w:rsid w:val="006D48ED"/>
    <w:rsid w:val="006D6114"/>
    <w:rsid w:val="006D6F33"/>
    <w:rsid w:val="006D709F"/>
    <w:rsid w:val="006D70BA"/>
    <w:rsid w:val="006E0BB8"/>
    <w:rsid w:val="006E2FC7"/>
    <w:rsid w:val="006E41EB"/>
    <w:rsid w:val="006E4582"/>
    <w:rsid w:val="006E598D"/>
    <w:rsid w:val="006F241D"/>
    <w:rsid w:val="006F4A70"/>
    <w:rsid w:val="006F744A"/>
    <w:rsid w:val="00701109"/>
    <w:rsid w:val="007032B7"/>
    <w:rsid w:val="00704D0B"/>
    <w:rsid w:val="0070630B"/>
    <w:rsid w:val="00706479"/>
    <w:rsid w:val="00710817"/>
    <w:rsid w:val="007177BC"/>
    <w:rsid w:val="00721693"/>
    <w:rsid w:val="00721696"/>
    <w:rsid w:val="00724064"/>
    <w:rsid w:val="0072512B"/>
    <w:rsid w:val="00725C1B"/>
    <w:rsid w:val="0072700D"/>
    <w:rsid w:val="007336CE"/>
    <w:rsid w:val="00733CD2"/>
    <w:rsid w:val="007351C5"/>
    <w:rsid w:val="00741619"/>
    <w:rsid w:val="00742E85"/>
    <w:rsid w:val="007432D4"/>
    <w:rsid w:val="00747D96"/>
    <w:rsid w:val="00750E1A"/>
    <w:rsid w:val="00754455"/>
    <w:rsid w:val="007571DA"/>
    <w:rsid w:val="00757E88"/>
    <w:rsid w:val="00760687"/>
    <w:rsid w:val="00762426"/>
    <w:rsid w:val="00765AE1"/>
    <w:rsid w:val="0076689E"/>
    <w:rsid w:val="00767721"/>
    <w:rsid w:val="0076775A"/>
    <w:rsid w:val="00770472"/>
    <w:rsid w:val="007713F1"/>
    <w:rsid w:val="007737E0"/>
    <w:rsid w:val="007742F6"/>
    <w:rsid w:val="00774FAA"/>
    <w:rsid w:val="00777BB7"/>
    <w:rsid w:val="00777FF6"/>
    <w:rsid w:val="00780213"/>
    <w:rsid w:val="00784BF6"/>
    <w:rsid w:val="00786413"/>
    <w:rsid w:val="00790C99"/>
    <w:rsid w:val="007927F8"/>
    <w:rsid w:val="00794E24"/>
    <w:rsid w:val="0079566F"/>
    <w:rsid w:val="00796907"/>
    <w:rsid w:val="007A1885"/>
    <w:rsid w:val="007A30C1"/>
    <w:rsid w:val="007A442F"/>
    <w:rsid w:val="007A4F1C"/>
    <w:rsid w:val="007A522C"/>
    <w:rsid w:val="007B133B"/>
    <w:rsid w:val="007B1CA2"/>
    <w:rsid w:val="007B2810"/>
    <w:rsid w:val="007B31D3"/>
    <w:rsid w:val="007B4A77"/>
    <w:rsid w:val="007C6793"/>
    <w:rsid w:val="007D2195"/>
    <w:rsid w:val="007D380C"/>
    <w:rsid w:val="007D39DC"/>
    <w:rsid w:val="007D3A3B"/>
    <w:rsid w:val="007D5E3B"/>
    <w:rsid w:val="007D5FF6"/>
    <w:rsid w:val="007D7980"/>
    <w:rsid w:val="007E10E5"/>
    <w:rsid w:val="007E2222"/>
    <w:rsid w:val="007E22FD"/>
    <w:rsid w:val="007E26D0"/>
    <w:rsid w:val="007E2957"/>
    <w:rsid w:val="007E3863"/>
    <w:rsid w:val="007E495A"/>
    <w:rsid w:val="007E6AC7"/>
    <w:rsid w:val="007E78CD"/>
    <w:rsid w:val="007F3202"/>
    <w:rsid w:val="007F5C02"/>
    <w:rsid w:val="007F6DB9"/>
    <w:rsid w:val="008025B0"/>
    <w:rsid w:val="0080283A"/>
    <w:rsid w:val="00806819"/>
    <w:rsid w:val="008075EB"/>
    <w:rsid w:val="00807A3A"/>
    <w:rsid w:val="00810B3F"/>
    <w:rsid w:val="00811861"/>
    <w:rsid w:val="00811AC7"/>
    <w:rsid w:val="00811E37"/>
    <w:rsid w:val="00812230"/>
    <w:rsid w:val="00812A2B"/>
    <w:rsid w:val="00813E1D"/>
    <w:rsid w:val="008179AE"/>
    <w:rsid w:val="00820A33"/>
    <w:rsid w:val="00821595"/>
    <w:rsid w:val="00821C47"/>
    <w:rsid w:val="008231DF"/>
    <w:rsid w:val="00833661"/>
    <w:rsid w:val="00835560"/>
    <w:rsid w:val="00845773"/>
    <w:rsid w:val="00850AD8"/>
    <w:rsid w:val="008547F4"/>
    <w:rsid w:val="008557C8"/>
    <w:rsid w:val="008578F6"/>
    <w:rsid w:val="00870408"/>
    <w:rsid w:val="00873C8B"/>
    <w:rsid w:val="008754F7"/>
    <w:rsid w:val="0088057C"/>
    <w:rsid w:val="00880CF9"/>
    <w:rsid w:val="00880FD1"/>
    <w:rsid w:val="0088188F"/>
    <w:rsid w:val="0088648B"/>
    <w:rsid w:val="00890D87"/>
    <w:rsid w:val="00890E73"/>
    <w:rsid w:val="00891801"/>
    <w:rsid w:val="00893D32"/>
    <w:rsid w:val="008954AE"/>
    <w:rsid w:val="008A1183"/>
    <w:rsid w:val="008A1614"/>
    <w:rsid w:val="008A2046"/>
    <w:rsid w:val="008A3452"/>
    <w:rsid w:val="008A3DB0"/>
    <w:rsid w:val="008A6D4A"/>
    <w:rsid w:val="008A71CE"/>
    <w:rsid w:val="008B0E2A"/>
    <w:rsid w:val="008B3E12"/>
    <w:rsid w:val="008B408B"/>
    <w:rsid w:val="008C2B36"/>
    <w:rsid w:val="008C37E5"/>
    <w:rsid w:val="008C4716"/>
    <w:rsid w:val="008D0C67"/>
    <w:rsid w:val="008D2277"/>
    <w:rsid w:val="008D5442"/>
    <w:rsid w:val="008D708E"/>
    <w:rsid w:val="008E2769"/>
    <w:rsid w:val="008E3940"/>
    <w:rsid w:val="008E3DBB"/>
    <w:rsid w:val="008E5B36"/>
    <w:rsid w:val="008F154F"/>
    <w:rsid w:val="008F279C"/>
    <w:rsid w:val="008F440B"/>
    <w:rsid w:val="008F4C1A"/>
    <w:rsid w:val="008F53EB"/>
    <w:rsid w:val="008F7517"/>
    <w:rsid w:val="0090593A"/>
    <w:rsid w:val="00906DB3"/>
    <w:rsid w:val="009148F5"/>
    <w:rsid w:val="0091684E"/>
    <w:rsid w:val="00922755"/>
    <w:rsid w:val="00923667"/>
    <w:rsid w:val="00931B34"/>
    <w:rsid w:val="00932A3D"/>
    <w:rsid w:val="00934309"/>
    <w:rsid w:val="009344A2"/>
    <w:rsid w:val="00934B4D"/>
    <w:rsid w:val="00944584"/>
    <w:rsid w:val="0094527F"/>
    <w:rsid w:val="00946004"/>
    <w:rsid w:val="00962850"/>
    <w:rsid w:val="00964A3D"/>
    <w:rsid w:val="0096640E"/>
    <w:rsid w:val="0097054A"/>
    <w:rsid w:val="00971EA6"/>
    <w:rsid w:val="009761D6"/>
    <w:rsid w:val="00976A06"/>
    <w:rsid w:val="00980A28"/>
    <w:rsid w:val="00985A94"/>
    <w:rsid w:val="00993974"/>
    <w:rsid w:val="00994120"/>
    <w:rsid w:val="009949FB"/>
    <w:rsid w:val="009A0B00"/>
    <w:rsid w:val="009A15C0"/>
    <w:rsid w:val="009A223D"/>
    <w:rsid w:val="009A79F8"/>
    <w:rsid w:val="009C1812"/>
    <w:rsid w:val="009C1E48"/>
    <w:rsid w:val="009C3AA8"/>
    <w:rsid w:val="009C3CA5"/>
    <w:rsid w:val="009C3CE2"/>
    <w:rsid w:val="009C4DA5"/>
    <w:rsid w:val="009C58E2"/>
    <w:rsid w:val="009D2411"/>
    <w:rsid w:val="009D253E"/>
    <w:rsid w:val="009D35FF"/>
    <w:rsid w:val="009D4D19"/>
    <w:rsid w:val="009D4EC5"/>
    <w:rsid w:val="009D75D2"/>
    <w:rsid w:val="009E076C"/>
    <w:rsid w:val="009E0F94"/>
    <w:rsid w:val="009E643A"/>
    <w:rsid w:val="009E644A"/>
    <w:rsid w:val="009E78C5"/>
    <w:rsid w:val="009F0EA4"/>
    <w:rsid w:val="009F5A4A"/>
    <w:rsid w:val="009F5C02"/>
    <w:rsid w:val="00A036A4"/>
    <w:rsid w:val="00A04434"/>
    <w:rsid w:val="00A06526"/>
    <w:rsid w:val="00A075AD"/>
    <w:rsid w:val="00A07C1D"/>
    <w:rsid w:val="00A10333"/>
    <w:rsid w:val="00A277E2"/>
    <w:rsid w:val="00A3078A"/>
    <w:rsid w:val="00A30F22"/>
    <w:rsid w:val="00A348EE"/>
    <w:rsid w:val="00A364B0"/>
    <w:rsid w:val="00A402C6"/>
    <w:rsid w:val="00A405B8"/>
    <w:rsid w:val="00A44E58"/>
    <w:rsid w:val="00A45588"/>
    <w:rsid w:val="00A47B31"/>
    <w:rsid w:val="00A505B2"/>
    <w:rsid w:val="00A51136"/>
    <w:rsid w:val="00A52B74"/>
    <w:rsid w:val="00A530FF"/>
    <w:rsid w:val="00A53D3B"/>
    <w:rsid w:val="00A55870"/>
    <w:rsid w:val="00A56417"/>
    <w:rsid w:val="00A56A32"/>
    <w:rsid w:val="00A60FD1"/>
    <w:rsid w:val="00A65FF6"/>
    <w:rsid w:val="00A666B5"/>
    <w:rsid w:val="00A72045"/>
    <w:rsid w:val="00A733E2"/>
    <w:rsid w:val="00A76512"/>
    <w:rsid w:val="00A7752C"/>
    <w:rsid w:val="00A80D4A"/>
    <w:rsid w:val="00A82A54"/>
    <w:rsid w:val="00A835F6"/>
    <w:rsid w:val="00A863FE"/>
    <w:rsid w:val="00A875AC"/>
    <w:rsid w:val="00A91F94"/>
    <w:rsid w:val="00A92C3F"/>
    <w:rsid w:val="00A952FA"/>
    <w:rsid w:val="00A95EBD"/>
    <w:rsid w:val="00AA1DF4"/>
    <w:rsid w:val="00AA2401"/>
    <w:rsid w:val="00AA24E2"/>
    <w:rsid w:val="00AA3960"/>
    <w:rsid w:val="00AA3C46"/>
    <w:rsid w:val="00AA5557"/>
    <w:rsid w:val="00AB3A8C"/>
    <w:rsid w:val="00AB3CC3"/>
    <w:rsid w:val="00AB799B"/>
    <w:rsid w:val="00AB7A2A"/>
    <w:rsid w:val="00AB7A8D"/>
    <w:rsid w:val="00AC04EB"/>
    <w:rsid w:val="00AD28ED"/>
    <w:rsid w:val="00AD2D56"/>
    <w:rsid w:val="00AD2F72"/>
    <w:rsid w:val="00AD500C"/>
    <w:rsid w:val="00AD5269"/>
    <w:rsid w:val="00AE0B20"/>
    <w:rsid w:val="00AE1C7A"/>
    <w:rsid w:val="00AE24B7"/>
    <w:rsid w:val="00AE3C7E"/>
    <w:rsid w:val="00AE79B7"/>
    <w:rsid w:val="00AF399E"/>
    <w:rsid w:val="00AF556D"/>
    <w:rsid w:val="00AF6451"/>
    <w:rsid w:val="00AF7520"/>
    <w:rsid w:val="00AF776C"/>
    <w:rsid w:val="00B0233D"/>
    <w:rsid w:val="00B03A45"/>
    <w:rsid w:val="00B0424D"/>
    <w:rsid w:val="00B17575"/>
    <w:rsid w:val="00B17C3D"/>
    <w:rsid w:val="00B2206C"/>
    <w:rsid w:val="00B26D2C"/>
    <w:rsid w:val="00B27E57"/>
    <w:rsid w:val="00B34051"/>
    <w:rsid w:val="00B34BB2"/>
    <w:rsid w:val="00B35122"/>
    <w:rsid w:val="00B36398"/>
    <w:rsid w:val="00B419DD"/>
    <w:rsid w:val="00B4506C"/>
    <w:rsid w:val="00B4614C"/>
    <w:rsid w:val="00B50284"/>
    <w:rsid w:val="00B507D4"/>
    <w:rsid w:val="00B552BE"/>
    <w:rsid w:val="00B6201D"/>
    <w:rsid w:val="00B623AC"/>
    <w:rsid w:val="00B63239"/>
    <w:rsid w:val="00B63BB9"/>
    <w:rsid w:val="00B65337"/>
    <w:rsid w:val="00B70432"/>
    <w:rsid w:val="00B7061B"/>
    <w:rsid w:val="00B70D8D"/>
    <w:rsid w:val="00B72545"/>
    <w:rsid w:val="00B76444"/>
    <w:rsid w:val="00B80FBE"/>
    <w:rsid w:val="00B82726"/>
    <w:rsid w:val="00B8630E"/>
    <w:rsid w:val="00B9100D"/>
    <w:rsid w:val="00B93014"/>
    <w:rsid w:val="00B938C3"/>
    <w:rsid w:val="00BA3866"/>
    <w:rsid w:val="00BA6BD8"/>
    <w:rsid w:val="00BA75CF"/>
    <w:rsid w:val="00BA792E"/>
    <w:rsid w:val="00BB1B0B"/>
    <w:rsid w:val="00BB5873"/>
    <w:rsid w:val="00BC09DE"/>
    <w:rsid w:val="00BC0F18"/>
    <w:rsid w:val="00BC3B48"/>
    <w:rsid w:val="00BC3CB0"/>
    <w:rsid w:val="00BC5D12"/>
    <w:rsid w:val="00BD18B8"/>
    <w:rsid w:val="00BD29AA"/>
    <w:rsid w:val="00BD4A34"/>
    <w:rsid w:val="00BD55FD"/>
    <w:rsid w:val="00BD7B14"/>
    <w:rsid w:val="00BE2FC3"/>
    <w:rsid w:val="00BF12A7"/>
    <w:rsid w:val="00BF1F0A"/>
    <w:rsid w:val="00BF25D1"/>
    <w:rsid w:val="00BF2A6D"/>
    <w:rsid w:val="00BF31B5"/>
    <w:rsid w:val="00BF5EC2"/>
    <w:rsid w:val="00BF76B0"/>
    <w:rsid w:val="00C00057"/>
    <w:rsid w:val="00C00C76"/>
    <w:rsid w:val="00C01B08"/>
    <w:rsid w:val="00C03B19"/>
    <w:rsid w:val="00C03E94"/>
    <w:rsid w:val="00C04573"/>
    <w:rsid w:val="00C061B5"/>
    <w:rsid w:val="00C0646A"/>
    <w:rsid w:val="00C10848"/>
    <w:rsid w:val="00C16EAF"/>
    <w:rsid w:val="00C209A5"/>
    <w:rsid w:val="00C21BEE"/>
    <w:rsid w:val="00C25229"/>
    <w:rsid w:val="00C255D1"/>
    <w:rsid w:val="00C260F2"/>
    <w:rsid w:val="00C300D1"/>
    <w:rsid w:val="00C3052C"/>
    <w:rsid w:val="00C319D1"/>
    <w:rsid w:val="00C32BD3"/>
    <w:rsid w:val="00C3397E"/>
    <w:rsid w:val="00C34A76"/>
    <w:rsid w:val="00C415A7"/>
    <w:rsid w:val="00C44798"/>
    <w:rsid w:val="00C4662F"/>
    <w:rsid w:val="00C47E64"/>
    <w:rsid w:val="00C51B40"/>
    <w:rsid w:val="00C5276E"/>
    <w:rsid w:val="00C53F79"/>
    <w:rsid w:val="00C54196"/>
    <w:rsid w:val="00C54604"/>
    <w:rsid w:val="00C5537F"/>
    <w:rsid w:val="00C60C79"/>
    <w:rsid w:val="00C62D54"/>
    <w:rsid w:val="00C67042"/>
    <w:rsid w:val="00C701FF"/>
    <w:rsid w:val="00C70FF6"/>
    <w:rsid w:val="00C7457F"/>
    <w:rsid w:val="00C77401"/>
    <w:rsid w:val="00C805CB"/>
    <w:rsid w:val="00C81803"/>
    <w:rsid w:val="00C81AAB"/>
    <w:rsid w:val="00C86D6C"/>
    <w:rsid w:val="00C9545E"/>
    <w:rsid w:val="00C95767"/>
    <w:rsid w:val="00CA1C98"/>
    <w:rsid w:val="00CA2D40"/>
    <w:rsid w:val="00CA325A"/>
    <w:rsid w:val="00CA5184"/>
    <w:rsid w:val="00CB2695"/>
    <w:rsid w:val="00CB2A68"/>
    <w:rsid w:val="00CB392C"/>
    <w:rsid w:val="00CB4FD7"/>
    <w:rsid w:val="00CC22F1"/>
    <w:rsid w:val="00CC756A"/>
    <w:rsid w:val="00CD027A"/>
    <w:rsid w:val="00CD06E1"/>
    <w:rsid w:val="00CE01DD"/>
    <w:rsid w:val="00CE0EA1"/>
    <w:rsid w:val="00CE20DF"/>
    <w:rsid w:val="00CE6BA4"/>
    <w:rsid w:val="00CF61FB"/>
    <w:rsid w:val="00CF6645"/>
    <w:rsid w:val="00D05DA9"/>
    <w:rsid w:val="00D0682A"/>
    <w:rsid w:val="00D07586"/>
    <w:rsid w:val="00D103A7"/>
    <w:rsid w:val="00D10AAC"/>
    <w:rsid w:val="00D11130"/>
    <w:rsid w:val="00D117FE"/>
    <w:rsid w:val="00D224D2"/>
    <w:rsid w:val="00D24E3E"/>
    <w:rsid w:val="00D41F49"/>
    <w:rsid w:val="00D42C2A"/>
    <w:rsid w:val="00D432A1"/>
    <w:rsid w:val="00D46FF9"/>
    <w:rsid w:val="00D50F5B"/>
    <w:rsid w:val="00D5375F"/>
    <w:rsid w:val="00D54010"/>
    <w:rsid w:val="00D56346"/>
    <w:rsid w:val="00D576B6"/>
    <w:rsid w:val="00D60F2E"/>
    <w:rsid w:val="00D628F6"/>
    <w:rsid w:val="00D65405"/>
    <w:rsid w:val="00D66579"/>
    <w:rsid w:val="00D66A9C"/>
    <w:rsid w:val="00D70C2C"/>
    <w:rsid w:val="00D72BB0"/>
    <w:rsid w:val="00D73409"/>
    <w:rsid w:val="00D820CE"/>
    <w:rsid w:val="00D8654C"/>
    <w:rsid w:val="00D90A83"/>
    <w:rsid w:val="00D92464"/>
    <w:rsid w:val="00D976A0"/>
    <w:rsid w:val="00DA08F5"/>
    <w:rsid w:val="00DA1D6D"/>
    <w:rsid w:val="00DA2E43"/>
    <w:rsid w:val="00DA4D7D"/>
    <w:rsid w:val="00DA53AD"/>
    <w:rsid w:val="00DB4CD0"/>
    <w:rsid w:val="00DC017D"/>
    <w:rsid w:val="00DC1C55"/>
    <w:rsid w:val="00DC41D6"/>
    <w:rsid w:val="00DC75A4"/>
    <w:rsid w:val="00DD21B2"/>
    <w:rsid w:val="00DF0168"/>
    <w:rsid w:val="00DF0968"/>
    <w:rsid w:val="00DF0A2D"/>
    <w:rsid w:val="00DF2562"/>
    <w:rsid w:val="00DF4535"/>
    <w:rsid w:val="00DF4D28"/>
    <w:rsid w:val="00DF72EB"/>
    <w:rsid w:val="00E0023B"/>
    <w:rsid w:val="00E1125E"/>
    <w:rsid w:val="00E11665"/>
    <w:rsid w:val="00E14BDD"/>
    <w:rsid w:val="00E23B1E"/>
    <w:rsid w:val="00E2760B"/>
    <w:rsid w:val="00E278A8"/>
    <w:rsid w:val="00E3323C"/>
    <w:rsid w:val="00E34EAE"/>
    <w:rsid w:val="00E3552D"/>
    <w:rsid w:val="00E35887"/>
    <w:rsid w:val="00E36CBF"/>
    <w:rsid w:val="00E413C7"/>
    <w:rsid w:val="00E41BA7"/>
    <w:rsid w:val="00E45265"/>
    <w:rsid w:val="00E51BA2"/>
    <w:rsid w:val="00E53C62"/>
    <w:rsid w:val="00E54579"/>
    <w:rsid w:val="00E57C0B"/>
    <w:rsid w:val="00E6085C"/>
    <w:rsid w:val="00E6131A"/>
    <w:rsid w:val="00E634AB"/>
    <w:rsid w:val="00E6481D"/>
    <w:rsid w:val="00E71C5E"/>
    <w:rsid w:val="00E73F58"/>
    <w:rsid w:val="00E757D0"/>
    <w:rsid w:val="00E75CB9"/>
    <w:rsid w:val="00E76B83"/>
    <w:rsid w:val="00E76D54"/>
    <w:rsid w:val="00E772E8"/>
    <w:rsid w:val="00E8255C"/>
    <w:rsid w:val="00E82D0F"/>
    <w:rsid w:val="00E83809"/>
    <w:rsid w:val="00E852C8"/>
    <w:rsid w:val="00E8560B"/>
    <w:rsid w:val="00E86F42"/>
    <w:rsid w:val="00E87B79"/>
    <w:rsid w:val="00E9475F"/>
    <w:rsid w:val="00E95582"/>
    <w:rsid w:val="00EA26D5"/>
    <w:rsid w:val="00EA3B21"/>
    <w:rsid w:val="00EA4131"/>
    <w:rsid w:val="00EA5A99"/>
    <w:rsid w:val="00EA6B67"/>
    <w:rsid w:val="00EB03F2"/>
    <w:rsid w:val="00EB1297"/>
    <w:rsid w:val="00EB477C"/>
    <w:rsid w:val="00EC212D"/>
    <w:rsid w:val="00ED0D67"/>
    <w:rsid w:val="00ED3BFD"/>
    <w:rsid w:val="00ED4900"/>
    <w:rsid w:val="00EE2A8C"/>
    <w:rsid w:val="00EE30C1"/>
    <w:rsid w:val="00EE3484"/>
    <w:rsid w:val="00EE4F78"/>
    <w:rsid w:val="00EE62A3"/>
    <w:rsid w:val="00EE774B"/>
    <w:rsid w:val="00EF0280"/>
    <w:rsid w:val="00EF7EF2"/>
    <w:rsid w:val="00F04B89"/>
    <w:rsid w:val="00F06C39"/>
    <w:rsid w:val="00F0709C"/>
    <w:rsid w:val="00F100F3"/>
    <w:rsid w:val="00F125B6"/>
    <w:rsid w:val="00F125C7"/>
    <w:rsid w:val="00F17618"/>
    <w:rsid w:val="00F177F3"/>
    <w:rsid w:val="00F23AE6"/>
    <w:rsid w:val="00F241BB"/>
    <w:rsid w:val="00F3114C"/>
    <w:rsid w:val="00F32511"/>
    <w:rsid w:val="00F33A34"/>
    <w:rsid w:val="00F37251"/>
    <w:rsid w:val="00F41600"/>
    <w:rsid w:val="00F42C51"/>
    <w:rsid w:val="00F439AD"/>
    <w:rsid w:val="00F45757"/>
    <w:rsid w:val="00F45853"/>
    <w:rsid w:val="00F47AD6"/>
    <w:rsid w:val="00F50A2C"/>
    <w:rsid w:val="00F51B0A"/>
    <w:rsid w:val="00F53E75"/>
    <w:rsid w:val="00F5543A"/>
    <w:rsid w:val="00F55BB4"/>
    <w:rsid w:val="00F55BCB"/>
    <w:rsid w:val="00F577A6"/>
    <w:rsid w:val="00F6065A"/>
    <w:rsid w:val="00F62940"/>
    <w:rsid w:val="00F64FDB"/>
    <w:rsid w:val="00F65B45"/>
    <w:rsid w:val="00F70A00"/>
    <w:rsid w:val="00F76ED1"/>
    <w:rsid w:val="00F77DFC"/>
    <w:rsid w:val="00F81AEB"/>
    <w:rsid w:val="00F82EBC"/>
    <w:rsid w:val="00F82F1C"/>
    <w:rsid w:val="00F832AB"/>
    <w:rsid w:val="00F833F4"/>
    <w:rsid w:val="00F83846"/>
    <w:rsid w:val="00F85777"/>
    <w:rsid w:val="00F91C88"/>
    <w:rsid w:val="00F95671"/>
    <w:rsid w:val="00F97691"/>
    <w:rsid w:val="00FA4944"/>
    <w:rsid w:val="00FA4D43"/>
    <w:rsid w:val="00FB2EF8"/>
    <w:rsid w:val="00FB3243"/>
    <w:rsid w:val="00FB5DC2"/>
    <w:rsid w:val="00FB5F2E"/>
    <w:rsid w:val="00FB6013"/>
    <w:rsid w:val="00FC1E11"/>
    <w:rsid w:val="00FC34DE"/>
    <w:rsid w:val="00FC701A"/>
    <w:rsid w:val="00FD4934"/>
    <w:rsid w:val="00FD5CF3"/>
    <w:rsid w:val="00FD624A"/>
    <w:rsid w:val="00FE0811"/>
    <w:rsid w:val="00FE1E2C"/>
    <w:rsid w:val="00FE5BD4"/>
    <w:rsid w:val="00FE6BFB"/>
    <w:rsid w:val="00FF1F37"/>
    <w:rsid w:val="119091A5"/>
    <w:rsid w:val="3A796A60"/>
    <w:rsid w:val="4AC87234"/>
    <w:rsid w:val="6073EDD1"/>
    <w:rsid w:val="638F083D"/>
    <w:rsid w:val="6776F5A9"/>
    <w:rsid w:val="7569837D"/>
    <w:rsid w:val="7C02903B"/>
    <w:rsid w:val="7CDBF526"/>
    <w:rsid w:val="7FB89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67"/>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6D3EA2"/>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Strong">
    <w:name w:val="Strong"/>
    <w:basedOn w:val="DefaultParagraphFont"/>
    <w:uiPriority w:val="22"/>
    <w:qFormat/>
    <w:rsid w:val="003F0809"/>
    <w:rPr>
      <w:b/>
      <w:bCs/>
    </w:rPr>
  </w:style>
  <w:style w:type="table" w:customStyle="1" w:styleId="TableGrid2">
    <w:name w:val="Table Grid2"/>
    <w:basedOn w:val="TableNormal"/>
    <w:next w:val="TableGrid"/>
    <w:uiPriority w:val="59"/>
    <w:rsid w:val="00C86D6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767">
      <w:marLeft w:val="0"/>
      <w:marRight w:val="0"/>
      <w:marTop w:val="0"/>
      <w:marBottom w:val="0"/>
      <w:divBdr>
        <w:top w:val="none" w:sz="0" w:space="0" w:color="auto"/>
        <w:left w:val="none" w:sz="0" w:space="0" w:color="auto"/>
        <w:bottom w:val="none" w:sz="0" w:space="0" w:color="auto"/>
        <w:right w:val="none" w:sz="0" w:space="0" w:color="auto"/>
      </w:divBdr>
      <w:divsChild>
        <w:div w:id="1109006758">
          <w:marLeft w:val="0"/>
          <w:marRight w:val="0"/>
          <w:marTop w:val="0"/>
          <w:marBottom w:val="0"/>
          <w:divBdr>
            <w:top w:val="none" w:sz="0" w:space="0" w:color="auto"/>
            <w:left w:val="none" w:sz="0" w:space="0" w:color="auto"/>
            <w:bottom w:val="none" w:sz="0" w:space="0" w:color="auto"/>
            <w:right w:val="none" w:sz="0" w:space="0" w:color="auto"/>
          </w:divBdr>
        </w:div>
      </w:divsChild>
    </w:div>
    <w:div w:id="8676510">
      <w:marLeft w:val="0"/>
      <w:marRight w:val="0"/>
      <w:marTop w:val="0"/>
      <w:marBottom w:val="0"/>
      <w:divBdr>
        <w:top w:val="none" w:sz="0" w:space="0" w:color="auto"/>
        <w:left w:val="none" w:sz="0" w:space="0" w:color="auto"/>
        <w:bottom w:val="none" w:sz="0" w:space="0" w:color="auto"/>
        <w:right w:val="none" w:sz="0" w:space="0" w:color="auto"/>
      </w:divBdr>
      <w:divsChild>
        <w:div w:id="1668820251">
          <w:marLeft w:val="0"/>
          <w:marRight w:val="0"/>
          <w:marTop w:val="0"/>
          <w:marBottom w:val="0"/>
          <w:divBdr>
            <w:top w:val="none" w:sz="0" w:space="0" w:color="auto"/>
            <w:left w:val="none" w:sz="0" w:space="0" w:color="auto"/>
            <w:bottom w:val="none" w:sz="0" w:space="0" w:color="auto"/>
            <w:right w:val="none" w:sz="0" w:space="0" w:color="auto"/>
          </w:divBdr>
        </w:div>
      </w:divsChild>
    </w:div>
    <w:div w:id="18823156">
      <w:marLeft w:val="0"/>
      <w:marRight w:val="0"/>
      <w:marTop w:val="0"/>
      <w:marBottom w:val="0"/>
      <w:divBdr>
        <w:top w:val="none" w:sz="0" w:space="0" w:color="auto"/>
        <w:left w:val="none" w:sz="0" w:space="0" w:color="auto"/>
        <w:bottom w:val="none" w:sz="0" w:space="0" w:color="auto"/>
        <w:right w:val="none" w:sz="0" w:space="0" w:color="auto"/>
      </w:divBdr>
      <w:divsChild>
        <w:div w:id="346516764">
          <w:marLeft w:val="0"/>
          <w:marRight w:val="0"/>
          <w:marTop w:val="0"/>
          <w:marBottom w:val="0"/>
          <w:divBdr>
            <w:top w:val="none" w:sz="0" w:space="0" w:color="auto"/>
            <w:left w:val="none" w:sz="0" w:space="0" w:color="auto"/>
            <w:bottom w:val="none" w:sz="0" w:space="0" w:color="auto"/>
            <w:right w:val="none" w:sz="0" w:space="0" w:color="auto"/>
          </w:divBdr>
        </w:div>
      </w:divsChild>
    </w:div>
    <w:div w:id="26687869">
      <w:marLeft w:val="0"/>
      <w:marRight w:val="0"/>
      <w:marTop w:val="0"/>
      <w:marBottom w:val="0"/>
      <w:divBdr>
        <w:top w:val="none" w:sz="0" w:space="0" w:color="auto"/>
        <w:left w:val="none" w:sz="0" w:space="0" w:color="auto"/>
        <w:bottom w:val="none" w:sz="0" w:space="0" w:color="auto"/>
        <w:right w:val="none" w:sz="0" w:space="0" w:color="auto"/>
      </w:divBdr>
      <w:divsChild>
        <w:div w:id="1407999653">
          <w:marLeft w:val="0"/>
          <w:marRight w:val="0"/>
          <w:marTop w:val="0"/>
          <w:marBottom w:val="0"/>
          <w:divBdr>
            <w:top w:val="none" w:sz="0" w:space="0" w:color="auto"/>
            <w:left w:val="none" w:sz="0" w:space="0" w:color="auto"/>
            <w:bottom w:val="none" w:sz="0" w:space="0" w:color="auto"/>
            <w:right w:val="none" w:sz="0" w:space="0" w:color="auto"/>
          </w:divBdr>
        </w:div>
      </w:divsChild>
    </w:div>
    <w:div w:id="27797924">
      <w:marLeft w:val="0"/>
      <w:marRight w:val="0"/>
      <w:marTop w:val="0"/>
      <w:marBottom w:val="0"/>
      <w:divBdr>
        <w:top w:val="none" w:sz="0" w:space="0" w:color="auto"/>
        <w:left w:val="none" w:sz="0" w:space="0" w:color="auto"/>
        <w:bottom w:val="none" w:sz="0" w:space="0" w:color="auto"/>
        <w:right w:val="none" w:sz="0" w:space="0" w:color="auto"/>
      </w:divBdr>
      <w:divsChild>
        <w:div w:id="1928690406">
          <w:marLeft w:val="0"/>
          <w:marRight w:val="0"/>
          <w:marTop w:val="0"/>
          <w:marBottom w:val="0"/>
          <w:divBdr>
            <w:top w:val="none" w:sz="0" w:space="0" w:color="auto"/>
            <w:left w:val="none" w:sz="0" w:space="0" w:color="auto"/>
            <w:bottom w:val="none" w:sz="0" w:space="0" w:color="auto"/>
            <w:right w:val="none" w:sz="0" w:space="0" w:color="auto"/>
          </w:divBdr>
        </w:div>
      </w:divsChild>
    </w:div>
    <w:div w:id="36395948">
      <w:marLeft w:val="0"/>
      <w:marRight w:val="0"/>
      <w:marTop w:val="0"/>
      <w:marBottom w:val="0"/>
      <w:divBdr>
        <w:top w:val="none" w:sz="0" w:space="0" w:color="auto"/>
        <w:left w:val="none" w:sz="0" w:space="0" w:color="auto"/>
        <w:bottom w:val="none" w:sz="0" w:space="0" w:color="auto"/>
        <w:right w:val="none" w:sz="0" w:space="0" w:color="auto"/>
      </w:divBdr>
      <w:divsChild>
        <w:div w:id="928194569">
          <w:marLeft w:val="0"/>
          <w:marRight w:val="0"/>
          <w:marTop w:val="0"/>
          <w:marBottom w:val="0"/>
          <w:divBdr>
            <w:top w:val="none" w:sz="0" w:space="0" w:color="auto"/>
            <w:left w:val="none" w:sz="0" w:space="0" w:color="auto"/>
            <w:bottom w:val="none" w:sz="0" w:space="0" w:color="auto"/>
            <w:right w:val="none" w:sz="0" w:space="0" w:color="auto"/>
          </w:divBdr>
        </w:div>
      </w:divsChild>
    </w:div>
    <w:div w:id="48844291">
      <w:marLeft w:val="0"/>
      <w:marRight w:val="0"/>
      <w:marTop w:val="0"/>
      <w:marBottom w:val="0"/>
      <w:divBdr>
        <w:top w:val="none" w:sz="0" w:space="0" w:color="auto"/>
        <w:left w:val="none" w:sz="0" w:space="0" w:color="auto"/>
        <w:bottom w:val="none" w:sz="0" w:space="0" w:color="auto"/>
        <w:right w:val="none" w:sz="0" w:space="0" w:color="auto"/>
      </w:divBdr>
      <w:divsChild>
        <w:div w:id="1263299928">
          <w:marLeft w:val="0"/>
          <w:marRight w:val="0"/>
          <w:marTop w:val="0"/>
          <w:marBottom w:val="0"/>
          <w:divBdr>
            <w:top w:val="none" w:sz="0" w:space="0" w:color="auto"/>
            <w:left w:val="none" w:sz="0" w:space="0" w:color="auto"/>
            <w:bottom w:val="none" w:sz="0" w:space="0" w:color="auto"/>
            <w:right w:val="none" w:sz="0" w:space="0" w:color="auto"/>
          </w:divBdr>
        </w:div>
      </w:divsChild>
    </w:div>
    <w:div w:id="51655947">
      <w:marLeft w:val="0"/>
      <w:marRight w:val="0"/>
      <w:marTop w:val="0"/>
      <w:marBottom w:val="0"/>
      <w:divBdr>
        <w:top w:val="none" w:sz="0" w:space="0" w:color="auto"/>
        <w:left w:val="none" w:sz="0" w:space="0" w:color="auto"/>
        <w:bottom w:val="none" w:sz="0" w:space="0" w:color="auto"/>
        <w:right w:val="none" w:sz="0" w:space="0" w:color="auto"/>
      </w:divBdr>
      <w:divsChild>
        <w:div w:id="623272306">
          <w:marLeft w:val="0"/>
          <w:marRight w:val="0"/>
          <w:marTop w:val="0"/>
          <w:marBottom w:val="0"/>
          <w:divBdr>
            <w:top w:val="none" w:sz="0" w:space="0" w:color="auto"/>
            <w:left w:val="none" w:sz="0" w:space="0" w:color="auto"/>
            <w:bottom w:val="none" w:sz="0" w:space="0" w:color="auto"/>
            <w:right w:val="none" w:sz="0" w:space="0" w:color="auto"/>
          </w:divBdr>
        </w:div>
      </w:divsChild>
    </w:div>
    <w:div w:id="68382176">
      <w:marLeft w:val="0"/>
      <w:marRight w:val="0"/>
      <w:marTop w:val="0"/>
      <w:marBottom w:val="0"/>
      <w:divBdr>
        <w:top w:val="none" w:sz="0" w:space="0" w:color="auto"/>
        <w:left w:val="none" w:sz="0" w:space="0" w:color="auto"/>
        <w:bottom w:val="none" w:sz="0" w:space="0" w:color="auto"/>
        <w:right w:val="none" w:sz="0" w:space="0" w:color="auto"/>
      </w:divBdr>
      <w:divsChild>
        <w:div w:id="12344156">
          <w:marLeft w:val="0"/>
          <w:marRight w:val="0"/>
          <w:marTop w:val="0"/>
          <w:marBottom w:val="0"/>
          <w:divBdr>
            <w:top w:val="none" w:sz="0" w:space="0" w:color="auto"/>
            <w:left w:val="none" w:sz="0" w:space="0" w:color="auto"/>
            <w:bottom w:val="none" w:sz="0" w:space="0" w:color="auto"/>
            <w:right w:val="none" w:sz="0" w:space="0" w:color="auto"/>
          </w:divBdr>
        </w:div>
      </w:divsChild>
    </w:div>
    <w:div w:id="76632022">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
      </w:divsChild>
    </w:div>
    <w:div w:id="84621700">
      <w:marLeft w:val="0"/>
      <w:marRight w:val="0"/>
      <w:marTop w:val="0"/>
      <w:marBottom w:val="0"/>
      <w:divBdr>
        <w:top w:val="none" w:sz="0" w:space="0" w:color="auto"/>
        <w:left w:val="none" w:sz="0" w:space="0" w:color="auto"/>
        <w:bottom w:val="none" w:sz="0" w:space="0" w:color="auto"/>
        <w:right w:val="none" w:sz="0" w:space="0" w:color="auto"/>
      </w:divBdr>
      <w:divsChild>
        <w:div w:id="310596550">
          <w:marLeft w:val="0"/>
          <w:marRight w:val="0"/>
          <w:marTop w:val="0"/>
          <w:marBottom w:val="0"/>
          <w:divBdr>
            <w:top w:val="none" w:sz="0" w:space="0" w:color="auto"/>
            <w:left w:val="none" w:sz="0" w:space="0" w:color="auto"/>
            <w:bottom w:val="none" w:sz="0" w:space="0" w:color="auto"/>
            <w:right w:val="none" w:sz="0" w:space="0" w:color="auto"/>
          </w:divBdr>
        </w:div>
      </w:divsChild>
    </w:div>
    <w:div w:id="99422357">
      <w:marLeft w:val="0"/>
      <w:marRight w:val="0"/>
      <w:marTop w:val="0"/>
      <w:marBottom w:val="0"/>
      <w:divBdr>
        <w:top w:val="none" w:sz="0" w:space="0" w:color="auto"/>
        <w:left w:val="none" w:sz="0" w:space="0" w:color="auto"/>
        <w:bottom w:val="none" w:sz="0" w:space="0" w:color="auto"/>
        <w:right w:val="none" w:sz="0" w:space="0" w:color="auto"/>
      </w:divBdr>
      <w:divsChild>
        <w:div w:id="1493449752">
          <w:marLeft w:val="0"/>
          <w:marRight w:val="0"/>
          <w:marTop w:val="0"/>
          <w:marBottom w:val="0"/>
          <w:divBdr>
            <w:top w:val="none" w:sz="0" w:space="0" w:color="auto"/>
            <w:left w:val="none" w:sz="0" w:space="0" w:color="auto"/>
            <w:bottom w:val="none" w:sz="0" w:space="0" w:color="auto"/>
            <w:right w:val="none" w:sz="0" w:space="0" w:color="auto"/>
          </w:divBdr>
        </w:div>
      </w:divsChild>
    </w:div>
    <w:div w:id="111478263">
      <w:marLeft w:val="0"/>
      <w:marRight w:val="0"/>
      <w:marTop w:val="0"/>
      <w:marBottom w:val="0"/>
      <w:divBdr>
        <w:top w:val="none" w:sz="0" w:space="0" w:color="auto"/>
        <w:left w:val="none" w:sz="0" w:space="0" w:color="auto"/>
        <w:bottom w:val="none" w:sz="0" w:space="0" w:color="auto"/>
        <w:right w:val="none" w:sz="0" w:space="0" w:color="auto"/>
      </w:divBdr>
      <w:divsChild>
        <w:div w:id="773794038">
          <w:marLeft w:val="0"/>
          <w:marRight w:val="0"/>
          <w:marTop w:val="0"/>
          <w:marBottom w:val="0"/>
          <w:divBdr>
            <w:top w:val="none" w:sz="0" w:space="0" w:color="auto"/>
            <w:left w:val="none" w:sz="0" w:space="0" w:color="auto"/>
            <w:bottom w:val="none" w:sz="0" w:space="0" w:color="auto"/>
            <w:right w:val="none" w:sz="0" w:space="0" w:color="auto"/>
          </w:divBdr>
        </w:div>
      </w:divsChild>
    </w:div>
    <w:div w:id="122696733">
      <w:marLeft w:val="0"/>
      <w:marRight w:val="0"/>
      <w:marTop w:val="0"/>
      <w:marBottom w:val="0"/>
      <w:divBdr>
        <w:top w:val="none" w:sz="0" w:space="0" w:color="auto"/>
        <w:left w:val="none" w:sz="0" w:space="0" w:color="auto"/>
        <w:bottom w:val="none" w:sz="0" w:space="0" w:color="auto"/>
        <w:right w:val="none" w:sz="0" w:space="0" w:color="auto"/>
      </w:divBdr>
      <w:divsChild>
        <w:div w:id="330642569">
          <w:marLeft w:val="0"/>
          <w:marRight w:val="0"/>
          <w:marTop w:val="0"/>
          <w:marBottom w:val="0"/>
          <w:divBdr>
            <w:top w:val="none" w:sz="0" w:space="0" w:color="auto"/>
            <w:left w:val="none" w:sz="0" w:space="0" w:color="auto"/>
            <w:bottom w:val="none" w:sz="0" w:space="0" w:color="auto"/>
            <w:right w:val="none" w:sz="0" w:space="0" w:color="auto"/>
          </w:divBdr>
        </w:div>
      </w:divsChild>
    </w:div>
    <w:div w:id="133448540">
      <w:marLeft w:val="0"/>
      <w:marRight w:val="0"/>
      <w:marTop w:val="0"/>
      <w:marBottom w:val="0"/>
      <w:divBdr>
        <w:top w:val="none" w:sz="0" w:space="0" w:color="auto"/>
        <w:left w:val="none" w:sz="0" w:space="0" w:color="auto"/>
        <w:bottom w:val="none" w:sz="0" w:space="0" w:color="auto"/>
        <w:right w:val="none" w:sz="0" w:space="0" w:color="auto"/>
      </w:divBdr>
      <w:divsChild>
        <w:div w:id="869226963">
          <w:marLeft w:val="0"/>
          <w:marRight w:val="0"/>
          <w:marTop w:val="0"/>
          <w:marBottom w:val="0"/>
          <w:divBdr>
            <w:top w:val="none" w:sz="0" w:space="0" w:color="auto"/>
            <w:left w:val="none" w:sz="0" w:space="0" w:color="auto"/>
            <w:bottom w:val="none" w:sz="0" w:space="0" w:color="auto"/>
            <w:right w:val="none" w:sz="0" w:space="0" w:color="auto"/>
          </w:divBdr>
        </w:div>
      </w:divsChild>
    </w:div>
    <w:div w:id="139733367">
      <w:marLeft w:val="0"/>
      <w:marRight w:val="0"/>
      <w:marTop w:val="0"/>
      <w:marBottom w:val="0"/>
      <w:divBdr>
        <w:top w:val="none" w:sz="0" w:space="0" w:color="auto"/>
        <w:left w:val="none" w:sz="0" w:space="0" w:color="auto"/>
        <w:bottom w:val="none" w:sz="0" w:space="0" w:color="auto"/>
        <w:right w:val="none" w:sz="0" w:space="0" w:color="auto"/>
      </w:divBdr>
      <w:divsChild>
        <w:div w:id="1398355131">
          <w:marLeft w:val="0"/>
          <w:marRight w:val="0"/>
          <w:marTop w:val="0"/>
          <w:marBottom w:val="0"/>
          <w:divBdr>
            <w:top w:val="none" w:sz="0" w:space="0" w:color="auto"/>
            <w:left w:val="none" w:sz="0" w:space="0" w:color="auto"/>
            <w:bottom w:val="none" w:sz="0" w:space="0" w:color="auto"/>
            <w:right w:val="none" w:sz="0" w:space="0" w:color="auto"/>
          </w:divBdr>
        </w:div>
      </w:divsChild>
    </w:div>
    <w:div w:id="147132497">
      <w:marLeft w:val="0"/>
      <w:marRight w:val="0"/>
      <w:marTop w:val="0"/>
      <w:marBottom w:val="0"/>
      <w:divBdr>
        <w:top w:val="none" w:sz="0" w:space="0" w:color="auto"/>
        <w:left w:val="none" w:sz="0" w:space="0" w:color="auto"/>
        <w:bottom w:val="none" w:sz="0" w:space="0" w:color="auto"/>
        <w:right w:val="none" w:sz="0" w:space="0" w:color="auto"/>
      </w:divBdr>
      <w:divsChild>
        <w:div w:id="147718394">
          <w:marLeft w:val="0"/>
          <w:marRight w:val="0"/>
          <w:marTop w:val="0"/>
          <w:marBottom w:val="0"/>
          <w:divBdr>
            <w:top w:val="none" w:sz="0" w:space="0" w:color="auto"/>
            <w:left w:val="none" w:sz="0" w:space="0" w:color="auto"/>
            <w:bottom w:val="none" w:sz="0" w:space="0" w:color="auto"/>
            <w:right w:val="none" w:sz="0" w:space="0" w:color="auto"/>
          </w:divBdr>
        </w:div>
      </w:divsChild>
    </w:div>
    <w:div w:id="164055540">
      <w:marLeft w:val="0"/>
      <w:marRight w:val="0"/>
      <w:marTop w:val="0"/>
      <w:marBottom w:val="0"/>
      <w:divBdr>
        <w:top w:val="none" w:sz="0" w:space="0" w:color="auto"/>
        <w:left w:val="none" w:sz="0" w:space="0" w:color="auto"/>
        <w:bottom w:val="none" w:sz="0" w:space="0" w:color="auto"/>
        <w:right w:val="none" w:sz="0" w:space="0" w:color="auto"/>
      </w:divBdr>
      <w:divsChild>
        <w:div w:id="2061594478">
          <w:marLeft w:val="0"/>
          <w:marRight w:val="0"/>
          <w:marTop w:val="0"/>
          <w:marBottom w:val="0"/>
          <w:divBdr>
            <w:top w:val="none" w:sz="0" w:space="0" w:color="auto"/>
            <w:left w:val="none" w:sz="0" w:space="0" w:color="auto"/>
            <w:bottom w:val="none" w:sz="0" w:space="0" w:color="auto"/>
            <w:right w:val="none" w:sz="0" w:space="0" w:color="auto"/>
          </w:divBdr>
        </w:div>
      </w:divsChild>
    </w:div>
    <w:div w:id="166604030">
      <w:marLeft w:val="0"/>
      <w:marRight w:val="0"/>
      <w:marTop w:val="0"/>
      <w:marBottom w:val="0"/>
      <w:divBdr>
        <w:top w:val="none" w:sz="0" w:space="0" w:color="auto"/>
        <w:left w:val="none" w:sz="0" w:space="0" w:color="auto"/>
        <w:bottom w:val="none" w:sz="0" w:space="0" w:color="auto"/>
        <w:right w:val="none" w:sz="0" w:space="0" w:color="auto"/>
      </w:divBdr>
      <w:divsChild>
        <w:div w:id="1207252385">
          <w:marLeft w:val="0"/>
          <w:marRight w:val="0"/>
          <w:marTop w:val="0"/>
          <w:marBottom w:val="0"/>
          <w:divBdr>
            <w:top w:val="none" w:sz="0" w:space="0" w:color="auto"/>
            <w:left w:val="none" w:sz="0" w:space="0" w:color="auto"/>
            <w:bottom w:val="none" w:sz="0" w:space="0" w:color="auto"/>
            <w:right w:val="none" w:sz="0" w:space="0" w:color="auto"/>
          </w:divBdr>
        </w:div>
      </w:divsChild>
    </w:div>
    <w:div w:id="167446685">
      <w:marLeft w:val="0"/>
      <w:marRight w:val="0"/>
      <w:marTop w:val="0"/>
      <w:marBottom w:val="0"/>
      <w:divBdr>
        <w:top w:val="none" w:sz="0" w:space="0" w:color="auto"/>
        <w:left w:val="none" w:sz="0" w:space="0" w:color="auto"/>
        <w:bottom w:val="none" w:sz="0" w:space="0" w:color="auto"/>
        <w:right w:val="none" w:sz="0" w:space="0" w:color="auto"/>
      </w:divBdr>
      <w:divsChild>
        <w:div w:id="123936660">
          <w:marLeft w:val="0"/>
          <w:marRight w:val="0"/>
          <w:marTop w:val="0"/>
          <w:marBottom w:val="0"/>
          <w:divBdr>
            <w:top w:val="none" w:sz="0" w:space="0" w:color="auto"/>
            <w:left w:val="none" w:sz="0" w:space="0" w:color="auto"/>
            <w:bottom w:val="none" w:sz="0" w:space="0" w:color="auto"/>
            <w:right w:val="none" w:sz="0" w:space="0" w:color="auto"/>
          </w:divBdr>
        </w:div>
      </w:divsChild>
    </w:div>
    <w:div w:id="175268722">
      <w:bodyDiv w:val="1"/>
      <w:marLeft w:val="0"/>
      <w:marRight w:val="0"/>
      <w:marTop w:val="0"/>
      <w:marBottom w:val="0"/>
      <w:divBdr>
        <w:top w:val="none" w:sz="0" w:space="0" w:color="auto"/>
        <w:left w:val="none" w:sz="0" w:space="0" w:color="auto"/>
        <w:bottom w:val="none" w:sz="0" w:space="0" w:color="auto"/>
        <w:right w:val="none" w:sz="0" w:space="0" w:color="auto"/>
      </w:divBdr>
    </w:div>
    <w:div w:id="175661500">
      <w:marLeft w:val="0"/>
      <w:marRight w:val="0"/>
      <w:marTop w:val="0"/>
      <w:marBottom w:val="0"/>
      <w:divBdr>
        <w:top w:val="none" w:sz="0" w:space="0" w:color="auto"/>
        <w:left w:val="none" w:sz="0" w:space="0" w:color="auto"/>
        <w:bottom w:val="none" w:sz="0" w:space="0" w:color="auto"/>
        <w:right w:val="none" w:sz="0" w:space="0" w:color="auto"/>
      </w:divBdr>
      <w:divsChild>
        <w:div w:id="1493594887">
          <w:marLeft w:val="0"/>
          <w:marRight w:val="0"/>
          <w:marTop w:val="0"/>
          <w:marBottom w:val="0"/>
          <w:divBdr>
            <w:top w:val="none" w:sz="0" w:space="0" w:color="auto"/>
            <w:left w:val="none" w:sz="0" w:space="0" w:color="auto"/>
            <w:bottom w:val="none" w:sz="0" w:space="0" w:color="auto"/>
            <w:right w:val="none" w:sz="0" w:space="0" w:color="auto"/>
          </w:divBdr>
        </w:div>
      </w:divsChild>
    </w:div>
    <w:div w:id="184368234">
      <w:marLeft w:val="0"/>
      <w:marRight w:val="0"/>
      <w:marTop w:val="0"/>
      <w:marBottom w:val="0"/>
      <w:divBdr>
        <w:top w:val="none" w:sz="0" w:space="0" w:color="auto"/>
        <w:left w:val="none" w:sz="0" w:space="0" w:color="auto"/>
        <w:bottom w:val="none" w:sz="0" w:space="0" w:color="auto"/>
        <w:right w:val="none" w:sz="0" w:space="0" w:color="auto"/>
      </w:divBdr>
      <w:divsChild>
        <w:div w:id="1579709538">
          <w:marLeft w:val="0"/>
          <w:marRight w:val="0"/>
          <w:marTop w:val="0"/>
          <w:marBottom w:val="0"/>
          <w:divBdr>
            <w:top w:val="none" w:sz="0" w:space="0" w:color="auto"/>
            <w:left w:val="none" w:sz="0" w:space="0" w:color="auto"/>
            <w:bottom w:val="none" w:sz="0" w:space="0" w:color="auto"/>
            <w:right w:val="none" w:sz="0" w:space="0" w:color="auto"/>
          </w:divBdr>
        </w:div>
      </w:divsChild>
    </w:div>
    <w:div w:id="184681490">
      <w:marLeft w:val="0"/>
      <w:marRight w:val="0"/>
      <w:marTop w:val="0"/>
      <w:marBottom w:val="0"/>
      <w:divBdr>
        <w:top w:val="none" w:sz="0" w:space="0" w:color="auto"/>
        <w:left w:val="none" w:sz="0" w:space="0" w:color="auto"/>
        <w:bottom w:val="none" w:sz="0" w:space="0" w:color="auto"/>
        <w:right w:val="none" w:sz="0" w:space="0" w:color="auto"/>
      </w:divBdr>
      <w:divsChild>
        <w:div w:id="614217222">
          <w:marLeft w:val="0"/>
          <w:marRight w:val="0"/>
          <w:marTop w:val="0"/>
          <w:marBottom w:val="0"/>
          <w:divBdr>
            <w:top w:val="none" w:sz="0" w:space="0" w:color="auto"/>
            <w:left w:val="none" w:sz="0" w:space="0" w:color="auto"/>
            <w:bottom w:val="none" w:sz="0" w:space="0" w:color="auto"/>
            <w:right w:val="none" w:sz="0" w:space="0" w:color="auto"/>
          </w:divBdr>
        </w:div>
      </w:divsChild>
    </w:div>
    <w:div w:id="200291086">
      <w:marLeft w:val="0"/>
      <w:marRight w:val="0"/>
      <w:marTop w:val="0"/>
      <w:marBottom w:val="0"/>
      <w:divBdr>
        <w:top w:val="none" w:sz="0" w:space="0" w:color="auto"/>
        <w:left w:val="none" w:sz="0" w:space="0" w:color="auto"/>
        <w:bottom w:val="none" w:sz="0" w:space="0" w:color="auto"/>
        <w:right w:val="none" w:sz="0" w:space="0" w:color="auto"/>
      </w:divBdr>
      <w:divsChild>
        <w:div w:id="921992468">
          <w:marLeft w:val="0"/>
          <w:marRight w:val="0"/>
          <w:marTop w:val="0"/>
          <w:marBottom w:val="0"/>
          <w:divBdr>
            <w:top w:val="none" w:sz="0" w:space="0" w:color="auto"/>
            <w:left w:val="none" w:sz="0" w:space="0" w:color="auto"/>
            <w:bottom w:val="none" w:sz="0" w:space="0" w:color="auto"/>
            <w:right w:val="none" w:sz="0" w:space="0" w:color="auto"/>
          </w:divBdr>
        </w:div>
      </w:divsChild>
    </w:div>
    <w:div w:id="200477455">
      <w:marLeft w:val="0"/>
      <w:marRight w:val="0"/>
      <w:marTop w:val="0"/>
      <w:marBottom w:val="0"/>
      <w:divBdr>
        <w:top w:val="none" w:sz="0" w:space="0" w:color="auto"/>
        <w:left w:val="none" w:sz="0" w:space="0" w:color="auto"/>
        <w:bottom w:val="none" w:sz="0" w:space="0" w:color="auto"/>
        <w:right w:val="none" w:sz="0" w:space="0" w:color="auto"/>
      </w:divBdr>
      <w:divsChild>
        <w:div w:id="1378428093">
          <w:marLeft w:val="0"/>
          <w:marRight w:val="0"/>
          <w:marTop w:val="0"/>
          <w:marBottom w:val="0"/>
          <w:divBdr>
            <w:top w:val="none" w:sz="0" w:space="0" w:color="auto"/>
            <w:left w:val="none" w:sz="0" w:space="0" w:color="auto"/>
            <w:bottom w:val="none" w:sz="0" w:space="0" w:color="auto"/>
            <w:right w:val="none" w:sz="0" w:space="0" w:color="auto"/>
          </w:divBdr>
        </w:div>
      </w:divsChild>
    </w:div>
    <w:div w:id="208030893">
      <w:marLeft w:val="0"/>
      <w:marRight w:val="0"/>
      <w:marTop w:val="0"/>
      <w:marBottom w:val="0"/>
      <w:divBdr>
        <w:top w:val="none" w:sz="0" w:space="0" w:color="auto"/>
        <w:left w:val="none" w:sz="0" w:space="0" w:color="auto"/>
        <w:bottom w:val="none" w:sz="0" w:space="0" w:color="auto"/>
        <w:right w:val="none" w:sz="0" w:space="0" w:color="auto"/>
      </w:divBdr>
      <w:divsChild>
        <w:div w:id="1759668235">
          <w:marLeft w:val="0"/>
          <w:marRight w:val="0"/>
          <w:marTop w:val="0"/>
          <w:marBottom w:val="0"/>
          <w:divBdr>
            <w:top w:val="none" w:sz="0" w:space="0" w:color="auto"/>
            <w:left w:val="none" w:sz="0" w:space="0" w:color="auto"/>
            <w:bottom w:val="none" w:sz="0" w:space="0" w:color="auto"/>
            <w:right w:val="none" w:sz="0" w:space="0" w:color="auto"/>
          </w:divBdr>
        </w:div>
      </w:divsChild>
    </w:div>
    <w:div w:id="211773539">
      <w:marLeft w:val="0"/>
      <w:marRight w:val="0"/>
      <w:marTop w:val="0"/>
      <w:marBottom w:val="0"/>
      <w:divBdr>
        <w:top w:val="none" w:sz="0" w:space="0" w:color="auto"/>
        <w:left w:val="none" w:sz="0" w:space="0" w:color="auto"/>
        <w:bottom w:val="none" w:sz="0" w:space="0" w:color="auto"/>
        <w:right w:val="none" w:sz="0" w:space="0" w:color="auto"/>
      </w:divBdr>
      <w:divsChild>
        <w:div w:id="143939507">
          <w:marLeft w:val="0"/>
          <w:marRight w:val="0"/>
          <w:marTop w:val="0"/>
          <w:marBottom w:val="0"/>
          <w:divBdr>
            <w:top w:val="none" w:sz="0" w:space="0" w:color="auto"/>
            <w:left w:val="none" w:sz="0" w:space="0" w:color="auto"/>
            <w:bottom w:val="none" w:sz="0" w:space="0" w:color="auto"/>
            <w:right w:val="none" w:sz="0" w:space="0" w:color="auto"/>
          </w:divBdr>
        </w:div>
      </w:divsChild>
    </w:div>
    <w:div w:id="215623795">
      <w:marLeft w:val="0"/>
      <w:marRight w:val="0"/>
      <w:marTop w:val="0"/>
      <w:marBottom w:val="0"/>
      <w:divBdr>
        <w:top w:val="none" w:sz="0" w:space="0" w:color="auto"/>
        <w:left w:val="none" w:sz="0" w:space="0" w:color="auto"/>
        <w:bottom w:val="none" w:sz="0" w:space="0" w:color="auto"/>
        <w:right w:val="none" w:sz="0" w:space="0" w:color="auto"/>
      </w:divBdr>
      <w:divsChild>
        <w:div w:id="636448776">
          <w:marLeft w:val="0"/>
          <w:marRight w:val="0"/>
          <w:marTop w:val="0"/>
          <w:marBottom w:val="0"/>
          <w:divBdr>
            <w:top w:val="none" w:sz="0" w:space="0" w:color="auto"/>
            <w:left w:val="none" w:sz="0" w:space="0" w:color="auto"/>
            <w:bottom w:val="none" w:sz="0" w:space="0" w:color="auto"/>
            <w:right w:val="none" w:sz="0" w:space="0" w:color="auto"/>
          </w:divBdr>
        </w:div>
      </w:divsChild>
    </w:div>
    <w:div w:id="215707882">
      <w:marLeft w:val="0"/>
      <w:marRight w:val="0"/>
      <w:marTop w:val="0"/>
      <w:marBottom w:val="0"/>
      <w:divBdr>
        <w:top w:val="none" w:sz="0" w:space="0" w:color="auto"/>
        <w:left w:val="none" w:sz="0" w:space="0" w:color="auto"/>
        <w:bottom w:val="none" w:sz="0" w:space="0" w:color="auto"/>
        <w:right w:val="none" w:sz="0" w:space="0" w:color="auto"/>
      </w:divBdr>
      <w:divsChild>
        <w:div w:id="301081099">
          <w:marLeft w:val="0"/>
          <w:marRight w:val="0"/>
          <w:marTop w:val="0"/>
          <w:marBottom w:val="0"/>
          <w:divBdr>
            <w:top w:val="none" w:sz="0" w:space="0" w:color="auto"/>
            <w:left w:val="none" w:sz="0" w:space="0" w:color="auto"/>
            <w:bottom w:val="none" w:sz="0" w:space="0" w:color="auto"/>
            <w:right w:val="none" w:sz="0" w:space="0" w:color="auto"/>
          </w:divBdr>
        </w:div>
      </w:divsChild>
    </w:div>
    <w:div w:id="216817714">
      <w:marLeft w:val="0"/>
      <w:marRight w:val="0"/>
      <w:marTop w:val="0"/>
      <w:marBottom w:val="0"/>
      <w:divBdr>
        <w:top w:val="none" w:sz="0" w:space="0" w:color="auto"/>
        <w:left w:val="none" w:sz="0" w:space="0" w:color="auto"/>
        <w:bottom w:val="none" w:sz="0" w:space="0" w:color="auto"/>
        <w:right w:val="none" w:sz="0" w:space="0" w:color="auto"/>
      </w:divBdr>
      <w:divsChild>
        <w:div w:id="1214004292">
          <w:marLeft w:val="0"/>
          <w:marRight w:val="0"/>
          <w:marTop w:val="0"/>
          <w:marBottom w:val="0"/>
          <w:divBdr>
            <w:top w:val="none" w:sz="0" w:space="0" w:color="auto"/>
            <w:left w:val="none" w:sz="0" w:space="0" w:color="auto"/>
            <w:bottom w:val="none" w:sz="0" w:space="0" w:color="auto"/>
            <w:right w:val="none" w:sz="0" w:space="0" w:color="auto"/>
          </w:divBdr>
        </w:div>
      </w:divsChild>
    </w:div>
    <w:div w:id="227545444">
      <w:marLeft w:val="0"/>
      <w:marRight w:val="0"/>
      <w:marTop w:val="0"/>
      <w:marBottom w:val="0"/>
      <w:divBdr>
        <w:top w:val="none" w:sz="0" w:space="0" w:color="auto"/>
        <w:left w:val="none" w:sz="0" w:space="0" w:color="auto"/>
        <w:bottom w:val="none" w:sz="0" w:space="0" w:color="auto"/>
        <w:right w:val="none" w:sz="0" w:space="0" w:color="auto"/>
      </w:divBdr>
      <w:divsChild>
        <w:div w:id="625896566">
          <w:marLeft w:val="0"/>
          <w:marRight w:val="0"/>
          <w:marTop w:val="0"/>
          <w:marBottom w:val="0"/>
          <w:divBdr>
            <w:top w:val="none" w:sz="0" w:space="0" w:color="auto"/>
            <w:left w:val="none" w:sz="0" w:space="0" w:color="auto"/>
            <w:bottom w:val="none" w:sz="0" w:space="0" w:color="auto"/>
            <w:right w:val="none" w:sz="0" w:space="0" w:color="auto"/>
          </w:divBdr>
        </w:div>
      </w:divsChild>
    </w:div>
    <w:div w:id="233318664">
      <w:marLeft w:val="0"/>
      <w:marRight w:val="0"/>
      <w:marTop w:val="0"/>
      <w:marBottom w:val="0"/>
      <w:divBdr>
        <w:top w:val="none" w:sz="0" w:space="0" w:color="auto"/>
        <w:left w:val="none" w:sz="0" w:space="0" w:color="auto"/>
        <w:bottom w:val="none" w:sz="0" w:space="0" w:color="auto"/>
        <w:right w:val="none" w:sz="0" w:space="0" w:color="auto"/>
      </w:divBdr>
      <w:divsChild>
        <w:div w:id="683048232">
          <w:marLeft w:val="0"/>
          <w:marRight w:val="0"/>
          <w:marTop w:val="0"/>
          <w:marBottom w:val="0"/>
          <w:divBdr>
            <w:top w:val="none" w:sz="0" w:space="0" w:color="auto"/>
            <w:left w:val="none" w:sz="0" w:space="0" w:color="auto"/>
            <w:bottom w:val="none" w:sz="0" w:space="0" w:color="auto"/>
            <w:right w:val="none" w:sz="0" w:space="0" w:color="auto"/>
          </w:divBdr>
        </w:div>
      </w:divsChild>
    </w:div>
    <w:div w:id="252009295">
      <w:marLeft w:val="0"/>
      <w:marRight w:val="0"/>
      <w:marTop w:val="0"/>
      <w:marBottom w:val="0"/>
      <w:divBdr>
        <w:top w:val="none" w:sz="0" w:space="0" w:color="auto"/>
        <w:left w:val="none" w:sz="0" w:space="0" w:color="auto"/>
        <w:bottom w:val="none" w:sz="0" w:space="0" w:color="auto"/>
        <w:right w:val="none" w:sz="0" w:space="0" w:color="auto"/>
      </w:divBdr>
      <w:divsChild>
        <w:div w:id="857694425">
          <w:marLeft w:val="0"/>
          <w:marRight w:val="0"/>
          <w:marTop w:val="0"/>
          <w:marBottom w:val="0"/>
          <w:divBdr>
            <w:top w:val="none" w:sz="0" w:space="0" w:color="auto"/>
            <w:left w:val="none" w:sz="0" w:space="0" w:color="auto"/>
            <w:bottom w:val="none" w:sz="0" w:space="0" w:color="auto"/>
            <w:right w:val="none" w:sz="0" w:space="0" w:color="auto"/>
          </w:divBdr>
        </w:div>
      </w:divsChild>
    </w:div>
    <w:div w:id="266156103">
      <w:bodyDiv w:val="1"/>
      <w:marLeft w:val="0"/>
      <w:marRight w:val="0"/>
      <w:marTop w:val="0"/>
      <w:marBottom w:val="0"/>
      <w:divBdr>
        <w:top w:val="none" w:sz="0" w:space="0" w:color="auto"/>
        <w:left w:val="none" w:sz="0" w:space="0" w:color="auto"/>
        <w:bottom w:val="none" w:sz="0" w:space="0" w:color="auto"/>
        <w:right w:val="none" w:sz="0" w:space="0" w:color="auto"/>
      </w:divBdr>
    </w:div>
    <w:div w:id="275448610">
      <w:marLeft w:val="0"/>
      <w:marRight w:val="0"/>
      <w:marTop w:val="0"/>
      <w:marBottom w:val="0"/>
      <w:divBdr>
        <w:top w:val="none" w:sz="0" w:space="0" w:color="auto"/>
        <w:left w:val="none" w:sz="0" w:space="0" w:color="auto"/>
        <w:bottom w:val="none" w:sz="0" w:space="0" w:color="auto"/>
        <w:right w:val="none" w:sz="0" w:space="0" w:color="auto"/>
      </w:divBdr>
      <w:divsChild>
        <w:div w:id="498081658">
          <w:marLeft w:val="0"/>
          <w:marRight w:val="0"/>
          <w:marTop w:val="0"/>
          <w:marBottom w:val="0"/>
          <w:divBdr>
            <w:top w:val="none" w:sz="0" w:space="0" w:color="auto"/>
            <w:left w:val="none" w:sz="0" w:space="0" w:color="auto"/>
            <w:bottom w:val="none" w:sz="0" w:space="0" w:color="auto"/>
            <w:right w:val="none" w:sz="0" w:space="0" w:color="auto"/>
          </w:divBdr>
        </w:div>
      </w:divsChild>
    </w:div>
    <w:div w:id="280695877">
      <w:marLeft w:val="0"/>
      <w:marRight w:val="0"/>
      <w:marTop w:val="0"/>
      <w:marBottom w:val="0"/>
      <w:divBdr>
        <w:top w:val="none" w:sz="0" w:space="0" w:color="auto"/>
        <w:left w:val="none" w:sz="0" w:space="0" w:color="auto"/>
        <w:bottom w:val="none" w:sz="0" w:space="0" w:color="auto"/>
        <w:right w:val="none" w:sz="0" w:space="0" w:color="auto"/>
      </w:divBdr>
      <w:divsChild>
        <w:div w:id="1683706075">
          <w:marLeft w:val="0"/>
          <w:marRight w:val="0"/>
          <w:marTop w:val="0"/>
          <w:marBottom w:val="0"/>
          <w:divBdr>
            <w:top w:val="none" w:sz="0" w:space="0" w:color="auto"/>
            <w:left w:val="none" w:sz="0" w:space="0" w:color="auto"/>
            <w:bottom w:val="none" w:sz="0" w:space="0" w:color="auto"/>
            <w:right w:val="none" w:sz="0" w:space="0" w:color="auto"/>
          </w:divBdr>
        </w:div>
      </w:divsChild>
    </w:div>
    <w:div w:id="285963672">
      <w:marLeft w:val="0"/>
      <w:marRight w:val="0"/>
      <w:marTop w:val="0"/>
      <w:marBottom w:val="0"/>
      <w:divBdr>
        <w:top w:val="none" w:sz="0" w:space="0" w:color="auto"/>
        <w:left w:val="none" w:sz="0" w:space="0" w:color="auto"/>
        <w:bottom w:val="none" w:sz="0" w:space="0" w:color="auto"/>
        <w:right w:val="none" w:sz="0" w:space="0" w:color="auto"/>
      </w:divBdr>
      <w:divsChild>
        <w:div w:id="696346345">
          <w:marLeft w:val="0"/>
          <w:marRight w:val="0"/>
          <w:marTop w:val="0"/>
          <w:marBottom w:val="0"/>
          <w:divBdr>
            <w:top w:val="none" w:sz="0" w:space="0" w:color="auto"/>
            <w:left w:val="none" w:sz="0" w:space="0" w:color="auto"/>
            <w:bottom w:val="none" w:sz="0" w:space="0" w:color="auto"/>
            <w:right w:val="none" w:sz="0" w:space="0" w:color="auto"/>
          </w:divBdr>
        </w:div>
      </w:divsChild>
    </w:div>
    <w:div w:id="287661611">
      <w:marLeft w:val="0"/>
      <w:marRight w:val="0"/>
      <w:marTop w:val="0"/>
      <w:marBottom w:val="0"/>
      <w:divBdr>
        <w:top w:val="none" w:sz="0" w:space="0" w:color="auto"/>
        <w:left w:val="none" w:sz="0" w:space="0" w:color="auto"/>
        <w:bottom w:val="none" w:sz="0" w:space="0" w:color="auto"/>
        <w:right w:val="none" w:sz="0" w:space="0" w:color="auto"/>
      </w:divBdr>
      <w:divsChild>
        <w:div w:id="891235205">
          <w:marLeft w:val="0"/>
          <w:marRight w:val="0"/>
          <w:marTop w:val="0"/>
          <w:marBottom w:val="0"/>
          <w:divBdr>
            <w:top w:val="none" w:sz="0" w:space="0" w:color="auto"/>
            <w:left w:val="none" w:sz="0" w:space="0" w:color="auto"/>
            <w:bottom w:val="none" w:sz="0" w:space="0" w:color="auto"/>
            <w:right w:val="none" w:sz="0" w:space="0" w:color="auto"/>
          </w:divBdr>
        </w:div>
      </w:divsChild>
    </w:div>
    <w:div w:id="303702553">
      <w:marLeft w:val="0"/>
      <w:marRight w:val="0"/>
      <w:marTop w:val="0"/>
      <w:marBottom w:val="0"/>
      <w:divBdr>
        <w:top w:val="none" w:sz="0" w:space="0" w:color="auto"/>
        <w:left w:val="none" w:sz="0" w:space="0" w:color="auto"/>
        <w:bottom w:val="none" w:sz="0" w:space="0" w:color="auto"/>
        <w:right w:val="none" w:sz="0" w:space="0" w:color="auto"/>
      </w:divBdr>
      <w:divsChild>
        <w:div w:id="133832823">
          <w:marLeft w:val="0"/>
          <w:marRight w:val="0"/>
          <w:marTop w:val="0"/>
          <w:marBottom w:val="0"/>
          <w:divBdr>
            <w:top w:val="none" w:sz="0" w:space="0" w:color="auto"/>
            <w:left w:val="none" w:sz="0" w:space="0" w:color="auto"/>
            <w:bottom w:val="none" w:sz="0" w:space="0" w:color="auto"/>
            <w:right w:val="none" w:sz="0" w:space="0" w:color="auto"/>
          </w:divBdr>
        </w:div>
      </w:divsChild>
    </w:div>
    <w:div w:id="310909229">
      <w:marLeft w:val="0"/>
      <w:marRight w:val="0"/>
      <w:marTop w:val="0"/>
      <w:marBottom w:val="0"/>
      <w:divBdr>
        <w:top w:val="none" w:sz="0" w:space="0" w:color="auto"/>
        <w:left w:val="none" w:sz="0" w:space="0" w:color="auto"/>
        <w:bottom w:val="none" w:sz="0" w:space="0" w:color="auto"/>
        <w:right w:val="none" w:sz="0" w:space="0" w:color="auto"/>
      </w:divBdr>
      <w:divsChild>
        <w:div w:id="333000217">
          <w:marLeft w:val="0"/>
          <w:marRight w:val="0"/>
          <w:marTop w:val="0"/>
          <w:marBottom w:val="0"/>
          <w:divBdr>
            <w:top w:val="none" w:sz="0" w:space="0" w:color="auto"/>
            <w:left w:val="none" w:sz="0" w:space="0" w:color="auto"/>
            <w:bottom w:val="none" w:sz="0" w:space="0" w:color="auto"/>
            <w:right w:val="none" w:sz="0" w:space="0" w:color="auto"/>
          </w:divBdr>
        </w:div>
      </w:divsChild>
    </w:div>
    <w:div w:id="320039894">
      <w:bodyDiv w:val="1"/>
      <w:marLeft w:val="0"/>
      <w:marRight w:val="0"/>
      <w:marTop w:val="0"/>
      <w:marBottom w:val="0"/>
      <w:divBdr>
        <w:top w:val="none" w:sz="0" w:space="0" w:color="auto"/>
        <w:left w:val="none" w:sz="0" w:space="0" w:color="auto"/>
        <w:bottom w:val="none" w:sz="0" w:space="0" w:color="auto"/>
        <w:right w:val="none" w:sz="0" w:space="0" w:color="auto"/>
      </w:divBdr>
    </w:div>
    <w:div w:id="323969358">
      <w:bodyDiv w:val="1"/>
      <w:marLeft w:val="0"/>
      <w:marRight w:val="0"/>
      <w:marTop w:val="0"/>
      <w:marBottom w:val="0"/>
      <w:divBdr>
        <w:top w:val="none" w:sz="0" w:space="0" w:color="auto"/>
        <w:left w:val="none" w:sz="0" w:space="0" w:color="auto"/>
        <w:bottom w:val="none" w:sz="0" w:space="0" w:color="auto"/>
        <w:right w:val="none" w:sz="0" w:space="0" w:color="auto"/>
      </w:divBdr>
    </w:div>
    <w:div w:id="324867778">
      <w:marLeft w:val="0"/>
      <w:marRight w:val="0"/>
      <w:marTop w:val="0"/>
      <w:marBottom w:val="0"/>
      <w:divBdr>
        <w:top w:val="none" w:sz="0" w:space="0" w:color="auto"/>
        <w:left w:val="none" w:sz="0" w:space="0" w:color="auto"/>
        <w:bottom w:val="none" w:sz="0" w:space="0" w:color="auto"/>
        <w:right w:val="none" w:sz="0" w:space="0" w:color="auto"/>
      </w:divBdr>
      <w:divsChild>
        <w:div w:id="1408258838">
          <w:marLeft w:val="0"/>
          <w:marRight w:val="0"/>
          <w:marTop w:val="0"/>
          <w:marBottom w:val="0"/>
          <w:divBdr>
            <w:top w:val="none" w:sz="0" w:space="0" w:color="auto"/>
            <w:left w:val="none" w:sz="0" w:space="0" w:color="auto"/>
            <w:bottom w:val="none" w:sz="0" w:space="0" w:color="auto"/>
            <w:right w:val="none" w:sz="0" w:space="0" w:color="auto"/>
          </w:divBdr>
        </w:div>
      </w:divsChild>
    </w:div>
    <w:div w:id="326203131">
      <w:marLeft w:val="0"/>
      <w:marRight w:val="0"/>
      <w:marTop w:val="0"/>
      <w:marBottom w:val="0"/>
      <w:divBdr>
        <w:top w:val="none" w:sz="0" w:space="0" w:color="auto"/>
        <w:left w:val="none" w:sz="0" w:space="0" w:color="auto"/>
        <w:bottom w:val="none" w:sz="0" w:space="0" w:color="auto"/>
        <w:right w:val="none" w:sz="0" w:space="0" w:color="auto"/>
      </w:divBdr>
      <w:divsChild>
        <w:div w:id="448625213">
          <w:marLeft w:val="0"/>
          <w:marRight w:val="0"/>
          <w:marTop w:val="0"/>
          <w:marBottom w:val="0"/>
          <w:divBdr>
            <w:top w:val="none" w:sz="0" w:space="0" w:color="auto"/>
            <w:left w:val="none" w:sz="0" w:space="0" w:color="auto"/>
            <w:bottom w:val="none" w:sz="0" w:space="0" w:color="auto"/>
            <w:right w:val="none" w:sz="0" w:space="0" w:color="auto"/>
          </w:divBdr>
        </w:div>
      </w:divsChild>
    </w:div>
    <w:div w:id="334890108">
      <w:bodyDiv w:val="1"/>
      <w:marLeft w:val="0"/>
      <w:marRight w:val="0"/>
      <w:marTop w:val="0"/>
      <w:marBottom w:val="0"/>
      <w:divBdr>
        <w:top w:val="none" w:sz="0" w:space="0" w:color="auto"/>
        <w:left w:val="none" w:sz="0" w:space="0" w:color="auto"/>
        <w:bottom w:val="none" w:sz="0" w:space="0" w:color="auto"/>
        <w:right w:val="none" w:sz="0" w:space="0" w:color="auto"/>
      </w:divBdr>
    </w:div>
    <w:div w:id="338583330">
      <w:marLeft w:val="0"/>
      <w:marRight w:val="0"/>
      <w:marTop w:val="0"/>
      <w:marBottom w:val="0"/>
      <w:divBdr>
        <w:top w:val="none" w:sz="0" w:space="0" w:color="auto"/>
        <w:left w:val="none" w:sz="0" w:space="0" w:color="auto"/>
        <w:bottom w:val="none" w:sz="0" w:space="0" w:color="auto"/>
        <w:right w:val="none" w:sz="0" w:space="0" w:color="auto"/>
      </w:divBdr>
      <w:divsChild>
        <w:div w:id="1615210623">
          <w:marLeft w:val="0"/>
          <w:marRight w:val="0"/>
          <w:marTop w:val="0"/>
          <w:marBottom w:val="0"/>
          <w:divBdr>
            <w:top w:val="none" w:sz="0" w:space="0" w:color="auto"/>
            <w:left w:val="none" w:sz="0" w:space="0" w:color="auto"/>
            <w:bottom w:val="none" w:sz="0" w:space="0" w:color="auto"/>
            <w:right w:val="none" w:sz="0" w:space="0" w:color="auto"/>
          </w:divBdr>
        </w:div>
      </w:divsChild>
    </w:div>
    <w:div w:id="346905110">
      <w:marLeft w:val="0"/>
      <w:marRight w:val="0"/>
      <w:marTop w:val="0"/>
      <w:marBottom w:val="0"/>
      <w:divBdr>
        <w:top w:val="none" w:sz="0" w:space="0" w:color="auto"/>
        <w:left w:val="none" w:sz="0" w:space="0" w:color="auto"/>
        <w:bottom w:val="none" w:sz="0" w:space="0" w:color="auto"/>
        <w:right w:val="none" w:sz="0" w:space="0" w:color="auto"/>
      </w:divBdr>
      <w:divsChild>
        <w:div w:id="1777863287">
          <w:marLeft w:val="0"/>
          <w:marRight w:val="0"/>
          <w:marTop w:val="0"/>
          <w:marBottom w:val="0"/>
          <w:divBdr>
            <w:top w:val="none" w:sz="0" w:space="0" w:color="auto"/>
            <w:left w:val="none" w:sz="0" w:space="0" w:color="auto"/>
            <w:bottom w:val="none" w:sz="0" w:space="0" w:color="auto"/>
            <w:right w:val="none" w:sz="0" w:space="0" w:color="auto"/>
          </w:divBdr>
        </w:div>
      </w:divsChild>
    </w:div>
    <w:div w:id="356200218">
      <w:marLeft w:val="0"/>
      <w:marRight w:val="0"/>
      <w:marTop w:val="0"/>
      <w:marBottom w:val="0"/>
      <w:divBdr>
        <w:top w:val="none" w:sz="0" w:space="0" w:color="auto"/>
        <w:left w:val="none" w:sz="0" w:space="0" w:color="auto"/>
        <w:bottom w:val="none" w:sz="0" w:space="0" w:color="auto"/>
        <w:right w:val="none" w:sz="0" w:space="0" w:color="auto"/>
      </w:divBdr>
      <w:divsChild>
        <w:div w:id="246698807">
          <w:marLeft w:val="0"/>
          <w:marRight w:val="0"/>
          <w:marTop w:val="0"/>
          <w:marBottom w:val="0"/>
          <w:divBdr>
            <w:top w:val="none" w:sz="0" w:space="0" w:color="auto"/>
            <w:left w:val="none" w:sz="0" w:space="0" w:color="auto"/>
            <w:bottom w:val="none" w:sz="0" w:space="0" w:color="auto"/>
            <w:right w:val="none" w:sz="0" w:space="0" w:color="auto"/>
          </w:divBdr>
        </w:div>
      </w:divsChild>
    </w:div>
    <w:div w:id="358243730">
      <w:marLeft w:val="0"/>
      <w:marRight w:val="0"/>
      <w:marTop w:val="0"/>
      <w:marBottom w:val="0"/>
      <w:divBdr>
        <w:top w:val="none" w:sz="0" w:space="0" w:color="auto"/>
        <w:left w:val="none" w:sz="0" w:space="0" w:color="auto"/>
        <w:bottom w:val="none" w:sz="0" w:space="0" w:color="auto"/>
        <w:right w:val="none" w:sz="0" w:space="0" w:color="auto"/>
      </w:divBdr>
      <w:divsChild>
        <w:div w:id="1744251861">
          <w:marLeft w:val="0"/>
          <w:marRight w:val="0"/>
          <w:marTop w:val="0"/>
          <w:marBottom w:val="0"/>
          <w:divBdr>
            <w:top w:val="none" w:sz="0" w:space="0" w:color="auto"/>
            <w:left w:val="none" w:sz="0" w:space="0" w:color="auto"/>
            <w:bottom w:val="none" w:sz="0" w:space="0" w:color="auto"/>
            <w:right w:val="none" w:sz="0" w:space="0" w:color="auto"/>
          </w:divBdr>
        </w:div>
      </w:divsChild>
    </w:div>
    <w:div w:id="361590542">
      <w:marLeft w:val="0"/>
      <w:marRight w:val="0"/>
      <w:marTop w:val="0"/>
      <w:marBottom w:val="0"/>
      <w:divBdr>
        <w:top w:val="none" w:sz="0" w:space="0" w:color="auto"/>
        <w:left w:val="none" w:sz="0" w:space="0" w:color="auto"/>
        <w:bottom w:val="none" w:sz="0" w:space="0" w:color="auto"/>
        <w:right w:val="none" w:sz="0" w:space="0" w:color="auto"/>
      </w:divBdr>
      <w:divsChild>
        <w:div w:id="1942834345">
          <w:marLeft w:val="0"/>
          <w:marRight w:val="0"/>
          <w:marTop w:val="0"/>
          <w:marBottom w:val="0"/>
          <w:divBdr>
            <w:top w:val="none" w:sz="0" w:space="0" w:color="auto"/>
            <w:left w:val="none" w:sz="0" w:space="0" w:color="auto"/>
            <w:bottom w:val="none" w:sz="0" w:space="0" w:color="auto"/>
            <w:right w:val="none" w:sz="0" w:space="0" w:color="auto"/>
          </w:divBdr>
        </w:div>
      </w:divsChild>
    </w:div>
    <w:div w:id="376394413">
      <w:marLeft w:val="0"/>
      <w:marRight w:val="0"/>
      <w:marTop w:val="0"/>
      <w:marBottom w:val="0"/>
      <w:divBdr>
        <w:top w:val="none" w:sz="0" w:space="0" w:color="auto"/>
        <w:left w:val="none" w:sz="0" w:space="0" w:color="auto"/>
        <w:bottom w:val="none" w:sz="0" w:space="0" w:color="auto"/>
        <w:right w:val="none" w:sz="0" w:space="0" w:color="auto"/>
      </w:divBdr>
      <w:divsChild>
        <w:div w:id="1211452542">
          <w:marLeft w:val="0"/>
          <w:marRight w:val="0"/>
          <w:marTop w:val="0"/>
          <w:marBottom w:val="0"/>
          <w:divBdr>
            <w:top w:val="none" w:sz="0" w:space="0" w:color="auto"/>
            <w:left w:val="none" w:sz="0" w:space="0" w:color="auto"/>
            <w:bottom w:val="none" w:sz="0" w:space="0" w:color="auto"/>
            <w:right w:val="none" w:sz="0" w:space="0" w:color="auto"/>
          </w:divBdr>
        </w:div>
      </w:divsChild>
    </w:div>
    <w:div w:id="387149948">
      <w:marLeft w:val="0"/>
      <w:marRight w:val="0"/>
      <w:marTop w:val="0"/>
      <w:marBottom w:val="0"/>
      <w:divBdr>
        <w:top w:val="none" w:sz="0" w:space="0" w:color="auto"/>
        <w:left w:val="none" w:sz="0" w:space="0" w:color="auto"/>
        <w:bottom w:val="none" w:sz="0" w:space="0" w:color="auto"/>
        <w:right w:val="none" w:sz="0" w:space="0" w:color="auto"/>
      </w:divBdr>
      <w:divsChild>
        <w:div w:id="1181358282">
          <w:marLeft w:val="0"/>
          <w:marRight w:val="0"/>
          <w:marTop w:val="0"/>
          <w:marBottom w:val="0"/>
          <w:divBdr>
            <w:top w:val="none" w:sz="0" w:space="0" w:color="auto"/>
            <w:left w:val="none" w:sz="0" w:space="0" w:color="auto"/>
            <w:bottom w:val="none" w:sz="0" w:space="0" w:color="auto"/>
            <w:right w:val="none" w:sz="0" w:space="0" w:color="auto"/>
          </w:divBdr>
        </w:div>
      </w:divsChild>
    </w:div>
    <w:div w:id="390692744">
      <w:marLeft w:val="0"/>
      <w:marRight w:val="0"/>
      <w:marTop w:val="0"/>
      <w:marBottom w:val="0"/>
      <w:divBdr>
        <w:top w:val="none" w:sz="0" w:space="0" w:color="auto"/>
        <w:left w:val="none" w:sz="0" w:space="0" w:color="auto"/>
        <w:bottom w:val="none" w:sz="0" w:space="0" w:color="auto"/>
        <w:right w:val="none" w:sz="0" w:space="0" w:color="auto"/>
      </w:divBdr>
      <w:divsChild>
        <w:div w:id="635568228">
          <w:marLeft w:val="0"/>
          <w:marRight w:val="0"/>
          <w:marTop w:val="0"/>
          <w:marBottom w:val="0"/>
          <w:divBdr>
            <w:top w:val="none" w:sz="0" w:space="0" w:color="auto"/>
            <w:left w:val="none" w:sz="0" w:space="0" w:color="auto"/>
            <w:bottom w:val="none" w:sz="0" w:space="0" w:color="auto"/>
            <w:right w:val="none" w:sz="0" w:space="0" w:color="auto"/>
          </w:divBdr>
        </w:div>
      </w:divsChild>
    </w:div>
    <w:div w:id="391541268">
      <w:marLeft w:val="0"/>
      <w:marRight w:val="0"/>
      <w:marTop w:val="0"/>
      <w:marBottom w:val="0"/>
      <w:divBdr>
        <w:top w:val="none" w:sz="0" w:space="0" w:color="auto"/>
        <w:left w:val="none" w:sz="0" w:space="0" w:color="auto"/>
        <w:bottom w:val="none" w:sz="0" w:space="0" w:color="auto"/>
        <w:right w:val="none" w:sz="0" w:space="0" w:color="auto"/>
      </w:divBdr>
      <w:divsChild>
        <w:div w:id="556623790">
          <w:marLeft w:val="0"/>
          <w:marRight w:val="0"/>
          <w:marTop w:val="0"/>
          <w:marBottom w:val="0"/>
          <w:divBdr>
            <w:top w:val="none" w:sz="0" w:space="0" w:color="auto"/>
            <w:left w:val="none" w:sz="0" w:space="0" w:color="auto"/>
            <w:bottom w:val="none" w:sz="0" w:space="0" w:color="auto"/>
            <w:right w:val="none" w:sz="0" w:space="0" w:color="auto"/>
          </w:divBdr>
        </w:div>
      </w:divsChild>
    </w:div>
    <w:div w:id="398676293">
      <w:marLeft w:val="0"/>
      <w:marRight w:val="0"/>
      <w:marTop w:val="0"/>
      <w:marBottom w:val="0"/>
      <w:divBdr>
        <w:top w:val="none" w:sz="0" w:space="0" w:color="auto"/>
        <w:left w:val="none" w:sz="0" w:space="0" w:color="auto"/>
        <w:bottom w:val="none" w:sz="0" w:space="0" w:color="auto"/>
        <w:right w:val="none" w:sz="0" w:space="0" w:color="auto"/>
      </w:divBdr>
      <w:divsChild>
        <w:div w:id="1693725763">
          <w:marLeft w:val="0"/>
          <w:marRight w:val="0"/>
          <w:marTop w:val="0"/>
          <w:marBottom w:val="0"/>
          <w:divBdr>
            <w:top w:val="none" w:sz="0" w:space="0" w:color="auto"/>
            <w:left w:val="none" w:sz="0" w:space="0" w:color="auto"/>
            <w:bottom w:val="none" w:sz="0" w:space="0" w:color="auto"/>
            <w:right w:val="none" w:sz="0" w:space="0" w:color="auto"/>
          </w:divBdr>
        </w:div>
      </w:divsChild>
    </w:div>
    <w:div w:id="411049177">
      <w:marLeft w:val="0"/>
      <w:marRight w:val="0"/>
      <w:marTop w:val="0"/>
      <w:marBottom w:val="0"/>
      <w:divBdr>
        <w:top w:val="none" w:sz="0" w:space="0" w:color="auto"/>
        <w:left w:val="none" w:sz="0" w:space="0" w:color="auto"/>
        <w:bottom w:val="none" w:sz="0" w:space="0" w:color="auto"/>
        <w:right w:val="none" w:sz="0" w:space="0" w:color="auto"/>
      </w:divBdr>
      <w:divsChild>
        <w:div w:id="2029595948">
          <w:marLeft w:val="0"/>
          <w:marRight w:val="0"/>
          <w:marTop w:val="0"/>
          <w:marBottom w:val="0"/>
          <w:divBdr>
            <w:top w:val="none" w:sz="0" w:space="0" w:color="auto"/>
            <w:left w:val="none" w:sz="0" w:space="0" w:color="auto"/>
            <w:bottom w:val="none" w:sz="0" w:space="0" w:color="auto"/>
            <w:right w:val="none" w:sz="0" w:space="0" w:color="auto"/>
          </w:divBdr>
        </w:div>
      </w:divsChild>
    </w:div>
    <w:div w:id="413862289">
      <w:marLeft w:val="0"/>
      <w:marRight w:val="0"/>
      <w:marTop w:val="0"/>
      <w:marBottom w:val="0"/>
      <w:divBdr>
        <w:top w:val="none" w:sz="0" w:space="0" w:color="auto"/>
        <w:left w:val="none" w:sz="0" w:space="0" w:color="auto"/>
        <w:bottom w:val="none" w:sz="0" w:space="0" w:color="auto"/>
        <w:right w:val="none" w:sz="0" w:space="0" w:color="auto"/>
      </w:divBdr>
      <w:divsChild>
        <w:div w:id="1765883822">
          <w:marLeft w:val="0"/>
          <w:marRight w:val="0"/>
          <w:marTop w:val="0"/>
          <w:marBottom w:val="0"/>
          <w:divBdr>
            <w:top w:val="none" w:sz="0" w:space="0" w:color="auto"/>
            <w:left w:val="none" w:sz="0" w:space="0" w:color="auto"/>
            <w:bottom w:val="none" w:sz="0" w:space="0" w:color="auto"/>
            <w:right w:val="none" w:sz="0" w:space="0" w:color="auto"/>
          </w:divBdr>
        </w:div>
      </w:divsChild>
    </w:div>
    <w:div w:id="425463995">
      <w:marLeft w:val="0"/>
      <w:marRight w:val="0"/>
      <w:marTop w:val="0"/>
      <w:marBottom w:val="0"/>
      <w:divBdr>
        <w:top w:val="none" w:sz="0" w:space="0" w:color="auto"/>
        <w:left w:val="none" w:sz="0" w:space="0" w:color="auto"/>
        <w:bottom w:val="none" w:sz="0" w:space="0" w:color="auto"/>
        <w:right w:val="none" w:sz="0" w:space="0" w:color="auto"/>
      </w:divBdr>
      <w:divsChild>
        <w:div w:id="1015839063">
          <w:marLeft w:val="0"/>
          <w:marRight w:val="0"/>
          <w:marTop w:val="0"/>
          <w:marBottom w:val="0"/>
          <w:divBdr>
            <w:top w:val="none" w:sz="0" w:space="0" w:color="auto"/>
            <w:left w:val="none" w:sz="0" w:space="0" w:color="auto"/>
            <w:bottom w:val="none" w:sz="0" w:space="0" w:color="auto"/>
            <w:right w:val="none" w:sz="0" w:space="0" w:color="auto"/>
          </w:divBdr>
        </w:div>
      </w:divsChild>
    </w:div>
    <w:div w:id="445396328">
      <w:marLeft w:val="0"/>
      <w:marRight w:val="0"/>
      <w:marTop w:val="0"/>
      <w:marBottom w:val="0"/>
      <w:divBdr>
        <w:top w:val="none" w:sz="0" w:space="0" w:color="auto"/>
        <w:left w:val="none" w:sz="0" w:space="0" w:color="auto"/>
        <w:bottom w:val="none" w:sz="0" w:space="0" w:color="auto"/>
        <w:right w:val="none" w:sz="0" w:space="0" w:color="auto"/>
      </w:divBdr>
      <w:divsChild>
        <w:div w:id="402069803">
          <w:marLeft w:val="0"/>
          <w:marRight w:val="0"/>
          <w:marTop w:val="0"/>
          <w:marBottom w:val="0"/>
          <w:divBdr>
            <w:top w:val="none" w:sz="0" w:space="0" w:color="auto"/>
            <w:left w:val="none" w:sz="0" w:space="0" w:color="auto"/>
            <w:bottom w:val="none" w:sz="0" w:space="0" w:color="auto"/>
            <w:right w:val="none" w:sz="0" w:space="0" w:color="auto"/>
          </w:divBdr>
        </w:div>
      </w:divsChild>
    </w:div>
    <w:div w:id="446853239">
      <w:marLeft w:val="0"/>
      <w:marRight w:val="0"/>
      <w:marTop w:val="0"/>
      <w:marBottom w:val="0"/>
      <w:divBdr>
        <w:top w:val="none" w:sz="0" w:space="0" w:color="auto"/>
        <w:left w:val="none" w:sz="0" w:space="0" w:color="auto"/>
        <w:bottom w:val="none" w:sz="0" w:space="0" w:color="auto"/>
        <w:right w:val="none" w:sz="0" w:space="0" w:color="auto"/>
      </w:divBdr>
      <w:divsChild>
        <w:div w:id="446630550">
          <w:marLeft w:val="0"/>
          <w:marRight w:val="0"/>
          <w:marTop w:val="0"/>
          <w:marBottom w:val="0"/>
          <w:divBdr>
            <w:top w:val="none" w:sz="0" w:space="0" w:color="auto"/>
            <w:left w:val="none" w:sz="0" w:space="0" w:color="auto"/>
            <w:bottom w:val="none" w:sz="0" w:space="0" w:color="auto"/>
            <w:right w:val="none" w:sz="0" w:space="0" w:color="auto"/>
          </w:divBdr>
        </w:div>
      </w:divsChild>
    </w:div>
    <w:div w:id="449855842">
      <w:marLeft w:val="0"/>
      <w:marRight w:val="0"/>
      <w:marTop w:val="0"/>
      <w:marBottom w:val="0"/>
      <w:divBdr>
        <w:top w:val="none" w:sz="0" w:space="0" w:color="auto"/>
        <w:left w:val="none" w:sz="0" w:space="0" w:color="auto"/>
        <w:bottom w:val="none" w:sz="0" w:space="0" w:color="auto"/>
        <w:right w:val="none" w:sz="0" w:space="0" w:color="auto"/>
      </w:divBdr>
      <w:divsChild>
        <w:div w:id="989138582">
          <w:marLeft w:val="0"/>
          <w:marRight w:val="0"/>
          <w:marTop w:val="0"/>
          <w:marBottom w:val="0"/>
          <w:divBdr>
            <w:top w:val="none" w:sz="0" w:space="0" w:color="auto"/>
            <w:left w:val="none" w:sz="0" w:space="0" w:color="auto"/>
            <w:bottom w:val="none" w:sz="0" w:space="0" w:color="auto"/>
            <w:right w:val="none" w:sz="0" w:space="0" w:color="auto"/>
          </w:divBdr>
        </w:div>
      </w:divsChild>
    </w:div>
    <w:div w:id="464659261">
      <w:marLeft w:val="0"/>
      <w:marRight w:val="0"/>
      <w:marTop w:val="0"/>
      <w:marBottom w:val="0"/>
      <w:divBdr>
        <w:top w:val="none" w:sz="0" w:space="0" w:color="auto"/>
        <w:left w:val="none" w:sz="0" w:space="0" w:color="auto"/>
        <w:bottom w:val="none" w:sz="0" w:space="0" w:color="auto"/>
        <w:right w:val="none" w:sz="0" w:space="0" w:color="auto"/>
      </w:divBdr>
      <w:divsChild>
        <w:div w:id="63842834">
          <w:marLeft w:val="0"/>
          <w:marRight w:val="0"/>
          <w:marTop w:val="0"/>
          <w:marBottom w:val="0"/>
          <w:divBdr>
            <w:top w:val="none" w:sz="0" w:space="0" w:color="auto"/>
            <w:left w:val="none" w:sz="0" w:space="0" w:color="auto"/>
            <w:bottom w:val="none" w:sz="0" w:space="0" w:color="auto"/>
            <w:right w:val="none" w:sz="0" w:space="0" w:color="auto"/>
          </w:divBdr>
        </w:div>
      </w:divsChild>
    </w:div>
    <w:div w:id="481967838">
      <w:marLeft w:val="0"/>
      <w:marRight w:val="0"/>
      <w:marTop w:val="0"/>
      <w:marBottom w:val="0"/>
      <w:divBdr>
        <w:top w:val="none" w:sz="0" w:space="0" w:color="auto"/>
        <w:left w:val="none" w:sz="0" w:space="0" w:color="auto"/>
        <w:bottom w:val="none" w:sz="0" w:space="0" w:color="auto"/>
        <w:right w:val="none" w:sz="0" w:space="0" w:color="auto"/>
      </w:divBdr>
      <w:divsChild>
        <w:div w:id="1364282898">
          <w:marLeft w:val="0"/>
          <w:marRight w:val="0"/>
          <w:marTop w:val="0"/>
          <w:marBottom w:val="0"/>
          <w:divBdr>
            <w:top w:val="none" w:sz="0" w:space="0" w:color="auto"/>
            <w:left w:val="none" w:sz="0" w:space="0" w:color="auto"/>
            <w:bottom w:val="none" w:sz="0" w:space="0" w:color="auto"/>
            <w:right w:val="none" w:sz="0" w:space="0" w:color="auto"/>
          </w:divBdr>
        </w:div>
      </w:divsChild>
    </w:div>
    <w:div w:id="485436939">
      <w:bodyDiv w:val="1"/>
      <w:marLeft w:val="0"/>
      <w:marRight w:val="0"/>
      <w:marTop w:val="0"/>
      <w:marBottom w:val="0"/>
      <w:divBdr>
        <w:top w:val="none" w:sz="0" w:space="0" w:color="auto"/>
        <w:left w:val="none" w:sz="0" w:space="0" w:color="auto"/>
        <w:bottom w:val="none" w:sz="0" w:space="0" w:color="auto"/>
        <w:right w:val="none" w:sz="0" w:space="0" w:color="auto"/>
      </w:divBdr>
    </w:div>
    <w:div w:id="489172433">
      <w:marLeft w:val="0"/>
      <w:marRight w:val="0"/>
      <w:marTop w:val="0"/>
      <w:marBottom w:val="0"/>
      <w:divBdr>
        <w:top w:val="none" w:sz="0" w:space="0" w:color="auto"/>
        <w:left w:val="none" w:sz="0" w:space="0" w:color="auto"/>
        <w:bottom w:val="none" w:sz="0" w:space="0" w:color="auto"/>
        <w:right w:val="none" w:sz="0" w:space="0" w:color="auto"/>
      </w:divBdr>
      <w:divsChild>
        <w:div w:id="765854521">
          <w:marLeft w:val="0"/>
          <w:marRight w:val="0"/>
          <w:marTop w:val="0"/>
          <w:marBottom w:val="0"/>
          <w:divBdr>
            <w:top w:val="none" w:sz="0" w:space="0" w:color="auto"/>
            <w:left w:val="none" w:sz="0" w:space="0" w:color="auto"/>
            <w:bottom w:val="none" w:sz="0" w:space="0" w:color="auto"/>
            <w:right w:val="none" w:sz="0" w:space="0" w:color="auto"/>
          </w:divBdr>
        </w:div>
      </w:divsChild>
    </w:div>
    <w:div w:id="501118442">
      <w:marLeft w:val="0"/>
      <w:marRight w:val="0"/>
      <w:marTop w:val="0"/>
      <w:marBottom w:val="0"/>
      <w:divBdr>
        <w:top w:val="none" w:sz="0" w:space="0" w:color="auto"/>
        <w:left w:val="none" w:sz="0" w:space="0" w:color="auto"/>
        <w:bottom w:val="none" w:sz="0" w:space="0" w:color="auto"/>
        <w:right w:val="none" w:sz="0" w:space="0" w:color="auto"/>
      </w:divBdr>
      <w:divsChild>
        <w:div w:id="72746992">
          <w:marLeft w:val="0"/>
          <w:marRight w:val="0"/>
          <w:marTop w:val="0"/>
          <w:marBottom w:val="0"/>
          <w:divBdr>
            <w:top w:val="none" w:sz="0" w:space="0" w:color="auto"/>
            <w:left w:val="none" w:sz="0" w:space="0" w:color="auto"/>
            <w:bottom w:val="none" w:sz="0" w:space="0" w:color="auto"/>
            <w:right w:val="none" w:sz="0" w:space="0" w:color="auto"/>
          </w:divBdr>
        </w:div>
      </w:divsChild>
    </w:div>
    <w:div w:id="508564020">
      <w:marLeft w:val="0"/>
      <w:marRight w:val="0"/>
      <w:marTop w:val="0"/>
      <w:marBottom w:val="0"/>
      <w:divBdr>
        <w:top w:val="none" w:sz="0" w:space="0" w:color="auto"/>
        <w:left w:val="none" w:sz="0" w:space="0" w:color="auto"/>
        <w:bottom w:val="none" w:sz="0" w:space="0" w:color="auto"/>
        <w:right w:val="none" w:sz="0" w:space="0" w:color="auto"/>
      </w:divBdr>
      <w:divsChild>
        <w:div w:id="389113757">
          <w:marLeft w:val="0"/>
          <w:marRight w:val="0"/>
          <w:marTop w:val="0"/>
          <w:marBottom w:val="0"/>
          <w:divBdr>
            <w:top w:val="none" w:sz="0" w:space="0" w:color="auto"/>
            <w:left w:val="none" w:sz="0" w:space="0" w:color="auto"/>
            <w:bottom w:val="none" w:sz="0" w:space="0" w:color="auto"/>
            <w:right w:val="none" w:sz="0" w:space="0" w:color="auto"/>
          </w:divBdr>
        </w:div>
      </w:divsChild>
    </w:div>
    <w:div w:id="510991544">
      <w:marLeft w:val="0"/>
      <w:marRight w:val="0"/>
      <w:marTop w:val="0"/>
      <w:marBottom w:val="0"/>
      <w:divBdr>
        <w:top w:val="none" w:sz="0" w:space="0" w:color="auto"/>
        <w:left w:val="none" w:sz="0" w:space="0" w:color="auto"/>
        <w:bottom w:val="none" w:sz="0" w:space="0" w:color="auto"/>
        <w:right w:val="none" w:sz="0" w:space="0" w:color="auto"/>
      </w:divBdr>
      <w:divsChild>
        <w:div w:id="199246256">
          <w:marLeft w:val="0"/>
          <w:marRight w:val="0"/>
          <w:marTop w:val="0"/>
          <w:marBottom w:val="0"/>
          <w:divBdr>
            <w:top w:val="none" w:sz="0" w:space="0" w:color="auto"/>
            <w:left w:val="none" w:sz="0" w:space="0" w:color="auto"/>
            <w:bottom w:val="none" w:sz="0" w:space="0" w:color="auto"/>
            <w:right w:val="none" w:sz="0" w:space="0" w:color="auto"/>
          </w:divBdr>
        </w:div>
      </w:divsChild>
    </w:div>
    <w:div w:id="514925120">
      <w:marLeft w:val="0"/>
      <w:marRight w:val="0"/>
      <w:marTop w:val="0"/>
      <w:marBottom w:val="0"/>
      <w:divBdr>
        <w:top w:val="none" w:sz="0" w:space="0" w:color="auto"/>
        <w:left w:val="none" w:sz="0" w:space="0" w:color="auto"/>
        <w:bottom w:val="none" w:sz="0" w:space="0" w:color="auto"/>
        <w:right w:val="none" w:sz="0" w:space="0" w:color="auto"/>
      </w:divBdr>
      <w:divsChild>
        <w:div w:id="2027095671">
          <w:marLeft w:val="0"/>
          <w:marRight w:val="0"/>
          <w:marTop w:val="0"/>
          <w:marBottom w:val="0"/>
          <w:divBdr>
            <w:top w:val="none" w:sz="0" w:space="0" w:color="auto"/>
            <w:left w:val="none" w:sz="0" w:space="0" w:color="auto"/>
            <w:bottom w:val="none" w:sz="0" w:space="0" w:color="auto"/>
            <w:right w:val="none" w:sz="0" w:space="0" w:color="auto"/>
          </w:divBdr>
        </w:div>
      </w:divsChild>
    </w:div>
    <w:div w:id="526018470">
      <w:marLeft w:val="0"/>
      <w:marRight w:val="0"/>
      <w:marTop w:val="0"/>
      <w:marBottom w:val="0"/>
      <w:divBdr>
        <w:top w:val="none" w:sz="0" w:space="0" w:color="auto"/>
        <w:left w:val="none" w:sz="0" w:space="0" w:color="auto"/>
        <w:bottom w:val="none" w:sz="0" w:space="0" w:color="auto"/>
        <w:right w:val="none" w:sz="0" w:space="0" w:color="auto"/>
      </w:divBdr>
      <w:divsChild>
        <w:div w:id="1050306511">
          <w:marLeft w:val="0"/>
          <w:marRight w:val="0"/>
          <w:marTop w:val="0"/>
          <w:marBottom w:val="0"/>
          <w:divBdr>
            <w:top w:val="none" w:sz="0" w:space="0" w:color="auto"/>
            <w:left w:val="none" w:sz="0" w:space="0" w:color="auto"/>
            <w:bottom w:val="none" w:sz="0" w:space="0" w:color="auto"/>
            <w:right w:val="none" w:sz="0" w:space="0" w:color="auto"/>
          </w:divBdr>
        </w:div>
      </w:divsChild>
    </w:div>
    <w:div w:id="532965203">
      <w:marLeft w:val="0"/>
      <w:marRight w:val="0"/>
      <w:marTop w:val="0"/>
      <w:marBottom w:val="0"/>
      <w:divBdr>
        <w:top w:val="none" w:sz="0" w:space="0" w:color="auto"/>
        <w:left w:val="none" w:sz="0" w:space="0" w:color="auto"/>
        <w:bottom w:val="none" w:sz="0" w:space="0" w:color="auto"/>
        <w:right w:val="none" w:sz="0" w:space="0" w:color="auto"/>
      </w:divBdr>
      <w:divsChild>
        <w:div w:id="1034501916">
          <w:marLeft w:val="0"/>
          <w:marRight w:val="0"/>
          <w:marTop w:val="0"/>
          <w:marBottom w:val="0"/>
          <w:divBdr>
            <w:top w:val="none" w:sz="0" w:space="0" w:color="auto"/>
            <w:left w:val="none" w:sz="0" w:space="0" w:color="auto"/>
            <w:bottom w:val="none" w:sz="0" w:space="0" w:color="auto"/>
            <w:right w:val="none" w:sz="0" w:space="0" w:color="auto"/>
          </w:divBdr>
        </w:div>
      </w:divsChild>
    </w:div>
    <w:div w:id="542711087">
      <w:marLeft w:val="0"/>
      <w:marRight w:val="0"/>
      <w:marTop w:val="0"/>
      <w:marBottom w:val="0"/>
      <w:divBdr>
        <w:top w:val="none" w:sz="0" w:space="0" w:color="auto"/>
        <w:left w:val="none" w:sz="0" w:space="0" w:color="auto"/>
        <w:bottom w:val="none" w:sz="0" w:space="0" w:color="auto"/>
        <w:right w:val="none" w:sz="0" w:space="0" w:color="auto"/>
      </w:divBdr>
      <w:divsChild>
        <w:div w:id="927541762">
          <w:marLeft w:val="0"/>
          <w:marRight w:val="0"/>
          <w:marTop w:val="0"/>
          <w:marBottom w:val="0"/>
          <w:divBdr>
            <w:top w:val="none" w:sz="0" w:space="0" w:color="auto"/>
            <w:left w:val="none" w:sz="0" w:space="0" w:color="auto"/>
            <w:bottom w:val="none" w:sz="0" w:space="0" w:color="auto"/>
            <w:right w:val="none" w:sz="0" w:space="0" w:color="auto"/>
          </w:divBdr>
        </w:div>
      </w:divsChild>
    </w:div>
    <w:div w:id="542717170">
      <w:marLeft w:val="0"/>
      <w:marRight w:val="0"/>
      <w:marTop w:val="0"/>
      <w:marBottom w:val="0"/>
      <w:divBdr>
        <w:top w:val="none" w:sz="0" w:space="0" w:color="auto"/>
        <w:left w:val="none" w:sz="0" w:space="0" w:color="auto"/>
        <w:bottom w:val="none" w:sz="0" w:space="0" w:color="auto"/>
        <w:right w:val="none" w:sz="0" w:space="0" w:color="auto"/>
      </w:divBdr>
      <w:divsChild>
        <w:div w:id="1598174976">
          <w:marLeft w:val="0"/>
          <w:marRight w:val="0"/>
          <w:marTop w:val="0"/>
          <w:marBottom w:val="0"/>
          <w:divBdr>
            <w:top w:val="none" w:sz="0" w:space="0" w:color="auto"/>
            <w:left w:val="none" w:sz="0" w:space="0" w:color="auto"/>
            <w:bottom w:val="none" w:sz="0" w:space="0" w:color="auto"/>
            <w:right w:val="none" w:sz="0" w:space="0" w:color="auto"/>
          </w:divBdr>
        </w:div>
      </w:divsChild>
    </w:div>
    <w:div w:id="543636304">
      <w:bodyDiv w:val="1"/>
      <w:marLeft w:val="0"/>
      <w:marRight w:val="0"/>
      <w:marTop w:val="0"/>
      <w:marBottom w:val="0"/>
      <w:divBdr>
        <w:top w:val="none" w:sz="0" w:space="0" w:color="auto"/>
        <w:left w:val="none" w:sz="0" w:space="0" w:color="auto"/>
        <w:bottom w:val="none" w:sz="0" w:space="0" w:color="auto"/>
        <w:right w:val="none" w:sz="0" w:space="0" w:color="auto"/>
      </w:divBdr>
    </w:div>
    <w:div w:id="548110127">
      <w:marLeft w:val="0"/>
      <w:marRight w:val="0"/>
      <w:marTop w:val="0"/>
      <w:marBottom w:val="0"/>
      <w:divBdr>
        <w:top w:val="none" w:sz="0" w:space="0" w:color="auto"/>
        <w:left w:val="none" w:sz="0" w:space="0" w:color="auto"/>
        <w:bottom w:val="none" w:sz="0" w:space="0" w:color="auto"/>
        <w:right w:val="none" w:sz="0" w:space="0" w:color="auto"/>
      </w:divBdr>
      <w:divsChild>
        <w:div w:id="2140687249">
          <w:marLeft w:val="0"/>
          <w:marRight w:val="0"/>
          <w:marTop w:val="0"/>
          <w:marBottom w:val="0"/>
          <w:divBdr>
            <w:top w:val="none" w:sz="0" w:space="0" w:color="auto"/>
            <w:left w:val="none" w:sz="0" w:space="0" w:color="auto"/>
            <w:bottom w:val="none" w:sz="0" w:space="0" w:color="auto"/>
            <w:right w:val="none" w:sz="0" w:space="0" w:color="auto"/>
          </w:divBdr>
        </w:div>
      </w:divsChild>
    </w:div>
    <w:div w:id="559706452">
      <w:marLeft w:val="0"/>
      <w:marRight w:val="0"/>
      <w:marTop w:val="0"/>
      <w:marBottom w:val="0"/>
      <w:divBdr>
        <w:top w:val="none" w:sz="0" w:space="0" w:color="auto"/>
        <w:left w:val="none" w:sz="0" w:space="0" w:color="auto"/>
        <w:bottom w:val="none" w:sz="0" w:space="0" w:color="auto"/>
        <w:right w:val="none" w:sz="0" w:space="0" w:color="auto"/>
      </w:divBdr>
      <w:divsChild>
        <w:div w:id="821459227">
          <w:marLeft w:val="0"/>
          <w:marRight w:val="0"/>
          <w:marTop w:val="0"/>
          <w:marBottom w:val="0"/>
          <w:divBdr>
            <w:top w:val="none" w:sz="0" w:space="0" w:color="auto"/>
            <w:left w:val="none" w:sz="0" w:space="0" w:color="auto"/>
            <w:bottom w:val="none" w:sz="0" w:space="0" w:color="auto"/>
            <w:right w:val="none" w:sz="0" w:space="0" w:color="auto"/>
          </w:divBdr>
        </w:div>
      </w:divsChild>
    </w:div>
    <w:div w:id="563103579">
      <w:marLeft w:val="0"/>
      <w:marRight w:val="0"/>
      <w:marTop w:val="0"/>
      <w:marBottom w:val="0"/>
      <w:divBdr>
        <w:top w:val="none" w:sz="0" w:space="0" w:color="auto"/>
        <w:left w:val="none" w:sz="0" w:space="0" w:color="auto"/>
        <w:bottom w:val="none" w:sz="0" w:space="0" w:color="auto"/>
        <w:right w:val="none" w:sz="0" w:space="0" w:color="auto"/>
      </w:divBdr>
      <w:divsChild>
        <w:div w:id="1494375571">
          <w:marLeft w:val="0"/>
          <w:marRight w:val="0"/>
          <w:marTop w:val="0"/>
          <w:marBottom w:val="0"/>
          <w:divBdr>
            <w:top w:val="none" w:sz="0" w:space="0" w:color="auto"/>
            <w:left w:val="none" w:sz="0" w:space="0" w:color="auto"/>
            <w:bottom w:val="none" w:sz="0" w:space="0" w:color="auto"/>
            <w:right w:val="none" w:sz="0" w:space="0" w:color="auto"/>
          </w:divBdr>
        </w:div>
      </w:divsChild>
    </w:div>
    <w:div w:id="563877452">
      <w:marLeft w:val="0"/>
      <w:marRight w:val="0"/>
      <w:marTop w:val="0"/>
      <w:marBottom w:val="0"/>
      <w:divBdr>
        <w:top w:val="none" w:sz="0" w:space="0" w:color="auto"/>
        <w:left w:val="none" w:sz="0" w:space="0" w:color="auto"/>
        <w:bottom w:val="none" w:sz="0" w:space="0" w:color="auto"/>
        <w:right w:val="none" w:sz="0" w:space="0" w:color="auto"/>
      </w:divBdr>
      <w:divsChild>
        <w:div w:id="951320667">
          <w:marLeft w:val="0"/>
          <w:marRight w:val="0"/>
          <w:marTop w:val="0"/>
          <w:marBottom w:val="0"/>
          <w:divBdr>
            <w:top w:val="none" w:sz="0" w:space="0" w:color="auto"/>
            <w:left w:val="none" w:sz="0" w:space="0" w:color="auto"/>
            <w:bottom w:val="none" w:sz="0" w:space="0" w:color="auto"/>
            <w:right w:val="none" w:sz="0" w:space="0" w:color="auto"/>
          </w:divBdr>
        </w:div>
      </w:divsChild>
    </w:div>
    <w:div w:id="567812218">
      <w:marLeft w:val="0"/>
      <w:marRight w:val="0"/>
      <w:marTop w:val="0"/>
      <w:marBottom w:val="0"/>
      <w:divBdr>
        <w:top w:val="none" w:sz="0" w:space="0" w:color="auto"/>
        <w:left w:val="none" w:sz="0" w:space="0" w:color="auto"/>
        <w:bottom w:val="none" w:sz="0" w:space="0" w:color="auto"/>
        <w:right w:val="none" w:sz="0" w:space="0" w:color="auto"/>
      </w:divBdr>
      <w:divsChild>
        <w:div w:id="2071684281">
          <w:marLeft w:val="0"/>
          <w:marRight w:val="0"/>
          <w:marTop w:val="0"/>
          <w:marBottom w:val="0"/>
          <w:divBdr>
            <w:top w:val="none" w:sz="0" w:space="0" w:color="auto"/>
            <w:left w:val="none" w:sz="0" w:space="0" w:color="auto"/>
            <w:bottom w:val="none" w:sz="0" w:space="0" w:color="auto"/>
            <w:right w:val="none" w:sz="0" w:space="0" w:color="auto"/>
          </w:divBdr>
        </w:div>
      </w:divsChild>
    </w:div>
    <w:div w:id="569927312">
      <w:marLeft w:val="0"/>
      <w:marRight w:val="0"/>
      <w:marTop w:val="0"/>
      <w:marBottom w:val="0"/>
      <w:divBdr>
        <w:top w:val="none" w:sz="0" w:space="0" w:color="auto"/>
        <w:left w:val="none" w:sz="0" w:space="0" w:color="auto"/>
        <w:bottom w:val="none" w:sz="0" w:space="0" w:color="auto"/>
        <w:right w:val="none" w:sz="0" w:space="0" w:color="auto"/>
      </w:divBdr>
      <w:divsChild>
        <w:div w:id="431702782">
          <w:marLeft w:val="0"/>
          <w:marRight w:val="0"/>
          <w:marTop w:val="0"/>
          <w:marBottom w:val="0"/>
          <w:divBdr>
            <w:top w:val="none" w:sz="0" w:space="0" w:color="auto"/>
            <w:left w:val="none" w:sz="0" w:space="0" w:color="auto"/>
            <w:bottom w:val="none" w:sz="0" w:space="0" w:color="auto"/>
            <w:right w:val="none" w:sz="0" w:space="0" w:color="auto"/>
          </w:divBdr>
        </w:div>
      </w:divsChild>
    </w:div>
    <w:div w:id="582955214">
      <w:marLeft w:val="0"/>
      <w:marRight w:val="0"/>
      <w:marTop w:val="0"/>
      <w:marBottom w:val="0"/>
      <w:divBdr>
        <w:top w:val="none" w:sz="0" w:space="0" w:color="auto"/>
        <w:left w:val="none" w:sz="0" w:space="0" w:color="auto"/>
        <w:bottom w:val="none" w:sz="0" w:space="0" w:color="auto"/>
        <w:right w:val="none" w:sz="0" w:space="0" w:color="auto"/>
      </w:divBdr>
      <w:divsChild>
        <w:div w:id="1832527115">
          <w:marLeft w:val="0"/>
          <w:marRight w:val="0"/>
          <w:marTop w:val="0"/>
          <w:marBottom w:val="0"/>
          <w:divBdr>
            <w:top w:val="none" w:sz="0" w:space="0" w:color="auto"/>
            <w:left w:val="none" w:sz="0" w:space="0" w:color="auto"/>
            <w:bottom w:val="none" w:sz="0" w:space="0" w:color="auto"/>
            <w:right w:val="none" w:sz="0" w:space="0" w:color="auto"/>
          </w:divBdr>
        </w:div>
      </w:divsChild>
    </w:div>
    <w:div w:id="583077132">
      <w:marLeft w:val="0"/>
      <w:marRight w:val="0"/>
      <w:marTop w:val="0"/>
      <w:marBottom w:val="0"/>
      <w:divBdr>
        <w:top w:val="none" w:sz="0" w:space="0" w:color="auto"/>
        <w:left w:val="none" w:sz="0" w:space="0" w:color="auto"/>
        <w:bottom w:val="none" w:sz="0" w:space="0" w:color="auto"/>
        <w:right w:val="none" w:sz="0" w:space="0" w:color="auto"/>
      </w:divBdr>
      <w:divsChild>
        <w:div w:id="616106639">
          <w:marLeft w:val="0"/>
          <w:marRight w:val="0"/>
          <w:marTop w:val="0"/>
          <w:marBottom w:val="0"/>
          <w:divBdr>
            <w:top w:val="none" w:sz="0" w:space="0" w:color="auto"/>
            <w:left w:val="none" w:sz="0" w:space="0" w:color="auto"/>
            <w:bottom w:val="none" w:sz="0" w:space="0" w:color="auto"/>
            <w:right w:val="none" w:sz="0" w:space="0" w:color="auto"/>
          </w:divBdr>
        </w:div>
      </w:divsChild>
    </w:div>
    <w:div w:id="609241489">
      <w:marLeft w:val="0"/>
      <w:marRight w:val="0"/>
      <w:marTop w:val="0"/>
      <w:marBottom w:val="0"/>
      <w:divBdr>
        <w:top w:val="none" w:sz="0" w:space="0" w:color="auto"/>
        <w:left w:val="none" w:sz="0" w:space="0" w:color="auto"/>
        <w:bottom w:val="none" w:sz="0" w:space="0" w:color="auto"/>
        <w:right w:val="none" w:sz="0" w:space="0" w:color="auto"/>
      </w:divBdr>
      <w:divsChild>
        <w:div w:id="1793937478">
          <w:marLeft w:val="0"/>
          <w:marRight w:val="0"/>
          <w:marTop w:val="0"/>
          <w:marBottom w:val="0"/>
          <w:divBdr>
            <w:top w:val="none" w:sz="0" w:space="0" w:color="auto"/>
            <w:left w:val="none" w:sz="0" w:space="0" w:color="auto"/>
            <w:bottom w:val="none" w:sz="0" w:space="0" w:color="auto"/>
            <w:right w:val="none" w:sz="0" w:space="0" w:color="auto"/>
          </w:divBdr>
        </w:div>
      </w:divsChild>
    </w:div>
    <w:div w:id="611790383">
      <w:marLeft w:val="0"/>
      <w:marRight w:val="0"/>
      <w:marTop w:val="0"/>
      <w:marBottom w:val="0"/>
      <w:divBdr>
        <w:top w:val="none" w:sz="0" w:space="0" w:color="auto"/>
        <w:left w:val="none" w:sz="0" w:space="0" w:color="auto"/>
        <w:bottom w:val="none" w:sz="0" w:space="0" w:color="auto"/>
        <w:right w:val="none" w:sz="0" w:space="0" w:color="auto"/>
      </w:divBdr>
      <w:divsChild>
        <w:div w:id="1970546264">
          <w:marLeft w:val="0"/>
          <w:marRight w:val="0"/>
          <w:marTop w:val="0"/>
          <w:marBottom w:val="0"/>
          <w:divBdr>
            <w:top w:val="none" w:sz="0" w:space="0" w:color="auto"/>
            <w:left w:val="none" w:sz="0" w:space="0" w:color="auto"/>
            <w:bottom w:val="none" w:sz="0" w:space="0" w:color="auto"/>
            <w:right w:val="none" w:sz="0" w:space="0" w:color="auto"/>
          </w:divBdr>
        </w:div>
      </w:divsChild>
    </w:div>
    <w:div w:id="621107238">
      <w:marLeft w:val="0"/>
      <w:marRight w:val="0"/>
      <w:marTop w:val="0"/>
      <w:marBottom w:val="0"/>
      <w:divBdr>
        <w:top w:val="none" w:sz="0" w:space="0" w:color="auto"/>
        <w:left w:val="none" w:sz="0" w:space="0" w:color="auto"/>
        <w:bottom w:val="none" w:sz="0" w:space="0" w:color="auto"/>
        <w:right w:val="none" w:sz="0" w:space="0" w:color="auto"/>
      </w:divBdr>
      <w:divsChild>
        <w:div w:id="1395666985">
          <w:marLeft w:val="0"/>
          <w:marRight w:val="0"/>
          <w:marTop w:val="0"/>
          <w:marBottom w:val="0"/>
          <w:divBdr>
            <w:top w:val="none" w:sz="0" w:space="0" w:color="auto"/>
            <w:left w:val="none" w:sz="0" w:space="0" w:color="auto"/>
            <w:bottom w:val="none" w:sz="0" w:space="0" w:color="auto"/>
            <w:right w:val="none" w:sz="0" w:space="0" w:color="auto"/>
          </w:divBdr>
        </w:div>
      </w:divsChild>
    </w:div>
    <w:div w:id="623073682">
      <w:marLeft w:val="0"/>
      <w:marRight w:val="0"/>
      <w:marTop w:val="0"/>
      <w:marBottom w:val="0"/>
      <w:divBdr>
        <w:top w:val="none" w:sz="0" w:space="0" w:color="auto"/>
        <w:left w:val="none" w:sz="0" w:space="0" w:color="auto"/>
        <w:bottom w:val="none" w:sz="0" w:space="0" w:color="auto"/>
        <w:right w:val="none" w:sz="0" w:space="0" w:color="auto"/>
      </w:divBdr>
      <w:divsChild>
        <w:div w:id="992486650">
          <w:marLeft w:val="0"/>
          <w:marRight w:val="0"/>
          <w:marTop w:val="0"/>
          <w:marBottom w:val="0"/>
          <w:divBdr>
            <w:top w:val="none" w:sz="0" w:space="0" w:color="auto"/>
            <w:left w:val="none" w:sz="0" w:space="0" w:color="auto"/>
            <w:bottom w:val="none" w:sz="0" w:space="0" w:color="auto"/>
            <w:right w:val="none" w:sz="0" w:space="0" w:color="auto"/>
          </w:divBdr>
        </w:div>
      </w:divsChild>
    </w:div>
    <w:div w:id="640042316">
      <w:marLeft w:val="0"/>
      <w:marRight w:val="0"/>
      <w:marTop w:val="0"/>
      <w:marBottom w:val="0"/>
      <w:divBdr>
        <w:top w:val="none" w:sz="0" w:space="0" w:color="auto"/>
        <w:left w:val="none" w:sz="0" w:space="0" w:color="auto"/>
        <w:bottom w:val="none" w:sz="0" w:space="0" w:color="auto"/>
        <w:right w:val="none" w:sz="0" w:space="0" w:color="auto"/>
      </w:divBdr>
      <w:divsChild>
        <w:div w:id="879364488">
          <w:marLeft w:val="0"/>
          <w:marRight w:val="0"/>
          <w:marTop w:val="0"/>
          <w:marBottom w:val="0"/>
          <w:divBdr>
            <w:top w:val="none" w:sz="0" w:space="0" w:color="auto"/>
            <w:left w:val="none" w:sz="0" w:space="0" w:color="auto"/>
            <w:bottom w:val="none" w:sz="0" w:space="0" w:color="auto"/>
            <w:right w:val="none" w:sz="0" w:space="0" w:color="auto"/>
          </w:divBdr>
        </w:div>
      </w:divsChild>
    </w:div>
    <w:div w:id="641543772">
      <w:marLeft w:val="0"/>
      <w:marRight w:val="0"/>
      <w:marTop w:val="0"/>
      <w:marBottom w:val="0"/>
      <w:divBdr>
        <w:top w:val="none" w:sz="0" w:space="0" w:color="auto"/>
        <w:left w:val="none" w:sz="0" w:space="0" w:color="auto"/>
        <w:bottom w:val="none" w:sz="0" w:space="0" w:color="auto"/>
        <w:right w:val="none" w:sz="0" w:space="0" w:color="auto"/>
      </w:divBdr>
      <w:divsChild>
        <w:div w:id="27605888">
          <w:marLeft w:val="0"/>
          <w:marRight w:val="0"/>
          <w:marTop w:val="0"/>
          <w:marBottom w:val="0"/>
          <w:divBdr>
            <w:top w:val="none" w:sz="0" w:space="0" w:color="auto"/>
            <w:left w:val="none" w:sz="0" w:space="0" w:color="auto"/>
            <w:bottom w:val="none" w:sz="0" w:space="0" w:color="auto"/>
            <w:right w:val="none" w:sz="0" w:space="0" w:color="auto"/>
          </w:divBdr>
        </w:div>
      </w:divsChild>
    </w:div>
    <w:div w:id="646010545">
      <w:marLeft w:val="0"/>
      <w:marRight w:val="0"/>
      <w:marTop w:val="0"/>
      <w:marBottom w:val="0"/>
      <w:divBdr>
        <w:top w:val="none" w:sz="0" w:space="0" w:color="auto"/>
        <w:left w:val="none" w:sz="0" w:space="0" w:color="auto"/>
        <w:bottom w:val="none" w:sz="0" w:space="0" w:color="auto"/>
        <w:right w:val="none" w:sz="0" w:space="0" w:color="auto"/>
      </w:divBdr>
      <w:divsChild>
        <w:div w:id="996570381">
          <w:marLeft w:val="0"/>
          <w:marRight w:val="0"/>
          <w:marTop w:val="0"/>
          <w:marBottom w:val="0"/>
          <w:divBdr>
            <w:top w:val="none" w:sz="0" w:space="0" w:color="auto"/>
            <w:left w:val="none" w:sz="0" w:space="0" w:color="auto"/>
            <w:bottom w:val="none" w:sz="0" w:space="0" w:color="auto"/>
            <w:right w:val="none" w:sz="0" w:space="0" w:color="auto"/>
          </w:divBdr>
        </w:div>
      </w:divsChild>
    </w:div>
    <w:div w:id="648555460">
      <w:marLeft w:val="0"/>
      <w:marRight w:val="0"/>
      <w:marTop w:val="0"/>
      <w:marBottom w:val="0"/>
      <w:divBdr>
        <w:top w:val="none" w:sz="0" w:space="0" w:color="auto"/>
        <w:left w:val="none" w:sz="0" w:space="0" w:color="auto"/>
        <w:bottom w:val="none" w:sz="0" w:space="0" w:color="auto"/>
        <w:right w:val="none" w:sz="0" w:space="0" w:color="auto"/>
      </w:divBdr>
      <w:divsChild>
        <w:div w:id="511142226">
          <w:marLeft w:val="0"/>
          <w:marRight w:val="0"/>
          <w:marTop w:val="0"/>
          <w:marBottom w:val="0"/>
          <w:divBdr>
            <w:top w:val="none" w:sz="0" w:space="0" w:color="auto"/>
            <w:left w:val="none" w:sz="0" w:space="0" w:color="auto"/>
            <w:bottom w:val="none" w:sz="0" w:space="0" w:color="auto"/>
            <w:right w:val="none" w:sz="0" w:space="0" w:color="auto"/>
          </w:divBdr>
        </w:div>
      </w:divsChild>
    </w:div>
    <w:div w:id="657029088">
      <w:marLeft w:val="0"/>
      <w:marRight w:val="0"/>
      <w:marTop w:val="0"/>
      <w:marBottom w:val="0"/>
      <w:divBdr>
        <w:top w:val="none" w:sz="0" w:space="0" w:color="auto"/>
        <w:left w:val="none" w:sz="0" w:space="0" w:color="auto"/>
        <w:bottom w:val="none" w:sz="0" w:space="0" w:color="auto"/>
        <w:right w:val="none" w:sz="0" w:space="0" w:color="auto"/>
      </w:divBdr>
      <w:divsChild>
        <w:div w:id="1330213627">
          <w:marLeft w:val="0"/>
          <w:marRight w:val="0"/>
          <w:marTop w:val="0"/>
          <w:marBottom w:val="0"/>
          <w:divBdr>
            <w:top w:val="none" w:sz="0" w:space="0" w:color="auto"/>
            <w:left w:val="none" w:sz="0" w:space="0" w:color="auto"/>
            <w:bottom w:val="none" w:sz="0" w:space="0" w:color="auto"/>
            <w:right w:val="none" w:sz="0" w:space="0" w:color="auto"/>
          </w:divBdr>
        </w:div>
      </w:divsChild>
    </w:div>
    <w:div w:id="659315619">
      <w:marLeft w:val="0"/>
      <w:marRight w:val="0"/>
      <w:marTop w:val="0"/>
      <w:marBottom w:val="0"/>
      <w:divBdr>
        <w:top w:val="none" w:sz="0" w:space="0" w:color="auto"/>
        <w:left w:val="none" w:sz="0" w:space="0" w:color="auto"/>
        <w:bottom w:val="none" w:sz="0" w:space="0" w:color="auto"/>
        <w:right w:val="none" w:sz="0" w:space="0" w:color="auto"/>
      </w:divBdr>
      <w:divsChild>
        <w:div w:id="399601236">
          <w:marLeft w:val="0"/>
          <w:marRight w:val="0"/>
          <w:marTop w:val="0"/>
          <w:marBottom w:val="0"/>
          <w:divBdr>
            <w:top w:val="none" w:sz="0" w:space="0" w:color="auto"/>
            <w:left w:val="none" w:sz="0" w:space="0" w:color="auto"/>
            <w:bottom w:val="none" w:sz="0" w:space="0" w:color="auto"/>
            <w:right w:val="none" w:sz="0" w:space="0" w:color="auto"/>
          </w:divBdr>
        </w:div>
      </w:divsChild>
    </w:div>
    <w:div w:id="665286788">
      <w:marLeft w:val="0"/>
      <w:marRight w:val="0"/>
      <w:marTop w:val="0"/>
      <w:marBottom w:val="0"/>
      <w:divBdr>
        <w:top w:val="none" w:sz="0" w:space="0" w:color="auto"/>
        <w:left w:val="none" w:sz="0" w:space="0" w:color="auto"/>
        <w:bottom w:val="none" w:sz="0" w:space="0" w:color="auto"/>
        <w:right w:val="none" w:sz="0" w:space="0" w:color="auto"/>
      </w:divBdr>
      <w:divsChild>
        <w:div w:id="1609699430">
          <w:marLeft w:val="0"/>
          <w:marRight w:val="0"/>
          <w:marTop w:val="0"/>
          <w:marBottom w:val="0"/>
          <w:divBdr>
            <w:top w:val="none" w:sz="0" w:space="0" w:color="auto"/>
            <w:left w:val="none" w:sz="0" w:space="0" w:color="auto"/>
            <w:bottom w:val="none" w:sz="0" w:space="0" w:color="auto"/>
            <w:right w:val="none" w:sz="0" w:space="0" w:color="auto"/>
          </w:divBdr>
        </w:div>
      </w:divsChild>
    </w:div>
    <w:div w:id="668682225">
      <w:marLeft w:val="0"/>
      <w:marRight w:val="0"/>
      <w:marTop w:val="0"/>
      <w:marBottom w:val="0"/>
      <w:divBdr>
        <w:top w:val="none" w:sz="0" w:space="0" w:color="auto"/>
        <w:left w:val="none" w:sz="0" w:space="0" w:color="auto"/>
        <w:bottom w:val="none" w:sz="0" w:space="0" w:color="auto"/>
        <w:right w:val="none" w:sz="0" w:space="0" w:color="auto"/>
      </w:divBdr>
      <w:divsChild>
        <w:div w:id="788738473">
          <w:marLeft w:val="0"/>
          <w:marRight w:val="0"/>
          <w:marTop w:val="0"/>
          <w:marBottom w:val="0"/>
          <w:divBdr>
            <w:top w:val="none" w:sz="0" w:space="0" w:color="auto"/>
            <w:left w:val="none" w:sz="0" w:space="0" w:color="auto"/>
            <w:bottom w:val="none" w:sz="0" w:space="0" w:color="auto"/>
            <w:right w:val="none" w:sz="0" w:space="0" w:color="auto"/>
          </w:divBdr>
        </w:div>
      </w:divsChild>
    </w:div>
    <w:div w:id="672339484">
      <w:marLeft w:val="0"/>
      <w:marRight w:val="0"/>
      <w:marTop w:val="0"/>
      <w:marBottom w:val="0"/>
      <w:divBdr>
        <w:top w:val="none" w:sz="0" w:space="0" w:color="auto"/>
        <w:left w:val="none" w:sz="0" w:space="0" w:color="auto"/>
        <w:bottom w:val="none" w:sz="0" w:space="0" w:color="auto"/>
        <w:right w:val="none" w:sz="0" w:space="0" w:color="auto"/>
      </w:divBdr>
      <w:divsChild>
        <w:div w:id="1839424593">
          <w:marLeft w:val="0"/>
          <w:marRight w:val="0"/>
          <w:marTop w:val="0"/>
          <w:marBottom w:val="0"/>
          <w:divBdr>
            <w:top w:val="none" w:sz="0" w:space="0" w:color="auto"/>
            <w:left w:val="none" w:sz="0" w:space="0" w:color="auto"/>
            <w:bottom w:val="none" w:sz="0" w:space="0" w:color="auto"/>
            <w:right w:val="none" w:sz="0" w:space="0" w:color="auto"/>
          </w:divBdr>
        </w:div>
      </w:divsChild>
    </w:div>
    <w:div w:id="674457093">
      <w:marLeft w:val="0"/>
      <w:marRight w:val="0"/>
      <w:marTop w:val="0"/>
      <w:marBottom w:val="0"/>
      <w:divBdr>
        <w:top w:val="none" w:sz="0" w:space="0" w:color="auto"/>
        <w:left w:val="none" w:sz="0" w:space="0" w:color="auto"/>
        <w:bottom w:val="none" w:sz="0" w:space="0" w:color="auto"/>
        <w:right w:val="none" w:sz="0" w:space="0" w:color="auto"/>
      </w:divBdr>
      <w:divsChild>
        <w:div w:id="663440293">
          <w:marLeft w:val="0"/>
          <w:marRight w:val="0"/>
          <w:marTop w:val="0"/>
          <w:marBottom w:val="0"/>
          <w:divBdr>
            <w:top w:val="none" w:sz="0" w:space="0" w:color="auto"/>
            <w:left w:val="none" w:sz="0" w:space="0" w:color="auto"/>
            <w:bottom w:val="none" w:sz="0" w:space="0" w:color="auto"/>
            <w:right w:val="none" w:sz="0" w:space="0" w:color="auto"/>
          </w:divBdr>
        </w:div>
      </w:divsChild>
    </w:div>
    <w:div w:id="689724908">
      <w:bodyDiv w:val="1"/>
      <w:marLeft w:val="0"/>
      <w:marRight w:val="0"/>
      <w:marTop w:val="0"/>
      <w:marBottom w:val="0"/>
      <w:divBdr>
        <w:top w:val="none" w:sz="0" w:space="0" w:color="auto"/>
        <w:left w:val="none" w:sz="0" w:space="0" w:color="auto"/>
        <w:bottom w:val="none" w:sz="0" w:space="0" w:color="auto"/>
        <w:right w:val="none" w:sz="0" w:space="0" w:color="auto"/>
      </w:divBdr>
    </w:div>
    <w:div w:id="693381357">
      <w:marLeft w:val="0"/>
      <w:marRight w:val="0"/>
      <w:marTop w:val="0"/>
      <w:marBottom w:val="0"/>
      <w:divBdr>
        <w:top w:val="none" w:sz="0" w:space="0" w:color="auto"/>
        <w:left w:val="none" w:sz="0" w:space="0" w:color="auto"/>
        <w:bottom w:val="none" w:sz="0" w:space="0" w:color="auto"/>
        <w:right w:val="none" w:sz="0" w:space="0" w:color="auto"/>
      </w:divBdr>
      <w:divsChild>
        <w:div w:id="1547915437">
          <w:marLeft w:val="0"/>
          <w:marRight w:val="0"/>
          <w:marTop w:val="0"/>
          <w:marBottom w:val="0"/>
          <w:divBdr>
            <w:top w:val="none" w:sz="0" w:space="0" w:color="auto"/>
            <w:left w:val="none" w:sz="0" w:space="0" w:color="auto"/>
            <w:bottom w:val="none" w:sz="0" w:space="0" w:color="auto"/>
            <w:right w:val="none" w:sz="0" w:space="0" w:color="auto"/>
          </w:divBdr>
        </w:div>
      </w:divsChild>
    </w:div>
    <w:div w:id="696543478">
      <w:marLeft w:val="0"/>
      <w:marRight w:val="0"/>
      <w:marTop w:val="0"/>
      <w:marBottom w:val="0"/>
      <w:divBdr>
        <w:top w:val="none" w:sz="0" w:space="0" w:color="auto"/>
        <w:left w:val="none" w:sz="0" w:space="0" w:color="auto"/>
        <w:bottom w:val="none" w:sz="0" w:space="0" w:color="auto"/>
        <w:right w:val="none" w:sz="0" w:space="0" w:color="auto"/>
      </w:divBdr>
      <w:divsChild>
        <w:div w:id="1810394844">
          <w:marLeft w:val="0"/>
          <w:marRight w:val="0"/>
          <w:marTop w:val="0"/>
          <w:marBottom w:val="0"/>
          <w:divBdr>
            <w:top w:val="none" w:sz="0" w:space="0" w:color="auto"/>
            <w:left w:val="none" w:sz="0" w:space="0" w:color="auto"/>
            <w:bottom w:val="none" w:sz="0" w:space="0" w:color="auto"/>
            <w:right w:val="none" w:sz="0" w:space="0" w:color="auto"/>
          </w:divBdr>
        </w:div>
      </w:divsChild>
    </w:div>
    <w:div w:id="698972129">
      <w:marLeft w:val="0"/>
      <w:marRight w:val="0"/>
      <w:marTop w:val="0"/>
      <w:marBottom w:val="0"/>
      <w:divBdr>
        <w:top w:val="none" w:sz="0" w:space="0" w:color="auto"/>
        <w:left w:val="none" w:sz="0" w:space="0" w:color="auto"/>
        <w:bottom w:val="none" w:sz="0" w:space="0" w:color="auto"/>
        <w:right w:val="none" w:sz="0" w:space="0" w:color="auto"/>
      </w:divBdr>
      <w:divsChild>
        <w:div w:id="579825399">
          <w:marLeft w:val="0"/>
          <w:marRight w:val="0"/>
          <w:marTop w:val="0"/>
          <w:marBottom w:val="0"/>
          <w:divBdr>
            <w:top w:val="none" w:sz="0" w:space="0" w:color="auto"/>
            <w:left w:val="none" w:sz="0" w:space="0" w:color="auto"/>
            <w:bottom w:val="none" w:sz="0" w:space="0" w:color="auto"/>
            <w:right w:val="none" w:sz="0" w:space="0" w:color="auto"/>
          </w:divBdr>
        </w:div>
      </w:divsChild>
    </w:div>
    <w:div w:id="717361863">
      <w:marLeft w:val="0"/>
      <w:marRight w:val="0"/>
      <w:marTop w:val="0"/>
      <w:marBottom w:val="0"/>
      <w:divBdr>
        <w:top w:val="none" w:sz="0" w:space="0" w:color="auto"/>
        <w:left w:val="none" w:sz="0" w:space="0" w:color="auto"/>
        <w:bottom w:val="none" w:sz="0" w:space="0" w:color="auto"/>
        <w:right w:val="none" w:sz="0" w:space="0" w:color="auto"/>
      </w:divBdr>
      <w:divsChild>
        <w:div w:id="1233391188">
          <w:marLeft w:val="0"/>
          <w:marRight w:val="0"/>
          <w:marTop w:val="0"/>
          <w:marBottom w:val="0"/>
          <w:divBdr>
            <w:top w:val="none" w:sz="0" w:space="0" w:color="auto"/>
            <w:left w:val="none" w:sz="0" w:space="0" w:color="auto"/>
            <w:bottom w:val="none" w:sz="0" w:space="0" w:color="auto"/>
            <w:right w:val="none" w:sz="0" w:space="0" w:color="auto"/>
          </w:divBdr>
        </w:div>
      </w:divsChild>
    </w:div>
    <w:div w:id="728842331">
      <w:marLeft w:val="0"/>
      <w:marRight w:val="0"/>
      <w:marTop w:val="0"/>
      <w:marBottom w:val="0"/>
      <w:divBdr>
        <w:top w:val="none" w:sz="0" w:space="0" w:color="auto"/>
        <w:left w:val="none" w:sz="0" w:space="0" w:color="auto"/>
        <w:bottom w:val="none" w:sz="0" w:space="0" w:color="auto"/>
        <w:right w:val="none" w:sz="0" w:space="0" w:color="auto"/>
      </w:divBdr>
      <w:divsChild>
        <w:div w:id="360012544">
          <w:marLeft w:val="0"/>
          <w:marRight w:val="0"/>
          <w:marTop w:val="0"/>
          <w:marBottom w:val="0"/>
          <w:divBdr>
            <w:top w:val="none" w:sz="0" w:space="0" w:color="auto"/>
            <w:left w:val="none" w:sz="0" w:space="0" w:color="auto"/>
            <w:bottom w:val="none" w:sz="0" w:space="0" w:color="auto"/>
            <w:right w:val="none" w:sz="0" w:space="0" w:color="auto"/>
          </w:divBdr>
        </w:div>
      </w:divsChild>
    </w:div>
    <w:div w:id="733621405">
      <w:marLeft w:val="0"/>
      <w:marRight w:val="0"/>
      <w:marTop w:val="0"/>
      <w:marBottom w:val="0"/>
      <w:divBdr>
        <w:top w:val="none" w:sz="0" w:space="0" w:color="auto"/>
        <w:left w:val="none" w:sz="0" w:space="0" w:color="auto"/>
        <w:bottom w:val="none" w:sz="0" w:space="0" w:color="auto"/>
        <w:right w:val="none" w:sz="0" w:space="0" w:color="auto"/>
      </w:divBdr>
      <w:divsChild>
        <w:div w:id="79839564">
          <w:marLeft w:val="0"/>
          <w:marRight w:val="0"/>
          <w:marTop w:val="0"/>
          <w:marBottom w:val="0"/>
          <w:divBdr>
            <w:top w:val="none" w:sz="0" w:space="0" w:color="auto"/>
            <w:left w:val="none" w:sz="0" w:space="0" w:color="auto"/>
            <w:bottom w:val="none" w:sz="0" w:space="0" w:color="auto"/>
            <w:right w:val="none" w:sz="0" w:space="0" w:color="auto"/>
          </w:divBdr>
        </w:div>
      </w:divsChild>
    </w:div>
    <w:div w:id="736829629">
      <w:marLeft w:val="0"/>
      <w:marRight w:val="0"/>
      <w:marTop w:val="0"/>
      <w:marBottom w:val="0"/>
      <w:divBdr>
        <w:top w:val="none" w:sz="0" w:space="0" w:color="auto"/>
        <w:left w:val="none" w:sz="0" w:space="0" w:color="auto"/>
        <w:bottom w:val="none" w:sz="0" w:space="0" w:color="auto"/>
        <w:right w:val="none" w:sz="0" w:space="0" w:color="auto"/>
      </w:divBdr>
      <w:divsChild>
        <w:div w:id="350226777">
          <w:marLeft w:val="0"/>
          <w:marRight w:val="0"/>
          <w:marTop w:val="0"/>
          <w:marBottom w:val="0"/>
          <w:divBdr>
            <w:top w:val="none" w:sz="0" w:space="0" w:color="auto"/>
            <w:left w:val="none" w:sz="0" w:space="0" w:color="auto"/>
            <w:bottom w:val="none" w:sz="0" w:space="0" w:color="auto"/>
            <w:right w:val="none" w:sz="0" w:space="0" w:color="auto"/>
          </w:divBdr>
        </w:div>
      </w:divsChild>
    </w:div>
    <w:div w:id="750927559">
      <w:marLeft w:val="0"/>
      <w:marRight w:val="0"/>
      <w:marTop w:val="0"/>
      <w:marBottom w:val="0"/>
      <w:divBdr>
        <w:top w:val="none" w:sz="0" w:space="0" w:color="auto"/>
        <w:left w:val="none" w:sz="0" w:space="0" w:color="auto"/>
        <w:bottom w:val="none" w:sz="0" w:space="0" w:color="auto"/>
        <w:right w:val="none" w:sz="0" w:space="0" w:color="auto"/>
      </w:divBdr>
      <w:divsChild>
        <w:div w:id="2057731192">
          <w:marLeft w:val="0"/>
          <w:marRight w:val="0"/>
          <w:marTop w:val="0"/>
          <w:marBottom w:val="0"/>
          <w:divBdr>
            <w:top w:val="none" w:sz="0" w:space="0" w:color="auto"/>
            <w:left w:val="none" w:sz="0" w:space="0" w:color="auto"/>
            <w:bottom w:val="none" w:sz="0" w:space="0" w:color="auto"/>
            <w:right w:val="none" w:sz="0" w:space="0" w:color="auto"/>
          </w:divBdr>
        </w:div>
      </w:divsChild>
    </w:div>
    <w:div w:id="761879528">
      <w:marLeft w:val="0"/>
      <w:marRight w:val="0"/>
      <w:marTop w:val="0"/>
      <w:marBottom w:val="0"/>
      <w:divBdr>
        <w:top w:val="none" w:sz="0" w:space="0" w:color="auto"/>
        <w:left w:val="none" w:sz="0" w:space="0" w:color="auto"/>
        <w:bottom w:val="none" w:sz="0" w:space="0" w:color="auto"/>
        <w:right w:val="none" w:sz="0" w:space="0" w:color="auto"/>
      </w:divBdr>
      <w:divsChild>
        <w:div w:id="2141996028">
          <w:marLeft w:val="0"/>
          <w:marRight w:val="0"/>
          <w:marTop w:val="0"/>
          <w:marBottom w:val="0"/>
          <w:divBdr>
            <w:top w:val="none" w:sz="0" w:space="0" w:color="auto"/>
            <w:left w:val="none" w:sz="0" w:space="0" w:color="auto"/>
            <w:bottom w:val="none" w:sz="0" w:space="0" w:color="auto"/>
            <w:right w:val="none" w:sz="0" w:space="0" w:color="auto"/>
          </w:divBdr>
        </w:div>
      </w:divsChild>
    </w:div>
    <w:div w:id="772094465">
      <w:marLeft w:val="0"/>
      <w:marRight w:val="0"/>
      <w:marTop w:val="0"/>
      <w:marBottom w:val="0"/>
      <w:divBdr>
        <w:top w:val="none" w:sz="0" w:space="0" w:color="auto"/>
        <w:left w:val="none" w:sz="0" w:space="0" w:color="auto"/>
        <w:bottom w:val="none" w:sz="0" w:space="0" w:color="auto"/>
        <w:right w:val="none" w:sz="0" w:space="0" w:color="auto"/>
      </w:divBdr>
      <w:divsChild>
        <w:div w:id="73820055">
          <w:marLeft w:val="0"/>
          <w:marRight w:val="0"/>
          <w:marTop w:val="0"/>
          <w:marBottom w:val="0"/>
          <w:divBdr>
            <w:top w:val="none" w:sz="0" w:space="0" w:color="auto"/>
            <w:left w:val="none" w:sz="0" w:space="0" w:color="auto"/>
            <w:bottom w:val="none" w:sz="0" w:space="0" w:color="auto"/>
            <w:right w:val="none" w:sz="0" w:space="0" w:color="auto"/>
          </w:divBdr>
        </w:div>
      </w:divsChild>
    </w:div>
    <w:div w:id="776026635">
      <w:marLeft w:val="0"/>
      <w:marRight w:val="0"/>
      <w:marTop w:val="0"/>
      <w:marBottom w:val="0"/>
      <w:divBdr>
        <w:top w:val="none" w:sz="0" w:space="0" w:color="auto"/>
        <w:left w:val="none" w:sz="0" w:space="0" w:color="auto"/>
        <w:bottom w:val="none" w:sz="0" w:space="0" w:color="auto"/>
        <w:right w:val="none" w:sz="0" w:space="0" w:color="auto"/>
      </w:divBdr>
      <w:divsChild>
        <w:div w:id="982737287">
          <w:marLeft w:val="0"/>
          <w:marRight w:val="0"/>
          <w:marTop w:val="0"/>
          <w:marBottom w:val="0"/>
          <w:divBdr>
            <w:top w:val="none" w:sz="0" w:space="0" w:color="auto"/>
            <w:left w:val="none" w:sz="0" w:space="0" w:color="auto"/>
            <w:bottom w:val="none" w:sz="0" w:space="0" w:color="auto"/>
            <w:right w:val="none" w:sz="0" w:space="0" w:color="auto"/>
          </w:divBdr>
        </w:div>
      </w:divsChild>
    </w:div>
    <w:div w:id="781536703">
      <w:marLeft w:val="0"/>
      <w:marRight w:val="0"/>
      <w:marTop w:val="0"/>
      <w:marBottom w:val="0"/>
      <w:divBdr>
        <w:top w:val="none" w:sz="0" w:space="0" w:color="auto"/>
        <w:left w:val="none" w:sz="0" w:space="0" w:color="auto"/>
        <w:bottom w:val="none" w:sz="0" w:space="0" w:color="auto"/>
        <w:right w:val="none" w:sz="0" w:space="0" w:color="auto"/>
      </w:divBdr>
      <w:divsChild>
        <w:div w:id="1648895043">
          <w:marLeft w:val="0"/>
          <w:marRight w:val="0"/>
          <w:marTop w:val="0"/>
          <w:marBottom w:val="0"/>
          <w:divBdr>
            <w:top w:val="none" w:sz="0" w:space="0" w:color="auto"/>
            <w:left w:val="none" w:sz="0" w:space="0" w:color="auto"/>
            <w:bottom w:val="none" w:sz="0" w:space="0" w:color="auto"/>
            <w:right w:val="none" w:sz="0" w:space="0" w:color="auto"/>
          </w:divBdr>
        </w:div>
      </w:divsChild>
    </w:div>
    <w:div w:id="790051005">
      <w:marLeft w:val="0"/>
      <w:marRight w:val="0"/>
      <w:marTop w:val="0"/>
      <w:marBottom w:val="0"/>
      <w:divBdr>
        <w:top w:val="none" w:sz="0" w:space="0" w:color="auto"/>
        <w:left w:val="none" w:sz="0" w:space="0" w:color="auto"/>
        <w:bottom w:val="none" w:sz="0" w:space="0" w:color="auto"/>
        <w:right w:val="none" w:sz="0" w:space="0" w:color="auto"/>
      </w:divBdr>
      <w:divsChild>
        <w:div w:id="2076512235">
          <w:marLeft w:val="0"/>
          <w:marRight w:val="0"/>
          <w:marTop w:val="0"/>
          <w:marBottom w:val="0"/>
          <w:divBdr>
            <w:top w:val="none" w:sz="0" w:space="0" w:color="auto"/>
            <w:left w:val="none" w:sz="0" w:space="0" w:color="auto"/>
            <w:bottom w:val="none" w:sz="0" w:space="0" w:color="auto"/>
            <w:right w:val="none" w:sz="0" w:space="0" w:color="auto"/>
          </w:divBdr>
        </w:div>
      </w:divsChild>
    </w:div>
    <w:div w:id="803698335">
      <w:marLeft w:val="0"/>
      <w:marRight w:val="0"/>
      <w:marTop w:val="0"/>
      <w:marBottom w:val="0"/>
      <w:divBdr>
        <w:top w:val="none" w:sz="0" w:space="0" w:color="auto"/>
        <w:left w:val="none" w:sz="0" w:space="0" w:color="auto"/>
        <w:bottom w:val="none" w:sz="0" w:space="0" w:color="auto"/>
        <w:right w:val="none" w:sz="0" w:space="0" w:color="auto"/>
      </w:divBdr>
      <w:divsChild>
        <w:div w:id="1761950108">
          <w:marLeft w:val="0"/>
          <w:marRight w:val="0"/>
          <w:marTop w:val="0"/>
          <w:marBottom w:val="0"/>
          <w:divBdr>
            <w:top w:val="none" w:sz="0" w:space="0" w:color="auto"/>
            <w:left w:val="none" w:sz="0" w:space="0" w:color="auto"/>
            <w:bottom w:val="none" w:sz="0" w:space="0" w:color="auto"/>
            <w:right w:val="none" w:sz="0" w:space="0" w:color="auto"/>
          </w:divBdr>
        </w:div>
      </w:divsChild>
    </w:div>
    <w:div w:id="805707660">
      <w:marLeft w:val="0"/>
      <w:marRight w:val="0"/>
      <w:marTop w:val="0"/>
      <w:marBottom w:val="0"/>
      <w:divBdr>
        <w:top w:val="none" w:sz="0" w:space="0" w:color="auto"/>
        <w:left w:val="none" w:sz="0" w:space="0" w:color="auto"/>
        <w:bottom w:val="none" w:sz="0" w:space="0" w:color="auto"/>
        <w:right w:val="none" w:sz="0" w:space="0" w:color="auto"/>
      </w:divBdr>
      <w:divsChild>
        <w:div w:id="639773717">
          <w:marLeft w:val="0"/>
          <w:marRight w:val="0"/>
          <w:marTop w:val="0"/>
          <w:marBottom w:val="0"/>
          <w:divBdr>
            <w:top w:val="none" w:sz="0" w:space="0" w:color="auto"/>
            <w:left w:val="none" w:sz="0" w:space="0" w:color="auto"/>
            <w:bottom w:val="none" w:sz="0" w:space="0" w:color="auto"/>
            <w:right w:val="none" w:sz="0" w:space="0" w:color="auto"/>
          </w:divBdr>
        </w:div>
      </w:divsChild>
    </w:div>
    <w:div w:id="809395686">
      <w:marLeft w:val="0"/>
      <w:marRight w:val="0"/>
      <w:marTop w:val="0"/>
      <w:marBottom w:val="0"/>
      <w:divBdr>
        <w:top w:val="none" w:sz="0" w:space="0" w:color="auto"/>
        <w:left w:val="none" w:sz="0" w:space="0" w:color="auto"/>
        <w:bottom w:val="none" w:sz="0" w:space="0" w:color="auto"/>
        <w:right w:val="none" w:sz="0" w:space="0" w:color="auto"/>
      </w:divBdr>
      <w:divsChild>
        <w:div w:id="663320629">
          <w:marLeft w:val="0"/>
          <w:marRight w:val="0"/>
          <w:marTop w:val="0"/>
          <w:marBottom w:val="0"/>
          <w:divBdr>
            <w:top w:val="none" w:sz="0" w:space="0" w:color="auto"/>
            <w:left w:val="none" w:sz="0" w:space="0" w:color="auto"/>
            <w:bottom w:val="none" w:sz="0" w:space="0" w:color="auto"/>
            <w:right w:val="none" w:sz="0" w:space="0" w:color="auto"/>
          </w:divBdr>
        </w:div>
      </w:divsChild>
    </w:div>
    <w:div w:id="815268699">
      <w:marLeft w:val="0"/>
      <w:marRight w:val="0"/>
      <w:marTop w:val="0"/>
      <w:marBottom w:val="0"/>
      <w:divBdr>
        <w:top w:val="none" w:sz="0" w:space="0" w:color="auto"/>
        <w:left w:val="none" w:sz="0" w:space="0" w:color="auto"/>
        <w:bottom w:val="none" w:sz="0" w:space="0" w:color="auto"/>
        <w:right w:val="none" w:sz="0" w:space="0" w:color="auto"/>
      </w:divBdr>
      <w:divsChild>
        <w:div w:id="1108084804">
          <w:marLeft w:val="0"/>
          <w:marRight w:val="0"/>
          <w:marTop w:val="0"/>
          <w:marBottom w:val="0"/>
          <w:divBdr>
            <w:top w:val="none" w:sz="0" w:space="0" w:color="auto"/>
            <w:left w:val="none" w:sz="0" w:space="0" w:color="auto"/>
            <w:bottom w:val="none" w:sz="0" w:space="0" w:color="auto"/>
            <w:right w:val="none" w:sz="0" w:space="0" w:color="auto"/>
          </w:divBdr>
        </w:div>
      </w:divsChild>
    </w:div>
    <w:div w:id="832834354">
      <w:marLeft w:val="0"/>
      <w:marRight w:val="0"/>
      <w:marTop w:val="0"/>
      <w:marBottom w:val="0"/>
      <w:divBdr>
        <w:top w:val="none" w:sz="0" w:space="0" w:color="auto"/>
        <w:left w:val="none" w:sz="0" w:space="0" w:color="auto"/>
        <w:bottom w:val="none" w:sz="0" w:space="0" w:color="auto"/>
        <w:right w:val="none" w:sz="0" w:space="0" w:color="auto"/>
      </w:divBdr>
      <w:divsChild>
        <w:div w:id="1566598619">
          <w:marLeft w:val="0"/>
          <w:marRight w:val="0"/>
          <w:marTop w:val="0"/>
          <w:marBottom w:val="0"/>
          <w:divBdr>
            <w:top w:val="none" w:sz="0" w:space="0" w:color="auto"/>
            <w:left w:val="none" w:sz="0" w:space="0" w:color="auto"/>
            <w:bottom w:val="none" w:sz="0" w:space="0" w:color="auto"/>
            <w:right w:val="none" w:sz="0" w:space="0" w:color="auto"/>
          </w:divBdr>
        </w:div>
      </w:divsChild>
    </w:div>
    <w:div w:id="835804046">
      <w:bodyDiv w:val="1"/>
      <w:marLeft w:val="0"/>
      <w:marRight w:val="0"/>
      <w:marTop w:val="0"/>
      <w:marBottom w:val="0"/>
      <w:divBdr>
        <w:top w:val="none" w:sz="0" w:space="0" w:color="auto"/>
        <w:left w:val="none" w:sz="0" w:space="0" w:color="auto"/>
        <w:bottom w:val="none" w:sz="0" w:space="0" w:color="auto"/>
        <w:right w:val="none" w:sz="0" w:space="0" w:color="auto"/>
      </w:divBdr>
    </w:div>
    <w:div w:id="853568929">
      <w:marLeft w:val="0"/>
      <w:marRight w:val="0"/>
      <w:marTop w:val="0"/>
      <w:marBottom w:val="0"/>
      <w:divBdr>
        <w:top w:val="none" w:sz="0" w:space="0" w:color="auto"/>
        <w:left w:val="none" w:sz="0" w:space="0" w:color="auto"/>
        <w:bottom w:val="none" w:sz="0" w:space="0" w:color="auto"/>
        <w:right w:val="none" w:sz="0" w:space="0" w:color="auto"/>
      </w:divBdr>
      <w:divsChild>
        <w:div w:id="1902598999">
          <w:marLeft w:val="0"/>
          <w:marRight w:val="0"/>
          <w:marTop w:val="0"/>
          <w:marBottom w:val="0"/>
          <w:divBdr>
            <w:top w:val="none" w:sz="0" w:space="0" w:color="auto"/>
            <w:left w:val="none" w:sz="0" w:space="0" w:color="auto"/>
            <w:bottom w:val="none" w:sz="0" w:space="0" w:color="auto"/>
            <w:right w:val="none" w:sz="0" w:space="0" w:color="auto"/>
          </w:divBdr>
        </w:div>
      </w:divsChild>
    </w:div>
    <w:div w:id="861166488">
      <w:marLeft w:val="0"/>
      <w:marRight w:val="0"/>
      <w:marTop w:val="0"/>
      <w:marBottom w:val="0"/>
      <w:divBdr>
        <w:top w:val="none" w:sz="0" w:space="0" w:color="auto"/>
        <w:left w:val="none" w:sz="0" w:space="0" w:color="auto"/>
        <w:bottom w:val="none" w:sz="0" w:space="0" w:color="auto"/>
        <w:right w:val="none" w:sz="0" w:space="0" w:color="auto"/>
      </w:divBdr>
      <w:divsChild>
        <w:div w:id="668947356">
          <w:marLeft w:val="0"/>
          <w:marRight w:val="0"/>
          <w:marTop w:val="0"/>
          <w:marBottom w:val="0"/>
          <w:divBdr>
            <w:top w:val="none" w:sz="0" w:space="0" w:color="auto"/>
            <w:left w:val="none" w:sz="0" w:space="0" w:color="auto"/>
            <w:bottom w:val="none" w:sz="0" w:space="0" w:color="auto"/>
            <w:right w:val="none" w:sz="0" w:space="0" w:color="auto"/>
          </w:divBdr>
        </w:div>
      </w:divsChild>
    </w:div>
    <w:div w:id="862785577">
      <w:marLeft w:val="0"/>
      <w:marRight w:val="0"/>
      <w:marTop w:val="0"/>
      <w:marBottom w:val="0"/>
      <w:divBdr>
        <w:top w:val="none" w:sz="0" w:space="0" w:color="auto"/>
        <w:left w:val="none" w:sz="0" w:space="0" w:color="auto"/>
        <w:bottom w:val="none" w:sz="0" w:space="0" w:color="auto"/>
        <w:right w:val="none" w:sz="0" w:space="0" w:color="auto"/>
      </w:divBdr>
      <w:divsChild>
        <w:div w:id="1871839730">
          <w:marLeft w:val="0"/>
          <w:marRight w:val="0"/>
          <w:marTop w:val="0"/>
          <w:marBottom w:val="0"/>
          <w:divBdr>
            <w:top w:val="none" w:sz="0" w:space="0" w:color="auto"/>
            <w:left w:val="none" w:sz="0" w:space="0" w:color="auto"/>
            <w:bottom w:val="none" w:sz="0" w:space="0" w:color="auto"/>
            <w:right w:val="none" w:sz="0" w:space="0" w:color="auto"/>
          </w:divBdr>
        </w:div>
      </w:divsChild>
    </w:div>
    <w:div w:id="864052031">
      <w:marLeft w:val="0"/>
      <w:marRight w:val="0"/>
      <w:marTop w:val="0"/>
      <w:marBottom w:val="0"/>
      <w:divBdr>
        <w:top w:val="none" w:sz="0" w:space="0" w:color="auto"/>
        <w:left w:val="none" w:sz="0" w:space="0" w:color="auto"/>
        <w:bottom w:val="none" w:sz="0" w:space="0" w:color="auto"/>
        <w:right w:val="none" w:sz="0" w:space="0" w:color="auto"/>
      </w:divBdr>
      <w:divsChild>
        <w:div w:id="1766418767">
          <w:marLeft w:val="0"/>
          <w:marRight w:val="0"/>
          <w:marTop w:val="0"/>
          <w:marBottom w:val="0"/>
          <w:divBdr>
            <w:top w:val="none" w:sz="0" w:space="0" w:color="auto"/>
            <w:left w:val="none" w:sz="0" w:space="0" w:color="auto"/>
            <w:bottom w:val="none" w:sz="0" w:space="0" w:color="auto"/>
            <w:right w:val="none" w:sz="0" w:space="0" w:color="auto"/>
          </w:divBdr>
        </w:div>
      </w:divsChild>
    </w:div>
    <w:div w:id="873349152">
      <w:marLeft w:val="0"/>
      <w:marRight w:val="0"/>
      <w:marTop w:val="0"/>
      <w:marBottom w:val="0"/>
      <w:divBdr>
        <w:top w:val="none" w:sz="0" w:space="0" w:color="auto"/>
        <w:left w:val="none" w:sz="0" w:space="0" w:color="auto"/>
        <w:bottom w:val="none" w:sz="0" w:space="0" w:color="auto"/>
        <w:right w:val="none" w:sz="0" w:space="0" w:color="auto"/>
      </w:divBdr>
      <w:divsChild>
        <w:div w:id="2095738549">
          <w:marLeft w:val="0"/>
          <w:marRight w:val="0"/>
          <w:marTop w:val="0"/>
          <w:marBottom w:val="0"/>
          <w:divBdr>
            <w:top w:val="none" w:sz="0" w:space="0" w:color="auto"/>
            <w:left w:val="none" w:sz="0" w:space="0" w:color="auto"/>
            <w:bottom w:val="none" w:sz="0" w:space="0" w:color="auto"/>
            <w:right w:val="none" w:sz="0" w:space="0" w:color="auto"/>
          </w:divBdr>
        </w:div>
      </w:divsChild>
    </w:div>
    <w:div w:id="875968472">
      <w:marLeft w:val="0"/>
      <w:marRight w:val="0"/>
      <w:marTop w:val="0"/>
      <w:marBottom w:val="0"/>
      <w:divBdr>
        <w:top w:val="none" w:sz="0" w:space="0" w:color="auto"/>
        <w:left w:val="none" w:sz="0" w:space="0" w:color="auto"/>
        <w:bottom w:val="none" w:sz="0" w:space="0" w:color="auto"/>
        <w:right w:val="none" w:sz="0" w:space="0" w:color="auto"/>
      </w:divBdr>
      <w:divsChild>
        <w:div w:id="1574313484">
          <w:marLeft w:val="0"/>
          <w:marRight w:val="0"/>
          <w:marTop w:val="0"/>
          <w:marBottom w:val="0"/>
          <w:divBdr>
            <w:top w:val="none" w:sz="0" w:space="0" w:color="auto"/>
            <w:left w:val="none" w:sz="0" w:space="0" w:color="auto"/>
            <w:bottom w:val="none" w:sz="0" w:space="0" w:color="auto"/>
            <w:right w:val="none" w:sz="0" w:space="0" w:color="auto"/>
          </w:divBdr>
        </w:div>
      </w:divsChild>
    </w:div>
    <w:div w:id="879904988">
      <w:marLeft w:val="0"/>
      <w:marRight w:val="0"/>
      <w:marTop w:val="0"/>
      <w:marBottom w:val="0"/>
      <w:divBdr>
        <w:top w:val="none" w:sz="0" w:space="0" w:color="auto"/>
        <w:left w:val="none" w:sz="0" w:space="0" w:color="auto"/>
        <w:bottom w:val="none" w:sz="0" w:space="0" w:color="auto"/>
        <w:right w:val="none" w:sz="0" w:space="0" w:color="auto"/>
      </w:divBdr>
      <w:divsChild>
        <w:div w:id="363529668">
          <w:marLeft w:val="0"/>
          <w:marRight w:val="0"/>
          <w:marTop w:val="0"/>
          <w:marBottom w:val="0"/>
          <w:divBdr>
            <w:top w:val="none" w:sz="0" w:space="0" w:color="auto"/>
            <w:left w:val="none" w:sz="0" w:space="0" w:color="auto"/>
            <w:bottom w:val="none" w:sz="0" w:space="0" w:color="auto"/>
            <w:right w:val="none" w:sz="0" w:space="0" w:color="auto"/>
          </w:divBdr>
        </w:div>
      </w:divsChild>
    </w:div>
    <w:div w:id="883444557">
      <w:marLeft w:val="0"/>
      <w:marRight w:val="0"/>
      <w:marTop w:val="0"/>
      <w:marBottom w:val="0"/>
      <w:divBdr>
        <w:top w:val="none" w:sz="0" w:space="0" w:color="auto"/>
        <w:left w:val="none" w:sz="0" w:space="0" w:color="auto"/>
        <w:bottom w:val="none" w:sz="0" w:space="0" w:color="auto"/>
        <w:right w:val="none" w:sz="0" w:space="0" w:color="auto"/>
      </w:divBdr>
      <w:divsChild>
        <w:div w:id="903876120">
          <w:marLeft w:val="0"/>
          <w:marRight w:val="0"/>
          <w:marTop w:val="0"/>
          <w:marBottom w:val="0"/>
          <w:divBdr>
            <w:top w:val="none" w:sz="0" w:space="0" w:color="auto"/>
            <w:left w:val="none" w:sz="0" w:space="0" w:color="auto"/>
            <w:bottom w:val="none" w:sz="0" w:space="0" w:color="auto"/>
            <w:right w:val="none" w:sz="0" w:space="0" w:color="auto"/>
          </w:divBdr>
        </w:div>
      </w:divsChild>
    </w:div>
    <w:div w:id="897976300">
      <w:marLeft w:val="0"/>
      <w:marRight w:val="0"/>
      <w:marTop w:val="0"/>
      <w:marBottom w:val="0"/>
      <w:divBdr>
        <w:top w:val="none" w:sz="0" w:space="0" w:color="auto"/>
        <w:left w:val="none" w:sz="0" w:space="0" w:color="auto"/>
        <w:bottom w:val="none" w:sz="0" w:space="0" w:color="auto"/>
        <w:right w:val="none" w:sz="0" w:space="0" w:color="auto"/>
      </w:divBdr>
      <w:divsChild>
        <w:div w:id="1101610864">
          <w:marLeft w:val="0"/>
          <w:marRight w:val="0"/>
          <w:marTop w:val="0"/>
          <w:marBottom w:val="0"/>
          <w:divBdr>
            <w:top w:val="none" w:sz="0" w:space="0" w:color="auto"/>
            <w:left w:val="none" w:sz="0" w:space="0" w:color="auto"/>
            <w:bottom w:val="none" w:sz="0" w:space="0" w:color="auto"/>
            <w:right w:val="none" w:sz="0" w:space="0" w:color="auto"/>
          </w:divBdr>
        </w:div>
      </w:divsChild>
    </w:div>
    <w:div w:id="904340286">
      <w:bodyDiv w:val="1"/>
      <w:marLeft w:val="0"/>
      <w:marRight w:val="0"/>
      <w:marTop w:val="0"/>
      <w:marBottom w:val="0"/>
      <w:divBdr>
        <w:top w:val="none" w:sz="0" w:space="0" w:color="auto"/>
        <w:left w:val="none" w:sz="0" w:space="0" w:color="auto"/>
        <w:bottom w:val="none" w:sz="0" w:space="0" w:color="auto"/>
        <w:right w:val="none" w:sz="0" w:space="0" w:color="auto"/>
      </w:divBdr>
    </w:div>
    <w:div w:id="910313935">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
      </w:divsChild>
    </w:div>
    <w:div w:id="923958798">
      <w:marLeft w:val="0"/>
      <w:marRight w:val="0"/>
      <w:marTop w:val="0"/>
      <w:marBottom w:val="0"/>
      <w:divBdr>
        <w:top w:val="none" w:sz="0" w:space="0" w:color="auto"/>
        <w:left w:val="none" w:sz="0" w:space="0" w:color="auto"/>
        <w:bottom w:val="none" w:sz="0" w:space="0" w:color="auto"/>
        <w:right w:val="none" w:sz="0" w:space="0" w:color="auto"/>
      </w:divBdr>
      <w:divsChild>
        <w:div w:id="644434020">
          <w:marLeft w:val="0"/>
          <w:marRight w:val="0"/>
          <w:marTop w:val="0"/>
          <w:marBottom w:val="0"/>
          <w:divBdr>
            <w:top w:val="none" w:sz="0" w:space="0" w:color="auto"/>
            <w:left w:val="none" w:sz="0" w:space="0" w:color="auto"/>
            <w:bottom w:val="none" w:sz="0" w:space="0" w:color="auto"/>
            <w:right w:val="none" w:sz="0" w:space="0" w:color="auto"/>
          </w:divBdr>
        </w:div>
      </w:divsChild>
    </w:div>
    <w:div w:id="927424426">
      <w:marLeft w:val="0"/>
      <w:marRight w:val="0"/>
      <w:marTop w:val="0"/>
      <w:marBottom w:val="0"/>
      <w:divBdr>
        <w:top w:val="none" w:sz="0" w:space="0" w:color="auto"/>
        <w:left w:val="none" w:sz="0" w:space="0" w:color="auto"/>
        <w:bottom w:val="none" w:sz="0" w:space="0" w:color="auto"/>
        <w:right w:val="none" w:sz="0" w:space="0" w:color="auto"/>
      </w:divBdr>
      <w:divsChild>
        <w:div w:id="123234856">
          <w:marLeft w:val="0"/>
          <w:marRight w:val="0"/>
          <w:marTop w:val="0"/>
          <w:marBottom w:val="0"/>
          <w:divBdr>
            <w:top w:val="none" w:sz="0" w:space="0" w:color="auto"/>
            <w:left w:val="none" w:sz="0" w:space="0" w:color="auto"/>
            <w:bottom w:val="none" w:sz="0" w:space="0" w:color="auto"/>
            <w:right w:val="none" w:sz="0" w:space="0" w:color="auto"/>
          </w:divBdr>
        </w:div>
      </w:divsChild>
    </w:div>
    <w:div w:id="932203479">
      <w:marLeft w:val="0"/>
      <w:marRight w:val="0"/>
      <w:marTop w:val="0"/>
      <w:marBottom w:val="0"/>
      <w:divBdr>
        <w:top w:val="none" w:sz="0" w:space="0" w:color="auto"/>
        <w:left w:val="none" w:sz="0" w:space="0" w:color="auto"/>
        <w:bottom w:val="none" w:sz="0" w:space="0" w:color="auto"/>
        <w:right w:val="none" w:sz="0" w:space="0" w:color="auto"/>
      </w:divBdr>
      <w:divsChild>
        <w:div w:id="702169417">
          <w:marLeft w:val="0"/>
          <w:marRight w:val="0"/>
          <w:marTop w:val="0"/>
          <w:marBottom w:val="0"/>
          <w:divBdr>
            <w:top w:val="none" w:sz="0" w:space="0" w:color="auto"/>
            <w:left w:val="none" w:sz="0" w:space="0" w:color="auto"/>
            <w:bottom w:val="none" w:sz="0" w:space="0" w:color="auto"/>
            <w:right w:val="none" w:sz="0" w:space="0" w:color="auto"/>
          </w:divBdr>
        </w:div>
      </w:divsChild>
    </w:div>
    <w:div w:id="933587286">
      <w:marLeft w:val="0"/>
      <w:marRight w:val="0"/>
      <w:marTop w:val="0"/>
      <w:marBottom w:val="0"/>
      <w:divBdr>
        <w:top w:val="none" w:sz="0" w:space="0" w:color="auto"/>
        <w:left w:val="none" w:sz="0" w:space="0" w:color="auto"/>
        <w:bottom w:val="none" w:sz="0" w:space="0" w:color="auto"/>
        <w:right w:val="none" w:sz="0" w:space="0" w:color="auto"/>
      </w:divBdr>
      <w:divsChild>
        <w:div w:id="622464633">
          <w:marLeft w:val="0"/>
          <w:marRight w:val="0"/>
          <w:marTop w:val="0"/>
          <w:marBottom w:val="0"/>
          <w:divBdr>
            <w:top w:val="none" w:sz="0" w:space="0" w:color="auto"/>
            <w:left w:val="none" w:sz="0" w:space="0" w:color="auto"/>
            <w:bottom w:val="none" w:sz="0" w:space="0" w:color="auto"/>
            <w:right w:val="none" w:sz="0" w:space="0" w:color="auto"/>
          </w:divBdr>
        </w:div>
      </w:divsChild>
    </w:div>
    <w:div w:id="935789516">
      <w:marLeft w:val="0"/>
      <w:marRight w:val="0"/>
      <w:marTop w:val="0"/>
      <w:marBottom w:val="0"/>
      <w:divBdr>
        <w:top w:val="none" w:sz="0" w:space="0" w:color="auto"/>
        <w:left w:val="none" w:sz="0" w:space="0" w:color="auto"/>
        <w:bottom w:val="none" w:sz="0" w:space="0" w:color="auto"/>
        <w:right w:val="none" w:sz="0" w:space="0" w:color="auto"/>
      </w:divBdr>
      <w:divsChild>
        <w:div w:id="1697579450">
          <w:marLeft w:val="0"/>
          <w:marRight w:val="0"/>
          <w:marTop w:val="0"/>
          <w:marBottom w:val="0"/>
          <w:divBdr>
            <w:top w:val="none" w:sz="0" w:space="0" w:color="auto"/>
            <w:left w:val="none" w:sz="0" w:space="0" w:color="auto"/>
            <w:bottom w:val="none" w:sz="0" w:space="0" w:color="auto"/>
            <w:right w:val="none" w:sz="0" w:space="0" w:color="auto"/>
          </w:divBdr>
        </w:div>
      </w:divsChild>
    </w:div>
    <w:div w:id="942611622">
      <w:marLeft w:val="0"/>
      <w:marRight w:val="0"/>
      <w:marTop w:val="0"/>
      <w:marBottom w:val="0"/>
      <w:divBdr>
        <w:top w:val="none" w:sz="0" w:space="0" w:color="auto"/>
        <w:left w:val="none" w:sz="0" w:space="0" w:color="auto"/>
        <w:bottom w:val="none" w:sz="0" w:space="0" w:color="auto"/>
        <w:right w:val="none" w:sz="0" w:space="0" w:color="auto"/>
      </w:divBdr>
      <w:divsChild>
        <w:div w:id="348410340">
          <w:marLeft w:val="0"/>
          <w:marRight w:val="0"/>
          <w:marTop w:val="0"/>
          <w:marBottom w:val="0"/>
          <w:divBdr>
            <w:top w:val="none" w:sz="0" w:space="0" w:color="auto"/>
            <w:left w:val="none" w:sz="0" w:space="0" w:color="auto"/>
            <w:bottom w:val="none" w:sz="0" w:space="0" w:color="auto"/>
            <w:right w:val="none" w:sz="0" w:space="0" w:color="auto"/>
          </w:divBdr>
        </w:div>
      </w:divsChild>
    </w:div>
    <w:div w:id="954407115">
      <w:marLeft w:val="0"/>
      <w:marRight w:val="0"/>
      <w:marTop w:val="0"/>
      <w:marBottom w:val="0"/>
      <w:divBdr>
        <w:top w:val="none" w:sz="0" w:space="0" w:color="auto"/>
        <w:left w:val="none" w:sz="0" w:space="0" w:color="auto"/>
        <w:bottom w:val="none" w:sz="0" w:space="0" w:color="auto"/>
        <w:right w:val="none" w:sz="0" w:space="0" w:color="auto"/>
      </w:divBdr>
      <w:divsChild>
        <w:div w:id="857812429">
          <w:marLeft w:val="0"/>
          <w:marRight w:val="0"/>
          <w:marTop w:val="0"/>
          <w:marBottom w:val="0"/>
          <w:divBdr>
            <w:top w:val="none" w:sz="0" w:space="0" w:color="auto"/>
            <w:left w:val="none" w:sz="0" w:space="0" w:color="auto"/>
            <w:bottom w:val="none" w:sz="0" w:space="0" w:color="auto"/>
            <w:right w:val="none" w:sz="0" w:space="0" w:color="auto"/>
          </w:divBdr>
        </w:div>
      </w:divsChild>
    </w:div>
    <w:div w:id="955407096">
      <w:marLeft w:val="0"/>
      <w:marRight w:val="0"/>
      <w:marTop w:val="0"/>
      <w:marBottom w:val="0"/>
      <w:divBdr>
        <w:top w:val="none" w:sz="0" w:space="0" w:color="auto"/>
        <w:left w:val="none" w:sz="0" w:space="0" w:color="auto"/>
        <w:bottom w:val="none" w:sz="0" w:space="0" w:color="auto"/>
        <w:right w:val="none" w:sz="0" w:space="0" w:color="auto"/>
      </w:divBdr>
      <w:divsChild>
        <w:div w:id="1194539731">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973605159">
      <w:marLeft w:val="0"/>
      <w:marRight w:val="0"/>
      <w:marTop w:val="0"/>
      <w:marBottom w:val="0"/>
      <w:divBdr>
        <w:top w:val="none" w:sz="0" w:space="0" w:color="auto"/>
        <w:left w:val="none" w:sz="0" w:space="0" w:color="auto"/>
        <w:bottom w:val="none" w:sz="0" w:space="0" w:color="auto"/>
        <w:right w:val="none" w:sz="0" w:space="0" w:color="auto"/>
      </w:divBdr>
      <w:divsChild>
        <w:div w:id="151992002">
          <w:marLeft w:val="0"/>
          <w:marRight w:val="0"/>
          <w:marTop w:val="0"/>
          <w:marBottom w:val="0"/>
          <w:divBdr>
            <w:top w:val="none" w:sz="0" w:space="0" w:color="auto"/>
            <w:left w:val="none" w:sz="0" w:space="0" w:color="auto"/>
            <w:bottom w:val="none" w:sz="0" w:space="0" w:color="auto"/>
            <w:right w:val="none" w:sz="0" w:space="0" w:color="auto"/>
          </w:divBdr>
        </w:div>
      </w:divsChild>
    </w:div>
    <w:div w:id="977033214">
      <w:marLeft w:val="0"/>
      <w:marRight w:val="0"/>
      <w:marTop w:val="0"/>
      <w:marBottom w:val="0"/>
      <w:divBdr>
        <w:top w:val="none" w:sz="0" w:space="0" w:color="auto"/>
        <w:left w:val="none" w:sz="0" w:space="0" w:color="auto"/>
        <w:bottom w:val="none" w:sz="0" w:space="0" w:color="auto"/>
        <w:right w:val="none" w:sz="0" w:space="0" w:color="auto"/>
      </w:divBdr>
      <w:divsChild>
        <w:div w:id="353922137">
          <w:marLeft w:val="0"/>
          <w:marRight w:val="0"/>
          <w:marTop w:val="0"/>
          <w:marBottom w:val="0"/>
          <w:divBdr>
            <w:top w:val="none" w:sz="0" w:space="0" w:color="auto"/>
            <w:left w:val="none" w:sz="0" w:space="0" w:color="auto"/>
            <w:bottom w:val="none" w:sz="0" w:space="0" w:color="auto"/>
            <w:right w:val="none" w:sz="0" w:space="0" w:color="auto"/>
          </w:divBdr>
        </w:div>
      </w:divsChild>
    </w:div>
    <w:div w:id="988634226">
      <w:marLeft w:val="0"/>
      <w:marRight w:val="0"/>
      <w:marTop w:val="0"/>
      <w:marBottom w:val="0"/>
      <w:divBdr>
        <w:top w:val="none" w:sz="0" w:space="0" w:color="auto"/>
        <w:left w:val="none" w:sz="0" w:space="0" w:color="auto"/>
        <w:bottom w:val="none" w:sz="0" w:space="0" w:color="auto"/>
        <w:right w:val="none" w:sz="0" w:space="0" w:color="auto"/>
      </w:divBdr>
      <w:divsChild>
        <w:div w:id="210461684">
          <w:marLeft w:val="0"/>
          <w:marRight w:val="0"/>
          <w:marTop w:val="0"/>
          <w:marBottom w:val="0"/>
          <w:divBdr>
            <w:top w:val="none" w:sz="0" w:space="0" w:color="auto"/>
            <w:left w:val="none" w:sz="0" w:space="0" w:color="auto"/>
            <w:bottom w:val="none" w:sz="0" w:space="0" w:color="auto"/>
            <w:right w:val="none" w:sz="0" w:space="0" w:color="auto"/>
          </w:divBdr>
        </w:div>
      </w:divsChild>
    </w:div>
    <w:div w:id="997223771">
      <w:marLeft w:val="0"/>
      <w:marRight w:val="0"/>
      <w:marTop w:val="0"/>
      <w:marBottom w:val="0"/>
      <w:divBdr>
        <w:top w:val="none" w:sz="0" w:space="0" w:color="auto"/>
        <w:left w:val="none" w:sz="0" w:space="0" w:color="auto"/>
        <w:bottom w:val="none" w:sz="0" w:space="0" w:color="auto"/>
        <w:right w:val="none" w:sz="0" w:space="0" w:color="auto"/>
      </w:divBdr>
      <w:divsChild>
        <w:div w:id="287973667">
          <w:marLeft w:val="0"/>
          <w:marRight w:val="0"/>
          <w:marTop w:val="0"/>
          <w:marBottom w:val="0"/>
          <w:divBdr>
            <w:top w:val="none" w:sz="0" w:space="0" w:color="auto"/>
            <w:left w:val="none" w:sz="0" w:space="0" w:color="auto"/>
            <w:bottom w:val="none" w:sz="0" w:space="0" w:color="auto"/>
            <w:right w:val="none" w:sz="0" w:space="0" w:color="auto"/>
          </w:divBdr>
        </w:div>
      </w:divsChild>
    </w:div>
    <w:div w:id="999309279">
      <w:marLeft w:val="0"/>
      <w:marRight w:val="0"/>
      <w:marTop w:val="0"/>
      <w:marBottom w:val="0"/>
      <w:divBdr>
        <w:top w:val="none" w:sz="0" w:space="0" w:color="auto"/>
        <w:left w:val="none" w:sz="0" w:space="0" w:color="auto"/>
        <w:bottom w:val="none" w:sz="0" w:space="0" w:color="auto"/>
        <w:right w:val="none" w:sz="0" w:space="0" w:color="auto"/>
      </w:divBdr>
      <w:divsChild>
        <w:div w:id="1929073675">
          <w:marLeft w:val="0"/>
          <w:marRight w:val="0"/>
          <w:marTop w:val="0"/>
          <w:marBottom w:val="0"/>
          <w:divBdr>
            <w:top w:val="none" w:sz="0" w:space="0" w:color="auto"/>
            <w:left w:val="none" w:sz="0" w:space="0" w:color="auto"/>
            <w:bottom w:val="none" w:sz="0" w:space="0" w:color="auto"/>
            <w:right w:val="none" w:sz="0" w:space="0" w:color="auto"/>
          </w:divBdr>
        </w:div>
      </w:divsChild>
    </w:div>
    <w:div w:id="103364908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
      </w:divsChild>
    </w:div>
    <w:div w:id="1062218446">
      <w:marLeft w:val="0"/>
      <w:marRight w:val="0"/>
      <w:marTop w:val="0"/>
      <w:marBottom w:val="0"/>
      <w:divBdr>
        <w:top w:val="none" w:sz="0" w:space="0" w:color="auto"/>
        <w:left w:val="none" w:sz="0" w:space="0" w:color="auto"/>
        <w:bottom w:val="none" w:sz="0" w:space="0" w:color="auto"/>
        <w:right w:val="none" w:sz="0" w:space="0" w:color="auto"/>
      </w:divBdr>
      <w:divsChild>
        <w:div w:id="1097020191">
          <w:marLeft w:val="0"/>
          <w:marRight w:val="0"/>
          <w:marTop w:val="0"/>
          <w:marBottom w:val="0"/>
          <w:divBdr>
            <w:top w:val="none" w:sz="0" w:space="0" w:color="auto"/>
            <w:left w:val="none" w:sz="0" w:space="0" w:color="auto"/>
            <w:bottom w:val="none" w:sz="0" w:space="0" w:color="auto"/>
            <w:right w:val="none" w:sz="0" w:space="0" w:color="auto"/>
          </w:divBdr>
        </w:div>
      </w:divsChild>
    </w:div>
    <w:div w:id="1067385067">
      <w:bodyDiv w:val="1"/>
      <w:marLeft w:val="0"/>
      <w:marRight w:val="0"/>
      <w:marTop w:val="0"/>
      <w:marBottom w:val="0"/>
      <w:divBdr>
        <w:top w:val="none" w:sz="0" w:space="0" w:color="auto"/>
        <w:left w:val="none" w:sz="0" w:space="0" w:color="auto"/>
        <w:bottom w:val="none" w:sz="0" w:space="0" w:color="auto"/>
        <w:right w:val="none" w:sz="0" w:space="0" w:color="auto"/>
      </w:divBdr>
    </w:div>
    <w:div w:id="1072463267">
      <w:marLeft w:val="0"/>
      <w:marRight w:val="0"/>
      <w:marTop w:val="0"/>
      <w:marBottom w:val="0"/>
      <w:divBdr>
        <w:top w:val="none" w:sz="0" w:space="0" w:color="auto"/>
        <w:left w:val="none" w:sz="0" w:space="0" w:color="auto"/>
        <w:bottom w:val="none" w:sz="0" w:space="0" w:color="auto"/>
        <w:right w:val="none" w:sz="0" w:space="0" w:color="auto"/>
      </w:divBdr>
      <w:divsChild>
        <w:div w:id="633103492">
          <w:marLeft w:val="0"/>
          <w:marRight w:val="0"/>
          <w:marTop w:val="0"/>
          <w:marBottom w:val="0"/>
          <w:divBdr>
            <w:top w:val="none" w:sz="0" w:space="0" w:color="auto"/>
            <w:left w:val="none" w:sz="0" w:space="0" w:color="auto"/>
            <w:bottom w:val="none" w:sz="0" w:space="0" w:color="auto"/>
            <w:right w:val="none" w:sz="0" w:space="0" w:color="auto"/>
          </w:divBdr>
        </w:div>
      </w:divsChild>
    </w:div>
    <w:div w:id="1083455042">
      <w:marLeft w:val="0"/>
      <w:marRight w:val="0"/>
      <w:marTop w:val="0"/>
      <w:marBottom w:val="0"/>
      <w:divBdr>
        <w:top w:val="none" w:sz="0" w:space="0" w:color="auto"/>
        <w:left w:val="none" w:sz="0" w:space="0" w:color="auto"/>
        <w:bottom w:val="none" w:sz="0" w:space="0" w:color="auto"/>
        <w:right w:val="none" w:sz="0" w:space="0" w:color="auto"/>
      </w:divBdr>
      <w:divsChild>
        <w:div w:id="561336234">
          <w:marLeft w:val="0"/>
          <w:marRight w:val="0"/>
          <w:marTop w:val="0"/>
          <w:marBottom w:val="0"/>
          <w:divBdr>
            <w:top w:val="none" w:sz="0" w:space="0" w:color="auto"/>
            <w:left w:val="none" w:sz="0" w:space="0" w:color="auto"/>
            <w:bottom w:val="none" w:sz="0" w:space="0" w:color="auto"/>
            <w:right w:val="none" w:sz="0" w:space="0" w:color="auto"/>
          </w:divBdr>
        </w:div>
      </w:divsChild>
    </w:div>
    <w:div w:id="108665534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 w:id="1094860951">
      <w:marLeft w:val="0"/>
      <w:marRight w:val="0"/>
      <w:marTop w:val="0"/>
      <w:marBottom w:val="0"/>
      <w:divBdr>
        <w:top w:val="none" w:sz="0" w:space="0" w:color="auto"/>
        <w:left w:val="none" w:sz="0" w:space="0" w:color="auto"/>
        <w:bottom w:val="none" w:sz="0" w:space="0" w:color="auto"/>
        <w:right w:val="none" w:sz="0" w:space="0" w:color="auto"/>
      </w:divBdr>
      <w:divsChild>
        <w:div w:id="189531605">
          <w:marLeft w:val="0"/>
          <w:marRight w:val="0"/>
          <w:marTop w:val="0"/>
          <w:marBottom w:val="0"/>
          <w:divBdr>
            <w:top w:val="none" w:sz="0" w:space="0" w:color="auto"/>
            <w:left w:val="none" w:sz="0" w:space="0" w:color="auto"/>
            <w:bottom w:val="none" w:sz="0" w:space="0" w:color="auto"/>
            <w:right w:val="none" w:sz="0" w:space="0" w:color="auto"/>
          </w:divBdr>
        </w:div>
      </w:divsChild>
    </w:div>
    <w:div w:id="1112162583">
      <w:marLeft w:val="0"/>
      <w:marRight w:val="0"/>
      <w:marTop w:val="0"/>
      <w:marBottom w:val="0"/>
      <w:divBdr>
        <w:top w:val="none" w:sz="0" w:space="0" w:color="auto"/>
        <w:left w:val="none" w:sz="0" w:space="0" w:color="auto"/>
        <w:bottom w:val="none" w:sz="0" w:space="0" w:color="auto"/>
        <w:right w:val="none" w:sz="0" w:space="0" w:color="auto"/>
      </w:divBdr>
      <w:divsChild>
        <w:div w:id="1869027848">
          <w:marLeft w:val="0"/>
          <w:marRight w:val="0"/>
          <w:marTop w:val="0"/>
          <w:marBottom w:val="0"/>
          <w:divBdr>
            <w:top w:val="none" w:sz="0" w:space="0" w:color="auto"/>
            <w:left w:val="none" w:sz="0" w:space="0" w:color="auto"/>
            <w:bottom w:val="none" w:sz="0" w:space="0" w:color="auto"/>
            <w:right w:val="none" w:sz="0" w:space="0" w:color="auto"/>
          </w:divBdr>
        </w:div>
      </w:divsChild>
    </w:div>
    <w:div w:id="1114713040">
      <w:marLeft w:val="0"/>
      <w:marRight w:val="0"/>
      <w:marTop w:val="0"/>
      <w:marBottom w:val="0"/>
      <w:divBdr>
        <w:top w:val="none" w:sz="0" w:space="0" w:color="auto"/>
        <w:left w:val="none" w:sz="0" w:space="0" w:color="auto"/>
        <w:bottom w:val="none" w:sz="0" w:space="0" w:color="auto"/>
        <w:right w:val="none" w:sz="0" w:space="0" w:color="auto"/>
      </w:divBdr>
      <w:divsChild>
        <w:div w:id="1136147118">
          <w:marLeft w:val="0"/>
          <w:marRight w:val="0"/>
          <w:marTop w:val="0"/>
          <w:marBottom w:val="0"/>
          <w:divBdr>
            <w:top w:val="none" w:sz="0" w:space="0" w:color="auto"/>
            <w:left w:val="none" w:sz="0" w:space="0" w:color="auto"/>
            <w:bottom w:val="none" w:sz="0" w:space="0" w:color="auto"/>
            <w:right w:val="none" w:sz="0" w:space="0" w:color="auto"/>
          </w:divBdr>
        </w:div>
      </w:divsChild>
    </w:div>
    <w:div w:id="1115364633">
      <w:marLeft w:val="0"/>
      <w:marRight w:val="0"/>
      <w:marTop w:val="0"/>
      <w:marBottom w:val="0"/>
      <w:divBdr>
        <w:top w:val="none" w:sz="0" w:space="0" w:color="auto"/>
        <w:left w:val="none" w:sz="0" w:space="0" w:color="auto"/>
        <w:bottom w:val="none" w:sz="0" w:space="0" w:color="auto"/>
        <w:right w:val="none" w:sz="0" w:space="0" w:color="auto"/>
      </w:divBdr>
      <w:divsChild>
        <w:div w:id="1472865277">
          <w:marLeft w:val="0"/>
          <w:marRight w:val="0"/>
          <w:marTop w:val="0"/>
          <w:marBottom w:val="0"/>
          <w:divBdr>
            <w:top w:val="none" w:sz="0" w:space="0" w:color="auto"/>
            <w:left w:val="none" w:sz="0" w:space="0" w:color="auto"/>
            <w:bottom w:val="none" w:sz="0" w:space="0" w:color="auto"/>
            <w:right w:val="none" w:sz="0" w:space="0" w:color="auto"/>
          </w:divBdr>
        </w:div>
      </w:divsChild>
    </w:div>
    <w:div w:id="1115365459">
      <w:marLeft w:val="0"/>
      <w:marRight w:val="0"/>
      <w:marTop w:val="0"/>
      <w:marBottom w:val="0"/>
      <w:divBdr>
        <w:top w:val="none" w:sz="0" w:space="0" w:color="auto"/>
        <w:left w:val="none" w:sz="0" w:space="0" w:color="auto"/>
        <w:bottom w:val="none" w:sz="0" w:space="0" w:color="auto"/>
        <w:right w:val="none" w:sz="0" w:space="0" w:color="auto"/>
      </w:divBdr>
      <w:divsChild>
        <w:div w:id="317808335">
          <w:marLeft w:val="0"/>
          <w:marRight w:val="0"/>
          <w:marTop w:val="0"/>
          <w:marBottom w:val="0"/>
          <w:divBdr>
            <w:top w:val="none" w:sz="0" w:space="0" w:color="auto"/>
            <w:left w:val="none" w:sz="0" w:space="0" w:color="auto"/>
            <w:bottom w:val="none" w:sz="0" w:space="0" w:color="auto"/>
            <w:right w:val="none" w:sz="0" w:space="0" w:color="auto"/>
          </w:divBdr>
        </w:div>
      </w:divsChild>
    </w:div>
    <w:div w:id="1118448257">
      <w:marLeft w:val="0"/>
      <w:marRight w:val="0"/>
      <w:marTop w:val="0"/>
      <w:marBottom w:val="0"/>
      <w:divBdr>
        <w:top w:val="none" w:sz="0" w:space="0" w:color="auto"/>
        <w:left w:val="none" w:sz="0" w:space="0" w:color="auto"/>
        <w:bottom w:val="none" w:sz="0" w:space="0" w:color="auto"/>
        <w:right w:val="none" w:sz="0" w:space="0" w:color="auto"/>
      </w:divBdr>
      <w:divsChild>
        <w:div w:id="1027095885">
          <w:marLeft w:val="0"/>
          <w:marRight w:val="0"/>
          <w:marTop w:val="0"/>
          <w:marBottom w:val="0"/>
          <w:divBdr>
            <w:top w:val="none" w:sz="0" w:space="0" w:color="auto"/>
            <w:left w:val="none" w:sz="0" w:space="0" w:color="auto"/>
            <w:bottom w:val="none" w:sz="0" w:space="0" w:color="auto"/>
            <w:right w:val="none" w:sz="0" w:space="0" w:color="auto"/>
          </w:divBdr>
        </w:div>
      </w:divsChild>
    </w:div>
    <w:div w:id="1121846899">
      <w:marLeft w:val="0"/>
      <w:marRight w:val="0"/>
      <w:marTop w:val="0"/>
      <w:marBottom w:val="0"/>
      <w:divBdr>
        <w:top w:val="none" w:sz="0" w:space="0" w:color="auto"/>
        <w:left w:val="none" w:sz="0" w:space="0" w:color="auto"/>
        <w:bottom w:val="none" w:sz="0" w:space="0" w:color="auto"/>
        <w:right w:val="none" w:sz="0" w:space="0" w:color="auto"/>
      </w:divBdr>
      <w:divsChild>
        <w:div w:id="796946038">
          <w:marLeft w:val="0"/>
          <w:marRight w:val="0"/>
          <w:marTop w:val="0"/>
          <w:marBottom w:val="0"/>
          <w:divBdr>
            <w:top w:val="none" w:sz="0" w:space="0" w:color="auto"/>
            <w:left w:val="none" w:sz="0" w:space="0" w:color="auto"/>
            <w:bottom w:val="none" w:sz="0" w:space="0" w:color="auto"/>
            <w:right w:val="none" w:sz="0" w:space="0" w:color="auto"/>
          </w:divBdr>
        </w:div>
      </w:divsChild>
    </w:div>
    <w:div w:id="1127970986">
      <w:marLeft w:val="0"/>
      <w:marRight w:val="0"/>
      <w:marTop w:val="0"/>
      <w:marBottom w:val="0"/>
      <w:divBdr>
        <w:top w:val="none" w:sz="0" w:space="0" w:color="auto"/>
        <w:left w:val="none" w:sz="0" w:space="0" w:color="auto"/>
        <w:bottom w:val="none" w:sz="0" w:space="0" w:color="auto"/>
        <w:right w:val="none" w:sz="0" w:space="0" w:color="auto"/>
      </w:divBdr>
      <w:divsChild>
        <w:div w:id="685208052">
          <w:marLeft w:val="0"/>
          <w:marRight w:val="0"/>
          <w:marTop w:val="0"/>
          <w:marBottom w:val="0"/>
          <w:divBdr>
            <w:top w:val="none" w:sz="0" w:space="0" w:color="auto"/>
            <w:left w:val="none" w:sz="0" w:space="0" w:color="auto"/>
            <w:bottom w:val="none" w:sz="0" w:space="0" w:color="auto"/>
            <w:right w:val="none" w:sz="0" w:space="0" w:color="auto"/>
          </w:divBdr>
        </w:div>
      </w:divsChild>
    </w:div>
    <w:div w:id="1130708684">
      <w:marLeft w:val="0"/>
      <w:marRight w:val="0"/>
      <w:marTop w:val="0"/>
      <w:marBottom w:val="0"/>
      <w:divBdr>
        <w:top w:val="none" w:sz="0" w:space="0" w:color="auto"/>
        <w:left w:val="none" w:sz="0" w:space="0" w:color="auto"/>
        <w:bottom w:val="none" w:sz="0" w:space="0" w:color="auto"/>
        <w:right w:val="none" w:sz="0" w:space="0" w:color="auto"/>
      </w:divBdr>
      <w:divsChild>
        <w:div w:id="1854805912">
          <w:marLeft w:val="0"/>
          <w:marRight w:val="0"/>
          <w:marTop w:val="0"/>
          <w:marBottom w:val="0"/>
          <w:divBdr>
            <w:top w:val="none" w:sz="0" w:space="0" w:color="auto"/>
            <w:left w:val="none" w:sz="0" w:space="0" w:color="auto"/>
            <w:bottom w:val="none" w:sz="0" w:space="0" w:color="auto"/>
            <w:right w:val="none" w:sz="0" w:space="0" w:color="auto"/>
          </w:divBdr>
        </w:div>
      </w:divsChild>
    </w:div>
    <w:div w:id="1146311636">
      <w:marLeft w:val="0"/>
      <w:marRight w:val="0"/>
      <w:marTop w:val="0"/>
      <w:marBottom w:val="0"/>
      <w:divBdr>
        <w:top w:val="none" w:sz="0" w:space="0" w:color="auto"/>
        <w:left w:val="none" w:sz="0" w:space="0" w:color="auto"/>
        <w:bottom w:val="none" w:sz="0" w:space="0" w:color="auto"/>
        <w:right w:val="none" w:sz="0" w:space="0" w:color="auto"/>
      </w:divBdr>
      <w:divsChild>
        <w:div w:id="2028019769">
          <w:marLeft w:val="0"/>
          <w:marRight w:val="0"/>
          <w:marTop w:val="0"/>
          <w:marBottom w:val="0"/>
          <w:divBdr>
            <w:top w:val="none" w:sz="0" w:space="0" w:color="auto"/>
            <w:left w:val="none" w:sz="0" w:space="0" w:color="auto"/>
            <w:bottom w:val="none" w:sz="0" w:space="0" w:color="auto"/>
            <w:right w:val="none" w:sz="0" w:space="0" w:color="auto"/>
          </w:divBdr>
        </w:div>
      </w:divsChild>
    </w:div>
    <w:div w:id="1147749602">
      <w:marLeft w:val="0"/>
      <w:marRight w:val="0"/>
      <w:marTop w:val="0"/>
      <w:marBottom w:val="0"/>
      <w:divBdr>
        <w:top w:val="none" w:sz="0" w:space="0" w:color="auto"/>
        <w:left w:val="none" w:sz="0" w:space="0" w:color="auto"/>
        <w:bottom w:val="none" w:sz="0" w:space="0" w:color="auto"/>
        <w:right w:val="none" w:sz="0" w:space="0" w:color="auto"/>
      </w:divBdr>
      <w:divsChild>
        <w:div w:id="624847961">
          <w:marLeft w:val="0"/>
          <w:marRight w:val="0"/>
          <w:marTop w:val="0"/>
          <w:marBottom w:val="0"/>
          <w:divBdr>
            <w:top w:val="none" w:sz="0" w:space="0" w:color="auto"/>
            <w:left w:val="none" w:sz="0" w:space="0" w:color="auto"/>
            <w:bottom w:val="none" w:sz="0" w:space="0" w:color="auto"/>
            <w:right w:val="none" w:sz="0" w:space="0" w:color="auto"/>
          </w:divBdr>
        </w:div>
      </w:divsChild>
    </w:div>
    <w:div w:id="1152674515">
      <w:marLeft w:val="0"/>
      <w:marRight w:val="0"/>
      <w:marTop w:val="0"/>
      <w:marBottom w:val="0"/>
      <w:divBdr>
        <w:top w:val="none" w:sz="0" w:space="0" w:color="auto"/>
        <w:left w:val="none" w:sz="0" w:space="0" w:color="auto"/>
        <w:bottom w:val="none" w:sz="0" w:space="0" w:color="auto"/>
        <w:right w:val="none" w:sz="0" w:space="0" w:color="auto"/>
      </w:divBdr>
      <w:divsChild>
        <w:div w:id="1016226488">
          <w:marLeft w:val="0"/>
          <w:marRight w:val="0"/>
          <w:marTop w:val="0"/>
          <w:marBottom w:val="0"/>
          <w:divBdr>
            <w:top w:val="none" w:sz="0" w:space="0" w:color="auto"/>
            <w:left w:val="none" w:sz="0" w:space="0" w:color="auto"/>
            <w:bottom w:val="none" w:sz="0" w:space="0" w:color="auto"/>
            <w:right w:val="none" w:sz="0" w:space="0" w:color="auto"/>
          </w:divBdr>
        </w:div>
      </w:divsChild>
    </w:div>
    <w:div w:id="1172257000">
      <w:marLeft w:val="0"/>
      <w:marRight w:val="0"/>
      <w:marTop w:val="0"/>
      <w:marBottom w:val="0"/>
      <w:divBdr>
        <w:top w:val="none" w:sz="0" w:space="0" w:color="auto"/>
        <w:left w:val="none" w:sz="0" w:space="0" w:color="auto"/>
        <w:bottom w:val="none" w:sz="0" w:space="0" w:color="auto"/>
        <w:right w:val="none" w:sz="0" w:space="0" w:color="auto"/>
      </w:divBdr>
      <w:divsChild>
        <w:div w:id="871770273">
          <w:marLeft w:val="0"/>
          <w:marRight w:val="0"/>
          <w:marTop w:val="0"/>
          <w:marBottom w:val="0"/>
          <w:divBdr>
            <w:top w:val="none" w:sz="0" w:space="0" w:color="auto"/>
            <w:left w:val="none" w:sz="0" w:space="0" w:color="auto"/>
            <w:bottom w:val="none" w:sz="0" w:space="0" w:color="auto"/>
            <w:right w:val="none" w:sz="0" w:space="0" w:color="auto"/>
          </w:divBdr>
        </w:div>
      </w:divsChild>
    </w:div>
    <w:div w:id="1179659809">
      <w:marLeft w:val="0"/>
      <w:marRight w:val="0"/>
      <w:marTop w:val="0"/>
      <w:marBottom w:val="0"/>
      <w:divBdr>
        <w:top w:val="none" w:sz="0" w:space="0" w:color="auto"/>
        <w:left w:val="none" w:sz="0" w:space="0" w:color="auto"/>
        <w:bottom w:val="none" w:sz="0" w:space="0" w:color="auto"/>
        <w:right w:val="none" w:sz="0" w:space="0" w:color="auto"/>
      </w:divBdr>
      <w:divsChild>
        <w:div w:id="1418358070">
          <w:marLeft w:val="0"/>
          <w:marRight w:val="0"/>
          <w:marTop w:val="0"/>
          <w:marBottom w:val="0"/>
          <w:divBdr>
            <w:top w:val="none" w:sz="0" w:space="0" w:color="auto"/>
            <w:left w:val="none" w:sz="0" w:space="0" w:color="auto"/>
            <w:bottom w:val="none" w:sz="0" w:space="0" w:color="auto"/>
            <w:right w:val="none" w:sz="0" w:space="0" w:color="auto"/>
          </w:divBdr>
        </w:div>
      </w:divsChild>
    </w:div>
    <w:div w:id="1180117248">
      <w:marLeft w:val="0"/>
      <w:marRight w:val="0"/>
      <w:marTop w:val="0"/>
      <w:marBottom w:val="0"/>
      <w:divBdr>
        <w:top w:val="none" w:sz="0" w:space="0" w:color="auto"/>
        <w:left w:val="none" w:sz="0" w:space="0" w:color="auto"/>
        <w:bottom w:val="none" w:sz="0" w:space="0" w:color="auto"/>
        <w:right w:val="none" w:sz="0" w:space="0" w:color="auto"/>
      </w:divBdr>
      <w:divsChild>
        <w:div w:id="537357408">
          <w:marLeft w:val="0"/>
          <w:marRight w:val="0"/>
          <w:marTop w:val="0"/>
          <w:marBottom w:val="0"/>
          <w:divBdr>
            <w:top w:val="none" w:sz="0" w:space="0" w:color="auto"/>
            <w:left w:val="none" w:sz="0" w:space="0" w:color="auto"/>
            <w:bottom w:val="none" w:sz="0" w:space="0" w:color="auto"/>
            <w:right w:val="none" w:sz="0" w:space="0" w:color="auto"/>
          </w:divBdr>
        </w:div>
      </w:divsChild>
    </w:div>
    <w:div w:id="1185707654">
      <w:marLeft w:val="0"/>
      <w:marRight w:val="0"/>
      <w:marTop w:val="0"/>
      <w:marBottom w:val="0"/>
      <w:divBdr>
        <w:top w:val="none" w:sz="0" w:space="0" w:color="auto"/>
        <w:left w:val="none" w:sz="0" w:space="0" w:color="auto"/>
        <w:bottom w:val="none" w:sz="0" w:space="0" w:color="auto"/>
        <w:right w:val="none" w:sz="0" w:space="0" w:color="auto"/>
      </w:divBdr>
      <w:divsChild>
        <w:div w:id="1067068891">
          <w:marLeft w:val="0"/>
          <w:marRight w:val="0"/>
          <w:marTop w:val="0"/>
          <w:marBottom w:val="0"/>
          <w:divBdr>
            <w:top w:val="none" w:sz="0" w:space="0" w:color="auto"/>
            <w:left w:val="none" w:sz="0" w:space="0" w:color="auto"/>
            <w:bottom w:val="none" w:sz="0" w:space="0" w:color="auto"/>
            <w:right w:val="none" w:sz="0" w:space="0" w:color="auto"/>
          </w:divBdr>
        </w:div>
      </w:divsChild>
    </w:div>
    <w:div w:id="1191142373">
      <w:marLeft w:val="0"/>
      <w:marRight w:val="0"/>
      <w:marTop w:val="0"/>
      <w:marBottom w:val="0"/>
      <w:divBdr>
        <w:top w:val="none" w:sz="0" w:space="0" w:color="auto"/>
        <w:left w:val="none" w:sz="0" w:space="0" w:color="auto"/>
        <w:bottom w:val="none" w:sz="0" w:space="0" w:color="auto"/>
        <w:right w:val="none" w:sz="0" w:space="0" w:color="auto"/>
      </w:divBdr>
      <w:divsChild>
        <w:div w:id="646596458">
          <w:marLeft w:val="0"/>
          <w:marRight w:val="0"/>
          <w:marTop w:val="0"/>
          <w:marBottom w:val="0"/>
          <w:divBdr>
            <w:top w:val="none" w:sz="0" w:space="0" w:color="auto"/>
            <w:left w:val="none" w:sz="0" w:space="0" w:color="auto"/>
            <w:bottom w:val="none" w:sz="0" w:space="0" w:color="auto"/>
            <w:right w:val="none" w:sz="0" w:space="0" w:color="auto"/>
          </w:divBdr>
        </w:div>
      </w:divsChild>
    </w:div>
    <w:div w:id="1199969636">
      <w:marLeft w:val="0"/>
      <w:marRight w:val="0"/>
      <w:marTop w:val="0"/>
      <w:marBottom w:val="0"/>
      <w:divBdr>
        <w:top w:val="none" w:sz="0" w:space="0" w:color="auto"/>
        <w:left w:val="none" w:sz="0" w:space="0" w:color="auto"/>
        <w:bottom w:val="none" w:sz="0" w:space="0" w:color="auto"/>
        <w:right w:val="none" w:sz="0" w:space="0" w:color="auto"/>
      </w:divBdr>
      <w:divsChild>
        <w:div w:id="2124497529">
          <w:marLeft w:val="0"/>
          <w:marRight w:val="0"/>
          <w:marTop w:val="0"/>
          <w:marBottom w:val="0"/>
          <w:divBdr>
            <w:top w:val="none" w:sz="0" w:space="0" w:color="auto"/>
            <w:left w:val="none" w:sz="0" w:space="0" w:color="auto"/>
            <w:bottom w:val="none" w:sz="0" w:space="0" w:color="auto"/>
            <w:right w:val="none" w:sz="0" w:space="0" w:color="auto"/>
          </w:divBdr>
        </w:div>
      </w:divsChild>
    </w:div>
    <w:div w:id="1204097345">
      <w:marLeft w:val="0"/>
      <w:marRight w:val="0"/>
      <w:marTop w:val="0"/>
      <w:marBottom w:val="0"/>
      <w:divBdr>
        <w:top w:val="none" w:sz="0" w:space="0" w:color="auto"/>
        <w:left w:val="none" w:sz="0" w:space="0" w:color="auto"/>
        <w:bottom w:val="none" w:sz="0" w:space="0" w:color="auto"/>
        <w:right w:val="none" w:sz="0" w:space="0" w:color="auto"/>
      </w:divBdr>
      <w:divsChild>
        <w:div w:id="892614762">
          <w:marLeft w:val="0"/>
          <w:marRight w:val="0"/>
          <w:marTop w:val="0"/>
          <w:marBottom w:val="0"/>
          <w:divBdr>
            <w:top w:val="none" w:sz="0" w:space="0" w:color="auto"/>
            <w:left w:val="none" w:sz="0" w:space="0" w:color="auto"/>
            <w:bottom w:val="none" w:sz="0" w:space="0" w:color="auto"/>
            <w:right w:val="none" w:sz="0" w:space="0" w:color="auto"/>
          </w:divBdr>
        </w:div>
      </w:divsChild>
    </w:div>
    <w:div w:id="1210798754">
      <w:marLeft w:val="0"/>
      <w:marRight w:val="0"/>
      <w:marTop w:val="0"/>
      <w:marBottom w:val="0"/>
      <w:divBdr>
        <w:top w:val="none" w:sz="0" w:space="0" w:color="auto"/>
        <w:left w:val="none" w:sz="0" w:space="0" w:color="auto"/>
        <w:bottom w:val="none" w:sz="0" w:space="0" w:color="auto"/>
        <w:right w:val="none" w:sz="0" w:space="0" w:color="auto"/>
      </w:divBdr>
      <w:divsChild>
        <w:div w:id="1755976240">
          <w:marLeft w:val="0"/>
          <w:marRight w:val="0"/>
          <w:marTop w:val="0"/>
          <w:marBottom w:val="0"/>
          <w:divBdr>
            <w:top w:val="none" w:sz="0" w:space="0" w:color="auto"/>
            <w:left w:val="none" w:sz="0" w:space="0" w:color="auto"/>
            <w:bottom w:val="none" w:sz="0" w:space="0" w:color="auto"/>
            <w:right w:val="none" w:sz="0" w:space="0" w:color="auto"/>
          </w:divBdr>
        </w:div>
      </w:divsChild>
    </w:div>
    <w:div w:id="1217082820">
      <w:marLeft w:val="0"/>
      <w:marRight w:val="0"/>
      <w:marTop w:val="0"/>
      <w:marBottom w:val="0"/>
      <w:divBdr>
        <w:top w:val="none" w:sz="0" w:space="0" w:color="auto"/>
        <w:left w:val="none" w:sz="0" w:space="0" w:color="auto"/>
        <w:bottom w:val="none" w:sz="0" w:space="0" w:color="auto"/>
        <w:right w:val="none" w:sz="0" w:space="0" w:color="auto"/>
      </w:divBdr>
      <w:divsChild>
        <w:div w:id="1084300709">
          <w:marLeft w:val="0"/>
          <w:marRight w:val="0"/>
          <w:marTop w:val="0"/>
          <w:marBottom w:val="0"/>
          <w:divBdr>
            <w:top w:val="none" w:sz="0" w:space="0" w:color="auto"/>
            <w:left w:val="none" w:sz="0" w:space="0" w:color="auto"/>
            <w:bottom w:val="none" w:sz="0" w:space="0" w:color="auto"/>
            <w:right w:val="none" w:sz="0" w:space="0" w:color="auto"/>
          </w:divBdr>
        </w:div>
      </w:divsChild>
    </w:div>
    <w:div w:id="1228373805">
      <w:marLeft w:val="0"/>
      <w:marRight w:val="0"/>
      <w:marTop w:val="0"/>
      <w:marBottom w:val="0"/>
      <w:divBdr>
        <w:top w:val="none" w:sz="0" w:space="0" w:color="auto"/>
        <w:left w:val="none" w:sz="0" w:space="0" w:color="auto"/>
        <w:bottom w:val="none" w:sz="0" w:space="0" w:color="auto"/>
        <w:right w:val="none" w:sz="0" w:space="0" w:color="auto"/>
      </w:divBdr>
      <w:divsChild>
        <w:div w:id="15278651">
          <w:marLeft w:val="0"/>
          <w:marRight w:val="0"/>
          <w:marTop w:val="0"/>
          <w:marBottom w:val="0"/>
          <w:divBdr>
            <w:top w:val="none" w:sz="0" w:space="0" w:color="auto"/>
            <w:left w:val="none" w:sz="0" w:space="0" w:color="auto"/>
            <w:bottom w:val="none" w:sz="0" w:space="0" w:color="auto"/>
            <w:right w:val="none" w:sz="0" w:space="0" w:color="auto"/>
          </w:divBdr>
        </w:div>
      </w:divsChild>
    </w:div>
    <w:div w:id="1235317395">
      <w:marLeft w:val="0"/>
      <w:marRight w:val="0"/>
      <w:marTop w:val="0"/>
      <w:marBottom w:val="0"/>
      <w:divBdr>
        <w:top w:val="none" w:sz="0" w:space="0" w:color="auto"/>
        <w:left w:val="none" w:sz="0" w:space="0" w:color="auto"/>
        <w:bottom w:val="none" w:sz="0" w:space="0" w:color="auto"/>
        <w:right w:val="none" w:sz="0" w:space="0" w:color="auto"/>
      </w:divBdr>
      <w:divsChild>
        <w:div w:id="921992820">
          <w:marLeft w:val="0"/>
          <w:marRight w:val="0"/>
          <w:marTop w:val="0"/>
          <w:marBottom w:val="0"/>
          <w:divBdr>
            <w:top w:val="none" w:sz="0" w:space="0" w:color="auto"/>
            <w:left w:val="none" w:sz="0" w:space="0" w:color="auto"/>
            <w:bottom w:val="none" w:sz="0" w:space="0" w:color="auto"/>
            <w:right w:val="none" w:sz="0" w:space="0" w:color="auto"/>
          </w:divBdr>
        </w:div>
      </w:divsChild>
    </w:div>
    <w:div w:id="1236621599">
      <w:marLeft w:val="0"/>
      <w:marRight w:val="0"/>
      <w:marTop w:val="0"/>
      <w:marBottom w:val="0"/>
      <w:divBdr>
        <w:top w:val="none" w:sz="0" w:space="0" w:color="auto"/>
        <w:left w:val="none" w:sz="0" w:space="0" w:color="auto"/>
        <w:bottom w:val="none" w:sz="0" w:space="0" w:color="auto"/>
        <w:right w:val="none" w:sz="0" w:space="0" w:color="auto"/>
      </w:divBdr>
      <w:divsChild>
        <w:div w:id="516967137">
          <w:marLeft w:val="0"/>
          <w:marRight w:val="0"/>
          <w:marTop w:val="0"/>
          <w:marBottom w:val="0"/>
          <w:divBdr>
            <w:top w:val="none" w:sz="0" w:space="0" w:color="auto"/>
            <w:left w:val="none" w:sz="0" w:space="0" w:color="auto"/>
            <w:bottom w:val="none" w:sz="0" w:space="0" w:color="auto"/>
            <w:right w:val="none" w:sz="0" w:space="0" w:color="auto"/>
          </w:divBdr>
        </w:div>
      </w:divsChild>
    </w:div>
    <w:div w:id="1245065747">
      <w:bodyDiv w:val="1"/>
      <w:marLeft w:val="0"/>
      <w:marRight w:val="0"/>
      <w:marTop w:val="0"/>
      <w:marBottom w:val="0"/>
      <w:divBdr>
        <w:top w:val="none" w:sz="0" w:space="0" w:color="auto"/>
        <w:left w:val="none" w:sz="0" w:space="0" w:color="auto"/>
        <w:bottom w:val="none" w:sz="0" w:space="0" w:color="auto"/>
        <w:right w:val="none" w:sz="0" w:space="0" w:color="auto"/>
      </w:divBdr>
    </w:div>
    <w:div w:id="1256013829">
      <w:marLeft w:val="0"/>
      <w:marRight w:val="0"/>
      <w:marTop w:val="0"/>
      <w:marBottom w:val="0"/>
      <w:divBdr>
        <w:top w:val="none" w:sz="0" w:space="0" w:color="auto"/>
        <w:left w:val="none" w:sz="0" w:space="0" w:color="auto"/>
        <w:bottom w:val="none" w:sz="0" w:space="0" w:color="auto"/>
        <w:right w:val="none" w:sz="0" w:space="0" w:color="auto"/>
      </w:divBdr>
      <w:divsChild>
        <w:div w:id="638270433">
          <w:marLeft w:val="0"/>
          <w:marRight w:val="0"/>
          <w:marTop w:val="0"/>
          <w:marBottom w:val="0"/>
          <w:divBdr>
            <w:top w:val="none" w:sz="0" w:space="0" w:color="auto"/>
            <w:left w:val="none" w:sz="0" w:space="0" w:color="auto"/>
            <w:bottom w:val="none" w:sz="0" w:space="0" w:color="auto"/>
            <w:right w:val="none" w:sz="0" w:space="0" w:color="auto"/>
          </w:divBdr>
        </w:div>
      </w:divsChild>
    </w:div>
    <w:div w:id="1256091914">
      <w:bodyDiv w:val="1"/>
      <w:marLeft w:val="0"/>
      <w:marRight w:val="0"/>
      <w:marTop w:val="0"/>
      <w:marBottom w:val="0"/>
      <w:divBdr>
        <w:top w:val="none" w:sz="0" w:space="0" w:color="auto"/>
        <w:left w:val="none" w:sz="0" w:space="0" w:color="auto"/>
        <w:bottom w:val="none" w:sz="0" w:space="0" w:color="auto"/>
        <w:right w:val="none" w:sz="0" w:space="0" w:color="auto"/>
      </w:divBdr>
    </w:div>
    <w:div w:id="1258712143">
      <w:marLeft w:val="0"/>
      <w:marRight w:val="0"/>
      <w:marTop w:val="0"/>
      <w:marBottom w:val="0"/>
      <w:divBdr>
        <w:top w:val="none" w:sz="0" w:space="0" w:color="auto"/>
        <w:left w:val="none" w:sz="0" w:space="0" w:color="auto"/>
        <w:bottom w:val="none" w:sz="0" w:space="0" w:color="auto"/>
        <w:right w:val="none" w:sz="0" w:space="0" w:color="auto"/>
      </w:divBdr>
      <w:divsChild>
        <w:div w:id="51929924">
          <w:marLeft w:val="0"/>
          <w:marRight w:val="0"/>
          <w:marTop w:val="0"/>
          <w:marBottom w:val="0"/>
          <w:divBdr>
            <w:top w:val="none" w:sz="0" w:space="0" w:color="auto"/>
            <w:left w:val="none" w:sz="0" w:space="0" w:color="auto"/>
            <w:bottom w:val="none" w:sz="0" w:space="0" w:color="auto"/>
            <w:right w:val="none" w:sz="0" w:space="0" w:color="auto"/>
          </w:divBdr>
        </w:div>
      </w:divsChild>
    </w:div>
    <w:div w:id="1260798404">
      <w:marLeft w:val="0"/>
      <w:marRight w:val="0"/>
      <w:marTop w:val="0"/>
      <w:marBottom w:val="0"/>
      <w:divBdr>
        <w:top w:val="none" w:sz="0" w:space="0" w:color="auto"/>
        <w:left w:val="none" w:sz="0" w:space="0" w:color="auto"/>
        <w:bottom w:val="none" w:sz="0" w:space="0" w:color="auto"/>
        <w:right w:val="none" w:sz="0" w:space="0" w:color="auto"/>
      </w:divBdr>
      <w:divsChild>
        <w:div w:id="867063065">
          <w:marLeft w:val="0"/>
          <w:marRight w:val="0"/>
          <w:marTop w:val="0"/>
          <w:marBottom w:val="0"/>
          <w:divBdr>
            <w:top w:val="none" w:sz="0" w:space="0" w:color="auto"/>
            <w:left w:val="none" w:sz="0" w:space="0" w:color="auto"/>
            <w:bottom w:val="none" w:sz="0" w:space="0" w:color="auto"/>
            <w:right w:val="none" w:sz="0" w:space="0" w:color="auto"/>
          </w:divBdr>
        </w:div>
      </w:divsChild>
    </w:div>
    <w:div w:id="1261063578">
      <w:marLeft w:val="0"/>
      <w:marRight w:val="0"/>
      <w:marTop w:val="0"/>
      <w:marBottom w:val="0"/>
      <w:divBdr>
        <w:top w:val="none" w:sz="0" w:space="0" w:color="auto"/>
        <w:left w:val="none" w:sz="0" w:space="0" w:color="auto"/>
        <w:bottom w:val="none" w:sz="0" w:space="0" w:color="auto"/>
        <w:right w:val="none" w:sz="0" w:space="0" w:color="auto"/>
      </w:divBdr>
      <w:divsChild>
        <w:div w:id="1075322320">
          <w:marLeft w:val="0"/>
          <w:marRight w:val="0"/>
          <w:marTop w:val="0"/>
          <w:marBottom w:val="0"/>
          <w:divBdr>
            <w:top w:val="none" w:sz="0" w:space="0" w:color="auto"/>
            <w:left w:val="none" w:sz="0" w:space="0" w:color="auto"/>
            <w:bottom w:val="none" w:sz="0" w:space="0" w:color="auto"/>
            <w:right w:val="none" w:sz="0" w:space="0" w:color="auto"/>
          </w:divBdr>
        </w:div>
      </w:divsChild>
    </w:div>
    <w:div w:id="1272012181">
      <w:bodyDiv w:val="1"/>
      <w:marLeft w:val="0"/>
      <w:marRight w:val="0"/>
      <w:marTop w:val="0"/>
      <w:marBottom w:val="0"/>
      <w:divBdr>
        <w:top w:val="none" w:sz="0" w:space="0" w:color="auto"/>
        <w:left w:val="none" w:sz="0" w:space="0" w:color="auto"/>
        <w:bottom w:val="none" w:sz="0" w:space="0" w:color="auto"/>
        <w:right w:val="none" w:sz="0" w:space="0" w:color="auto"/>
      </w:divBdr>
    </w:div>
    <w:div w:id="1272981484">
      <w:marLeft w:val="0"/>
      <w:marRight w:val="0"/>
      <w:marTop w:val="0"/>
      <w:marBottom w:val="0"/>
      <w:divBdr>
        <w:top w:val="none" w:sz="0" w:space="0" w:color="auto"/>
        <w:left w:val="none" w:sz="0" w:space="0" w:color="auto"/>
        <w:bottom w:val="none" w:sz="0" w:space="0" w:color="auto"/>
        <w:right w:val="none" w:sz="0" w:space="0" w:color="auto"/>
      </w:divBdr>
      <w:divsChild>
        <w:div w:id="550726552">
          <w:marLeft w:val="0"/>
          <w:marRight w:val="0"/>
          <w:marTop w:val="0"/>
          <w:marBottom w:val="0"/>
          <w:divBdr>
            <w:top w:val="none" w:sz="0" w:space="0" w:color="auto"/>
            <w:left w:val="none" w:sz="0" w:space="0" w:color="auto"/>
            <w:bottom w:val="none" w:sz="0" w:space="0" w:color="auto"/>
            <w:right w:val="none" w:sz="0" w:space="0" w:color="auto"/>
          </w:divBdr>
        </w:div>
      </w:divsChild>
    </w:div>
    <w:div w:id="1274288573">
      <w:marLeft w:val="0"/>
      <w:marRight w:val="0"/>
      <w:marTop w:val="0"/>
      <w:marBottom w:val="0"/>
      <w:divBdr>
        <w:top w:val="none" w:sz="0" w:space="0" w:color="auto"/>
        <w:left w:val="none" w:sz="0" w:space="0" w:color="auto"/>
        <w:bottom w:val="none" w:sz="0" w:space="0" w:color="auto"/>
        <w:right w:val="none" w:sz="0" w:space="0" w:color="auto"/>
      </w:divBdr>
      <w:divsChild>
        <w:div w:id="1710883512">
          <w:marLeft w:val="0"/>
          <w:marRight w:val="0"/>
          <w:marTop w:val="0"/>
          <w:marBottom w:val="0"/>
          <w:divBdr>
            <w:top w:val="none" w:sz="0" w:space="0" w:color="auto"/>
            <w:left w:val="none" w:sz="0" w:space="0" w:color="auto"/>
            <w:bottom w:val="none" w:sz="0" w:space="0" w:color="auto"/>
            <w:right w:val="none" w:sz="0" w:space="0" w:color="auto"/>
          </w:divBdr>
        </w:div>
      </w:divsChild>
    </w:div>
    <w:div w:id="1275164675">
      <w:marLeft w:val="0"/>
      <w:marRight w:val="0"/>
      <w:marTop w:val="0"/>
      <w:marBottom w:val="0"/>
      <w:divBdr>
        <w:top w:val="none" w:sz="0" w:space="0" w:color="auto"/>
        <w:left w:val="none" w:sz="0" w:space="0" w:color="auto"/>
        <w:bottom w:val="none" w:sz="0" w:space="0" w:color="auto"/>
        <w:right w:val="none" w:sz="0" w:space="0" w:color="auto"/>
      </w:divBdr>
      <w:divsChild>
        <w:div w:id="715929339">
          <w:marLeft w:val="0"/>
          <w:marRight w:val="0"/>
          <w:marTop w:val="0"/>
          <w:marBottom w:val="0"/>
          <w:divBdr>
            <w:top w:val="none" w:sz="0" w:space="0" w:color="auto"/>
            <w:left w:val="none" w:sz="0" w:space="0" w:color="auto"/>
            <w:bottom w:val="none" w:sz="0" w:space="0" w:color="auto"/>
            <w:right w:val="none" w:sz="0" w:space="0" w:color="auto"/>
          </w:divBdr>
        </w:div>
      </w:divsChild>
    </w:div>
    <w:div w:id="1284000117">
      <w:marLeft w:val="0"/>
      <w:marRight w:val="0"/>
      <w:marTop w:val="0"/>
      <w:marBottom w:val="0"/>
      <w:divBdr>
        <w:top w:val="none" w:sz="0" w:space="0" w:color="auto"/>
        <w:left w:val="none" w:sz="0" w:space="0" w:color="auto"/>
        <w:bottom w:val="none" w:sz="0" w:space="0" w:color="auto"/>
        <w:right w:val="none" w:sz="0" w:space="0" w:color="auto"/>
      </w:divBdr>
      <w:divsChild>
        <w:div w:id="2082941290">
          <w:marLeft w:val="0"/>
          <w:marRight w:val="0"/>
          <w:marTop w:val="0"/>
          <w:marBottom w:val="0"/>
          <w:divBdr>
            <w:top w:val="none" w:sz="0" w:space="0" w:color="auto"/>
            <w:left w:val="none" w:sz="0" w:space="0" w:color="auto"/>
            <w:bottom w:val="none" w:sz="0" w:space="0" w:color="auto"/>
            <w:right w:val="none" w:sz="0" w:space="0" w:color="auto"/>
          </w:divBdr>
        </w:div>
      </w:divsChild>
    </w:div>
    <w:div w:id="1284116893">
      <w:marLeft w:val="0"/>
      <w:marRight w:val="0"/>
      <w:marTop w:val="0"/>
      <w:marBottom w:val="0"/>
      <w:divBdr>
        <w:top w:val="none" w:sz="0" w:space="0" w:color="auto"/>
        <w:left w:val="none" w:sz="0" w:space="0" w:color="auto"/>
        <w:bottom w:val="none" w:sz="0" w:space="0" w:color="auto"/>
        <w:right w:val="none" w:sz="0" w:space="0" w:color="auto"/>
      </w:divBdr>
      <w:divsChild>
        <w:div w:id="290592618">
          <w:marLeft w:val="0"/>
          <w:marRight w:val="0"/>
          <w:marTop w:val="0"/>
          <w:marBottom w:val="0"/>
          <w:divBdr>
            <w:top w:val="none" w:sz="0" w:space="0" w:color="auto"/>
            <w:left w:val="none" w:sz="0" w:space="0" w:color="auto"/>
            <w:bottom w:val="none" w:sz="0" w:space="0" w:color="auto"/>
            <w:right w:val="none" w:sz="0" w:space="0" w:color="auto"/>
          </w:divBdr>
        </w:div>
      </w:divsChild>
    </w:div>
    <w:div w:id="1284507329">
      <w:marLeft w:val="0"/>
      <w:marRight w:val="0"/>
      <w:marTop w:val="0"/>
      <w:marBottom w:val="0"/>
      <w:divBdr>
        <w:top w:val="none" w:sz="0" w:space="0" w:color="auto"/>
        <w:left w:val="none" w:sz="0" w:space="0" w:color="auto"/>
        <w:bottom w:val="none" w:sz="0" w:space="0" w:color="auto"/>
        <w:right w:val="none" w:sz="0" w:space="0" w:color="auto"/>
      </w:divBdr>
      <w:divsChild>
        <w:div w:id="1782218035">
          <w:marLeft w:val="0"/>
          <w:marRight w:val="0"/>
          <w:marTop w:val="0"/>
          <w:marBottom w:val="0"/>
          <w:divBdr>
            <w:top w:val="none" w:sz="0" w:space="0" w:color="auto"/>
            <w:left w:val="none" w:sz="0" w:space="0" w:color="auto"/>
            <w:bottom w:val="none" w:sz="0" w:space="0" w:color="auto"/>
            <w:right w:val="none" w:sz="0" w:space="0" w:color="auto"/>
          </w:divBdr>
        </w:div>
      </w:divsChild>
    </w:div>
    <w:div w:id="1297493911">
      <w:marLeft w:val="0"/>
      <w:marRight w:val="0"/>
      <w:marTop w:val="0"/>
      <w:marBottom w:val="0"/>
      <w:divBdr>
        <w:top w:val="none" w:sz="0" w:space="0" w:color="auto"/>
        <w:left w:val="none" w:sz="0" w:space="0" w:color="auto"/>
        <w:bottom w:val="none" w:sz="0" w:space="0" w:color="auto"/>
        <w:right w:val="none" w:sz="0" w:space="0" w:color="auto"/>
      </w:divBdr>
      <w:divsChild>
        <w:div w:id="382876324">
          <w:marLeft w:val="0"/>
          <w:marRight w:val="0"/>
          <w:marTop w:val="0"/>
          <w:marBottom w:val="0"/>
          <w:divBdr>
            <w:top w:val="none" w:sz="0" w:space="0" w:color="auto"/>
            <w:left w:val="none" w:sz="0" w:space="0" w:color="auto"/>
            <w:bottom w:val="none" w:sz="0" w:space="0" w:color="auto"/>
            <w:right w:val="none" w:sz="0" w:space="0" w:color="auto"/>
          </w:divBdr>
        </w:div>
      </w:divsChild>
    </w:div>
    <w:div w:id="1297762813">
      <w:marLeft w:val="0"/>
      <w:marRight w:val="0"/>
      <w:marTop w:val="0"/>
      <w:marBottom w:val="0"/>
      <w:divBdr>
        <w:top w:val="none" w:sz="0" w:space="0" w:color="auto"/>
        <w:left w:val="none" w:sz="0" w:space="0" w:color="auto"/>
        <w:bottom w:val="none" w:sz="0" w:space="0" w:color="auto"/>
        <w:right w:val="none" w:sz="0" w:space="0" w:color="auto"/>
      </w:divBdr>
      <w:divsChild>
        <w:div w:id="982462489">
          <w:marLeft w:val="0"/>
          <w:marRight w:val="0"/>
          <w:marTop w:val="0"/>
          <w:marBottom w:val="0"/>
          <w:divBdr>
            <w:top w:val="none" w:sz="0" w:space="0" w:color="auto"/>
            <w:left w:val="none" w:sz="0" w:space="0" w:color="auto"/>
            <w:bottom w:val="none" w:sz="0" w:space="0" w:color="auto"/>
            <w:right w:val="none" w:sz="0" w:space="0" w:color="auto"/>
          </w:divBdr>
        </w:div>
      </w:divsChild>
    </w:div>
    <w:div w:id="1308972042">
      <w:marLeft w:val="0"/>
      <w:marRight w:val="0"/>
      <w:marTop w:val="0"/>
      <w:marBottom w:val="0"/>
      <w:divBdr>
        <w:top w:val="none" w:sz="0" w:space="0" w:color="auto"/>
        <w:left w:val="none" w:sz="0" w:space="0" w:color="auto"/>
        <w:bottom w:val="none" w:sz="0" w:space="0" w:color="auto"/>
        <w:right w:val="none" w:sz="0" w:space="0" w:color="auto"/>
      </w:divBdr>
      <w:divsChild>
        <w:div w:id="870801477">
          <w:marLeft w:val="0"/>
          <w:marRight w:val="0"/>
          <w:marTop w:val="0"/>
          <w:marBottom w:val="0"/>
          <w:divBdr>
            <w:top w:val="none" w:sz="0" w:space="0" w:color="auto"/>
            <w:left w:val="none" w:sz="0" w:space="0" w:color="auto"/>
            <w:bottom w:val="none" w:sz="0" w:space="0" w:color="auto"/>
            <w:right w:val="none" w:sz="0" w:space="0" w:color="auto"/>
          </w:divBdr>
        </w:div>
      </w:divsChild>
    </w:div>
    <w:div w:id="1310479965">
      <w:marLeft w:val="0"/>
      <w:marRight w:val="0"/>
      <w:marTop w:val="0"/>
      <w:marBottom w:val="0"/>
      <w:divBdr>
        <w:top w:val="none" w:sz="0" w:space="0" w:color="auto"/>
        <w:left w:val="none" w:sz="0" w:space="0" w:color="auto"/>
        <w:bottom w:val="none" w:sz="0" w:space="0" w:color="auto"/>
        <w:right w:val="none" w:sz="0" w:space="0" w:color="auto"/>
      </w:divBdr>
      <w:divsChild>
        <w:div w:id="635916823">
          <w:marLeft w:val="0"/>
          <w:marRight w:val="0"/>
          <w:marTop w:val="0"/>
          <w:marBottom w:val="0"/>
          <w:divBdr>
            <w:top w:val="none" w:sz="0" w:space="0" w:color="auto"/>
            <w:left w:val="none" w:sz="0" w:space="0" w:color="auto"/>
            <w:bottom w:val="none" w:sz="0" w:space="0" w:color="auto"/>
            <w:right w:val="none" w:sz="0" w:space="0" w:color="auto"/>
          </w:divBdr>
        </w:div>
      </w:divsChild>
    </w:div>
    <w:div w:id="1311327105">
      <w:marLeft w:val="0"/>
      <w:marRight w:val="0"/>
      <w:marTop w:val="0"/>
      <w:marBottom w:val="0"/>
      <w:divBdr>
        <w:top w:val="none" w:sz="0" w:space="0" w:color="auto"/>
        <w:left w:val="none" w:sz="0" w:space="0" w:color="auto"/>
        <w:bottom w:val="none" w:sz="0" w:space="0" w:color="auto"/>
        <w:right w:val="none" w:sz="0" w:space="0" w:color="auto"/>
      </w:divBdr>
      <w:divsChild>
        <w:div w:id="1950042569">
          <w:marLeft w:val="0"/>
          <w:marRight w:val="0"/>
          <w:marTop w:val="0"/>
          <w:marBottom w:val="0"/>
          <w:divBdr>
            <w:top w:val="none" w:sz="0" w:space="0" w:color="auto"/>
            <w:left w:val="none" w:sz="0" w:space="0" w:color="auto"/>
            <w:bottom w:val="none" w:sz="0" w:space="0" w:color="auto"/>
            <w:right w:val="none" w:sz="0" w:space="0" w:color="auto"/>
          </w:divBdr>
        </w:div>
      </w:divsChild>
    </w:div>
    <w:div w:id="1316226920">
      <w:marLeft w:val="0"/>
      <w:marRight w:val="0"/>
      <w:marTop w:val="0"/>
      <w:marBottom w:val="0"/>
      <w:divBdr>
        <w:top w:val="none" w:sz="0" w:space="0" w:color="auto"/>
        <w:left w:val="none" w:sz="0" w:space="0" w:color="auto"/>
        <w:bottom w:val="none" w:sz="0" w:space="0" w:color="auto"/>
        <w:right w:val="none" w:sz="0" w:space="0" w:color="auto"/>
      </w:divBdr>
      <w:divsChild>
        <w:div w:id="1676882679">
          <w:marLeft w:val="0"/>
          <w:marRight w:val="0"/>
          <w:marTop w:val="0"/>
          <w:marBottom w:val="0"/>
          <w:divBdr>
            <w:top w:val="none" w:sz="0" w:space="0" w:color="auto"/>
            <w:left w:val="none" w:sz="0" w:space="0" w:color="auto"/>
            <w:bottom w:val="none" w:sz="0" w:space="0" w:color="auto"/>
            <w:right w:val="none" w:sz="0" w:space="0" w:color="auto"/>
          </w:divBdr>
        </w:div>
      </w:divsChild>
    </w:div>
    <w:div w:id="1322004061">
      <w:marLeft w:val="0"/>
      <w:marRight w:val="0"/>
      <w:marTop w:val="0"/>
      <w:marBottom w:val="0"/>
      <w:divBdr>
        <w:top w:val="none" w:sz="0" w:space="0" w:color="auto"/>
        <w:left w:val="none" w:sz="0" w:space="0" w:color="auto"/>
        <w:bottom w:val="none" w:sz="0" w:space="0" w:color="auto"/>
        <w:right w:val="none" w:sz="0" w:space="0" w:color="auto"/>
      </w:divBdr>
      <w:divsChild>
        <w:div w:id="716467470">
          <w:marLeft w:val="0"/>
          <w:marRight w:val="0"/>
          <w:marTop w:val="0"/>
          <w:marBottom w:val="0"/>
          <w:divBdr>
            <w:top w:val="none" w:sz="0" w:space="0" w:color="auto"/>
            <w:left w:val="none" w:sz="0" w:space="0" w:color="auto"/>
            <w:bottom w:val="none" w:sz="0" w:space="0" w:color="auto"/>
            <w:right w:val="none" w:sz="0" w:space="0" w:color="auto"/>
          </w:divBdr>
        </w:div>
      </w:divsChild>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332294844">
      <w:marLeft w:val="0"/>
      <w:marRight w:val="0"/>
      <w:marTop w:val="0"/>
      <w:marBottom w:val="0"/>
      <w:divBdr>
        <w:top w:val="none" w:sz="0" w:space="0" w:color="auto"/>
        <w:left w:val="none" w:sz="0" w:space="0" w:color="auto"/>
        <w:bottom w:val="none" w:sz="0" w:space="0" w:color="auto"/>
        <w:right w:val="none" w:sz="0" w:space="0" w:color="auto"/>
      </w:divBdr>
      <w:divsChild>
        <w:div w:id="28262727">
          <w:marLeft w:val="0"/>
          <w:marRight w:val="0"/>
          <w:marTop w:val="0"/>
          <w:marBottom w:val="0"/>
          <w:divBdr>
            <w:top w:val="none" w:sz="0" w:space="0" w:color="auto"/>
            <w:left w:val="none" w:sz="0" w:space="0" w:color="auto"/>
            <w:bottom w:val="none" w:sz="0" w:space="0" w:color="auto"/>
            <w:right w:val="none" w:sz="0" w:space="0" w:color="auto"/>
          </w:divBdr>
        </w:div>
      </w:divsChild>
    </w:div>
    <w:div w:id="1334260593">
      <w:marLeft w:val="0"/>
      <w:marRight w:val="0"/>
      <w:marTop w:val="0"/>
      <w:marBottom w:val="0"/>
      <w:divBdr>
        <w:top w:val="none" w:sz="0" w:space="0" w:color="auto"/>
        <w:left w:val="none" w:sz="0" w:space="0" w:color="auto"/>
        <w:bottom w:val="none" w:sz="0" w:space="0" w:color="auto"/>
        <w:right w:val="none" w:sz="0" w:space="0" w:color="auto"/>
      </w:divBdr>
      <w:divsChild>
        <w:div w:id="1769351089">
          <w:marLeft w:val="0"/>
          <w:marRight w:val="0"/>
          <w:marTop w:val="0"/>
          <w:marBottom w:val="0"/>
          <w:divBdr>
            <w:top w:val="none" w:sz="0" w:space="0" w:color="auto"/>
            <w:left w:val="none" w:sz="0" w:space="0" w:color="auto"/>
            <w:bottom w:val="none" w:sz="0" w:space="0" w:color="auto"/>
            <w:right w:val="none" w:sz="0" w:space="0" w:color="auto"/>
          </w:divBdr>
        </w:div>
      </w:divsChild>
    </w:div>
    <w:div w:id="1334798325">
      <w:marLeft w:val="0"/>
      <w:marRight w:val="0"/>
      <w:marTop w:val="0"/>
      <w:marBottom w:val="0"/>
      <w:divBdr>
        <w:top w:val="none" w:sz="0" w:space="0" w:color="auto"/>
        <w:left w:val="none" w:sz="0" w:space="0" w:color="auto"/>
        <w:bottom w:val="none" w:sz="0" w:space="0" w:color="auto"/>
        <w:right w:val="none" w:sz="0" w:space="0" w:color="auto"/>
      </w:divBdr>
      <w:divsChild>
        <w:div w:id="1113473140">
          <w:marLeft w:val="0"/>
          <w:marRight w:val="0"/>
          <w:marTop w:val="0"/>
          <w:marBottom w:val="0"/>
          <w:divBdr>
            <w:top w:val="none" w:sz="0" w:space="0" w:color="auto"/>
            <w:left w:val="none" w:sz="0" w:space="0" w:color="auto"/>
            <w:bottom w:val="none" w:sz="0" w:space="0" w:color="auto"/>
            <w:right w:val="none" w:sz="0" w:space="0" w:color="auto"/>
          </w:divBdr>
        </w:div>
      </w:divsChild>
    </w:div>
    <w:div w:id="1341548271">
      <w:marLeft w:val="0"/>
      <w:marRight w:val="0"/>
      <w:marTop w:val="0"/>
      <w:marBottom w:val="0"/>
      <w:divBdr>
        <w:top w:val="none" w:sz="0" w:space="0" w:color="auto"/>
        <w:left w:val="none" w:sz="0" w:space="0" w:color="auto"/>
        <w:bottom w:val="none" w:sz="0" w:space="0" w:color="auto"/>
        <w:right w:val="none" w:sz="0" w:space="0" w:color="auto"/>
      </w:divBdr>
      <w:divsChild>
        <w:div w:id="1173496586">
          <w:marLeft w:val="0"/>
          <w:marRight w:val="0"/>
          <w:marTop w:val="0"/>
          <w:marBottom w:val="0"/>
          <w:divBdr>
            <w:top w:val="none" w:sz="0" w:space="0" w:color="auto"/>
            <w:left w:val="none" w:sz="0" w:space="0" w:color="auto"/>
            <w:bottom w:val="none" w:sz="0" w:space="0" w:color="auto"/>
            <w:right w:val="none" w:sz="0" w:space="0" w:color="auto"/>
          </w:divBdr>
        </w:div>
      </w:divsChild>
    </w:div>
    <w:div w:id="1347518121">
      <w:marLeft w:val="0"/>
      <w:marRight w:val="0"/>
      <w:marTop w:val="0"/>
      <w:marBottom w:val="0"/>
      <w:divBdr>
        <w:top w:val="none" w:sz="0" w:space="0" w:color="auto"/>
        <w:left w:val="none" w:sz="0" w:space="0" w:color="auto"/>
        <w:bottom w:val="none" w:sz="0" w:space="0" w:color="auto"/>
        <w:right w:val="none" w:sz="0" w:space="0" w:color="auto"/>
      </w:divBdr>
      <w:divsChild>
        <w:div w:id="791438195">
          <w:marLeft w:val="0"/>
          <w:marRight w:val="0"/>
          <w:marTop w:val="0"/>
          <w:marBottom w:val="0"/>
          <w:divBdr>
            <w:top w:val="none" w:sz="0" w:space="0" w:color="auto"/>
            <w:left w:val="none" w:sz="0" w:space="0" w:color="auto"/>
            <w:bottom w:val="none" w:sz="0" w:space="0" w:color="auto"/>
            <w:right w:val="none" w:sz="0" w:space="0" w:color="auto"/>
          </w:divBdr>
        </w:div>
      </w:divsChild>
    </w:div>
    <w:div w:id="1352225015">
      <w:marLeft w:val="0"/>
      <w:marRight w:val="0"/>
      <w:marTop w:val="0"/>
      <w:marBottom w:val="0"/>
      <w:divBdr>
        <w:top w:val="none" w:sz="0" w:space="0" w:color="auto"/>
        <w:left w:val="none" w:sz="0" w:space="0" w:color="auto"/>
        <w:bottom w:val="none" w:sz="0" w:space="0" w:color="auto"/>
        <w:right w:val="none" w:sz="0" w:space="0" w:color="auto"/>
      </w:divBdr>
      <w:divsChild>
        <w:div w:id="515769229">
          <w:marLeft w:val="0"/>
          <w:marRight w:val="0"/>
          <w:marTop w:val="0"/>
          <w:marBottom w:val="0"/>
          <w:divBdr>
            <w:top w:val="none" w:sz="0" w:space="0" w:color="auto"/>
            <w:left w:val="none" w:sz="0" w:space="0" w:color="auto"/>
            <w:bottom w:val="none" w:sz="0" w:space="0" w:color="auto"/>
            <w:right w:val="none" w:sz="0" w:space="0" w:color="auto"/>
          </w:divBdr>
        </w:div>
      </w:divsChild>
    </w:div>
    <w:div w:id="1355301096">
      <w:marLeft w:val="0"/>
      <w:marRight w:val="0"/>
      <w:marTop w:val="0"/>
      <w:marBottom w:val="0"/>
      <w:divBdr>
        <w:top w:val="none" w:sz="0" w:space="0" w:color="auto"/>
        <w:left w:val="none" w:sz="0" w:space="0" w:color="auto"/>
        <w:bottom w:val="none" w:sz="0" w:space="0" w:color="auto"/>
        <w:right w:val="none" w:sz="0" w:space="0" w:color="auto"/>
      </w:divBdr>
      <w:divsChild>
        <w:div w:id="1447583776">
          <w:marLeft w:val="0"/>
          <w:marRight w:val="0"/>
          <w:marTop w:val="0"/>
          <w:marBottom w:val="0"/>
          <w:divBdr>
            <w:top w:val="none" w:sz="0" w:space="0" w:color="auto"/>
            <w:left w:val="none" w:sz="0" w:space="0" w:color="auto"/>
            <w:bottom w:val="none" w:sz="0" w:space="0" w:color="auto"/>
            <w:right w:val="none" w:sz="0" w:space="0" w:color="auto"/>
          </w:divBdr>
        </w:div>
      </w:divsChild>
    </w:div>
    <w:div w:id="1360550050">
      <w:marLeft w:val="0"/>
      <w:marRight w:val="0"/>
      <w:marTop w:val="0"/>
      <w:marBottom w:val="0"/>
      <w:divBdr>
        <w:top w:val="none" w:sz="0" w:space="0" w:color="auto"/>
        <w:left w:val="none" w:sz="0" w:space="0" w:color="auto"/>
        <w:bottom w:val="none" w:sz="0" w:space="0" w:color="auto"/>
        <w:right w:val="none" w:sz="0" w:space="0" w:color="auto"/>
      </w:divBdr>
      <w:divsChild>
        <w:div w:id="692877803">
          <w:marLeft w:val="0"/>
          <w:marRight w:val="0"/>
          <w:marTop w:val="0"/>
          <w:marBottom w:val="0"/>
          <w:divBdr>
            <w:top w:val="none" w:sz="0" w:space="0" w:color="auto"/>
            <w:left w:val="none" w:sz="0" w:space="0" w:color="auto"/>
            <w:bottom w:val="none" w:sz="0" w:space="0" w:color="auto"/>
            <w:right w:val="none" w:sz="0" w:space="0" w:color="auto"/>
          </w:divBdr>
        </w:div>
      </w:divsChild>
    </w:div>
    <w:div w:id="1362245058">
      <w:bodyDiv w:val="1"/>
      <w:marLeft w:val="0"/>
      <w:marRight w:val="0"/>
      <w:marTop w:val="0"/>
      <w:marBottom w:val="0"/>
      <w:divBdr>
        <w:top w:val="none" w:sz="0" w:space="0" w:color="auto"/>
        <w:left w:val="none" w:sz="0" w:space="0" w:color="auto"/>
        <w:bottom w:val="none" w:sz="0" w:space="0" w:color="auto"/>
        <w:right w:val="none" w:sz="0" w:space="0" w:color="auto"/>
      </w:divBdr>
    </w:div>
    <w:div w:id="1362780017">
      <w:marLeft w:val="0"/>
      <w:marRight w:val="0"/>
      <w:marTop w:val="0"/>
      <w:marBottom w:val="0"/>
      <w:divBdr>
        <w:top w:val="none" w:sz="0" w:space="0" w:color="auto"/>
        <w:left w:val="none" w:sz="0" w:space="0" w:color="auto"/>
        <w:bottom w:val="none" w:sz="0" w:space="0" w:color="auto"/>
        <w:right w:val="none" w:sz="0" w:space="0" w:color="auto"/>
      </w:divBdr>
      <w:divsChild>
        <w:div w:id="1790122655">
          <w:marLeft w:val="0"/>
          <w:marRight w:val="0"/>
          <w:marTop w:val="0"/>
          <w:marBottom w:val="0"/>
          <w:divBdr>
            <w:top w:val="none" w:sz="0" w:space="0" w:color="auto"/>
            <w:left w:val="none" w:sz="0" w:space="0" w:color="auto"/>
            <w:bottom w:val="none" w:sz="0" w:space="0" w:color="auto"/>
            <w:right w:val="none" w:sz="0" w:space="0" w:color="auto"/>
          </w:divBdr>
        </w:div>
      </w:divsChild>
    </w:div>
    <w:div w:id="1375226949">
      <w:marLeft w:val="0"/>
      <w:marRight w:val="0"/>
      <w:marTop w:val="0"/>
      <w:marBottom w:val="0"/>
      <w:divBdr>
        <w:top w:val="none" w:sz="0" w:space="0" w:color="auto"/>
        <w:left w:val="none" w:sz="0" w:space="0" w:color="auto"/>
        <w:bottom w:val="none" w:sz="0" w:space="0" w:color="auto"/>
        <w:right w:val="none" w:sz="0" w:space="0" w:color="auto"/>
      </w:divBdr>
      <w:divsChild>
        <w:div w:id="1147552595">
          <w:marLeft w:val="0"/>
          <w:marRight w:val="0"/>
          <w:marTop w:val="0"/>
          <w:marBottom w:val="0"/>
          <w:divBdr>
            <w:top w:val="none" w:sz="0" w:space="0" w:color="auto"/>
            <w:left w:val="none" w:sz="0" w:space="0" w:color="auto"/>
            <w:bottom w:val="none" w:sz="0" w:space="0" w:color="auto"/>
            <w:right w:val="none" w:sz="0" w:space="0" w:color="auto"/>
          </w:divBdr>
        </w:div>
      </w:divsChild>
    </w:div>
    <w:div w:id="1381443351">
      <w:marLeft w:val="0"/>
      <w:marRight w:val="0"/>
      <w:marTop w:val="0"/>
      <w:marBottom w:val="0"/>
      <w:divBdr>
        <w:top w:val="none" w:sz="0" w:space="0" w:color="auto"/>
        <w:left w:val="none" w:sz="0" w:space="0" w:color="auto"/>
        <w:bottom w:val="none" w:sz="0" w:space="0" w:color="auto"/>
        <w:right w:val="none" w:sz="0" w:space="0" w:color="auto"/>
      </w:divBdr>
      <w:divsChild>
        <w:div w:id="768279257">
          <w:marLeft w:val="0"/>
          <w:marRight w:val="0"/>
          <w:marTop w:val="0"/>
          <w:marBottom w:val="0"/>
          <w:divBdr>
            <w:top w:val="none" w:sz="0" w:space="0" w:color="auto"/>
            <w:left w:val="none" w:sz="0" w:space="0" w:color="auto"/>
            <w:bottom w:val="none" w:sz="0" w:space="0" w:color="auto"/>
            <w:right w:val="none" w:sz="0" w:space="0" w:color="auto"/>
          </w:divBdr>
        </w:div>
      </w:divsChild>
    </w:div>
    <w:div w:id="1384793524">
      <w:marLeft w:val="0"/>
      <w:marRight w:val="0"/>
      <w:marTop w:val="0"/>
      <w:marBottom w:val="0"/>
      <w:divBdr>
        <w:top w:val="none" w:sz="0" w:space="0" w:color="auto"/>
        <w:left w:val="none" w:sz="0" w:space="0" w:color="auto"/>
        <w:bottom w:val="none" w:sz="0" w:space="0" w:color="auto"/>
        <w:right w:val="none" w:sz="0" w:space="0" w:color="auto"/>
      </w:divBdr>
      <w:divsChild>
        <w:div w:id="1786148447">
          <w:marLeft w:val="0"/>
          <w:marRight w:val="0"/>
          <w:marTop w:val="0"/>
          <w:marBottom w:val="0"/>
          <w:divBdr>
            <w:top w:val="none" w:sz="0" w:space="0" w:color="auto"/>
            <w:left w:val="none" w:sz="0" w:space="0" w:color="auto"/>
            <w:bottom w:val="none" w:sz="0" w:space="0" w:color="auto"/>
            <w:right w:val="none" w:sz="0" w:space="0" w:color="auto"/>
          </w:divBdr>
        </w:div>
      </w:divsChild>
    </w:div>
    <w:div w:id="1387604875">
      <w:marLeft w:val="0"/>
      <w:marRight w:val="0"/>
      <w:marTop w:val="0"/>
      <w:marBottom w:val="0"/>
      <w:divBdr>
        <w:top w:val="none" w:sz="0" w:space="0" w:color="auto"/>
        <w:left w:val="none" w:sz="0" w:space="0" w:color="auto"/>
        <w:bottom w:val="none" w:sz="0" w:space="0" w:color="auto"/>
        <w:right w:val="none" w:sz="0" w:space="0" w:color="auto"/>
      </w:divBdr>
      <w:divsChild>
        <w:div w:id="1723794938">
          <w:marLeft w:val="0"/>
          <w:marRight w:val="0"/>
          <w:marTop w:val="0"/>
          <w:marBottom w:val="0"/>
          <w:divBdr>
            <w:top w:val="none" w:sz="0" w:space="0" w:color="auto"/>
            <w:left w:val="none" w:sz="0" w:space="0" w:color="auto"/>
            <w:bottom w:val="none" w:sz="0" w:space="0" w:color="auto"/>
            <w:right w:val="none" w:sz="0" w:space="0" w:color="auto"/>
          </w:divBdr>
        </w:div>
      </w:divsChild>
    </w:div>
    <w:div w:id="1393769125">
      <w:marLeft w:val="0"/>
      <w:marRight w:val="0"/>
      <w:marTop w:val="0"/>
      <w:marBottom w:val="0"/>
      <w:divBdr>
        <w:top w:val="none" w:sz="0" w:space="0" w:color="auto"/>
        <w:left w:val="none" w:sz="0" w:space="0" w:color="auto"/>
        <w:bottom w:val="none" w:sz="0" w:space="0" w:color="auto"/>
        <w:right w:val="none" w:sz="0" w:space="0" w:color="auto"/>
      </w:divBdr>
      <w:divsChild>
        <w:div w:id="124353917">
          <w:marLeft w:val="0"/>
          <w:marRight w:val="0"/>
          <w:marTop w:val="0"/>
          <w:marBottom w:val="0"/>
          <w:divBdr>
            <w:top w:val="none" w:sz="0" w:space="0" w:color="auto"/>
            <w:left w:val="none" w:sz="0" w:space="0" w:color="auto"/>
            <w:bottom w:val="none" w:sz="0" w:space="0" w:color="auto"/>
            <w:right w:val="none" w:sz="0" w:space="0" w:color="auto"/>
          </w:divBdr>
        </w:div>
      </w:divsChild>
    </w:div>
    <w:div w:id="1395858273">
      <w:marLeft w:val="0"/>
      <w:marRight w:val="0"/>
      <w:marTop w:val="0"/>
      <w:marBottom w:val="0"/>
      <w:divBdr>
        <w:top w:val="none" w:sz="0" w:space="0" w:color="auto"/>
        <w:left w:val="none" w:sz="0" w:space="0" w:color="auto"/>
        <w:bottom w:val="none" w:sz="0" w:space="0" w:color="auto"/>
        <w:right w:val="none" w:sz="0" w:space="0" w:color="auto"/>
      </w:divBdr>
      <w:divsChild>
        <w:div w:id="1544367553">
          <w:marLeft w:val="0"/>
          <w:marRight w:val="0"/>
          <w:marTop w:val="0"/>
          <w:marBottom w:val="0"/>
          <w:divBdr>
            <w:top w:val="none" w:sz="0" w:space="0" w:color="auto"/>
            <w:left w:val="none" w:sz="0" w:space="0" w:color="auto"/>
            <w:bottom w:val="none" w:sz="0" w:space="0" w:color="auto"/>
            <w:right w:val="none" w:sz="0" w:space="0" w:color="auto"/>
          </w:divBdr>
        </w:div>
      </w:divsChild>
    </w:div>
    <w:div w:id="1397127371">
      <w:marLeft w:val="0"/>
      <w:marRight w:val="0"/>
      <w:marTop w:val="0"/>
      <w:marBottom w:val="0"/>
      <w:divBdr>
        <w:top w:val="none" w:sz="0" w:space="0" w:color="auto"/>
        <w:left w:val="none" w:sz="0" w:space="0" w:color="auto"/>
        <w:bottom w:val="none" w:sz="0" w:space="0" w:color="auto"/>
        <w:right w:val="none" w:sz="0" w:space="0" w:color="auto"/>
      </w:divBdr>
      <w:divsChild>
        <w:div w:id="1153716862">
          <w:marLeft w:val="0"/>
          <w:marRight w:val="0"/>
          <w:marTop w:val="0"/>
          <w:marBottom w:val="0"/>
          <w:divBdr>
            <w:top w:val="none" w:sz="0" w:space="0" w:color="auto"/>
            <w:left w:val="none" w:sz="0" w:space="0" w:color="auto"/>
            <w:bottom w:val="none" w:sz="0" w:space="0" w:color="auto"/>
            <w:right w:val="none" w:sz="0" w:space="0" w:color="auto"/>
          </w:divBdr>
        </w:div>
      </w:divsChild>
    </w:div>
    <w:div w:id="1416904612">
      <w:marLeft w:val="0"/>
      <w:marRight w:val="0"/>
      <w:marTop w:val="0"/>
      <w:marBottom w:val="0"/>
      <w:divBdr>
        <w:top w:val="none" w:sz="0" w:space="0" w:color="auto"/>
        <w:left w:val="none" w:sz="0" w:space="0" w:color="auto"/>
        <w:bottom w:val="none" w:sz="0" w:space="0" w:color="auto"/>
        <w:right w:val="none" w:sz="0" w:space="0" w:color="auto"/>
      </w:divBdr>
      <w:divsChild>
        <w:div w:id="1403794101">
          <w:marLeft w:val="0"/>
          <w:marRight w:val="0"/>
          <w:marTop w:val="0"/>
          <w:marBottom w:val="0"/>
          <w:divBdr>
            <w:top w:val="none" w:sz="0" w:space="0" w:color="auto"/>
            <w:left w:val="none" w:sz="0" w:space="0" w:color="auto"/>
            <w:bottom w:val="none" w:sz="0" w:space="0" w:color="auto"/>
            <w:right w:val="none" w:sz="0" w:space="0" w:color="auto"/>
          </w:divBdr>
        </w:div>
      </w:divsChild>
    </w:div>
    <w:div w:id="1419131441">
      <w:marLeft w:val="0"/>
      <w:marRight w:val="0"/>
      <w:marTop w:val="0"/>
      <w:marBottom w:val="0"/>
      <w:divBdr>
        <w:top w:val="none" w:sz="0" w:space="0" w:color="auto"/>
        <w:left w:val="none" w:sz="0" w:space="0" w:color="auto"/>
        <w:bottom w:val="none" w:sz="0" w:space="0" w:color="auto"/>
        <w:right w:val="none" w:sz="0" w:space="0" w:color="auto"/>
      </w:divBdr>
      <w:divsChild>
        <w:div w:id="714812875">
          <w:marLeft w:val="0"/>
          <w:marRight w:val="0"/>
          <w:marTop w:val="0"/>
          <w:marBottom w:val="0"/>
          <w:divBdr>
            <w:top w:val="none" w:sz="0" w:space="0" w:color="auto"/>
            <w:left w:val="none" w:sz="0" w:space="0" w:color="auto"/>
            <w:bottom w:val="none" w:sz="0" w:space="0" w:color="auto"/>
            <w:right w:val="none" w:sz="0" w:space="0" w:color="auto"/>
          </w:divBdr>
        </w:div>
      </w:divsChild>
    </w:div>
    <w:div w:id="1419600399">
      <w:marLeft w:val="0"/>
      <w:marRight w:val="0"/>
      <w:marTop w:val="0"/>
      <w:marBottom w:val="0"/>
      <w:divBdr>
        <w:top w:val="none" w:sz="0" w:space="0" w:color="auto"/>
        <w:left w:val="none" w:sz="0" w:space="0" w:color="auto"/>
        <w:bottom w:val="none" w:sz="0" w:space="0" w:color="auto"/>
        <w:right w:val="none" w:sz="0" w:space="0" w:color="auto"/>
      </w:divBdr>
      <w:divsChild>
        <w:div w:id="1023554619">
          <w:marLeft w:val="0"/>
          <w:marRight w:val="0"/>
          <w:marTop w:val="0"/>
          <w:marBottom w:val="0"/>
          <w:divBdr>
            <w:top w:val="none" w:sz="0" w:space="0" w:color="auto"/>
            <w:left w:val="none" w:sz="0" w:space="0" w:color="auto"/>
            <w:bottom w:val="none" w:sz="0" w:space="0" w:color="auto"/>
            <w:right w:val="none" w:sz="0" w:space="0" w:color="auto"/>
          </w:divBdr>
        </w:div>
      </w:divsChild>
    </w:div>
    <w:div w:id="1421945382">
      <w:marLeft w:val="0"/>
      <w:marRight w:val="0"/>
      <w:marTop w:val="0"/>
      <w:marBottom w:val="0"/>
      <w:divBdr>
        <w:top w:val="none" w:sz="0" w:space="0" w:color="auto"/>
        <w:left w:val="none" w:sz="0" w:space="0" w:color="auto"/>
        <w:bottom w:val="none" w:sz="0" w:space="0" w:color="auto"/>
        <w:right w:val="none" w:sz="0" w:space="0" w:color="auto"/>
      </w:divBdr>
      <w:divsChild>
        <w:div w:id="621349384">
          <w:marLeft w:val="0"/>
          <w:marRight w:val="0"/>
          <w:marTop w:val="0"/>
          <w:marBottom w:val="0"/>
          <w:divBdr>
            <w:top w:val="none" w:sz="0" w:space="0" w:color="auto"/>
            <w:left w:val="none" w:sz="0" w:space="0" w:color="auto"/>
            <w:bottom w:val="none" w:sz="0" w:space="0" w:color="auto"/>
            <w:right w:val="none" w:sz="0" w:space="0" w:color="auto"/>
          </w:divBdr>
        </w:div>
      </w:divsChild>
    </w:div>
    <w:div w:id="1431967592">
      <w:marLeft w:val="0"/>
      <w:marRight w:val="0"/>
      <w:marTop w:val="0"/>
      <w:marBottom w:val="0"/>
      <w:divBdr>
        <w:top w:val="none" w:sz="0" w:space="0" w:color="auto"/>
        <w:left w:val="none" w:sz="0" w:space="0" w:color="auto"/>
        <w:bottom w:val="none" w:sz="0" w:space="0" w:color="auto"/>
        <w:right w:val="none" w:sz="0" w:space="0" w:color="auto"/>
      </w:divBdr>
      <w:divsChild>
        <w:div w:id="536964499">
          <w:marLeft w:val="0"/>
          <w:marRight w:val="0"/>
          <w:marTop w:val="0"/>
          <w:marBottom w:val="0"/>
          <w:divBdr>
            <w:top w:val="none" w:sz="0" w:space="0" w:color="auto"/>
            <w:left w:val="none" w:sz="0" w:space="0" w:color="auto"/>
            <w:bottom w:val="none" w:sz="0" w:space="0" w:color="auto"/>
            <w:right w:val="none" w:sz="0" w:space="0" w:color="auto"/>
          </w:divBdr>
        </w:div>
      </w:divsChild>
    </w:div>
    <w:div w:id="1449086216">
      <w:marLeft w:val="0"/>
      <w:marRight w:val="0"/>
      <w:marTop w:val="0"/>
      <w:marBottom w:val="0"/>
      <w:divBdr>
        <w:top w:val="none" w:sz="0" w:space="0" w:color="auto"/>
        <w:left w:val="none" w:sz="0" w:space="0" w:color="auto"/>
        <w:bottom w:val="none" w:sz="0" w:space="0" w:color="auto"/>
        <w:right w:val="none" w:sz="0" w:space="0" w:color="auto"/>
      </w:divBdr>
      <w:divsChild>
        <w:div w:id="1833108519">
          <w:marLeft w:val="0"/>
          <w:marRight w:val="0"/>
          <w:marTop w:val="0"/>
          <w:marBottom w:val="0"/>
          <w:divBdr>
            <w:top w:val="none" w:sz="0" w:space="0" w:color="auto"/>
            <w:left w:val="none" w:sz="0" w:space="0" w:color="auto"/>
            <w:bottom w:val="none" w:sz="0" w:space="0" w:color="auto"/>
            <w:right w:val="none" w:sz="0" w:space="0" w:color="auto"/>
          </w:divBdr>
        </w:div>
      </w:divsChild>
    </w:div>
    <w:div w:id="1457992988">
      <w:marLeft w:val="0"/>
      <w:marRight w:val="0"/>
      <w:marTop w:val="0"/>
      <w:marBottom w:val="0"/>
      <w:divBdr>
        <w:top w:val="none" w:sz="0" w:space="0" w:color="auto"/>
        <w:left w:val="none" w:sz="0" w:space="0" w:color="auto"/>
        <w:bottom w:val="none" w:sz="0" w:space="0" w:color="auto"/>
        <w:right w:val="none" w:sz="0" w:space="0" w:color="auto"/>
      </w:divBdr>
      <w:divsChild>
        <w:div w:id="2125827">
          <w:marLeft w:val="0"/>
          <w:marRight w:val="0"/>
          <w:marTop w:val="0"/>
          <w:marBottom w:val="0"/>
          <w:divBdr>
            <w:top w:val="none" w:sz="0" w:space="0" w:color="auto"/>
            <w:left w:val="none" w:sz="0" w:space="0" w:color="auto"/>
            <w:bottom w:val="none" w:sz="0" w:space="0" w:color="auto"/>
            <w:right w:val="none" w:sz="0" w:space="0" w:color="auto"/>
          </w:divBdr>
        </w:div>
      </w:divsChild>
    </w:div>
    <w:div w:id="1461728309">
      <w:marLeft w:val="0"/>
      <w:marRight w:val="0"/>
      <w:marTop w:val="0"/>
      <w:marBottom w:val="0"/>
      <w:divBdr>
        <w:top w:val="none" w:sz="0" w:space="0" w:color="auto"/>
        <w:left w:val="none" w:sz="0" w:space="0" w:color="auto"/>
        <w:bottom w:val="none" w:sz="0" w:space="0" w:color="auto"/>
        <w:right w:val="none" w:sz="0" w:space="0" w:color="auto"/>
      </w:divBdr>
      <w:divsChild>
        <w:div w:id="509491670">
          <w:marLeft w:val="0"/>
          <w:marRight w:val="0"/>
          <w:marTop w:val="0"/>
          <w:marBottom w:val="0"/>
          <w:divBdr>
            <w:top w:val="none" w:sz="0" w:space="0" w:color="auto"/>
            <w:left w:val="none" w:sz="0" w:space="0" w:color="auto"/>
            <w:bottom w:val="none" w:sz="0" w:space="0" w:color="auto"/>
            <w:right w:val="none" w:sz="0" w:space="0" w:color="auto"/>
          </w:divBdr>
        </w:div>
      </w:divsChild>
    </w:div>
    <w:div w:id="1464619743">
      <w:marLeft w:val="0"/>
      <w:marRight w:val="0"/>
      <w:marTop w:val="0"/>
      <w:marBottom w:val="0"/>
      <w:divBdr>
        <w:top w:val="none" w:sz="0" w:space="0" w:color="auto"/>
        <w:left w:val="none" w:sz="0" w:space="0" w:color="auto"/>
        <w:bottom w:val="none" w:sz="0" w:space="0" w:color="auto"/>
        <w:right w:val="none" w:sz="0" w:space="0" w:color="auto"/>
      </w:divBdr>
      <w:divsChild>
        <w:div w:id="1795439072">
          <w:marLeft w:val="0"/>
          <w:marRight w:val="0"/>
          <w:marTop w:val="0"/>
          <w:marBottom w:val="0"/>
          <w:divBdr>
            <w:top w:val="none" w:sz="0" w:space="0" w:color="auto"/>
            <w:left w:val="none" w:sz="0" w:space="0" w:color="auto"/>
            <w:bottom w:val="none" w:sz="0" w:space="0" w:color="auto"/>
            <w:right w:val="none" w:sz="0" w:space="0" w:color="auto"/>
          </w:divBdr>
        </w:div>
      </w:divsChild>
    </w:div>
    <w:div w:id="1465465167">
      <w:marLeft w:val="0"/>
      <w:marRight w:val="0"/>
      <w:marTop w:val="0"/>
      <w:marBottom w:val="0"/>
      <w:divBdr>
        <w:top w:val="none" w:sz="0" w:space="0" w:color="auto"/>
        <w:left w:val="none" w:sz="0" w:space="0" w:color="auto"/>
        <w:bottom w:val="none" w:sz="0" w:space="0" w:color="auto"/>
        <w:right w:val="none" w:sz="0" w:space="0" w:color="auto"/>
      </w:divBdr>
      <w:divsChild>
        <w:div w:id="2056394919">
          <w:marLeft w:val="0"/>
          <w:marRight w:val="0"/>
          <w:marTop w:val="0"/>
          <w:marBottom w:val="0"/>
          <w:divBdr>
            <w:top w:val="none" w:sz="0" w:space="0" w:color="auto"/>
            <w:left w:val="none" w:sz="0" w:space="0" w:color="auto"/>
            <w:bottom w:val="none" w:sz="0" w:space="0" w:color="auto"/>
            <w:right w:val="none" w:sz="0" w:space="0" w:color="auto"/>
          </w:divBdr>
        </w:div>
      </w:divsChild>
    </w:div>
    <w:div w:id="1477182375">
      <w:marLeft w:val="0"/>
      <w:marRight w:val="0"/>
      <w:marTop w:val="0"/>
      <w:marBottom w:val="0"/>
      <w:divBdr>
        <w:top w:val="none" w:sz="0" w:space="0" w:color="auto"/>
        <w:left w:val="none" w:sz="0" w:space="0" w:color="auto"/>
        <w:bottom w:val="none" w:sz="0" w:space="0" w:color="auto"/>
        <w:right w:val="none" w:sz="0" w:space="0" w:color="auto"/>
      </w:divBdr>
      <w:divsChild>
        <w:div w:id="339161571">
          <w:marLeft w:val="0"/>
          <w:marRight w:val="0"/>
          <w:marTop w:val="0"/>
          <w:marBottom w:val="0"/>
          <w:divBdr>
            <w:top w:val="none" w:sz="0" w:space="0" w:color="auto"/>
            <w:left w:val="none" w:sz="0" w:space="0" w:color="auto"/>
            <w:bottom w:val="none" w:sz="0" w:space="0" w:color="auto"/>
            <w:right w:val="none" w:sz="0" w:space="0" w:color="auto"/>
          </w:divBdr>
        </w:div>
      </w:divsChild>
    </w:div>
    <w:div w:id="1478760315">
      <w:marLeft w:val="0"/>
      <w:marRight w:val="0"/>
      <w:marTop w:val="0"/>
      <w:marBottom w:val="0"/>
      <w:divBdr>
        <w:top w:val="none" w:sz="0" w:space="0" w:color="auto"/>
        <w:left w:val="none" w:sz="0" w:space="0" w:color="auto"/>
        <w:bottom w:val="none" w:sz="0" w:space="0" w:color="auto"/>
        <w:right w:val="none" w:sz="0" w:space="0" w:color="auto"/>
      </w:divBdr>
      <w:divsChild>
        <w:div w:id="1703243035">
          <w:marLeft w:val="0"/>
          <w:marRight w:val="0"/>
          <w:marTop w:val="0"/>
          <w:marBottom w:val="0"/>
          <w:divBdr>
            <w:top w:val="none" w:sz="0" w:space="0" w:color="auto"/>
            <w:left w:val="none" w:sz="0" w:space="0" w:color="auto"/>
            <w:bottom w:val="none" w:sz="0" w:space="0" w:color="auto"/>
            <w:right w:val="none" w:sz="0" w:space="0" w:color="auto"/>
          </w:divBdr>
        </w:div>
      </w:divsChild>
    </w:div>
    <w:div w:id="1485586966">
      <w:marLeft w:val="0"/>
      <w:marRight w:val="0"/>
      <w:marTop w:val="0"/>
      <w:marBottom w:val="0"/>
      <w:divBdr>
        <w:top w:val="none" w:sz="0" w:space="0" w:color="auto"/>
        <w:left w:val="none" w:sz="0" w:space="0" w:color="auto"/>
        <w:bottom w:val="none" w:sz="0" w:space="0" w:color="auto"/>
        <w:right w:val="none" w:sz="0" w:space="0" w:color="auto"/>
      </w:divBdr>
      <w:divsChild>
        <w:div w:id="1061296432">
          <w:marLeft w:val="0"/>
          <w:marRight w:val="0"/>
          <w:marTop w:val="0"/>
          <w:marBottom w:val="0"/>
          <w:divBdr>
            <w:top w:val="none" w:sz="0" w:space="0" w:color="auto"/>
            <w:left w:val="none" w:sz="0" w:space="0" w:color="auto"/>
            <w:bottom w:val="none" w:sz="0" w:space="0" w:color="auto"/>
            <w:right w:val="none" w:sz="0" w:space="0" w:color="auto"/>
          </w:divBdr>
        </w:div>
      </w:divsChild>
    </w:div>
    <w:div w:id="1488208449">
      <w:marLeft w:val="0"/>
      <w:marRight w:val="0"/>
      <w:marTop w:val="0"/>
      <w:marBottom w:val="0"/>
      <w:divBdr>
        <w:top w:val="none" w:sz="0" w:space="0" w:color="auto"/>
        <w:left w:val="none" w:sz="0" w:space="0" w:color="auto"/>
        <w:bottom w:val="none" w:sz="0" w:space="0" w:color="auto"/>
        <w:right w:val="none" w:sz="0" w:space="0" w:color="auto"/>
      </w:divBdr>
      <w:divsChild>
        <w:div w:id="1707557531">
          <w:marLeft w:val="0"/>
          <w:marRight w:val="0"/>
          <w:marTop w:val="0"/>
          <w:marBottom w:val="0"/>
          <w:divBdr>
            <w:top w:val="none" w:sz="0" w:space="0" w:color="auto"/>
            <w:left w:val="none" w:sz="0" w:space="0" w:color="auto"/>
            <w:bottom w:val="none" w:sz="0" w:space="0" w:color="auto"/>
            <w:right w:val="none" w:sz="0" w:space="0" w:color="auto"/>
          </w:divBdr>
        </w:div>
      </w:divsChild>
    </w:div>
    <w:div w:id="1516462884">
      <w:marLeft w:val="0"/>
      <w:marRight w:val="0"/>
      <w:marTop w:val="0"/>
      <w:marBottom w:val="0"/>
      <w:divBdr>
        <w:top w:val="none" w:sz="0" w:space="0" w:color="auto"/>
        <w:left w:val="none" w:sz="0" w:space="0" w:color="auto"/>
        <w:bottom w:val="none" w:sz="0" w:space="0" w:color="auto"/>
        <w:right w:val="none" w:sz="0" w:space="0" w:color="auto"/>
      </w:divBdr>
      <w:divsChild>
        <w:div w:id="1197812247">
          <w:marLeft w:val="0"/>
          <w:marRight w:val="0"/>
          <w:marTop w:val="0"/>
          <w:marBottom w:val="0"/>
          <w:divBdr>
            <w:top w:val="none" w:sz="0" w:space="0" w:color="auto"/>
            <w:left w:val="none" w:sz="0" w:space="0" w:color="auto"/>
            <w:bottom w:val="none" w:sz="0" w:space="0" w:color="auto"/>
            <w:right w:val="none" w:sz="0" w:space="0" w:color="auto"/>
          </w:divBdr>
        </w:div>
      </w:divsChild>
    </w:div>
    <w:div w:id="1518419263">
      <w:marLeft w:val="0"/>
      <w:marRight w:val="0"/>
      <w:marTop w:val="0"/>
      <w:marBottom w:val="0"/>
      <w:divBdr>
        <w:top w:val="none" w:sz="0" w:space="0" w:color="auto"/>
        <w:left w:val="none" w:sz="0" w:space="0" w:color="auto"/>
        <w:bottom w:val="none" w:sz="0" w:space="0" w:color="auto"/>
        <w:right w:val="none" w:sz="0" w:space="0" w:color="auto"/>
      </w:divBdr>
      <w:divsChild>
        <w:div w:id="996498124">
          <w:marLeft w:val="0"/>
          <w:marRight w:val="0"/>
          <w:marTop w:val="0"/>
          <w:marBottom w:val="0"/>
          <w:divBdr>
            <w:top w:val="none" w:sz="0" w:space="0" w:color="auto"/>
            <w:left w:val="none" w:sz="0" w:space="0" w:color="auto"/>
            <w:bottom w:val="none" w:sz="0" w:space="0" w:color="auto"/>
            <w:right w:val="none" w:sz="0" w:space="0" w:color="auto"/>
          </w:divBdr>
        </w:div>
      </w:divsChild>
    </w:div>
    <w:div w:id="1522282624">
      <w:marLeft w:val="0"/>
      <w:marRight w:val="0"/>
      <w:marTop w:val="0"/>
      <w:marBottom w:val="0"/>
      <w:divBdr>
        <w:top w:val="none" w:sz="0" w:space="0" w:color="auto"/>
        <w:left w:val="none" w:sz="0" w:space="0" w:color="auto"/>
        <w:bottom w:val="none" w:sz="0" w:space="0" w:color="auto"/>
        <w:right w:val="none" w:sz="0" w:space="0" w:color="auto"/>
      </w:divBdr>
      <w:divsChild>
        <w:div w:id="1263755717">
          <w:marLeft w:val="0"/>
          <w:marRight w:val="0"/>
          <w:marTop w:val="0"/>
          <w:marBottom w:val="0"/>
          <w:divBdr>
            <w:top w:val="none" w:sz="0" w:space="0" w:color="auto"/>
            <w:left w:val="none" w:sz="0" w:space="0" w:color="auto"/>
            <w:bottom w:val="none" w:sz="0" w:space="0" w:color="auto"/>
            <w:right w:val="none" w:sz="0" w:space="0" w:color="auto"/>
          </w:divBdr>
        </w:div>
      </w:divsChild>
    </w:div>
    <w:div w:id="1532961605">
      <w:marLeft w:val="0"/>
      <w:marRight w:val="0"/>
      <w:marTop w:val="0"/>
      <w:marBottom w:val="0"/>
      <w:divBdr>
        <w:top w:val="none" w:sz="0" w:space="0" w:color="auto"/>
        <w:left w:val="none" w:sz="0" w:space="0" w:color="auto"/>
        <w:bottom w:val="none" w:sz="0" w:space="0" w:color="auto"/>
        <w:right w:val="none" w:sz="0" w:space="0" w:color="auto"/>
      </w:divBdr>
      <w:divsChild>
        <w:div w:id="1101687074">
          <w:marLeft w:val="0"/>
          <w:marRight w:val="0"/>
          <w:marTop w:val="0"/>
          <w:marBottom w:val="0"/>
          <w:divBdr>
            <w:top w:val="none" w:sz="0" w:space="0" w:color="auto"/>
            <w:left w:val="none" w:sz="0" w:space="0" w:color="auto"/>
            <w:bottom w:val="none" w:sz="0" w:space="0" w:color="auto"/>
            <w:right w:val="none" w:sz="0" w:space="0" w:color="auto"/>
          </w:divBdr>
        </w:div>
      </w:divsChild>
    </w:div>
    <w:div w:id="1544368426">
      <w:marLeft w:val="0"/>
      <w:marRight w:val="0"/>
      <w:marTop w:val="0"/>
      <w:marBottom w:val="0"/>
      <w:divBdr>
        <w:top w:val="none" w:sz="0" w:space="0" w:color="auto"/>
        <w:left w:val="none" w:sz="0" w:space="0" w:color="auto"/>
        <w:bottom w:val="none" w:sz="0" w:space="0" w:color="auto"/>
        <w:right w:val="none" w:sz="0" w:space="0" w:color="auto"/>
      </w:divBdr>
      <w:divsChild>
        <w:div w:id="2077824064">
          <w:marLeft w:val="0"/>
          <w:marRight w:val="0"/>
          <w:marTop w:val="0"/>
          <w:marBottom w:val="0"/>
          <w:divBdr>
            <w:top w:val="none" w:sz="0" w:space="0" w:color="auto"/>
            <w:left w:val="none" w:sz="0" w:space="0" w:color="auto"/>
            <w:bottom w:val="none" w:sz="0" w:space="0" w:color="auto"/>
            <w:right w:val="none" w:sz="0" w:space="0" w:color="auto"/>
          </w:divBdr>
        </w:div>
      </w:divsChild>
    </w:div>
    <w:div w:id="1550844197">
      <w:marLeft w:val="0"/>
      <w:marRight w:val="0"/>
      <w:marTop w:val="0"/>
      <w:marBottom w:val="0"/>
      <w:divBdr>
        <w:top w:val="none" w:sz="0" w:space="0" w:color="auto"/>
        <w:left w:val="none" w:sz="0" w:space="0" w:color="auto"/>
        <w:bottom w:val="none" w:sz="0" w:space="0" w:color="auto"/>
        <w:right w:val="none" w:sz="0" w:space="0" w:color="auto"/>
      </w:divBdr>
      <w:divsChild>
        <w:div w:id="1635480026">
          <w:marLeft w:val="0"/>
          <w:marRight w:val="0"/>
          <w:marTop w:val="0"/>
          <w:marBottom w:val="0"/>
          <w:divBdr>
            <w:top w:val="none" w:sz="0" w:space="0" w:color="auto"/>
            <w:left w:val="none" w:sz="0" w:space="0" w:color="auto"/>
            <w:bottom w:val="none" w:sz="0" w:space="0" w:color="auto"/>
            <w:right w:val="none" w:sz="0" w:space="0" w:color="auto"/>
          </w:divBdr>
        </w:div>
      </w:divsChild>
    </w:div>
    <w:div w:id="1559780689">
      <w:marLeft w:val="0"/>
      <w:marRight w:val="0"/>
      <w:marTop w:val="0"/>
      <w:marBottom w:val="0"/>
      <w:divBdr>
        <w:top w:val="none" w:sz="0" w:space="0" w:color="auto"/>
        <w:left w:val="none" w:sz="0" w:space="0" w:color="auto"/>
        <w:bottom w:val="none" w:sz="0" w:space="0" w:color="auto"/>
        <w:right w:val="none" w:sz="0" w:space="0" w:color="auto"/>
      </w:divBdr>
      <w:divsChild>
        <w:div w:id="200747870">
          <w:marLeft w:val="0"/>
          <w:marRight w:val="0"/>
          <w:marTop w:val="0"/>
          <w:marBottom w:val="0"/>
          <w:divBdr>
            <w:top w:val="none" w:sz="0" w:space="0" w:color="auto"/>
            <w:left w:val="none" w:sz="0" w:space="0" w:color="auto"/>
            <w:bottom w:val="none" w:sz="0" w:space="0" w:color="auto"/>
            <w:right w:val="none" w:sz="0" w:space="0" w:color="auto"/>
          </w:divBdr>
        </w:div>
      </w:divsChild>
    </w:div>
    <w:div w:id="1562784950">
      <w:marLeft w:val="0"/>
      <w:marRight w:val="0"/>
      <w:marTop w:val="0"/>
      <w:marBottom w:val="0"/>
      <w:divBdr>
        <w:top w:val="none" w:sz="0" w:space="0" w:color="auto"/>
        <w:left w:val="none" w:sz="0" w:space="0" w:color="auto"/>
        <w:bottom w:val="none" w:sz="0" w:space="0" w:color="auto"/>
        <w:right w:val="none" w:sz="0" w:space="0" w:color="auto"/>
      </w:divBdr>
      <w:divsChild>
        <w:div w:id="1212234141">
          <w:marLeft w:val="0"/>
          <w:marRight w:val="0"/>
          <w:marTop w:val="0"/>
          <w:marBottom w:val="0"/>
          <w:divBdr>
            <w:top w:val="none" w:sz="0" w:space="0" w:color="auto"/>
            <w:left w:val="none" w:sz="0" w:space="0" w:color="auto"/>
            <w:bottom w:val="none" w:sz="0" w:space="0" w:color="auto"/>
            <w:right w:val="none" w:sz="0" w:space="0" w:color="auto"/>
          </w:divBdr>
        </w:div>
      </w:divsChild>
    </w:div>
    <w:div w:id="1569071357">
      <w:marLeft w:val="0"/>
      <w:marRight w:val="0"/>
      <w:marTop w:val="0"/>
      <w:marBottom w:val="0"/>
      <w:divBdr>
        <w:top w:val="none" w:sz="0" w:space="0" w:color="auto"/>
        <w:left w:val="none" w:sz="0" w:space="0" w:color="auto"/>
        <w:bottom w:val="none" w:sz="0" w:space="0" w:color="auto"/>
        <w:right w:val="none" w:sz="0" w:space="0" w:color="auto"/>
      </w:divBdr>
      <w:divsChild>
        <w:div w:id="650409724">
          <w:marLeft w:val="0"/>
          <w:marRight w:val="0"/>
          <w:marTop w:val="0"/>
          <w:marBottom w:val="0"/>
          <w:divBdr>
            <w:top w:val="none" w:sz="0" w:space="0" w:color="auto"/>
            <w:left w:val="none" w:sz="0" w:space="0" w:color="auto"/>
            <w:bottom w:val="none" w:sz="0" w:space="0" w:color="auto"/>
            <w:right w:val="none" w:sz="0" w:space="0" w:color="auto"/>
          </w:divBdr>
        </w:div>
      </w:divsChild>
    </w:div>
    <w:div w:id="1570849581">
      <w:marLeft w:val="0"/>
      <w:marRight w:val="0"/>
      <w:marTop w:val="0"/>
      <w:marBottom w:val="0"/>
      <w:divBdr>
        <w:top w:val="none" w:sz="0" w:space="0" w:color="auto"/>
        <w:left w:val="none" w:sz="0" w:space="0" w:color="auto"/>
        <w:bottom w:val="none" w:sz="0" w:space="0" w:color="auto"/>
        <w:right w:val="none" w:sz="0" w:space="0" w:color="auto"/>
      </w:divBdr>
      <w:divsChild>
        <w:div w:id="681205345">
          <w:marLeft w:val="0"/>
          <w:marRight w:val="0"/>
          <w:marTop w:val="0"/>
          <w:marBottom w:val="0"/>
          <w:divBdr>
            <w:top w:val="none" w:sz="0" w:space="0" w:color="auto"/>
            <w:left w:val="none" w:sz="0" w:space="0" w:color="auto"/>
            <w:bottom w:val="none" w:sz="0" w:space="0" w:color="auto"/>
            <w:right w:val="none" w:sz="0" w:space="0" w:color="auto"/>
          </w:divBdr>
        </w:div>
      </w:divsChild>
    </w:div>
    <w:div w:id="1576815158">
      <w:marLeft w:val="0"/>
      <w:marRight w:val="0"/>
      <w:marTop w:val="0"/>
      <w:marBottom w:val="0"/>
      <w:divBdr>
        <w:top w:val="none" w:sz="0" w:space="0" w:color="auto"/>
        <w:left w:val="none" w:sz="0" w:space="0" w:color="auto"/>
        <w:bottom w:val="none" w:sz="0" w:space="0" w:color="auto"/>
        <w:right w:val="none" w:sz="0" w:space="0" w:color="auto"/>
      </w:divBdr>
      <w:divsChild>
        <w:div w:id="2064911737">
          <w:marLeft w:val="0"/>
          <w:marRight w:val="0"/>
          <w:marTop w:val="0"/>
          <w:marBottom w:val="0"/>
          <w:divBdr>
            <w:top w:val="none" w:sz="0" w:space="0" w:color="auto"/>
            <w:left w:val="none" w:sz="0" w:space="0" w:color="auto"/>
            <w:bottom w:val="none" w:sz="0" w:space="0" w:color="auto"/>
            <w:right w:val="none" w:sz="0" w:space="0" w:color="auto"/>
          </w:divBdr>
        </w:div>
      </w:divsChild>
    </w:div>
    <w:div w:id="1585603467">
      <w:marLeft w:val="0"/>
      <w:marRight w:val="0"/>
      <w:marTop w:val="0"/>
      <w:marBottom w:val="0"/>
      <w:divBdr>
        <w:top w:val="none" w:sz="0" w:space="0" w:color="auto"/>
        <w:left w:val="none" w:sz="0" w:space="0" w:color="auto"/>
        <w:bottom w:val="none" w:sz="0" w:space="0" w:color="auto"/>
        <w:right w:val="none" w:sz="0" w:space="0" w:color="auto"/>
      </w:divBdr>
      <w:divsChild>
        <w:div w:id="726992615">
          <w:marLeft w:val="0"/>
          <w:marRight w:val="0"/>
          <w:marTop w:val="0"/>
          <w:marBottom w:val="0"/>
          <w:divBdr>
            <w:top w:val="none" w:sz="0" w:space="0" w:color="auto"/>
            <w:left w:val="none" w:sz="0" w:space="0" w:color="auto"/>
            <w:bottom w:val="none" w:sz="0" w:space="0" w:color="auto"/>
            <w:right w:val="none" w:sz="0" w:space="0" w:color="auto"/>
          </w:divBdr>
        </w:div>
      </w:divsChild>
    </w:div>
    <w:div w:id="1588810081">
      <w:marLeft w:val="0"/>
      <w:marRight w:val="0"/>
      <w:marTop w:val="0"/>
      <w:marBottom w:val="0"/>
      <w:divBdr>
        <w:top w:val="none" w:sz="0" w:space="0" w:color="auto"/>
        <w:left w:val="none" w:sz="0" w:space="0" w:color="auto"/>
        <w:bottom w:val="none" w:sz="0" w:space="0" w:color="auto"/>
        <w:right w:val="none" w:sz="0" w:space="0" w:color="auto"/>
      </w:divBdr>
      <w:divsChild>
        <w:div w:id="1472676594">
          <w:marLeft w:val="0"/>
          <w:marRight w:val="0"/>
          <w:marTop w:val="0"/>
          <w:marBottom w:val="0"/>
          <w:divBdr>
            <w:top w:val="none" w:sz="0" w:space="0" w:color="auto"/>
            <w:left w:val="none" w:sz="0" w:space="0" w:color="auto"/>
            <w:bottom w:val="none" w:sz="0" w:space="0" w:color="auto"/>
            <w:right w:val="none" w:sz="0" w:space="0" w:color="auto"/>
          </w:divBdr>
        </w:div>
      </w:divsChild>
    </w:div>
    <w:div w:id="1590968775">
      <w:marLeft w:val="0"/>
      <w:marRight w:val="0"/>
      <w:marTop w:val="0"/>
      <w:marBottom w:val="0"/>
      <w:divBdr>
        <w:top w:val="none" w:sz="0" w:space="0" w:color="auto"/>
        <w:left w:val="none" w:sz="0" w:space="0" w:color="auto"/>
        <w:bottom w:val="none" w:sz="0" w:space="0" w:color="auto"/>
        <w:right w:val="none" w:sz="0" w:space="0" w:color="auto"/>
      </w:divBdr>
      <w:divsChild>
        <w:div w:id="1252814531">
          <w:marLeft w:val="0"/>
          <w:marRight w:val="0"/>
          <w:marTop w:val="0"/>
          <w:marBottom w:val="0"/>
          <w:divBdr>
            <w:top w:val="none" w:sz="0" w:space="0" w:color="auto"/>
            <w:left w:val="none" w:sz="0" w:space="0" w:color="auto"/>
            <w:bottom w:val="none" w:sz="0" w:space="0" w:color="auto"/>
            <w:right w:val="none" w:sz="0" w:space="0" w:color="auto"/>
          </w:divBdr>
        </w:div>
      </w:divsChild>
    </w:div>
    <w:div w:id="1616520333">
      <w:marLeft w:val="0"/>
      <w:marRight w:val="0"/>
      <w:marTop w:val="0"/>
      <w:marBottom w:val="0"/>
      <w:divBdr>
        <w:top w:val="none" w:sz="0" w:space="0" w:color="auto"/>
        <w:left w:val="none" w:sz="0" w:space="0" w:color="auto"/>
        <w:bottom w:val="none" w:sz="0" w:space="0" w:color="auto"/>
        <w:right w:val="none" w:sz="0" w:space="0" w:color="auto"/>
      </w:divBdr>
      <w:divsChild>
        <w:div w:id="1061904173">
          <w:marLeft w:val="0"/>
          <w:marRight w:val="0"/>
          <w:marTop w:val="0"/>
          <w:marBottom w:val="0"/>
          <w:divBdr>
            <w:top w:val="none" w:sz="0" w:space="0" w:color="auto"/>
            <w:left w:val="none" w:sz="0" w:space="0" w:color="auto"/>
            <w:bottom w:val="none" w:sz="0" w:space="0" w:color="auto"/>
            <w:right w:val="none" w:sz="0" w:space="0" w:color="auto"/>
          </w:divBdr>
        </w:div>
      </w:divsChild>
    </w:div>
    <w:div w:id="1631520707">
      <w:marLeft w:val="0"/>
      <w:marRight w:val="0"/>
      <w:marTop w:val="0"/>
      <w:marBottom w:val="0"/>
      <w:divBdr>
        <w:top w:val="none" w:sz="0" w:space="0" w:color="auto"/>
        <w:left w:val="none" w:sz="0" w:space="0" w:color="auto"/>
        <w:bottom w:val="none" w:sz="0" w:space="0" w:color="auto"/>
        <w:right w:val="none" w:sz="0" w:space="0" w:color="auto"/>
      </w:divBdr>
      <w:divsChild>
        <w:div w:id="1061565539">
          <w:marLeft w:val="0"/>
          <w:marRight w:val="0"/>
          <w:marTop w:val="0"/>
          <w:marBottom w:val="0"/>
          <w:divBdr>
            <w:top w:val="none" w:sz="0" w:space="0" w:color="auto"/>
            <w:left w:val="none" w:sz="0" w:space="0" w:color="auto"/>
            <w:bottom w:val="none" w:sz="0" w:space="0" w:color="auto"/>
            <w:right w:val="none" w:sz="0" w:space="0" w:color="auto"/>
          </w:divBdr>
        </w:div>
      </w:divsChild>
    </w:div>
    <w:div w:id="1648702303">
      <w:marLeft w:val="0"/>
      <w:marRight w:val="0"/>
      <w:marTop w:val="0"/>
      <w:marBottom w:val="0"/>
      <w:divBdr>
        <w:top w:val="none" w:sz="0" w:space="0" w:color="auto"/>
        <w:left w:val="none" w:sz="0" w:space="0" w:color="auto"/>
        <w:bottom w:val="none" w:sz="0" w:space="0" w:color="auto"/>
        <w:right w:val="none" w:sz="0" w:space="0" w:color="auto"/>
      </w:divBdr>
      <w:divsChild>
        <w:div w:id="138423382">
          <w:marLeft w:val="0"/>
          <w:marRight w:val="0"/>
          <w:marTop w:val="0"/>
          <w:marBottom w:val="0"/>
          <w:divBdr>
            <w:top w:val="none" w:sz="0" w:space="0" w:color="auto"/>
            <w:left w:val="none" w:sz="0" w:space="0" w:color="auto"/>
            <w:bottom w:val="none" w:sz="0" w:space="0" w:color="auto"/>
            <w:right w:val="none" w:sz="0" w:space="0" w:color="auto"/>
          </w:divBdr>
        </w:div>
      </w:divsChild>
    </w:div>
    <w:div w:id="1657489881">
      <w:marLeft w:val="0"/>
      <w:marRight w:val="0"/>
      <w:marTop w:val="0"/>
      <w:marBottom w:val="0"/>
      <w:divBdr>
        <w:top w:val="none" w:sz="0" w:space="0" w:color="auto"/>
        <w:left w:val="none" w:sz="0" w:space="0" w:color="auto"/>
        <w:bottom w:val="none" w:sz="0" w:space="0" w:color="auto"/>
        <w:right w:val="none" w:sz="0" w:space="0" w:color="auto"/>
      </w:divBdr>
      <w:divsChild>
        <w:div w:id="144203698">
          <w:marLeft w:val="0"/>
          <w:marRight w:val="0"/>
          <w:marTop w:val="0"/>
          <w:marBottom w:val="0"/>
          <w:divBdr>
            <w:top w:val="none" w:sz="0" w:space="0" w:color="auto"/>
            <w:left w:val="none" w:sz="0" w:space="0" w:color="auto"/>
            <w:bottom w:val="none" w:sz="0" w:space="0" w:color="auto"/>
            <w:right w:val="none" w:sz="0" w:space="0" w:color="auto"/>
          </w:divBdr>
        </w:div>
      </w:divsChild>
    </w:div>
    <w:div w:id="1667785004">
      <w:marLeft w:val="0"/>
      <w:marRight w:val="0"/>
      <w:marTop w:val="0"/>
      <w:marBottom w:val="0"/>
      <w:divBdr>
        <w:top w:val="none" w:sz="0" w:space="0" w:color="auto"/>
        <w:left w:val="none" w:sz="0" w:space="0" w:color="auto"/>
        <w:bottom w:val="none" w:sz="0" w:space="0" w:color="auto"/>
        <w:right w:val="none" w:sz="0" w:space="0" w:color="auto"/>
      </w:divBdr>
      <w:divsChild>
        <w:div w:id="878935455">
          <w:marLeft w:val="0"/>
          <w:marRight w:val="0"/>
          <w:marTop w:val="0"/>
          <w:marBottom w:val="0"/>
          <w:divBdr>
            <w:top w:val="none" w:sz="0" w:space="0" w:color="auto"/>
            <w:left w:val="none" w:sz="0" w:space="0" w:color="auto"/>
            <w:bottom w:val="none" w:sz="0" w:space="0" w:color="auto"/>
            <w:right w:val="none" w:sz="0" w:space="0" w:color="auto"/>
          </w:divBdr>
        </w:div>
      </w:divsChild>
    </w:div>
    <w:div w:id="1677539126">
      <w:marLeft w:val="0"/>
      <w:marRight w:val="0"/>
      <w:marTop w:val="0"/>
      <w:marBottom w:val="0"/>
      <w:divBdr>
        <w:top w:val="none" w:sz="0" w:space="0" w:color="auto"/>
        <w:left w:val="none" w:sz="0" w:space="0" w:color="auto"/>
        <w:bottom w:val="none" w:sz="0" w:space="0" w:color="auto"/>
        <w:right w:val="none" w:sz="0" w:space="0" w:color="auto"/>
      </w:divBdr>
      <w:divsChild>
        <w:div w:id="1962757898">
          <w:marLeft w:val="0"/>
          <w:marRight w:val="0"/>
          <w:marTop w:val="0"/>
          <w:marBottom w:val="0"/>
          <w:divBdr>
            <w:top w:val="none" w:sz="0" w:space="0" w:color="auto"/>
            <w:left w:val="none" w:sz="0" w:space="0" w:color="auto"/>
            <w:bottom w:val="none" w:sz="0" w:space="0" w:color="auto"/>
            <w:right w:val="none" w:sz="0" w:space="0" w:color="auto"/>
          </w:divBdr>
        </w:div>
      </w:divsChild>
    </w:div>
    <w:div w:id="1692490039">
      <w:marLeft w:val="0"/>
      <w:marRight w:val="0"/>
      <w:marTop w:val="0"/>
      <w:marBottom w:val="0"/>
      <w:divBdr>
        <w:top w:val="none" w:sz="0" w:space="0" w:color="auto"/>
        <w:left w:val="none" w:sz="0" w:space="0" w:color="auto"/>
        <w:bottom w:val="none" w:sz="0" w:space="0" w:color="auto"/>
        <w:right w:val="none" w:sz="0" w:space="0" w:color="auto"/>
      </w:divBdr>
      <w:divsChild>
        <w:div w:id="255984409">
          <w:marLeft w:val="0"/>
          <w:marRight w:val="0"/>
          <w:marTop w:val="0"/>
          <w:marBottom w:val="0"/>
          <w:divBdr>
            <w:top w:val="none" w:sz="0" w:space="0" w:color="auto"/>
            <w:left w:val="none" w:sz="0" w:space="0" w:color="auto"/>
            <w:bottom w:val="none" w:sz="0" w:space="0" w:color="auto"/>
            <w:right w:val="none" w:sz="0" w:space="0" w:color="auto"/>
          </w:divBdr>
        </w:div>
      </w:divsChild>
    </w:div>
    <w:div w:id="1693996055">
      <w:marLeft w:val="0"/>
      <w:marRight w:val="0"/>
      <w:marTop w:val="0"/>
      <w:marBottom w:val="0"/>
      <w:divBdr>
        <w:top w:val="none" w:sz="0" w:space="0" w:color="auto"/>
        <w:left w:val="none" w:sz="0" w:space="0" w:color="auto"/>
        <w:bottom w:val="none" w:sz="0" w:space="0" w:color="auto"/>
        <w:right w:val="none" w:sz="0" w:space="0" w:color="auto"/>
      </w:divBdr>
      <w:divsChild>
        <w:div w:id="1372723594">
          <w:marLeft w:val="0"/>
          <w:marRight w:val="0"/>
          <w:marTop w:val="0"/>
          <w:marBottom w:val="0"/>
          <w:divBdr>
            <w:top w:val="none" w:sz="0" w:space="0" w:color="auto"/>
            <w:left w:val="none" w:sz="0" w:space="0" w:color="auto"/>
            <w:bottom w:val="none" w:sz="0" w:space="0" w:color="auto"/>
            <w:right w:val="none" w:sz="0" w:space="0" w:color="auto"/>
          </w:divBdr>
        </w:div>
      </w:divsChild>
    </w:div>
    <w:div w:id="1697122293">
      <w:marLeft w:val="0"/>
      <w:marRight w:val="0"/>
      <w:marTop w:val="0"/>
      <w:marBottom w:val="0"/>
      <w:divBdr>
        <w:top w:val="none" w:sz="0" w:space="0" w:color="auto"/>
        <w:left w:val="none" w:sz="0" w:space="0" w:color="auto"/>
        <w:bottom w:val="none" w:sz="0" w:space="0" w:color="auto"/>
        <w:right w:val="none" w:sz="0" w:space="0" w:color="auto"/>
      </w:divBdr>
      <w:divsChild>
        <w:div w:id="536158920">
          <w:marLeft w:val="0"/>
          <w:marRight w:val="0"/>
          <w:marTop w:val="0"/>
          <w:marBottom w:val="0"/>
          <w:divBdr>
            <w:top w:val="none" w:sz="0" w:space="0" w:color="auto"/>
            <w:left w:val="none" w:sz="0" w:space="0" w:color="auto"/>
            <w:bottom w:val="none" w:sz="0" w:space="0" w:color="auto"/>
            <w:right w:val="none" w:sz="0" w:space="0" w:color="auto"/>
          </w:divBdr>
        </w:div>
      </w:divsChild>
    </w:div>
    <w:div w:id="1705515649">
      <w:marLeft w:val="0"/>
      <w:marRight w:val="0"/>
      <w:marTop w:val="0"/>
      <w:marBottom w:val="0"/>
      <w:divBdr>
        <w:top w:val="none" w:sz="0" w:space="0" w:color="auto"/>
        <w:left w:val="none" w:sz="0" w:space="0" w:color="auto"/>
        <w:bottom w:val="none" w:sz="0" w:space="0" w:color="auto"/>
        <w:right w:val="none" w:sz="0" w:space="0" w:color="auto"/>
      </w:divBdr>
      <w:divsChild>
        <w:div w:id="1035346342">
          <w:marLeft w:val="0"/>
          <w:marRight w:val="0"/>
          <w:marTop w:val="0"/>
          <w:marBottom w:val="0"/>
          <w:divBdr>
            <w:top w:val="none" w:sz="0" w:space="0" w:color="auto"/>
            <w:left w:val="none" w:sz="0" w:space="0" w:color="auto"/>
            <w:bottom w:val="none" w:sz="0" w:space="0" w:color="auto"/>
            <w:right w:val="none" w:sz="0" w:space="0" w:color="auto"/>
          </w:divBdr>
        </w:div>
      </w:divsChild>
    </w:div>
    <w:div w:id="1709649341">
      <w:marLeft w:val="0"/>
      <w:marRight w:val="0"/>
      <w:marTop w:val="0"/>
      <w:marBottom w:val="0"/>
      <w:divBdr>
        <w:top w:val="none" w:sz="0" w:space="0" w:color="auto"/>
        <w:left w:val="none" w:sz="0" w:space="0" w:color="auto"/>
        <w:bottom w:val="none" w:sz="0" w:space="0" w:color="auto"/>
        <w:right w:val="none" w:sz="0" w:space="0" w:color="auto"/>
      </w:divBdr>
      <w:divsChild>
        <w:div w:id="1628970786">
          <w:marLeft w:val="0"/>
          <w:marRight w:val="0"/>
          <w:marTop w:val="0"/>
          <w:marBottom w:val="0"/>
          <w:divBdr>
            <w:top w:val="none" w:sz="0" w:space="0" w:color="auto"/>
            <w:left w:val="none" w:sz="0" w:space="0" w:color="auto"/>
            <w:bottom w:val="none" w:sz="0" w:space="0" w:color="auto"/>
            <w:right w:val="none" w:sz="0" w:space="0" w:color="auto"/>
          </w:divBdr>
        </w:div>
      </w:divsChild>
    </w:div>
    <w:div w:id="1712419759">
      <w:marLeft w:val="0"/>
      <w:marRight w:val="0"/>
      <w:marTop w:val="0"/>
      <w:marBottom w:val="0"/>
      <w:divBdr>
        <w:top w:val="none" w:sz="0" w:space="0" w:color="auto"/>
        <w:left w:val="none" w:sz="0" w:space="0" w:color="auto"/>
        <w:bottom w:val="none" w:sz="0" w:space="0" w:color="auto"/>
        <w:right w:val="none" w:sz="0" w:space="0" w:color="auto"/>
      </w:divBdr>
      <w:divsChild>
        <w:div w:id="158811807">
          <w:marLeft w:val="0"/>
          <w:marRight w:val="0"/>
          <w:marTop w:val="0"/>
          <w:marBottom w:val="0"/>
          <w:divBdr>
            <w:top w:val="none" w:sz="0" w:space="0" w:color="auto"/>
            <w:left w:val="none" w:sz="0" w:space="0" w:color="auto"/>
            <w:bottom w:val="none" w:sz="0" w:space="0" w:color="auto"/>
            <w:right w:val="none" w:sz="0" w:space="0" w:color="auto"/>
          </w:divBdr>
        </w:div>
      </w:divsChild>
    </w:div>
    <w:div w:id="1720979328">
      <w:marLeft w:val="0"/>
      <w:marRight w:val="0"/>
      <w:marTop w:val="0"/>
      <w:marBottom w:val="0"/>
      <w:divBdr>
        <w:top w:val="none" w:sz="0" w:space="0" w:color="auto"/>
        <w:left w:val="none" w:sz="0" w:space="0" w:color="auto"/>
        <w:bottom w:val="none" w:sz="0" w:space="0" w:color="auto"/>
        <w:right w:val="none" w:sz="0" w:space="0" w:color="auto"/>
      </w:divBdr>
      <w:divsChild>
        <w:div w:id="572787275">
          <w:marLeft w:val="0"/>
          <w:marRight w:val="0"/>
          <w:marTop w:val="0"/>
          <w:marBottom w:val="0"/>
          <w:divBdr>
            <w:top w:val="none" w:sz="0" w:space="0" w:color="auto"/>
            <w:left w:val="none" w:sz="0" w:space="0" w:color="auto"/>
            <w:bottom w:val="none" w:sz="0" w:space="0" w:color="auto"/>
            <w:right w:val="none" w:sz="0" w:space="0" w:color="auto"/>
          </w:divBdr>
        </w:div>
      </w:divsChild>
    </w:div>
    <w:div w:id="1721591094">
      <w:bodyDiv w:val="1"/>
      <w:marLeft w:val="0"/>
      <w:marRight w:val="0"/>
      <w:marTop w:val="0"/>
      <w:marBottom w:val="0"/>
      <w:divBdr>
        <w:top w:val="none" w:sz="0" w:space="0" w:color="auto"/>
        <w:left w:val="none" w:sz="0" w:space="0" w:color="auto"/>
        <w:bottom w:val="none" w:sz="0" w:space="0" w:color="auto"/>
        <w:right w:val="none" w:sz="0" w:space="0" w:color="auto"/>
      </w:divBdr>
      <w:divsChild>
        <w:div w:id="1858346179">
          <w:marLeft w:val="0"/>
          <w:marRight w:val="0"/>
          <w:marTop w:val="0"/>
          <w:marBottom w:val="0"/>
          <w:divBdr>
            <w:top w:val="none" w:sz="0" w:space="0" w:color="auto"/>
            <w:left w:val="none" w:sz="0" w:space="0" w:color="auto"/>
            <w:bottom w:val="none" w:sz="0" w:space="0" w:color="auto"/>
            <w:right w:val="none" w:sz="0" w:space="0" w:color="auto"/>
          </w:divBdr>
          <w:divsChild>
            <w:div w:id="1365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332">
      <w:marLeft w:val="0"/>
      <w:marRight w:val="0"/>
      <w:marTop w:val="0"/>
      <w:marBottom w:val="0"/>
      <w:divBdr>
        <w:top w:val="none" w:sz="0" w:space="0" w:color="auto"/>
        <w:left w:val="none" w:sz="0" w:space="0" w:color="auto"/>
        <w:bottom w:val="none" w:sz="0" w:space="0" w:color="auto"/>
        <w:right w:val="none" w:sz="0" w:space="0" w:color="auto"/>
      </w:divBdr>
      <w:divsChild>
        <w:div w:id="340550769">
          <w:marLeft w:val="0"/>
          <w:marRight w:val="0"/>
          <w:marTop w:val="0"/>
          <w:marBottom w:val="0"/>
          <w:divBdr>
            <w:top w:val="none" w:sz="0" w:space="0" w:color="auto"/>
            <w:left w:val="none" w:sz="0" w:space="0" w:color="auto"/>
            <w:bottom w:val="none" w:sz="0" w:space="0" w:color="auto"/>
            <w:right w:val="none" w:sz="0" w:space="0" w:color="auto"/>
          </w:divBdr>
        </w:div>
      </w:divsChild>
    </w:div>
    <w:div w:id="1735080963">
      <w:bodyDiv w:val="1"/>
      <w:marLeft w:val="0"/>
      <w:marRight w:val="0"/>
      <w:marTop w:val="0"/>
      <w:marBottom w:val="0"/>
      <w:divBdr>
        <w:top w:val="none" w:sz="0" w:space="0" w:color="auto"/>
        <w:left w:val="none" w:sz="0" w:space="0" w:color="auto"/>
        <w:bottom w:val="none" w:sz="0" w:space="0" w:color="auto"/>
        <w:right w:val="none" w:sz="0" w:space="0" w:color="auto"/>
      </w:divBdr>
    </w:div>
    <w:div w:id="1738094282">
      <w:bodyDiv w:val="1"/>
      <w:marLeft w:val="0"/>
      <w:marRight w:val="0"/>
      <w:marTop w:val="0"/>
      <w:marBottom w:val="0"/>
      <w:divBdr>
        <w:top w:val="none" w:sz="0" w:space="0" w:color="auto"/>
        <w:left w:val="none" w:sz="0" w:space="0" w:color="auto"/>
        <w:bottom w:val="none" w:sz="0" w:space="0" w:color="auto"/>
        <w:right w:val="none" w:sz="0" w:space="0" w:color="auto"/>
      </w:divBdr>
    </w:div>
    <w:div w:id="1742874221">
      <w:marLeft w:val="0"/>
      <w:marRight w:val="0"/>
      <w:marTop w:val="0"/>
      <w:marBottom w:val="0"/>
      <w:divBdr>
        <w:top w:val="none" w:sz="0" w:space="0" w:color="auto"/>
        <w:left w:val="none" w:sz="0" w:space="0" w:color="auto"/>
        <w:bottom w:val="none" w:sz="0" w:space="0" w:color="auto"/>
        <w:right w:val="none" w:sz="0" w:space="0" w:color="auto"/>
      </w:divBdr>
      <w:divsChild>
        <w:div w:id="1037200955">
          <w:marLeft w:val="0"/>
          <w:marRight w:val="0"/>
          <w:marTop w:val="0"/>
          <w:marBottom w:val="0"/>
          <w:divBdr>
            <w:top w:val="none" w:sz="0" w:space="0" w:color="auto"/>
            <w:left w:val="none" w:sz="0" w:space="0" w:color="auto"/>
            <w:bottom w:val="none" w:sz="0" w:space="0" w:color="auto"/>
            <w:right w:val="none" w:sz="0" w:space="0" w:color="auto"/>
          </w:divBdr>
        </w:div>
      </w:divsChild>
    </w:div>
    <w:div w:id="1748336345">
      <w:marLeft w:val="0"/>
      <w:marRight w:val="0"/>
      <w:marTop w:val="0"/>
      <w:marBottom w:val="0"/>
      <w:divBdr>
        <w:top w:val="none" w:sz="0" w:space="0" w:color="auto"/>
        <w:left w:val="none" w:sz="0" w:space="0" w:color="auto"/>
        <w:bottom w:val="none" w:sz="0" w:space="0" w:color="auto"/>
        <w:right w:val="none" w:sz="0" w:space="0" w:color="auto"/>
      </w:divBdr>
      <w:divsChild>
        <w:div w:id="1264069935">
          <w:marLeft w:val="0"/>
          <w:marRight w:val="0"/>
          <w:marTop w:val="0"/>
          <w:marBottom w:val="0"/>
          <w:divBdr>
            <w:top w:val="none" w:sz="0" w:space="0" w:color="auto"/>
            <w:left w:val="none" w:sz="0" w:space="0" w:color="auto"/>
            <w:bottom w:val="none" w:sz="0" w:space="0" w:color="auto"/>
            <w:right w:val="none" w:sz="0" w:space="0" w:color="auto"/>
          </w:divBdr>
        </w:div>
      </w:divsChild>
    </w:div>
    <w:div w:id="1754547426">
      <w:marLeft w:val="0"/>
      <w:marRight w:val="0"/>
      <w:marTop w:val="0"/>
      <w:marBottom w:val="0"/>
      <w:divBdr>
        <w:top w:val="none" w:sz="0" w:space="0" w:color="auto"/>
        <w:left w:val="none" w:sz="0" w:space="0" w:color="auto"/>
        <w:bottom w:val="none" w:sz="0" w:space="0" w:color="auto"/>
        <w:right w:val="none" w:sz="0" w:space="0" w:color="auto"/>
      </w:divBdr>
      <w:divsChild>
        <w:div w:id="1744836012">
          <w:marLeft w:val="0"/>
          <w:marRight w:val="0"/>
          <w:marTop w:val="0"/>
          <w:marBottom w:val="0"/>
          <w:divBdr>
            <w:top w:val="none" w:sz="0" w:space="0" w:color="auto"/>
            <w:left w:val="none" w:sz="0" w:space="0" w:color="auto"/>
            <w:bottom w:val="none" w:sz="0" w:space="0" w:color="auto"/>
            <w:right w:val="none" w:sz="0" w:space="0" w:color="auto"/>
          </w:divBdr>
        </w:div>
      </w:divsChild>
    </w:div>
    <w:div w:id="1763136810">
      <w:marLeft w:val="0"/>
      <w:marRight w:val="0"/>
      <w:marTop w:val="0"/>
      <w:marBottom w:val="0"/>
      <w:divBdr>
        <w:top w:val="none" w:sz="0" w:space="0" w:color="auto"/>
        <w:left w:val="none" w:sz="0" w:space="0" w:color="auto"/>
        <w:bottom w:val="none" w:sz="0" w:space="0" w:color="auto"/>
        <w:right w:val="none" w:sz="0" w:space="0" w:color="auto"/>
      </w:divBdr>
      <w:divsChild>
        <w:div w:id="268393117">
          <w:marLeft w:val="0"/>
          <w:marRight w:val="0"/>
          <w:marTop w:val="0"/>
          <w:marBottom w:val="0"/>
          <w:divBdr>
            <w:top w:val="none" w:sz="0" w:space="0" w:color="auto"/>
            <w:left w:val="none" w:sz="0" w:space="0" w:color="auto"/>
            <w:bottom w:val="none" w:sz="0" w:space="0" w:color="auto"/>
            <w:right w:val="none" w:sz="0" w:space="0" w:color="auto"/>
          </w:divBdr>
        </w:div>
      </w:divsChild>
    </w:div>
    <w:div w:id="1764103269">
      <w:marLeft w:val="0"/>
      <w:marRight w:val="0"/>
      <w:marTop w:val="0"/>
      <w:marBottom w:val="0"/>
      <w:divBdr>
        <w:top w:val="none" w:sz="0" w:space="0" w:color="auto"/>
        <w:left w:val="none" w:sz="0" w:space="0" w:color="auto"/>
        <w:bottom w:val="none" w:sz="0" w:space="0" w:color="auto"/>
        <w:right w:val="none" w:sz="0" w:space="0" w:color="auto"/>
      </w:divBdr>
      <w:divsChild>
        <w:div w:id="578829969">
          <w:marLeft w:val="0"/>
          <w:marRight w:val="0"/>
          <w:marTop w:val="0"/>
          <w:marBottom w:val="0"/>
          <w:divBdr>
            <w:top w:val="none" w:sz="0" w:space="0" w:color="auto"/>
            <w:left w:val="none" w:sz="0" w:space="0" w:color="auto"/>
            <w:bottom w:val="none" w:sz="0" w:space="0" w:color="auto"/>
            <w:right w:val="none" w:sz="0" w:space="0" w:color="auto"/>
          </w:divBdr>
        </w:div>
      </w:divsChild>
    </w:div>
    <w:div w:id="1771315786">
      <w:marLeft w:val="0"/>
      <w:marRight w:val="0"/>
      <w:marTop w:val="0"/>
      <w:marBottom w:val="0"/>
      <w:divBdr>
        <w:top w:val="none" w:sz="0" w:space="0" w:color="auto"/>
        <w:left w:val="none" w:sz="0" w:space="0" w:color="auto"/>
        <w:bottom w:val="none" w:sz="0" w:space="0" w:color="auto"/>
        <w:right w:val="none" w:sz="0" w:space="0" w:color="auto"/>
      </w:divBdr>
      <w:divsChild>
        <w:div w:id="40054596">
          <w:marLeft w:val="0"/>
          <w:marRight w:val="0"/>
          <w:marTop w:val="0"/>
          <w:marBottom w:val="0"/>
          <w:divBdr>
            <w:top w:val="none" w:sz="0" w:space="0" w:color="auto"/>
            <w:left w:val="none" w:sz="0" w:space="0" w:color="auto"/>
            <w:bottom w:val="none" w:sz="0" w:space="0" w:color="auto"/>
            <w:right w:val="none" w:sz="0" w:space="0" w:color="auto"/>
          </w:divBdr>
        </w:div>
      </w:divsChild>
    </w:div>
    <w:div w:id="1772433497">
      <w:marLeft w:val="0"/>
      <w:marRight w:val="0"/>
      <w:marTop w:val="0"/>
      <w:marBottom w:val="0"/>
      <w:divBdr>
        <w:top w:val="none" w:sz="0" w:space="0" w:color="auto"/>
        <w:left w:val="none" w:sz="0" w:space="0" w:color="auto"/>
        <w:bottom w:val="none" w:sz="0" w:space="0" w:color="auto"/>
        <w:right w:val="none" w:sz="0" w:space="0" w:color="auto"/>
      </w:divBdr>
      <w:divsChild>
        <w:div w:id="729155430">
          <w:marLeft w:val="0"/>
          <w:marRight w:val="0"/>
          <w:marTop w:val="0"/>
          <w:marBottom w:val="0"/>
          <w:divBdr>
            <w:top w:val="none" w:sz="0" w:space="0" w:color="auto"/>
            <w:left w:val="none" w:sz="0" w:space="0" w:color="auto"/>
            <w:bottom w:val="none" w:sz="0" w:space="0" w:color="auto"/>
            <w:right w:val="none" w:sz="0" w:space="0" w:color="auto"/>
          </w:divBdr>
        </w:div>
      </w:divsChild>
    </w:div>
    <w:div w:id="1772510743">
      <w:marLeft w:val="0"/>
      <w:marRight w:val="0"/>
      <w:marTop w:val="0"/>
      <w:marBottom w:val="0"/>
      <w:divBdr>
        <w:top w:val="none" w:sz="0" w:space="0" w:color="auto"/>
        <w:left w:val="none" w:sz="0" w:space="0" w:color="auto"/>
        <w:bottom w:val="none" w:sz="0" w:space="0" w:color="auto"/>
        <w:right w:val="none" w:sz="0" w:space="0" w:color="auto"/>
      </w:divBdr>
      <w:divsChild>
        <w:div w:id="785931043">
          <w:marLeft w:val="0"/>
          <w:marRight w:val="0"/>
          <w:marTop w:val="0"/>
          <w:marBottom w:val="0"/>
          <w:divBdr>
            <w:top w:val="none" w:sz="0" w:space="0" w:color="auto"/>
            <w:left w:val="none" w:sz="0" w:space="0" w:color="auto"/>
            <w:bottom w:val="none" w:sz="0" w:space="0" w:color="auto"/>
            <w:right w:val="none" w:sz="0" w:space="0" w:color="auto"/>
          </w:divBdr>
        </w:div>
      </w:divsChild>
    </w:div>
    <w:div w:id="1777410956">
      <w:marLeft w:val="0"/>
      <w:marRight w:val="0"/>
      <w:marTop w:val="0"/>
      <w:marBottom w:val="0"/>
      <w:divBdr>
        <w:top w:val="none" w:sz="0" w:space="0" w:color="auto"/>
        <w:left w:val="none" w:sz="0" w:space="0" w:color="auto"/>
        <w:bottom w:val="none" w:sz="0" w:space="0" w:color="auto"/>
        <w:right w:val="none" w:sz="0" w:space="0" w:color="auto"/>
      </w:divBdr>
      <w:divsChild>
        <w:div w:id="721247378">
          <w:marLeft w:val="0"/>
          <w:marRight w:val="0"/>
          <w:marTop w:val="0"/>
          <w:marBottom w:val="0"/>
          <w:divBdr>
            <w:top w:val="none" w:sz="0" w:space="0" w:color="auto"/>
            <w:left w:val="none" w:sz="0" w:space="0" w:color="auto"/>
            <w:bottom w:val="none" w:sz="0" w:space="0" w:color="auto"/>
            <w:right w:val="none" w:sz="0" w:space="0" w:color="auto"/>
          </w:divBdr>
        </w:div>
      </w:divsChild>
    </w:div>
    <w:div w:id="1777601164">
      <w:marLeft w:val="0"/>
      <w:marRight w:val="0"/>
      <w:marTop w:val="0"/>
      <w:marBottom w:val="0"/>
      <w:divBdr>
        <w:top w:val="none" w:sz="0" w:space="0" w:color="auto"/>
        <w:left w:val="none" w:sz="0" w:space="0" w:color="auto"/>
        <w:bottom w:val="none" w:sz="0" w:space="0" w:color="auto"/>
        <w:right w:val="none" w:sz="0" w:space="0" w:color="auto"/>
      </w:divBdr>
      <w:divsChild>
        <w:div w:id="1003632977">
          <w:marLeft w:val="0"/>
          <w:marRight w:val="0"/>
          <w:marTop w:val="0"/>
          <w:marBottom w:val="0"/>
          <w:divBdr>
            <w:top w:val="none" w:sz="0" w:space="0" w:color="auto"/>
            <w:left w:val="none" w:sz="0" w:space="0" w:color="auto"/>
            <w:bottom w:val="none" w:sz="0" w:space="0" w:color="auto"/>
            <w:right w:val="none" w:sz="0" w:space="0" w:color="auto"/>
          </w:divBdr>
        </w:div>
      </w:divsChild>
    </w:div>
    <w:div w:id="1781753585">
      <w:marLeft w:val="0"/>
      <w:marRight w:val="0"/>
      <w:marTop w:val="0"/>
      <w:marBottom w:val="0"/>
      <w:divBdr>
        <w:top w:val="none" w:sz="0" w:space="0" w:color="auto"/>
        <w:left w:val="none" w:sz="0" w:space="0" w:color="auto"/>
        <w:bottom w:val="none" w:sz="0" w:space="0" w:color="auto"/>
        <w:right w:val="none" w:sz="0" w:space="0" w:color="auto"/>
      </w:divBdr>
      <w:divsChild>
        <w:div w:id="793251373">
          <w:marLeft w:val="0"/>
          <w:marRight w:val="0"/>
          <w:marTop w:val="0"/>
          <w:marBottom w:val="0"/>
          <w:divBdr>
            <w:top w:val="none" w:sz="0" w:space="0" w:color="auto"/>
            <w:left w:val="none" w:sz="0" w:space="0" w:color="auto"/>
            <w:bottom w:val="none" w:sz="0" w:space="0" w:color="auto"/>
            <w:right w:val="none" w:sz="0" w:space="0" w:color="auto"/>
          </w:divBdr>
        </w:div>
      </w:divsChild>
    </w:div>
    <w:div w:id="1782725845">
      <w:marLeft w:val="0"/>
      <w:marRight w:val="0"/>
      <w:marTop w:val="0"/>
      <w:marBottom w:val="0"/>
      <w:divBdr>
        <w:top w:val="none" w:sz="0" w:space="0" w:color="auto"/>
        <w:left w:val="none" w:sz="0" w:space="0" w:color="auto"/>
        <w:bottom w:val="none" w:sz="0" w:space="0" w:color="auto"/>
        <w:right w:val="none" w:sz="0" w:space="0" w:color="auto"/>
      </w:divBdr>
      <w:divsChild>
        <w:div w:id="1695031765">
          <w:marLeft w:val="0"/>
          <w:marRight w:val="0"/>
          <w:marTop w:val="0"/>
          <w:marBottom w:val="0"/>
          <w:divBdr>
            <w:top w:val="none" w:sz="0" w:space="0" w:color="auto"/>
            <w:left w:val="none" w:sz="0" w:space="0" w:color="auto"/>
            <w:bottom w:val="none" w:sz="0" w:space="0" w:color="auto"/>
            <w:right w:val="none" w:sz="0" w:space="0" w:color="auto"/>
          </w:divBdr>
        </w:div>
      </w:divsChild>
    </w:div>
    <w:div w:id="1785036027">
      <w:marLeft w:val="0"/>
      <w:marRight w:val="0"/>
      <w:marTop w:val="0"/>
      <w:marBottom w:val="0"/>
      <w:divBdr>
        <w:top w:val="none" w:sz="0" w:space="0" w:color="auto"/>
        <w:left w:val="none" w:sz="0" w:space="0" w:color="auto"/>
        <w:bottom w:val="none" w:sz="0" w:space="0" w:color="auto"/>
        <w:right w:val="none" w:sz="0" w:space="0" w:color="auto"/>
      </w:divBdr>
      <w:divsChild>
        <w:div w:id="1924414901">
          <w:marLeft w:val="0"/>
          <w:marRight w:val="0"/>
          <w:marTop w:val="0"/>
          <w:marBottom w:val="0"/>
          <w:divBdr>
            <w:top w:val="none" w:sz="0" w:space="0" w:color="auto"/>
            <w:left w:val="none" w:sz="0" w:space="0" w:color="auto"/>
            <w:bottom w:val="none" w:sz="0" w:space="0" w:color="auto"/>
            <w:right w:val="none" w:sz="0" w:space="0" w:color="auto"/>
          </w:divBdr>
        </w:div>
      </w:divsChild>
    </w:div>
    <w:div w:id="1800028625">
      <w:marLeft w:val="0"/>
      <w:marRight w:val="0"/>
      <w:marTop w:val="0"/>
      <w:marBottom w:val="0"/>
      <w:divBdr>
        <w:top w:val="none" w:sz="0" w:space="0" w:color="auto"/>
        <w:left w:val="none" w:sz="0" w:space="0" w:color="auto"/>
        <w:bottom w:val="none" w:sz="0" w:space="0" w:color="auto"/>
        <w:right w:val="none" w:sz="0" w:space="0" w:color="auto"/>
      </w:divBdr>
      <w:divsChild>
        <w:div w:id="28918167">
          <w:marLeft w:val="0"/>
          <w:marRight w:val="0"/>
          <w:marTop w:val="0"/>
          <w:marBottom w:val="0"/>
          <w:divBdr>
            <w:top w:val="none" w:sz="0" w:space="0" w:color="auto"/>
            <w:left w:val="none" w:sz="0" w:space="0" w:color="auto"/>
            <w:bottom w:val="none" w:sz="0" w:space="0" w:color="auto"/>
            <w:right w:val="none" w:sz="0" w:space="0" w:color="auto"/>
          </w:divBdr>
        </w:div>
      </w:divsChild>
    </w:div>
    <w:div w:id="1805850665">
      <w:bodyDiv w:val="1"/>
      <w:marLeft w:val="0"/>
      <w:marRight w:val="0"/>
      <w:marTop w:val="0"/>
      <w:marBottom w:val="0"/>
      <w:divBdr>
        <w:top w:val="none" w:sz="0" w:space="0" w:color="auto"/>
        <w:left w:val="none" w:sz="0" w:space="0" w:color="auto"/>
        <w:bottom w:val="none" w:sz="0" w:space="0" w:color="auto"/>
        <w:right w:val="none" w:sz="0" w:space="0" w:color="auto"/>
      </w:divBdr>
    </w:div>
    <w:div w:id="1815290158">
      <w:marLeft w:val="0"/>
      <w:marRight w:val="0"/>
      <w:marTop w:val="0"/>
      <w:marBottom w:val="0"/>
      <w:divBdr>
        <w:top w:val="none" w:sz="0" w:space="0" w:color="auto"/>
        <w:left w:val="none" w:sz="0" w:space="0" w:color="auto"/>
        <w:bottom w:val="none" w:sz="0" w:space="0" w:color="auto"/>
        <w:right w:val="none" w:sz="0" w:space="0" w:color="auto"/>
      </w:divBdr>
      <w:divsChild>
        <w:div w:id="344286054">
          <w:marLeft w:val="0"/>
          <w:marRight w:val="0"/>
          <w:marTop w:val="0"/>
          <w:marBottom w:val="0"/>
          <w:divBdr>
            <w:top w:val="none" w:sz="0" w:space="0" w:color="auto"/>
            <w:left w:val="none" w:sz="0" w:space="0" w:color="auto"/>
            <w:bottom w:val="none" w:sz="0" w:space="0" w:color="auto"/>
            <w:right w:val="none" w:sz="0" w:space="0" w:color="auto"/>
          </w:divBdr>
        </w:div>
      </w:divsChild>
    </w:div>
    <w:div w:id="1817798807">
      <w:marLeft w:val="0"/>
      <w:marRight w:val="0"/>
      <w:marTop w:val="0"/>
      <w:marBottom w:val="0"/>
      <w:divBdr>
        <w:top w:val="none" w:sz="0" w:space="0" w:color="auto"/>
        <w:left w:val="none" w:sz="0" w:space="0" w:color="auto"/>
        <w:bottom w:val="none" w:sz="0" w:space="0" w:color="auto"/>
        <w:right w:val="none" w:sz="0" w:space="0" w:color="auto"/>
      </w:divBdr>
      <w:divsChild>
        <w:div w:id="611086784">
          <w:marLeft w:val="0"/>
          <w:marRight w:val="0"/>
          <w:marTop w:val="0"/>
          <w:marBottom w:val="0"/>
          <w:divBdr>
            <w:top w:val="none" w:sz="0" w:space="0" w:color="auto"/>
            <w:left w:val="none" w:sz="0" w:space="0" w:color="auto"/>
            <w:bottom w:val="none" w:sz="0" w:space="0" w:color="auto"/>
            <w:right w:val="none" w:sz="0" w:space="0" w:color="auto"/>
          </w:divBdr>
        </w:div>
      </w:divsChild>
    </w:div>
    <w:div w:id="1824002726">
      <w:marLeft w:val="0"/>
      <w:marRight w:val="0"/>
      <w:marTop w:val="0"/>
      <w:marBottom w:val="0"/>
      <w:divBdr>
        <w:top w:val="none" w:sz="0" w:space="0" w:color="auto"/>
        <w:left w:val="none" w:sz="0" w:space="0" w:color="auto"/>
        <w:bottom w:val="none" w:sz="0" w:space="0" w:color="auto"/>
        <w:right w:val="none" w:sz="0" w:space="0" w:color="auto"/>
      </w:divBdr>
      <w:divsChild>
        <w:div w:id="1154446093">
          <w:marLeft w:val="0"/>
          <w:marRight w:val="0"/>
          <w:marTop w:val="0"/>
          <w:marBottom w:val="0"/>
          <w:divBdr>
            <w:top w:val="none" w:sz="0" w:space="0" w:color="auto"/>
            <w:left w:val="none" w:sz="0" w:space="0" w:color="auto"/>
            <w:bottom w:val="none" w:sz="0" w:space="0" w:color="auto"/>
            <w:right w:val="none" w:sz="0" w:space="0" w:color="auto"/>
          </w:divBdr>
        </w:div>
      </w:divsChild>
    </w:div>
    <w:div w:id="1824197248">
      <w:marLeft w:val="0"/>
      <w:marRight w:val="0"/>
      <w:marTop w:val="0"/>
      <w:marBottom w:val="0"/>
      <w:divBdr>
        <w:top w:val="none" w:sz="0" w:space="0" w:color="auto"/>
        <w:left w:val="none" w:sz="0" w:space="0" w:color="auto"/>
        <w:bottom w:val="none" w:sz="0" w:space="0" w:color="auto"/>
        <w:right w:val="none" w:sz="0" w:space="0" w:color="auto"/>
      </w:divBdr>
      <w:divsChild>
        <w:div w:id="1969778432">
          <w:marLeft w:val="0"/>
          <w:marRight w:val="0"/>
          <w:marTop w:val="0"/>
          <w:marBottom w:val="0"/>
          <w:divBdr>
            <w:top w:val="none" w:sz="0" w:space="0" w:color="auto"/>
            <w:left w:val="none" w:sz="0" w:space="0" w:color="auto"/>
            <w:bottom w:val="none" w:sz="0" w:space="0" w:color="auto"/>
            <w:right w:val="none" w:sz="0" w:space="0" w:color="auto"/>
          </w:divBdr>
        </w:div>
      </w:divsChild>
    </w:div>
    <w:div w:id="1824657945">
      <w:marLeft w:val="0"/>
      <w:marRight w:val="0"/>
      <w:marTop w:val="0"/>
      <w:marBottom w:val="0"/>
      <w:divBdr>
        <w:top w:val="none" w:sz="0" w:space="0" w:color="auto"/>
        <w:left w:val="none" w:sz="0" w:space="0" w:color="auto"/>
        <w:bottom w:val="none" w:sz="0" w:space="0" w:color="auto"/>
        <w:right w:val="none" w:sz="0" w:space="0" w:color="auto"/>
      </w:divBdr>
      <w:divsChild>
        <w:div w:id="1199201756">
          <w:marLeft w:val="0"/>
          <w:marRight w:val="0"/>
          <w:marTop w:val="0"/>
          <w:marBottom w:val="0"/>
          <w:divBdr>
            <w:top w:val="none" w:sz="0" w:space="0" w:color="auto"/>
            <w:left w:val="none" w:sz="0" w:space="0" w:color="auto"/>
            <w:bottom w:val="none" w:sz="0" w:space="0" w:color="auto"/>
            <w:right w:val="none" w:sz="0" w:space="0" w:color="auto"/>
          </w:divBdr>
        </w:div>
      </w:divsChild>
    </w:div>
    <w:div w:id="1832521718">
      <w:marLeft w:val="0"/>
      <w:marRight w:val="0"/>
      <w:marTop w:val="0"/>
      <w:marBottom w:val="0"/>
      <w:divBdr>
        <w:top w:val="none" w:sz="0" w:space="0" w:color="auto"/>
        <w:left w:val="none" w:sz="0" w:space="0" w:color="auto"/>
        <w:bottom w:val="none" w:sz="0" w:space="0" w:color="auto"/>
        <w:right w:val="none" w:sz="0" w:space="0" w:color="auto"/>
      </w:divBdr>
      <w:divsChild>
        <w:div w:id="2138642443">
          <w:marLeft w:val="0"/>
          <w:marRight w:val="0"/>
          <w:marTop w:val="0"/>
          <w:marBottom w:val="0"/>
          <w:divBdr>
            <w:top w:val="none" w:sz="0" w:space="0" w:color="auto"/>
            <w:left w:val="none" w:sz="0" w:space="0" w:color="auto"/>
            <w:bottom w:val="none" w:sz="0" w:space="0" w:color="auto"/>
            <w:right w:val="none" w:sz="0" w:space="0" w:color="auto"/>
          </w:divBdr>
        </w:div>
      </w:divsChild>
    </w:div>
    <w:div w:id="1847205589">
      <w:marLeft w:val="0"/>
      <w:marRight w:val="0"/>
      <w:marTop w:val="0"/>
      <w:marBottom w:val="0"/>
      <w:divBdr>
        <w:top w:val="none" w:sz="0" w:space="0" w:color="auto"/>
        <w:left w:val="none" w:sz="0" w:space="0" w:color="auto"/>
        <w:bottom w:val="none" w:sz="0" w:space="0" w:color="auto"/>
        <w:right w:val="none" w:sz="0" w:space="0" w:color="auto"/>
      </w:divBdr>
      <w:divsChild>
        <w:div w:id="1611666860">
          <w:marLeft w:val="0"/>
          <w:marRight w:val="0"/>
          <w:marTop w:val="0"/>
          <w:marBottom w:val="0"/>
          <w:divBdr>
            <w:top w:val="none" w:sz="0" w:space="0" w:color="auto"/>
            <w:left w:val="none" w:sz="0" w:space="0" w:color="auto"/>
            <w:bottom w:val="none" w:sz="0" w:space="0" w:color="auto"/>
            <w:right w:val="none" w:sz="0" w:space="0" w:color="auto"/>
          </w:divBdr>
        </w:div>
      </w:divsChild>
    </w:div>
    <w:div w:id="1850827641">
      <w:marLeft w:val="0"/>
      <w:marRight w:val="0"/>
      <w:marTop w:val="0"/>
      <w:marBottom w:val="0"/>
      <w:divBdr>
        <w:top w:val="none" w:sz="0" w:space="0" w:color="auto"/>
        <w:left w:val="none" w:sz="0" w:space="0" w:color="auto"/>
        <w:bottom w:val="none" w:sz="0" w:space="0" w:color="auto"/>
        <w:right w:val="none" w:sz="0" w:space="0" w:color="auto"/>
      </w:divBdr>
      <w:divsChild>
        <w:div w:id="2137941822">
          <w:marLeft w:val="0"/>
          <w:marRight w:val="0"/>
          <w:marTop w:val="0"/>
          <w:marBottom w:val="0"/>
          <w:divBdr>
            <w:top w:val="none" w:sz="0" w:space="0" w:color="auto"/>
            <w:left w:val="none" w:sz="0" w:space="0" w:color="auto"/>
            <w:bottom w:val="none" w:sz="0" w:space="0" w:color="auto"/>
            <w:right w:val="none" w:sz="0" w:space="0" w:color="auto"/>
          </w:divBdr>
        </w:div>
      </w:divsChild>
    </w:div>
    <w:div w:id="1860391096">
      <w:marLeft w:val="0"/>
      <w:marRight w:val="0"/>
      <w:marTop w:val="0"/>
      <w:marBottom w:val="0"/>
      <w:divBdr>
        <w:top w:val="none" w:sz="0" w:space="0" w:color="auto"/>
        <w:left w:val="none" w:sz="0" w:space="0" w:color="auto"/>
        <w:bottom w:val="none" w:sz="0" w:space="0" w:color="auto"/>
        <w:right w:val="none" w:sz="0" w:space="0" w:color="auto"/>
      </w:divBdr>
      <w:divsChild>
        <w:div w:id="694501130">
          <w:marLeft w:val="0"/>
          <w:marRight w:val="0"/>
          <w:marTop w:val="0"/>
          <w:marBottom w:val="0"/>
          <w:divBdr>
            <w:top w:val="none" w:sz="0" w:space="0" w:color="auto"/>
            <w:left w:val="none" w:sz="0" w:space="0" w:color="auto"/>
            <w:bottom w:val="none" w:sz="0" w:space="0" w:color="auto"/>
            <w:right w:val="none" w:sz="0" w:space="0" w:color="auto"/>
          </w:divBdr>
        </w:div>
      </w:divsChild>
    </w:div>
    <w:div w:id="1863518078">
      <w:marLeft w:val="0"/>
      <w:marRight w:val="0"/>
      <w:marTop w:val="0"/>
      <w:marBottom w:val="0"/>
      <w:divBdr>
        <w:top w:val="none" w:sz="0" w:space="0" w:color="auto"/>
        <w:left w:val="none" w:sz="0" w:space="0" w:color="auto"/>
        <w:bottom w:val="none" w:sz="0" w:space="0" w:color="auto"/>
        <w:right w:val="none" w:sz="0" w:space="0" w:color="auto"/>
      </w:divBdr>
      <w:divsChild>
        <w:div w:id="1619140273">
          <w:marLeft w:val="0"/>
          <w:marRight w:val="0"/>
          <w:marTop w:val="0"/>
          <w:marBottom w:val="0"/>
          <w:divBdr>
            <w:top w:val="none" w:sz="0" w:space="0" w:color="auto"/>
            <w:left w:val="none" w:sz="0" w:space="0" w:color="auto"/>
            <w:bottom w:val="none" w:sz="0" w:space="0" w:color="auto"/>
            <w:right w:val="none" w:sz="0" w:space="0" w:color="auto"/>
          </w:divBdr>
        </w:div>
      </w:divsChild>
    </w:div>
    <w:div w:id="1863780380">
      <w:marLeft w:val="0"/>
      <w:marRight w:val="0"/>
      <w:marTop w:val="0"/>
      <w:marBottom w:val="0"/>
      <w:divBdr>
        <w:top w:val="none" w:sz="0" w:space="0" w:color="auto"/>
        <w:left w:val="none" w:sz="0" w:space="0" w:color="auto"/>
        <w:bottom w:val="none" w:sz="0" w:space="0" w:color="auto"/>
        <w:right w:val="none" w:sz="0" w:space="0" w:color="auto"/>
      </w:divBdr>
      <w:divsChild>
        <w:div w:id="281573644">
          <w:marLeft w:val="0"/>
          <w:marRight w:val="0"/>
          <w:marTop w:val="0"/>
          <w:marBottom w:val="0"/>
          <w:divBdr>
            <w:top w:val="none" w:sz="0" w:space="0" w:color="auto"/>
            <w:left w:val="none" w:sz="0" w:space="0" w:color="auto"/>
            <w:bottom w:val="none" w:sz="0" w:space="0" w:color="auto"/>
            <w:right w:val="none" w:sz="0" w:space="0" w:color="auto"/>
          </w:divBdr>
        </w:div>
      </w:divsChild>
    </w:div>
    <w:div w:id="1868450624">
      <w:marLeft w:val="0"/>
      <w:marRight w:val="0"/>
      <w:marTop w:val="0"/>
      <w:marBottom w:val="0"/>
      <w:divBdr>
        <w:top w:val="none" w:sz="0" w:space="0" w:color="auto"/>
        <w:left w:val="none" w:sz="0" w:space="0" w:color="auto"/>
        <w:bottom w:val="none" w:sz="0" w:space="0" w:color="auto"/>
        <w:right w:val="none" w:sz="0" w:space="0" w:color="auto"/>
      </w:divBdr>
      <w:divsChild>
        <w:div w:id="784807175">
          <w:marLeft w:val="0"/>
          <w:marRight w:val="0"/>
          <w:marTop w:val="0"/>
          <w:marBottom w:val="0"/>
          <w:divBdr>
            <w:top w:val="none" w:sz="0" w:space="0" w:color="auto"/>
            <w:left w:val="none" w:sz="0" w:space="0" w:color="auto"/>
            <w:bottom w:val="none" w:sz="0" w:space="0" w:color="auto"/>
            <w:right w:val="none" w:sz="0" w:space="0" w:color="auto"/>
          </w:divBdr>
        </w:div>
      </w:divsChild>
    </w:div>
    <w:div w:id="1868906834">
      <w:marLeft w:val="0"/>
      <w:marRight w:val="0"/>
      <w:marTop w:val="0"/>
      <w:marBottom w:val="0"/>
      <w:divBdr>
        <w:top w:val="none" w:sz="0" w:space="0" w:color="auto"/>
        <w:left w:val="none" w:sz="0" w:space="0" w:color="auto"/>
        <w:bottom w:val="none" w:sz="0" w:space="0" w:color="auto"/>
        <w:right w:val="none" w:sz="0" w:space="0" w:color="auto"/>
      </w:divBdr>
      <w:divsChild>
        <w:div w:id="1052540389">
          <w:marLeft w:val="0"/>
          <w:marRight w:val="0"/>
          <w:marTop w:val="0"/>
          <w:marBottom w:val="0"/>
          <w:divBdr>
            <w:top w:val="none" w:sz="0" w:space="0" w:color="auto"/>
            <w:left w:val="none" w:sz="0" w:space="0" w:color="auto"/>
            <w:bottom w:val="none" w:sz="0" w:space="0" w:color="auto"/>
            <w:right w:val="none" w:sz="0" w:space="0" w:color="auto"/>
          </w:divBdr>
        </w:div>
      </w:divsChild>
    </w:div>
    <w:div w:id="1871725188">
      <w:marLeft w:val="0"/>
      <w:marRight w:val="0"/>
      <w:marTop w:val="0"/>
      <w:marBottom w:val="0"/>
      <w:divBdr>
        <w:top w:val="none" w:sz="0" w:space="0" w:color="auto"/>
        <w:left w:val="none" w:sz="0" w:space="0" w:color="auto"/>
        <w:bottom w:val="none" w:sz="0" w:space="0" w:color="auto"/>
        <w:right w:val="none" w:sz="0" w:space="0" w:color="auto"/>
      </w:divBdr>
      <w:divsChild>
        <w:div w:id="1950816517">
          <w:marLeft w:val="0"/>
          <w:marRight w:val="0"/>
          <w:marTop w:val="0"/>
          <w:marBottom w:val="0"/>
          <w:divBdr>
            <w:top w:val="none" w:sz="0" w:space="0" w:color="auto"/>
            <w:left w:val="none" w:sz="0" w:space="0" w:color="auto"/>
            <w:bottom w:val="none" w:sz="0" w:space="0" w:color="auto"/>
            <w:right w:val="none" w:sz="0" w:space="0" w:color="auto"/>
          </w:divBdr>
        </w:div>
      </w:divsChild>
    </w:div>
    <w:div w:id="1874534126">
      <w:marLeft w:val="0"/>
      <w:marRight w:val="0"/>
      <w:marTop w:val="0"/>
      <w:marBottom w:val="0"/>
      <w:divBdr>
        <w:top w:val="none" w:sz="0" w:space="0" w:color="auto"/>
        <w:left w:val="none" w:sz="0" w:space="0" w:color="auto"/>
        <w:bottom w:val="none" w:sz="0" w:space="0" w:color="auto"/>
        <w:right w:val="none" w:sz="0" w:space="0" w:color="auto"/>
      </w:divBdr>
      <w:divsChild>
        <w:div w:id="1724208163">
          <w:marLeft w:val="0"/>
          <w:marRight w:val="0"/>
          <w:marTop w:val="0"/>
          <w:marBottom w:val="0"/>
          <w:divBdr>
            <w:top w:val="none" w:sz="0" w:space="0" w:color="auto"/>
            <w:left w:val="none" w:sz="0" w:space="0" w:color="auto"/>
            <w:bottom w:val="none" w:sz="0" w:space="0" w:color="auto"/>
            <w:right w:val="none" w:sz="0" w:space="0" w:color="auto"/>
          </w:divBdr>
        </w:div>
      </w:divsChild>
    </w:div>
    <w:div w:id="1876846998">
      <w:marLeft w:val="0"/>
      <w:marRight w:val="0"/>
      <w:marTop w:val="0"/>
      <w:marBottom w:val="0"/>
      <w:divBdr>
        <w:top w:val="none" w:sz="0" w:space="0" w:color="auto"/>
        <w:left w:val="none" w:sz="0" w:space="0" w:color="auto"/>
        <w:bottom w:val="none" w:sz="0" w:space="0" w:color="auto"/>
        <w:right w:val="none" w:sz="0" w:space="0" w:color="auto"/>
      </w:divBdr>
      <w:divsChild>
        <w:div w:id="1986742060">
          <w:marLeft w:val="0"/>
          <w:marRight w:val="0"/>
          <w:marTop w:val="0"/>
          <w:marBottom w:val="0"/>
          <w:divBdr>
            <w:top w:val="none" w:sz="0" w:space="0" w:color="auto"/>
            <w:left w:val="none" w:sz="0" w:space="0" w:color="auto"/>
            <w:bottom w:val="none" w:sz="0" w:space="0" w:color="auto"/>
            <w:right w:val="none" w:sz="0" w:space="0" w:color="auto"/>
          </w:divBdr>
        </w:div>
      </w:divsChild>
    </w:div>
    <w:div w:id="1886864573">
      <w:marLeft w:val="0"/>
      <w:marRight w:val="0"/>
      <w:marTop w:val="0"/>
      <w:marBottom w:val="0"/>
      <w:divBdr>
        <w:top w:val="none" w:sz="0" w:space="0" w:color="auto"/>
        <w:left w:val="none" w:sz="0" w:space="0" w:color="auto"/>
        <w:bottom w:val="none" w:sz="0" w:space="0" w:color="auto"/>
        <w:right w:val="none" w:sz="0" w:space="0" w:color="auto"/>
      </w:divBdr>
      <w:divsChild>
        <w:div w:id="1068264652">
          <w:marLeft w:val="0"/>
          <w:marRight w:val="0"/>
          <w:marTop w:val="0"/>
          <w:marBottom w:val="0"/>
          <w:divBdr>
            <w:top w:val="none" w:sz="0" w:space="0" w:color="auto"/>
            <w:left w:val="none" w:sz="0" w:space="0" w:color="auto"/>
            <w:bottom w:val="none" w:sz="0" w:space="0" w:color="auto"/>
            <w:right w:val="none" w:sz="0" w:space="0" w:color="auto"/>
          </w:divBdr>
        </w:div>
      </w:divsChild>
    </w:div>
    <w:div w:id="1887986608">
      <w:marLeft w:val="0"/>
      <w:marRight w:val="0"/>
      <w:marTop w:val="0"/>
      <w:marBottom w:val="0"/>
      <w:divBdr>
        <w:top w:val="none" w:sz="0" w:space="0" w:color="auto"/>
        <w:left w:val="none" w:sz="0" w:space="0" w:color="auto"/>
        <w:bottom w:val="none" w:sz="0" w:space="0" w:color="auto"/>
        <w:right w:val="none" w:sz="0" w:space="0" w:color="auto"/>
      </w:divBdr>
      <w:divsChild>
        <w:div w:id="948705375">
          <w:marLeft w:val="0"/>
          <w:marRight w:val="0"/>
          <w:marTop w:val="0"/>
          <w:marBottom w:val="0"/>
          <w:divBdr>
            <w:top w:val="none" w:sz="0" w:space="0" w:color="auto"/>
            <w:left w:val="none" w:sz="0" w:space="0" w:color="auto"/>
            <w:bottom w:val="none" w:sz="0" w:space="0" w:color="auto"/>
            <w:right w:val="none" w:sz="0" w:space="0" w:color="auto"/>
          </w:divBdr>
        </w:div>
      </w:divsChild>
    </w:div>
    <w:div w:id="1891768977">
      <w:marLeft w:val="0"/>
      <w:marRight w:val="0"/>
      <w:marTop w:val="0"/>
      <w:marBottom w:val="0"/>
      <w:divBdr>
        <w:top w:val="none" w:sz="0" w:space="0" w:color="auto"/>
        <w:left w:val="none" w:sz="0" w:space="0" w:color="auto"/>
        <w:bottom w:val="none" w:sz="0" w:space="0" w:color="auto"/>
        <w:right w:val="none" w:sz="0" w:space="0" w:color="auto"/>
      </w:divBdr>
      <w:divsChild>
        <w:div w:id="81727942">
          <w:marLeft w:val="0"/>
          <w:marRight w:val="0"/>
          <w:marTop w:val="0"/>
          <w:marBottom w:val="0"/>
          <w:divBdr>
            <w:top w:val="none" w:sz="0" w:space="0" w:color="auto"/>
            <w:left w:val="none" w:sz="0" w:space="0" w:color="auto"/>
            <w:bottom w:val="none" w:sz="0" w:space="0" w:color="auto"/>
            <w:right w:val="none" w:sz="0" w:space="0" w:color="auto"/>
          </w:divBdr>
        </w:div>
      </w:divsChild>
    </w:div>
    <w:div w:id="1891962490">
      <w:marLeft w:val="0"/>
      <w:marRight w:val="0"/>
      <w:marTop w:val="0"/>
      <w:marBottom w:val="0"/>
      <w:divBdr>
        <w:top w:val="none" w:sz="0" w:space="0" w:color="auto"/>
        <w:left w:val="none" w:sz="0" w:space="0" w:color="auto"/>
        <w:bottom w:val="none" w:sz="0" w:space="0" w:color="auto"/>
        <w:right w:val="none" w:sz="0" w:space="0" w:color="auto"/>
      </w:divBdr>
      <w:divsChild>
        <w:div w:id="1646592253">
          <w:marLeft w:val="0"/>
          <w:marRight w:val="0"/>
          <w:marTop w:val="0"/>
          <w:marBottom w:val="0"/>
          <w:divBdr>
            <w:top w:val="none" w:sz="0" w:space="0" w:color="auto"/>
            <w:left w:val="none" w:sz="0" w:space="0" w:color="auto"/>
            <w:bottom w:val="none" w:sz="0" w:space="0" w:color="auto"/>
            <w:right w:val="none" w:sz="0" w:space="0" w:color="auto"/>
          </w:divBdr>
        </w:div>
      </w:divsChild>
    </w:div>
    <w:div w:id="1897081166">
      <w:marLeft w:val="0"/>
      <w:marRight w:val="0"/>
      <w:marTop w:val="0"/>
      <w:marBottom w:val="0"/>
      <w:divBdr>
        <w:top w:val="none" w:sz="0" w:space="0" w:color="auto"/>
        <w:left w:val="none" w:sz="0" w:space="0" w:color="auto"/>
        <w:bottom w:val="none" w:sz="0" w:space="0" w:color="auto"/>
        <w:right w:val="none" w:sz="0" w:space="0" w:color="auto"/>
      </w:divBdr>
      <w:divsChild>
        <w:div w:id="2128423695">
          <w:marLeft w:val="0"/>
          <w:marRight w:val="0"/>
          <w:marTop w:val="0"/>
          <w:marBottom w:val="0"/>
          <w:divBdr>
            <w:top w:val="none" w:sz="0" w:space="0" w:color="auto"/>
            <w:left w:val="none" w:sz="0" w:space="0" w:color="auto"/>
            <w:bottom w:val="none" w:sz="0" w:space="0" w:color="auto"/>
            <w:right w:val="none" w:sz="0" w:space="0" w:color="auto"/>
          </w:divBdr>
        </w:div>
      </w:divsChild>
    </w:div>
    <w:div w:id="1909074856">
      <w:marLeft w:val="0"/>
      <w:marRight w:val="0"/>
      <w:marTop w:val="0"/>
      <w:marBottom w:val="0"/>
      <w:divBdr>
        <w:top w:val="none" w:sz="0" w:space="0" w:color="auto"/>
        <w:left w:val="none" w:sz="0" w:space="0" w:color="auto"/>
        <w:bottom w:val="none" w:sz="0" w:space="0" w:color="auto"/>
        <w:right w:val="none" w:sz="0" w:space="0" w:color="auto"/>
      </w:divBdr>
      <w:divsChild>
        <w:div w:id="628246319">
          <w:marLeft w:val="0"/>
          <w:marRight w:val="0"/>
          <w:marTop w:val="0"/>
          <w:marBottom w:val="0"/>
          <w:divBdr>
            <w:top w:val="none" w:sz="0" w:space="0" w:color="auto"/>
            <w:left w:val="none" w:sz="0" w:space="0" w:color="auto"/>
            <w:bottom w:val="none" w:sz="0" w:space="0" w:color="auto"/>
            <w:right w:val="none" w:sz="0" w:space="0" w:color="auto"/>
          </w:divBdr>
        </w:div>
      </w:divsChild>
    </w:div>
    <w:div w:id="1916744195">
      <w:marLeft w:val="0"/>
      <w:marRight w:val="0"/>
      <w:marTop w:val="0"/>
      <w:marBottom w:val="0"/>
      <w:divBdr>
        <w:top w:val="none" w:sz="0" w:space="0" w:color="auto"/>
        <w:left w:val="none" w:sz="0" w:space="0" w:color="auto"/>
        <w:bottom w:val="none" w:sz="0" w:space="0" w:color="auto"/>
        <w:right w:val="none" w:sz="0" w:space="0" w:color="auto"/>
      </w:divBdr>
      <w:divsChild>
        <w:div w:id="1608194796">
          <w:marLeft w:val="0"/>
          <w:marRight w:val="0"/>
          <w:marTop w:val="0"/>
          <w:marBottom w:val="0"/>
          <w:divBdr>
            <w:top w:val="none" w:sz="0" w:space="0" w:color="auto"/>
            <w:left w:val="none" w:sz="0" w:space="0" w:color="auto"/>
            <w:bottom w:val="none" w:sz="0" w:space="0" w:color="auto"/>
            <w:right w:val="none" w:sz="0" w:space="0" w:color="auto"/>
          </w:divBdr>
        </w:div>
      </w:divsChild>
    </w:div>
    <w:div w:id="1919048035">
      <w:marLeft w:val="0"/>
      <w:marRight w:val="0"/>
      <w:marTop w:val="0"/>
      <w:marBottom w:val="0"/>
      <w:divBdr>
        <w:top w:val="none" w:sz="0" w:space="0" w:color="auto"/>
        <w:left w:val="none" w:sz="0" w:space="0" w:color="auto"/>
        <w:bottom w:val="none" w:sz="0" w:space="0" w:color="auto"/>
        <w:right w:val="none" w:sz="0" w:space="0" w:color="auto"/>
      </w:divBdr>
      <w:divsChild>
        <w:div w:id="2901964">
          <w:marLeft w:val="0"/>
          <w:marRight w:val="0"/>
          <w:marTop w:val="0"/>
          <w:marBottom w:val="0"/>
          <w:divBdr>
            <w:top w:val="none" w:sz="0" w:space="0" w:color="auto"/>
            <w:left w:val="none" w:sz="0" w:space="0" w:color="auto"/>
            <w:bottom w:val="none" w:sz="0" w:space="0" w:color="auto"/>
            <w:right w:val="none" w:sz="0" w:space="0" w:color="auto"/>
          </w:divBdr>
        </w:div>
      </w:divsChild>
    </w:div>
    <w:div w:id="1929803818">
      <w:marLeft w:val="0"/>
      <w:marRight w:val="0"/>
      <w:marTop w:val="0"/>
      <w:marBottom w:val="0"/>
      <w:divBdr>
        <w:top w:val="none" w:sz="0" w:space="0" w:color="auto"/>
        <w:left w:val="none" w:sz="0" w:space="0" w:color="auto"/>
        <w:bottom w:val="none" w:sz="0" w:space="0" w:color="auto"/>
        <w:right w:val="none" w:sz="0" w:space="0" w:color="auto"/>
      </w:divBdr>
      <w:divsChild>
        <w:div w:id="139078739">
          <w:marLeft w:val="0"/>
          <w:marRight w:val="0"/>
          <w:marTop w:val="0"/>
          <w:marBottom w:val="0"/>
          <w:divBdr>
            <w:top w:val="none" w:sz="0" w:space="0" w:color="auto"/>
            <w:left w:val="none" w:sz="0" w:space="0" w:color="auto"/>
            <w:bottom w:val="none" w:sz="0" w:space="0" w:color="auto"/>
            <w:right w:val="none" w:sz="0" w:space="0" w:color="auto"/>
          </w:divBdr>
        </w:div>
      </w:divsChild>
    </w:div>
    <w:div w:id="1939170474">
      <w:marLeft w:val="0"/>
      <w:marRight w:val="0"/>
      <w:marTop w:val="0"/>
      <w:marBottom w:val="0"/>
      <w:divBdr>
        <w:top w:val="none" w:sz="0" w:space="0" w:color="auto"/>
        <w:left w:val="none" w:sz="0" w:space="0" w:color="auto"/>
        <w:bottom w:val="none" w:sz="0" w:space="0" w:color="auto"/>
        <w:right w:val="none" w:sz="0" w:space="0" w:color="auto"/>
      </w:divBdr>
      <w:divsChild>
        <w:div w:id="1270546448">
          <w:marLeft w:val="0"/>
          <w:marRight w:val="0"/>
          <w:marTop w:val="0"/>
          <w:marBottom w:val="0"/>
          <w:divBdr>
            <w:top w:val="none" w:sz="0" w:space="0" w:color="auto"/>
            <w:left w:val="none" w:sz="0" w:space="0" w:color="auto"/>
            <w:bottom w:val="none" w:sz="0" w:space="0" w:color="auto"/>
            <w:right w:val="none" w:sz="0" w:space="0" w:color="auto"/>
          </w:divBdr>
        </w:div>
      </w:divsChild>
    </w:div>
    <w:div w:id="1947998619">
      <w:marLeft w:val="0"/>
      <w:marRight w:val="0"/>
      <w:marTop w:val="0"/>
      <w:marBottom w:val="0"/>
      <w:divBdr>
        <w:top w:val="none" w:sz="0" w:space="0" w:color="auto"/>
        <w:left w:val="none" w:sz="0" w:space="0" w:color="auto"/>
        <w:bottom w:val="none" w:sz="0" w:space="0" w:color="auto"/>
        <w:right w:val="none" w:sz="0" w:space="0" w:color="auto"/>
      </w:divBdr>
      <w:divsChild>
        <w:div w:id="1585141198">
          <w:marLeft w:val="0"/>
          <w:marRight w:val="0"/>
          <w:marTop w:val="0"/>
          <w:marBottom w:val="0"/>
          <w:divBdr>
            <w:top w:val="none" w:sz="0" w:space="0" w:color="auto"/>
            <w:left w:val="none" w:sz="0" w:space="0" w:color="auto"/>
            <w:bottom w:val="none" w:sz="0" w:space="0" w:color="auto"/>
            <w:right w:val="none" w:sz="0" w:space="0" w:color="auto"/>
          </w:divBdr>
        </w:div>
      </w:divsChild>
    </w:div>
    <w:div w:id="1959988541">
      <w:marLeft w:val="0"/>
      <w:marRight w:val="0"/>
      <w:marTop w:val="0"/>
      <w:marBottom w:val="0"/>
      <w:divBdr>
        <w:top w:val="none" w:sz="0" w:space="0" w:color="auto"/>
        <w:left w:val="none" w:sz="0" w:space="0" w:color="auto"/>
        <w:bottom w:val="none" w:sz="0" w:space="0" w:color="auto"/>
        <w:right w:val="none" w:sz="0" w:space="0" w:color="auto"/>
      </w:divBdr>
      <w:divsChild>
        <w:div w:id="1879976072">
          <w:marLeft w:val="0"/>
          <w:marRight w:val="0"/>
          <w:marTop w:val="0"/>
          <w:marBottom w:val="0"/>
          <w:divBdr>
            <w:top w:val="none" w:sz="0" w:space="0" w:color="auto"/>
            <w:left w:val="none" w:sz="0" w:space="0" w:color="auto"/>
            <w:bottom w:val="none" w:sz="0" w:space="0" w:color="auto"/>
            <w:right w:val="none" w:sz="0" w:space="0" w:color="auto"/>
          </w:divBdr>
        </w:div>
      </w:divsChild>
    </w:div>
    <w:div w:id="1966423583">
      <w:marLeft w:val="0"/>
      <w:marRight w:val="0"/>
      <w:marTop w:val="0"/>
      <w:marBottom w:val="0"/>
      <w:divBdr>
        <w:top w:val="none" w:sz="0" w:space="0" w:color="auto"/>
        <w:left w:val="none" w:sz="0" w:space="0" w:color="auto"/>
        <w:bottom w:val="none" w:sz="0" w:space="0" w:color="auto"/>
        <w:right w:val="none" w:sz="0" w:space="0" w:color="auto"/>
      </w:divBdr>
      <w:divsChild>
        <w:div w:id="458694034">
          <w:marLeft w:val="0"/>
          <w:marRight w:val="0"/>
          <w:marTop w:val="0"/>
          <w:marBottom w:val="0"/>
          <w:divBdr>
            <w:top w:val="none" w:sz="0" w:space="0" w:color="auto"/>
            <w:left w:val="none" w:sz="0" w:space="0" w:color="auto"/>
            <w:bottom w:val="none" w:sz="0" w:space="0" w:color="auto"/>
            <w:right w:val="none" w:sz="0" w:space="0" w:color="auto"/>
          </w:divBdr>
        </w:div>
      </w:divsChild>
    </w:div>
    <w:div w:id="1968706562">
      <w:marLeft w:val="0"/>
      <w:marRight w:val="0"/>
      <w:marTop w:val="0"/>
      <w:marBottom w:val="0"/>
      <w:divBdr>
        <w:top w:val="none" w:sz="0" w:space="0" w:color="auto"/>
        <w:left w:val="none" w:sz="0" w:space="0" w:color="auto"/>
        <w:bottom w:val="none" w:sz="0" w:space="0" w:color="auto"/>
        <w:right w:val="none" w:sz="0" w:space="0" w:color="auto"/>
      </w:divBdr>
      <w:divsChild>
        <w:div w:id="683165030">
          <w:marLeft w:val="0"/>
          <w:marRight w:val="0"/>
          <w:marTop w:val="0"/>
          <w:marBottom w:val="0"/>
          <w:divBdr>
            <w:top w:val="none" w:sz="0" w:space="0" w:color="auto"/>
            <w:left w:val="none" w:sz="0" w:space="0" w:color="auto"/>
            <w:bottom w:val="none" w:sz="0" w:space="0" w:color="auto"/>
            <w:right w:val="none" w:sz="0" w:space="0" w:color="auto"/>
          </w:divBdr>
        </w:div>
      </w:divsChild>
    </w:div>
    <w:div w:id="1969234743">
      <w:marLeft w:val="0"/>
      <w:marRight w:val="0"/>
      <w:marTop w:val="0"/>
      <w:marBottom w:val="0"/>
      <w:divBdr>
        <w:top w:val="none" w:sz="0" w:space="0" w:color="auto"/>
        <w:left w:val="none" w:sz="0" w:space="0" w:color="auto"/>
        <w:bottom w:val="none" w:sz="0" w:space="0" w:color="auto"/>
        <w:right w:val="none" w:sz="0" w:space="0" w:color="auto"/>
      </w:divBdr>
      <w:divsChild>
        <w:div w:id="870457536">
          <w:marLeft w:val="0"/>
          <w:marRight w:val="0"/>
          <w:marTop w:val="0"/>
          <w:marBottom w:val="0"/>
          <w:divBdr>
            <w:top w:val="none" w:sz="0" w:space="0" w:color="auto"/>
            <w:left w:val="none" w:sz="0" w:space="0" w:color="auto"/>
            <w:bottom w:val="none" w:sz="0" w:space="0" w:color="auto"/>
            <w:right w:val="none" w:sz="0" w:space="0" w:color="auto"/>
          </w:divBdr>
        </w:div>
      </w:divsChild>
    </w:div>
    <w:div w:id="1974018426">
      <w:marLeft w:val="0"/>
      <w:marRight w:val="0"/>
      <w:marTop w:val="0"/>
      <w:marBottom w:val="0"/>
      <w:divBdr>
        <w:top w:val="none" w:sz="0" w:space="0" w:color="auto"/>
        <w:left w:val="none" w:sz="0" w:space="0" w:color="auto"/>
        <w:bottom w:val="none" w:sz="0" w:space="0" w:color="auto"/>
        <w:right w:val="none" w:sz="0" w:space="0" w:color="auto"/>
      </w:divBdr>
      <w:divsChild>
        <w:div w:id="1784226494">
          <w:marLeft w:val="0"/>
          <w:marRight w:val="0"/>
          <w:marTop w:val="0"/>
          <w:marBottom w:val="0"/>
          <w:divBdr>
            <w:top w:val="none" w:sz="0" w:space="0" w:color="auto"/>
            <w:left w:val="none" w:sz="0" w:space="0" w:color="auto"/>
            <w:bottom w:val="none" w:sz="0" w:space="0" w:color="auto"/>
            <w:right w:val="none" w:sz="0" w:space="0" w:color="auto"/>
          </w:divBdr>
        </w:div>
      </w:divsChild>
    </w:div>
    <w:div w:id="1974287489">
      <w:marLeft w:val="0"/>
      <w:marRight w:val="0"/>
      <w:marTop w:val="0"/>
      <w:marBottom w:val="0"/>
      <w:divBdr>
        <w:top w:val="none" w:sz="0" w:space="0" w:color="auto"/>
        <w:left w:val="none" w:sz="0" w:space="0" w:color="auto"/>
        <w:bottom w:val="none" w:sz="0" w:space="0" w:color="auto"/>
        <w:right w:val="none" w:sz="0" w:space="0" w:color="auto"/>
      </w:divBdr>
      <w:divsChild>
        <w:div w:id="738094821">
          <w:marLeft w:val="0"/>
          <w:marRight w:val="0"/>
          <w:marTop w:val="0"/>
          <w:marBottom w:val="0"/>
          <w:divBdr>
            <w:top w:val="none" w:sz="0" w:space="0" w:color="auto"/>
            <w:left w:val="none" w:sz="0" w:space="0" w:color="auto"/>
            <w:bottom w:val="none" w:sz="0" w:space="0" w:color="auto"/>
            <w:right w:val="none" w:sz="0" w:space="0" w:color="auto"/>
          </w:divBdr>
        </w:div>
      </w:divsChild>
    </w:div>
    <w:div w:id="1984386266">
      <w:marLeft w:val="0"/>
      <w:marRight w:val="0"/>
      <w:marTop w:val="0"/>
      <w:marBottom w:val="0"/>
      <w:divBdr>
        <w:top w:val="none" w:sz="0" w:space="0" w:color="auto"/>
        <w:left w:val="none" w:sz="0" w:space="0" w:color="auto"/>
        <w:bottom w:val="none" w:sz="0" w:space="0" w:color="auto"/>
        <w:right w:val="none" w:sz="0" w:space="0" w:color="auto"/>
      </w:divBdr>
      <w:divsChild>
        <w:div w:id="570040369">
          <w:marLeft w:val="0"/>
          <w:marRight w:val="0"/>
          <w:marTop w:val="0"/>
          <w:marBottom w:val="0"/>
          <w:divBdr>
            <w:top w:val="none" w:sz="0" w:space="0" w:color="auto"/>
            <w:left w:val="none" w:sz="0" w:space="0" w:color="auto"/>
            <w:bottom w:val="none" w:sz="0" w:space="0" w:color="auto"/>
            <w:right w:val="none" w:sz="0" w:space="0" w:color="auto"/>
          </w:divBdr>
        </w:div>
      </w:divsChild>
    </w:div>
    <w:div w:id="1995989373">
      <w:marLeft w:val="0"/>
      <w:marRight w:val="0"/>
      <w:marTop w:val="0"/>
      <w:marBottom w:val="0"/>
      <w:divBdr>
        <w:top w:val="none" w:sz="0" w:space="0" w:color="auto"/>
        <w:left w:val="none" w:sz="0" w:space="0" w:color="auto"/>
        <w:bottom w:val="none" w:sz="0" w:space="0" w:color="auto"/>
        <w:right w:val="none" w:sz="0" w:space="0" w:color="auto"/>
      </w:divBdr>
      <w:divsChild>
        <w:div w:id="305819429">
          <w:marLeft w:val="0"/>
          <w:marRight w:val="0"/>
          <w:marTop w:val="0"/>
          <w:marBottom w:val="0"/>
          <w:divBdr>
            <w:top w:val="none" w:sz="0" w:space="0" w:color="auto"/>
            <w:left w:val="none" w:sz="0" w:space="0" w:color="auto"/>
            <w:bottom w:val="none" w:sz="0" w:space="0" w:color="auto"/>
            <w:right w:val="none" w:sz="0" w:space="0" w:color="auto"/>
          </w:divBdr>
        </w:div>
      </w:divsChild>
    </w:div>
    <w:div w:id="1996371054">
      <w:marLeft w:val="0"/>
      <w:marRight w:val="0"/>
      <w:marTop w:val="0"/>
      <w:marBottom w:val="0"/>
      <w:divBdr>
        <w:top w:val="none" w:sz="0" w:space="0" w:color="auto"/>
        <w:left w:val="none" w:sz="0" w:space="0" w:color="auto"/>
        <w:bottom w:val="none" w:sz="0" w:space="0" w:color="auto"/>
        <w:right w:val="none" w:sz="0" w:space="0" w:color="auto"/>
      </w:divBdr>
      <w:divsChild>
        <w:div w:id="2032760927">
          <w:marLeft w:val="0"/>
          <w:marRight w:val="0"/>
          <w:marTop w:val="0"/>
          <w:marBottom w:val="0"/>
          <w:divBdr>
            <w:top w:val="none" w:sz="0" w:space="0" w:color="auto"/>
            <w:left w:val="none" w:sz="0" w:space="0" w:color="auto"/>
            <w:bottom w:val="none" w:sz="0" w:space="0" w:color="auto"/>
            <w:right w:val="none" w:sz="0" w:space="0" w:color="auto"/>
          </w:divBdr>
        </w:div>
      </w:divsChild>
    </w:div>
    <w:div w:id="1998414177">
      <w:marLeft w:val="0"/>
      <w:marRight w:val="0"/>
      <w:marTop w:val="0"/>
      <w:marBottom w:val="0"/>
      <w:divBdr>
        <w:top w:val="none" w:sz="0" w:space="0" w:color="auto"/>
        <w:left w:val="none" w:sz="0" w:space="0" w:color="auto"/>
        <w:bottom w:val="none" w:sz="0" w:space="0" w:color="auto"/>
        <w:right w:val="none" w:sz="0" w:space="0" w:color="auto"/>
      </w:divBdr>
      <w:divsChild>
        <w:div w:id="699932767">
          <w:marLeft w:val="0"/>
          <w:marRight w:val="0"/>
          <w:marTop w:val="0"/>
          <w:marBottom w:val="0"/>
          <w:divBdr>
            <w:top w:val="none" w:sz="0" w:space="0" w:color="auto"/>
            <w:left w:val="none" w:sz="0" w:space="0" w:color="auto"/>
            <w:bottom w:val="none" w:sz="0" w:space="0" w:color="auto"/>
            <w:right w:val="none" w:sz="0" w:space="0" w:color="auto"/>
          </w:divBdr>
        </w:div>
      </w:divsChild>
    </w:div>
    <w:div w:id="2002930701">
      <w:marLeft w:val="0"/>
      <w:marRight w:val="0"/>
      <w:marTop w:val="0"/>
      <w:marBottom w:val="0"/>
      <w:divBdr>
        <w:top w:val="none" w:sz="0" w:space="0" w:color="auto"/>
        <w:left w:val="none" w:sz="0" w:space="0" w:color="auto"/>
        <w:bottom w:val="none" w:sz="0" w:space="0" w:color="auto"/>
        <w:right w:val="none" w:sz="0" w:space="0" w:color="auto"/>
      </w:divBdr>
      <w:divsChild>
        <w:div w:id="1773352336">
          <w:marLeft w:val="0"/>
          <w:marRight w:val="0"/>
          <w:marTop w:val="0"/>
          <w:marBottom w:val="0"/>
          <w:divBdr>
            <w:top w:val="none" w:sz="0" w:space="0" w:color="auto"/>
            <w:left w:val="none" w:sz="0" w:space="0" w:color="auto"/>
            <w:bottom w:val="none" w:sz="0" w:space="0" w:color="auto"/>
            <w:right w:val="none" w:sz="0" w:space="0" w:color="auto"/>
          </w:divBdr>
        </w:div>
      </w:divsChild>
    </w:div>
    <w:div w:id="2009937261">
      <w:bodyDiv w:val="1"/>
      <w:marLeft w:val="0"/>
      <w:marRight w:val="0"/>
      <w:marTop w:val="0"/>
      <w:marBottom w:val="0"/>
      <w:divBdr>
        <w:top w:val="none" w:sz="0" w:space="0" w:color="auto"/>
        <w:left w:val="none" w:sz="0" w:space="0" w:color="auto"/>
        <w:bottom w:val="none" w:sz="0" w:space="0" w:color="auto"/>
        <w:right w:val="none" w:sz="0" w:space="0" w:color="auto"/>
      </w:divBdr>
    </w:div>
    <w:div w:id="2012757525">
      <w:marLeft w:val="0"/>
      <w:marRight w:val="0"/>
      <w:marTop w:val="0"/>
      <w:marBottom w:val="0"/>
      <w:divBdr>
        <w:top w:val="none" w:sz="0" w:space="0" w:color="auto"/>
        <w:left w:val="none" w:sz="0" w:space="0" w:color="auto"/>
        <w:bottom w:val="none" w:sz="0" w:space="0" w:color="auto"/>
        <w:right w:val="none" w:sz="0" w:space="0" w:color="auto"/>
      </w:divBdr>
      <w:divsChild>
        <w:div w:id="1316763388">
          <w:marLeft w:val="0"/>
          <w:marRight w:val="0"/>
          <w:marTop w:val="0"/>
          <w:marBottom w:val="0"/>
          <w:divBdr>
            <w:top w:val="none" w:sz="0" w:space="0" w:color="auto"/>
            <w:left w:val="none" w:sz="0" w:space="0" w:color="auto"/>
            <w:bottom w:val="none" w:sz="0" w:space="0" w:color="auto"/>
            <w:right w:val="none" w:sz="0" w:space="0" w:color="auto"/>
          </w:divBdr>
        </w:div>
      </w:divsChild>
    </w:div>
    <w:div w:id="2013096520">
      <w:marLeft w:val="0"/>
      <w:marRight w:val="0"/>
      <w:marTop w:val="0"/>
      <w:marBottom w:val="0"/>
      <w:divBdr>
        <w:top w:val="none" w:sz="0" w:space="0" w:color="auto"/>
        <w:left w:val="none" w:sz="0" w:space="0" w:color="auto"/>
        <w:bottom w:val="none" w:sz="0" w:space="0" w:color="auto"/>
        <w:right w:val="none" w:sz="0" w:space="0" w:color="auto"/>
      </w:divBdr>
      <w:divsChild>
        <w:div w:id="1381395487">
          <w:marLeft w:val="0"/>
          <w:marRight w:val="0"/>
          <w:marTop w:val="0"/>
          <w:marBottom w:val="0"/>
          <w:divBdr>
            <w:top w:val="none" w:sz="0" w:space="0" w:color="auto"/>
            <w:left w:val="none" w:sz="0" w:space="0" w:color="auto"/>
            <w:bottom w:val="none" w:sz="0" w:space="0" w:color="auto"/>
            <w:right w:val="none" w:sz="0" w:space="0" w:color="auto"/>
          </w:divBdr>
        </w:div>
      </w:divsChild>
    </w:div>
    <w:div w:id="2015179330">
      <w:marLeft w:val="0"/>
      <w:marRight w:val="0"/>
      <w:marTop w:val="0"/>
      <w:marBottom w:val="0"/>
      <w:divBdr>
        <w:top w:val="none" w:sz="0" w:space="0" w:color="auto"/>
        <w:left w:val="none" w:sz="0" w:space="0" w:color="auto"/>
        <w:bottom w:val="none" w:sz="0" w:space="0" w:color="auto"/>
        <w:right w:val="none" w:sz="0" w:space="0" w:color="auto"/>
      </w:divBdr>
      <w:divsChild>
        <w:div w:id="750590244">
          <w:marLeft w:val="0"/>
          <w:marRight w:val="0"/>
          <w:marTop w:val="0"/>
          <w:marBottom w:val="0"/>
          <w:divBdr>
            <w:top w:val="none" w:sz="0" w:space="0" w:color="auto"/>
            <w:left w:val="none" w:sz="0" w:space="0" w:color="auto"/>
            <w:bottom w:val="none" w:sz="0" w:space="0" w:color="auto"/>
            <w:right w:val="none" w:sz="0" w:space="0" w:color="auto"/>
          </w:divBdr>
        </w:div>
      </w:divsChild>
    </w:div>
    <w:div w:id="2020310277">
      <w:marLeft w:val="0"/>
      <w:marRight w:val="0"/>
      <w:marTop w:val="0"/>
      <w:marBottom w:val="0"/>
      <w:divBdr>
        <w:top w:val="none" w:sz="0" w:space="0" w:color="auto"/>
        <w:left w:val="none" w:sz="0" w:space="0" w:color="auto"/>
        <w:bottom w:val="none" w:sz="0" w:space="0" w:color="auto"/>
        <w:right w:val="none" w:sz="0" w:space="0" w:color="auto"/>
      </w:divBdr>
      <w:divsChild>
        <w:div w:id="261189526">
          <w:marLeft w:val="0"/>
          <w:marRight w:val="0"/>
          <w:marTop w:val="0"/>
          <w:marBottom w:val="0"/>
          <w:divBdr>
            <w:top w:val="none" w:sz="0" w:space="0" w:color="auto"/>
            <w:left w:val="none" w:sz="0" w:space="0" w:color="auto"/>
            <w:bottom w:val="none" w:sz="0" w:space="0" w:color="auto"/>
            <w:right w:val="none" w:sz="0" w:space="0" w:color="auto"/>
          </w:divBdr>
        </w:div>
      </w:divsChild>
    </w:div>
    <w:div w:id="2054226428">
      <w:marLeft w:val="0"/>
      <w:marRight w:val="0"/>
      <w:marTop w:val="0"/>
      <w:marBottom w:val="0"/>
      <w:divBdr>
        <w:top w:val="none" w:sz="0" w:space="0" w:color="auto"/>
        <w:left w:val="none" w:sz="0" w:space="0" w:color="auto"/>
        <w:bottom w:val="none" w:sz="0" w:space="0" w:color="auto"/>
        <w:right w:val="none" w:sz="0" w:space="0" w:color="auto"/>
      </w:divBdr>
      <w:divsChild>
        <w:div w:id="2000765039">
          <w:marLeft w:val="0"/>
          <w:marRight w:val="0"/>
          <w:marTop w:val="0"/>
          <w:marBottom w:val="0"/>
          <w:divBdr>
            <w:top w:val="none" w:sz="0" w:space="0" w:color="auto"/>
            <w:left w:val="none" w:sz="0" w:space="0" w:color="auto"/>
            <w:bottom w:val="none" w:sz="0" w:space="0" w:color="auto"/>
            <w:right w:val="none" w:sz="0" w:space="0" w:color="auto"/>
          </w:divBdr>
        </w:div>
      </w:divsChild>
    </w:div>
    <w:div w:id="2062318383">
      <w:marLeft w:val="0"/>
      <w:marRight w:val="0"/>
      <w:marTop w:val="0"/>
      <w:marBottom w:val="0"/>
      <w:divBdr>
        <w:top w:val="none" w:sz="0" w:space="0" w:color="auto"/>
        <w:left w:val="none" w:sz="0" w:space="0" w:color="auto"/>
        <w:bottom w:val="none" w:sz="0" w:space="0" w:color="auto"/>
        <w:right w:val="none" w:sz="0" w:space="0" w:color="auto"/>
      </w:divBdr>
      <w:divsChild>
        <w:div w:id="1355424136">
          <w:marLeft w:val="0"/>
          <w:marRight w:val="0"/>
          <w:marTop w:val="0"/>
          <w:marBottom w:val="0"/>
          <w:divBdr>
            <w:top w:val="none" w:sz="0" w:space="0" w:color="auto"/>
            <w:left w:val="none" w:sz="0" w:space="0" w:color="auto"/>
            <w:bottom w:val="none" w:sz="0" w:space="0" w:color="auto"/>
            <w:right w:val="none" w:sz="0" w:space="0" w:color="auto"/>
          </w:divBdr>
        </w:div>
      </w:divsChild>
    </w:div>
    <w:div w:id="2063405508">
      <w:bodyDiv w:val="1"/>
      <w:marLeft w:val="0"/>
      <w:marRight w:val="0"/>
      <w:marTop w:val="0"/>
      <w:marBottom w:val="0"/>
      <w:divBdr>
        <w:top w:val="none" w:sz="0" w:space="0" w:color="auto"/>
        <w:left w:val="none" w:sz="0" w:space="0" w:color="auto"/>
        <w:bottom w:val="none" w:sz="0" w:space="0" w:color="auto"/>
        <w:right w:val="none" w:sz="0" w:space="0" w:color="auto"/>
      </w:divBdr>
    </w:div>
    <w:div w:id="2071074999">
      <w:marLeft w:val="0"/>
      <w:marRight w:val="0"/>
      <w:marTop w:val="0"/>
      <w:marBottom w:val="0"/>
      <w:divBdr>
        <w:top w:val="none" w:sz="0" w:space="0" w:color="auto"/>
        <w:left w:val="none" w:sz="0" w:space="0" w:color="auto"/>
        <w:bottom w:val="none" w:sz="0" w:space="0" w:color="auto"/>
        <w:right w:val="none" w:sz="0" w:space="0" w:color="auto"/>
      </w:divBdr>
      <w:divsChild>
        <w:div w:id="1789886293">
          <w:marLeft w:val="0"/>
          <w:marRight w:val="0"/>
          <w:marTop w:val="0"/>
          <w:marBottom w:val="0"/>
          <w:divBdr>
            <w:top w:val="none" w:sz="0" w:space="0" w:color="auto"/>
            <w:left w:val="none" w:sz="0" w:space="0" w:color="auto"/>
            <w:bottom w:val="none" w:sz="0" w:space="0" w:color="auto"/>
            <w:right w:val="none" w:sz="0" w:space="0" w:color="auto"/>
          </w:divBdr>
        </w:div>
      </w:divsChild>
    </w:div>
    <w:div w:id="2072385578">
      <w:marLeft w:val="0"/>
      <w:marRight w:val="0"/>
      <w:marTop w:val="0"/>
      <w:marBottom w:val="0"/>
      <w:divBdr>
        <w:top w:val="none" w:sz="0" w:space="0" w:color="auto"/>
        <w:left w:val="none" w:sz="0" w:space="0" w:color="auto"/>
        <w:bottom w:val="none" w:sz="0" w:space="0" w:color="auto"/>
        <w:right w:val="none" w:sz="0" w:space="0" w:color="auto"/>
      </w:divBdr>
      <w:divsChild>
        <w:div w:id="1045719427">
          <w:marLeft w:val="0"/>
          <w:marRight w:val="0"/>
          <w:marTop w:val="0"/>
          <w:marBottom w:val="0"/>
          <w:divBdr>
            <w:top w:val="none" w:sz="0" w:space="0" w:color="auto"/>
            <w:left w:val="none" w:sz="0" w:space="0" w:color="auto"/>
            <w:bottom w:val="none" w:sz="0" w:space="0" w:color="auto"/>
            <w:right w:val="none" w:sz="0" w:space="0" w:color="auto"/>
          </w:divBdr>
        </w:div>
      </w:divsChild>
    </w:div>
    <w:div w:id="2073194384">
      <w:marLeft w:val="0"/>
      <w:marRight w:val="0"/>
      <w:marTop w:val="0"/>
      <w:marBottom w:val="0"/>
      <w:divBdr>
        <w:top w:val="none" w:sz="0" w:space="0" w:color="auto"/>
        <w:left w:val="none" w:sz="0" w:space="0" w:color="auto"/>
        <w:bottom w:val="none" w:sz="0" w:space="0" w:color="auto"/>
        <w:right w:val="none" w:sz="0" w:space="0" w:color="auto"/>
      </w:divBdr>
      <w:divsChild>
        <w:div w:id="560946356">
          <w:marLeft w:val="0"/>
          <w:marRight w:val="0"/>
          <w:marTop w:val="0"/>
          <w:marBottom w:val="0"/>
          <w:divBdr>
            <w:top w:val="none" w:sz="0" w:space="0" w:color="auto"/>
            <w:left w:val="none" w:sz="0" w:space="0" w:color="auto"/>
            <w:bottom w:val="none" w:sz="0" w:space="0" w:color="auto"/>
            <w:right w:val="none" w:sz="0" w:space="0" w:color="auto"/>
          </w:divBdr>
        </w:div>
      </w:divsChild>
    </w:div>
    <w:div w:id="2076661297">
      <w:marLeft w:val="0"/>
      <w:marRight w:val="0"/>
      <w:marTop w:val="0"/>
      <w:marBottom w:val="0"/>
      <w:divBdr>
        <w:top w:val="none" w:sz="0" w:space="0" w:color="auto"/>
        <w:left w:val="none" w:sz="0" w:space="0" w:color="auto"/>
        <w:bottom w:val="none" w:sz="0" w:space="0" w:color="auto"/>
        <w:right w:val="none" w:sz="0" w:space="0" w:color="auto"/>
      </w:divBdr>
      <w:divsChild>
        <w:div w:id="440614686">
          <w:marLeft w:val="0"/>
          <w:marRight w:val="0"/>
          <w:marTop w:val="0"/>
          <w:marBottom w:val="0"/>
          <w:divBdr>
            <w:top w:val="none" w:sz="0" w:space="0" w:color="auto"/>
            <w:left w:val="none" w:sz="0" w:space="0" w:color="auto"/>
            <w:bottom w:val="none" w:sz="0" w:space="0" w:color="auto"/>
            <w:right w:val="none" w:sz="0" w:space="0" w:color="auto"/>
          </w:divBdr>
        </w:div>
      </w:divsChild>
    </w:div>
    <w:div w:id="2086025382">
      <w:marLeft w:val="0"/>
      <w:marRight w:val="0"/>
      <w:marTop w:val="0"/>
      <w:marBottom w:val="0"/>
      <w:divBdr>
        <w:top w:val="none" w:sz="0" w:space="0" w:color="auto"/>
        <w:left w:val="none" w:sz="0" w:space="0" w:color="auto"/>
        <w:bottom w:val="none" w:sz="0" w:space="0" w:color="auto"/>
        <w:right w:val="none" w:sz="0" w:space="0" w:color="auto"/>
      </w:divBdr>
      <w:divsChild>
        <w:div w:id="742484806">
          <w:marLeft w:val="0"/>
          <w:marRight w:val="0"/>
          <w:marTop w:val="0"/>
          <w:marBottom w:val="0"/>
          <w:divBdr>
            <w:top w:val="none" w:sz="0" w:space="0" w:color="auto"/>
            <w:left w:val="none" w:sz="0" w:space="0" w:color="auto"/>
            <w:bottom w:val="none" w:sz="0" w:space="0" w:color="auto"/>
            <w:right w:val="none" w:sz="0" w:space="0" w:color="auto"/>
          </w:divBdr>
        </w:div>
      </w:divsChild>
    </w:div>
    <w:div w:id="2087221215">
      <w:marLeft w:val="0"/>
      <w:marRight w:val="0"/>
      <w:marTop w:val="0"/>
      <w:marBottom w:val="0"/>
      <w:divBdr>
        <w:top w:val="none" w:sz="0" w:space="0" w:color="auto"/>
        <w:left w:val="none" w:sz="0" w:space="0" w:color="auto"/>
        <w:bottom w:val="none" w:sz="0" w:space="0" w:color="auto"/>
        <w:right w:val="none" w:sz="0" w:space="0" w:color="auto"/>
      </w:divBdr>
      <w:divsChild>
        <w:div w:id="767894831">
          <w:marLeft w:val="0"/>
          <w:marRight w:val="0"/>
          <w:marTop w:val="0"/>
          <w:marBottom w:val="0"/>
          <w:divBdr>
            <w:top w:val="none" w:sz="0" w:space="0" w:color="auto"/>
            <w:left w:val="none" w:sz="0" w:space="0" w:color="auto"/>
            <w:bottom w:val="none" w:sz="0" w:space="0" w:color="auto"/>
            <w:right w:val="none" w:sz="0" w:space="0" w:color="auto"/>
          </w:divBdr>
        </w:div>
      </w:divsChild>
    </w:div>
    <w:div w:id="2092001180">
      <w:marLeft w:val="0"/>
      <w:marRight w:val="0"/>
      <w:marTop w:val="0"/>
      <w:marBottom w:val="0"/>
      <w:divBdr>
        <w:top w:val="none" w:sz="0" w:space="0" w:color="auto"/>
        <w:left w:val="none" w:sz="0" w:space="0" w:color="auto"/>
        <w:bottom w:val="none" w:sz="0" w:space="0" w:color="auto"/>
        <w:right w:val="none" w:sz="0" w:space="0" w:color="auto"/>
      </w:divBdr>
      <w:divsChild>
        <w:div w:id="1788237096">
          <w:marLeft w:val="0"/>
          <w:marRight w:val="0"/>
          <w:marTop w:val="0"/>
          <w:marBottom w:val="0"/>
          <w:divBdr>
            <w:top w:val="none" w:sz="0" w:space="0" w:color="auto"/>
            <w:left w:val="none" w:sz="0" w:space="0" w:color="auto"/>
            <w:bottom w:val="none" w:sz="0" w:space="0" w:color="auto"/>
            <w:right w:val="none" w:sz="0" w:space="0" w:color="auto"/>
          </w:divBdr>
        </w:div>
      </w:divsChild>
    </w:div>
    <w:div w:id="2093120610">
      <w:marLeft w:val="0"/>
      <w:marRight w:val="0"/>
      <w:marTop w:val="0"/>
      <w:marBottom w:val="0"/>
      <w:divBdr>
        <w:top w:val="none" w:sz="0" w:space="0" w:color="auto"/>
        <w:left w:val="none" w:sz="0" w:space="0" w:color="auto"/>
        <w:bottom w:val="none" w:sz="0" w:space="0" w:color="auto"/>
        <w:right w:val="none" w:sz="0" w:space="0" w:color="auto"/>
      </w:divBdr>
      <w:divsChild>
        <w:div w:id="844128049">
          <w:marLeft w:val="0"/>
          <w:marRight w:val="0"/>
          <w:marTop w:val="0"/>
          <w:marBottom w:val="0"/>
          <w:divBdr>
            <w:top w:val="none" w:sz="0" w:space="0" w:color="auto"/>
            <w:left w:val="none" w:sz="0" w:space="0" w:color="auto"/>
            <w:bottom w:val="none" w:sz="0" w:space="0" w:color="auto"/>
            <w:right w:val="none" w:sz="0" w:space="0" w:color="auto"/>
          </w:divBdr>
        </w:div>
      </w:divsChild>
    </w:div>
    <w:div w:id="2101874748">
      <w:marLeft w:val="0"/>
      <w:marRight w:val="0"/>
      <w:marTop w:val="0"/>
      <w:marBottom w:val="0"/>
      <w:divBdr>
        <w:top w:val="none" w:sz="0" w:space="0" w:color="auto"/>
        <w:left w:val="none" w:sz="0" w:space="0" w:color="auto"/>
        <w:bottom w:val="none" w:sz="0" w:space="0" w:color="auto"/>
        <w:right w:val="none" w:sz="0" w:space="0" w:color="auto"/>
      </w:divBdr>
      <w:divsChild>
        <w:div w:id="1912500705">
          <w:marLeft w:val="0"/>
          <w:marRight w:val="0"/>
          <w:marTop w:val="0"/>
          <w:marBottom w:val="0"/>
          <w:divBdr>
            <w:top w:val="none" w:sz="0" w:space="0" w:color="auto"/>
            <w:left w:val="none" w:sz="0" w:space="0" w:color="auto"/>
            <w:bottom w:val="none" w:sz="0" w:space="0" w:color="auto"/>
            <w:right w:val="none" w:sz="0" w:space="0" w:color="auto"/>
          </w:divBdr>
        </w:div>
      </w:divsChild>
    </w:div>
    <w:div w:id="2127461304">
      <w:marLeft w:val="0"/>
      <w:marRight w:val="0"/>
      <w:marTop w:val="0"/>
      <w:marBottom w:val="0"/>
      <w:divBdr>
        <w:top w:val="none" w:sz="0" w:space="0" w:color="auto"/>
        <w:left w:val="none" w:sz="0" w:space="0" w:color="auto"/>
        <w:bottom w:val="none" w:sz="0" w:space="0" w:color="auto"/>
        <w:right w:val="none" w:sz="0" w:space="0" w:color="auto"/>
      </w:divBdr>
      <w:divsChild>
        <w:div w:id="1041900980">
          <w:marLeft w:val="0"/>
          <w:marRight w:val="0"/>
          <w:marTop w:val="0"/>
          <w:marBottom w:val="0"/>
          <w:divBdr>
            <w:top w:val="none" w:sz="0" w:space="0" w:color="auto"/>
            <w:left w:val="none" w:sz="0" w:space="0" w:color="auto"/>
            <w:bottom w:val="none" w:sz="0" w:space="0" w:color="auto"/>
            <w:right w:val="none" w:sz="0" w:space="0" w:color="auto"/>
          </w:divBdr>
        </w:div>
      </w:divsChild>
    </w:div>
    <w:div w:id="2133401626">
      <w:marLeft w:val="0"/>
      <w:marRight w:val="0"/>
      <w:marTop w:val="0"/>
      <w:marBottom w:val="0"/>
      <w:divBdr>
        <w:top w:val="none" w:sz="0" w:space="0" w:color="auto"/>
        <w:left w:val="none" w:sz="0" w:space="0" w:color="auto"/>
        <w:bottom w:val="none" w:sz="0" w:space="0" w:color="auto"/>
        <w:right w:val="none" w:sz="0" w:space="0" w:color="auto"/>
      </w:divBdr>
      <w:divsChild>
        <w:div w:id="262568358">
          <w:marLeft w:val="0"/>
          <w:marRight w:val="0"/>
          <w:marTop w:val="0"/>
          <w:marBottom w:val="0"/>
          <w:divBdr>
            <w:top w:val="none" w:sz="0" w:space="0" w:color="auto"/>
            <w:left w:val="none" w:sz="0" w:space="0" w:color="auto"/>
            <w:bottom w:val="none" w:sz="0" w:space="0" w:color="auto"/>
            <w:right w:val="none" w:sz="0" w:space="0" w:color="auto"/>
          </w:divBdr>
        </w:div>
      </w:divsChild>
    </w:div>
    <w:div w:id="2133590767">
      <w:marLeft w:val="0"/>
      <w:marRight w:val="0"/>
      <w:marTop w:val="0"/>
      <w:marBottom w:val="0"/>
      <w:divBdr>
        <w:top w:val="none" w:sz="0" w:space="0" w:color="auto"/>
        <w:left w:val="none" w:sz="0" w:space="0" w:color="auto"/>
        <w:bottom w:val="none" w:sz="0" w:space="0" w:color="auto"/>
        <w:right w:val="none" w:sz="0" w:space="0" w:color="auto"/>
      </w:divBdr>
      <w:divsChild>
        <w:div w:id="1836259593">
          <w:marLeft w:val="0"/>
          <w:marRight w:val="0"/>
          <w:marTop w:val="0"/>
          <w:marBottom w:val="0"/>
          <w:divBdr>
            <w:top w:val="none" w:sz="0" w:space="0" w:color="auto"/>
            <w:left w:val="none" w:sz="0" w:space="0" w:color="auto"/>
            <w:bottom w:val="none" w:sz="0" w:space="0" w:color="auto"/>
            <w:right w:val="none" w:sz="0" w:space="0" w:color="auto"/>
          </w:divBdr>
        </w:div>
      </w:divsChild>
    </w:div>
    <w:div w:id="2136018214">
      <w:marLeft w:val="0"/>
      <w:marRight w:val="0"/>
      <w:marTop w:val="0"/>
      <w:marBottom w:val="0"/>
      <w:divBdr>
        <w:top w:val="none" w:sz="0" w:space="0" w:color="auto"/>
        <w:left w:val="none" w:sz="0" w:space="0" w:color="auto"/>
        <w:bottom w:val="none" w:sz="0" w:space="0" w:color="auto"/>
        <w:right w:val="none" w:sz="0" w:space="0" w:color="auto"/>
      </w:divBdr>
      <w:divsChild>
        <w:div w:id="2145266250">
          <w:marLeft w:val="0"/>
          <w:marRight w:val="0"/>
          <w:marTop w:val="0"/>
          <w:marBottom w:val="0"/>
          <w:divBdr>
            <w:top w:val="none" w:sz="0" w:space="0" w:color="auto"/>
            <w:left w:val="none" w:sz="0" w:space="0" w:color="auto"/>
            <w:bottom w:val="none" w:sz="0" w:space="0" w:color="auto"/>
            <w:right w:val="none" w:sz="0" w:space="0" w:color="auto"/>
          </w:divBdr>
        </w:div>
      </w:divsChild>
    </w:div>
    <w:div w:id="2139446898">
      <w:marLeft w:val="0"/>
      <w:marRight w:val="0"/>
      <w:marTop w:val="0"/>
      <w:marBottom w:val="0"/>
      <w:divBdr>
        <w:top w:val="none" w:sz="0" w:space="0" w:color="auto"/>
        <w:left w:val="none" w:sz="0" w:space="0" w:color="auto"/>
        <w:bottom w:val="none" w:sz="0" w:space="0" w:color="auto"/>
        <w:right w:val="none" w:sz="0" w:space="0" w:color="auto"/>
      </w:divBdr>
      <w:divsChild>
        <w:div w:id="109469716">
          <w:marLeft w:val="0"/>
          <w:marRight w:val="0"/>
          <w:marTop w:val="0"/>
          <w:marBottom w:val="0"/>
          <w:divBdr>
            <w:top w:val="none" w:sz="0" w:space="0" w:color="auto"/>
            <w:left w:val="none" w:sz="0" w:space="0" w:color="auto"/>
            <w:bottom w:val="none" w:sz="0" w:space="0" w:color="auto"/>
            <w:right w:val="none" w:sz="0" w:space="0" w:color="auto"/>
          </w:divBdr>
        </w:div>
      </w:divsChild>
    </w:div>
    <w:div w:id="2139715847">
      <w:marLeft w:val="0"/>
      <w:marRight w:val="0"/>
      <w:marTop w:val="0"/>
      <w:marBottom w:val="0"/>
      <w:divBdr>
        <w:top w:val="none" w:sz="0" w:space="0" w:color="auto"/>
        <w:left w:val="none" w:sz="0" w:space="0" w:color="auto"/>
        <w:bottom w:val="none" w:sz="0" w:space="0" w:color="auto"/>
        <w:right w:val="none" w:sz="0" w:space="0" w:color="auto"/>
      </w:divBdr>
      <w:divsChild>
        <w:div w:id="781926164">
          <w:marLeft w:val="0"/>
          <w:marRight w:val="0"/>
          <w:marTop w:val="0"/>
          <w:marBottom w:val="0"/>
          <w:divBdr>
            <w:top w:val="none" w:sz="0" w:space="0" w:color="auto"/>
            <w:left w:val="none" w:sz="0" w:space="0" w:color="auto"/>
            <w:bottom w:val="none" w:sz="0" w:space="0" w:color="auto"/>
            <w:right w:val="none" w:sz="0" w:space="0" w:color="auto"/>
          </w:divBdr>
        </w:div>
      </w:divsChild>
    </w:div>
    <w:div w:id="2142116570">
      <w:marLeft w:val="0"/>
      <w:marRight w:val="0"/>
      <w:marTop w:val="0"/>
      <w:marBottom w:val="0"/>
      <w:divBdr>
        <w:top w:val="none" w:sz="0" w:space="0" w:color="auto"/>
        <w:left w:val="none" w:sz="0" w:space="0" w:color="auto"/>
        <w:bottom w:val="none" w:sz="0" w:space="0" w:color="auto"/>
        <w:right w:val="none" w:sz="0" w:space="0" w:color="auto"/>
      </w:divBdr>
      <w:divsChild>
        <w:div w:id="1904292224">
          <w:marLeft w:val="0"/>
          <w:marRight w:val="0"/>
          <w:marTop w:val="0"/>
          <w:marBottom w:val="0"/>
          <w:divBdr>
            <w:top w:val="none" w:sz="0" w:space="0" w:color="auto"/>
            <w:left w:val="none" w:sz="0" w:space="0" w:color="auto"/>
            <w:bottom w:val="none" w:sz="0" w:space="0" w:color="auto"/>
            <w:right w:val="none" w:sz="0" w:space="0" w:color="auto"/>
          </w:divBdr>
        </w:div>
      </w:divsChild>
    </w:div>
    <w:div w:id="2144344213">
      <w:marLeft w:val="0"/>
      <w:marRight w:val="0"/>
      <w:marTop w:val="0"/>
      <w:marBottom w:val="0"/>
      <w:divBdr>
        <w:top w:val="none" w:sz="0" w:space="0" w:color="auto"/>
        <w:left w:val="none" w:sz="0" w:space="0" w:color="auto"/>
        <w:bottom w:val="none" w:sz="0" w:space="0" w:color="auto"/>
        <w:right w:val="none" w:sz="0" w:space="0" w:color="auto"/>
      </w:divBdr>
      <w:divsChild>
        <w:div w:id="22437264">
          <w:marLeft w:val="0"/>
          <w:marRight w:val="0"/>
          <w:marTop w:val="0"/>
          <w:marBottom w:val="0"/>
          <w:divBdr>
            <w:top w:val="none" w:sz="0" w:space="0" w:color="auto"/>
            <w:left w:val="none" w:sz="0" w:space="0" w:color="auto"/>
            <w:bottom w:val="none" w:sz="0" w:space="0" w:color="auto"/>
            <w:right w:val="none" w:sz="0" w:space="0" w:color="auto"/>
          </w:divBdr>
        </w:div>
      </w:divsChild>
    </w:div>
    <w:div w:id="2145922176">
      <w:marLeft w:val="0"/>
      <w:marRight w:val="0"/>
      <w:marTop w:val="0"/>
      <w:marBottom w:val="0"/>
      <w:divBdr>
        <w:top w:val="none" w:sz="0" w:space="0" w:color="auto"/>
        <w:left w:val="none" w:sz="0" w:space="0" w:color="auto"/>
        <w:bottom w:val="none" w:sz="0" w:space="0" w:color="auto"/>
        <w:right w:val="none" w:sz="0" w:space="0" w:color="auto"/>
      </w:divBdr>
      <w:divsChild>
        <w:div w:id="146788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27243</Words>
  <Characters>15530</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2026-02-04T09:14:00Z</dcterms:created>
  <dcterms:modified xsi:type="dcterms:W3CDTF">2026-02-04T10:32:00Z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2026-02-03T13:24:00Z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eedb4d08-66d9-48c2-af71-f115bad597dc</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