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FA0D9" w14:textId="487B7D4E" w:rsidR="00E20CC2" w:rsidRPr="00327BF3" w:rsidRDefault="000F6F28" w:rsidP="00E20CC2">
      <w:pPr>
        <w:jc w:val="right"/>
        <w:textAlignment w:val="baseline"/>
        <w:rPr>
          <w:rFonts w:ascii="Segoe UI" w:hAnsi="Segoe UI" w:cs="Segoe UI"/>
          <w:sz w:val="18"/>
          <w:szCs w:val="18"/>
        </w:rPr>
      </w:pPr>
      <w:bookmarkStart w:id="0" w:name="_Hlk84506981"/>
      <w:r>
        <w:rPr>
          <w:rFonts w:ascii="Arial" w:hAnsi="Arial" w:cs="Arial"/>
          <w:sz w:val="20"/>
          <w:szCs w:val="20"/>
        </w:rPr>
        <w:t>Skelbiamos apklausos sąlygų 4 priedas</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27EE89CC" w:rsidR="00E20CC2" w:rsidRPr="00327BF3" w:rsidRDefault="000F6F28" w:rsidP="00E20CC2">
      <w:pPr>
        <w:jc w:val="center"/>
        <w:textAlignment w:val="baseline"/>
        <w:rPr>
          <w:rFonts w:ascii="Segoe UI" w:hAnsi="Segoe UI" w:cs="Segoe UI"/>
          <w:sz w:val="18"/>
          <w:szCs w:val="18"/>
        </w:rPr>
      </w:pPr>
      <w:bookmarkStart w:id="1" w:name="_Hlk184023999"/>
      <w:r w:rsidRPr="000F6F28">
        <w:rPr>
          <w:rFonts w:ascii="Arial" w:hAnsi="Arial" w:cs="Arial"/>
          <w:b/>
          <w:bCs/>
          <w:caps/>
          <w:sz w:val="20"/>
          <w:szCs w:val="20"/>
        </w:rPr>
        <w:t xml:space="preserve">Nuotekų, paviršinio vandens mėginių paėmimo bei cheminio tyrimo atlikimo </w:t>
      </w:r>
      <w:r w:rsidR="00E20CC2" w:rsidRPr="00327BF3">
        <w:rPr>
          <w:rFonts w:ascii="Arial" w:hAnsi="Arial" w:cs="Arial"/>
          <w:b/>
          <w:bCs/>
          <w:caps/>
          <w:sz w:val="20"/>
          <w:szCs w:val="20"/>
        </w:rPr>
        <w:t>PASLAUGŲ TEIKIMO SUTARTIS</w:t>
      </w:r>
      <w:bookmarkEnd w:id="1"/>
      <w:r w:rsidR="00E20CC2" w:rsidRPr="00327BF3">
        <w:rPr>
          <w:rFonts w:ascii="Arial" w:hAnsi="Arial" w:cs="Arial"/>
          <w:b/>
          <w:bCs/>
          <w:caps/>
          <w:sz w:val="20"/>
          <w:szCs w:val="20"/>
        </w:rPr>
        <w:t xml:space="preserve">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3118"/>
        <w:gridCol w:w="142"/>
        <w:gridCol w:w="1843"/>
        <w:gridCol w:w="2552"/>
      </w:tblGrid>
      <w:tr w:rsidR="00327BF3" w:rsidRPr="00327BF3" w14:paraId="2F109FF6" w14:textId="77777777" w:rsidTr="00D95EB2">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00D95EB2">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00D95EB2">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00D95EB2">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00D95EB2">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00D95EB2">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gridSpan w:val="3"/>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00D95EB2">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yperlink"/>
                  <w:rFonts w:ascii="Arial" w:hAnsi="Arial" w:cs="Arial"/>
                  <w:bCs/>
                  <w:noProof/>
                  <w:color w:val="auto"/>
                  <w:sz w:val="20"/>
                  <w:szCs w:val="20"/>
                  <w:u w:val="none"/>
                </w:rPr>
                <w:t>info</w:t>
              </w:r>
              <w:r w:rsidR="00D95EB2" w:rsidRPr="00B5314A">
                <w:rPr>
                  <w:rStyle w:val="Hyperlink"/>
                  <w:rFonts w:ascii="Arial" w:hAnsi="Arial" w:cs="Arial"/>
                  <w:bCs/>
                  <w:noProof/>
                  <w:color w:val="auto"/>
                  <w:sz w:val="20"/>
                  <w:szCs w:val="20"/>
                  <w:u w:val="none"/>
                  <w:lang w:val="en-US"/>
                </w:rPr>
                <w:t>@kaunoenergija.lt</w:t>
              </w:r>
            </w:hyperlink>
          </w:p>
        </w:tc>
      </w:tr>
      <w:tr w:rsidR="000F6F28" w:rsidRPr="00327BF3" w14:paraId="5E52C2C1" w14:textId="77777777" w:rsidTr="002F232C">
        <w:trPr>
          <w:jc w:val="center"/>
        </w:trPr>
        <w:tc>
          <w:tcPr>
            <w:tcW w:w="3114" w:type="dxa"/>
          </w:tcPr>
          <w:p w14:paraId="15DFAC00" w14:textId="77777777" w:rsidR="000F6F28" w:rsidRPr="00327BF3" w:rsidRDefault="000F6F28" w:rsidP="00F578BC">
            <w:pPr>
              <w:jc w:val="right"/>
              <w:rPr>
                <w:rFonts w:ascii="Arial" w:hAnsi="Arial" w:cs="Arial"/>
                <w:bCs/>
                <w:caps/>
                <w:sz w:val="20"/>
                <w:szCs w:val="20"/>
              </w:rPr>
            </w:pPr>
          </w:p>
        </w:tc>
        <w:tc>
          <w:tcPr>
            <w:tcW w:w="7655" w:type="dxa"/>
            <w:gridSpan w:val="4"/>
          </w:tcPr>
          <w:p w14:paraId="73CB6E48" w14:textId="5C227E46" w:rsidR="000F6F28" w:rsidRPr="00B5314A" w:rsidRDefault="000F6F28" w:rsidP="00D95EB2">
            <w:pPr>
              <w:rPr>
                <w:rFonts w:ascii="Arial" w:hAnsi="Arial" w:cs="Arial"/>
                <w:bCs/>
                <w:noProof/>
                <w:sz w:val="20"/>
                <w:szCs w:val="20"/>
              </w:rPr>
            </w:pPr>
            <w:r>
              <w:rPr>
                <w:rFonts w:ascii="Arial" w:hAnsi="Arial" w:cs="Arial"/>
                <w:bCs/>
                <w:noProof/>
                <w:sz w:val="20"/>
                <w:szCs w:val="20"/>
              </w:rPr>
              <w:t>Atstovaujamas generalinio direktoriaus Tomo Garasimavičiaus, veikia</w:t>
            </w:r>
            <w:r w:rsidR="00665566">
              <w:rPr>
                <w:rFonts w:ascii="Arial" w:hAnsi="Arial" w:cs="Arial"/>
                <w:bCs/>
                <w:noProof/>
                <w:sz w:val="20"/>
                <w:szCs w:val="20"/>
              </w:rPr>
              <w:t>n</w:t>
            </w:r>
            <w:r>
              <w:rPr>
                <w:rFonts w:ascii="Arial" w:hAnsi="Arial" w:cs="Arial"/>
                <w:bCs/>
                <w:noProof/>
                <w:sz w:val="20"/>
                <w:szCs w:val="20"/>
              </w:rPr>
              <w:t>čio pagal Užsakovo įstatus</w:t>
            </w:r>
          </w:p>
        </w:tc>
      </w:tr>
      <w:tr w:rsidR="00327BF3" w:rsidRPr="00327BF3" w14:paraId="37357ECC" w14:textId="77777777" w:rsidTr="00D95EB2">
        <w:trPr>
          <w:jc w:val="center"/>
        </w:trPr>
        <w:tc>
          <w:tcPr>
            <w:tcW w:w="3114" w:type="dxa"/>
            <w:vMerge w:val="restart"/>
            <w:vAlign w:val="center"/>
          </w:tcPr>
          <w:p w14:paraId="701B17E7" w14:textId="01164541" w:rsidR="00652B59" w:rsidRPr="00327BF3" w:rsidRDefault="00E20CC2"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6E05C8" w:rsidRPr="00327BF3" w:rsidRDefault="006E05C8" w:rsidP="00F578BC">
            <w:pPr>
              <w:jc w:val="center"/>
              <w:rPr>
                <w:rFonts w:ascii="Arial" w:hAnsi="Arial" w:cs="Arial"/>
                <w:bCs/>
                <w:caps/>
                <w:sz w:val="20"/>
                <w:szCs w:val="20"/>
              </w:rPr>
            </w:pPr>
          </w:p>
        </w:tc>
        <w:tc>
          <w:tcPr>
            <w:tcW w:w="3118" w:type="dxa"/>
          </w:tcPr>
          <w:p w14:paraId="023435A0"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77777777" w:rsidR="00652B59" w:rsidRPr="00327BF3" w:rsidRDefault="00652B59" w:rsidP="00F578BC">
            <w:pPr>
              <w:rPr>
                <w:rFonts w:ascii="Arial" w:hAnsi="Arial" w:cs="Arial"/>
                <w:bCs/>
                <w:caps/>
                <w:sz w:val="20"/>
                <w:szCs w:val="20"/>
              </w:rPr>
            </w:pPr>
          </w:p>
        </w:tc>
      </w:tr>
      <w:tr w:rsidR="00327BF3" w:rsidRPr="00327BF3" w14:paraId="39800946" w14:textId="77777777" w:rsidTr="00D95EB2">
        <w:trPr>
          <w:jc w:val="center"/>
        </w:trPr>
        <w:tc>
          <w:tcPr>
            <w:tcW w:w="3114" w:type="dxa"/>
            <w:vMerge/>
          </w:tcPr>
          <w:p w14:paraId="1A4E2A88" w14:textId="77777777" w:rsidR="00652B59" w:rsidRPr="00327BF3" w:rsidRDefault="00652B59" w:rsidP="00F578BC">
            <w:pPr>
              <w:jc w:val="right"/>
              <w:rPr>
                <w:rFonts w:ascii="Arial" w:hAnsi="Arial" w:cs="Arial"/>
                <w:bCs/>
                <w:caps/>
                <w:sz w:val="20"/>
                <w:szCs w:val="20"/>
              </w:rPr>
            </w:pPr>
          </w:p>
        </w:tc>
        <w:tc>
          <w:tcPr>
            <w:tcW w:w="3118" w:type="dxa"/>
          </w:tcPr>
          <w:p w14:paraId="43C275C1"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652B59" w:rsidRPr="00327BF3" w:rsidRDefault="00652B59" w:rsidP="00F578BC">
            <w:pPr>
              <w:rPr>
                <w:rFonts w:ascii="Arial" w:hAnsi="Arial" w:cs="Arial"/>
                <w:bCs/>
                <w:caps/>
                <w:sz w:val="20"/>
                <w:szCs w:val="20"/>
              </w:rPr>
            </w:pPr>
          </w:p>
        </w:tc>
      </w:tr>
      <w:tr w:rsidR="00327BF3" w:rsidRPr="00327BF3" w14:paraId="013743D4" w14:textId="77777777" w:rsidTr="00D95EB2">
        <w:trPr>
          <w:jc w:val="center"/>
        </w:trPr>
        <w:tc>
          <w:tcPr>
            <w:tcW w:w="3114" w:type="dxa"/>
            <w:vMerge/>
          </w:tcPr>
          <w:p w14:paraId="7FF0918D" w14:textId="77777777" w:rsidR="00652B59" w:rsidRPr="00327BF3" w:rsidRDefault="00652B59" w:rsidP="00F578BC">
            <w:pPr>
              <w:jc w:val="right"/>
              <w:rPr>
                <w:rFonts w:ascii="Arial" w:hAnsi="Arial" w:cs="Arial"/>
                <w:bCs/>
                <w:caps/>
                <w:sz w:val="20"/>
                <w:szCs w:val="20"/>
              </w:rPr>
            </w:pPr>
          </w:p>
        </w:tc>
        <w:tc>
          <w:tcPr>
            <w:tcW w:w="3118" w:type="dxa"/>
          </w:tcPr>
          <w:p w14:paraId="4B0CC73B"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652B59" w:rsidRPr="00327BF3" w:rsidRDefault="00652B59" w:rsidP="00F578BC">
            <w:pPr>
              <w:rPr>
                <w:rFonts w:ascii="Arial" w:hAnsi="Arial" w:cs="Arial"/>
                <w:bCs/>
                <w:caps/>
                <w:sz w:val="20"/>
                <w:szCs w:val="20"/>
              </w:rPr>
            </w:pPr>
          </w:p>
        </w:tc>
      </w:tr>
      <w:tr w:rsidR="00327BF3" w:rsidRPr="00327BF3" w14:paraId="24C2C12F" w14:textId="77777777" w:rsidTr="00D95EB2">
        <w:trPr>
          <w:jc w:val="center"/>
        </w:trPr>
        <w:tc>
          <w:tcPr>
            <w:tcW w:w="3114" w:type="dxa"/>
            <w:vMerge/>
          </w:tcPr>
          <w:p w14:paraId="4031C228" w14:textId="77777777" w:rsidR="00652B59" w:rsidRPr="00327BF3" w:rsidRDefault="00652B59" w:rsidP="00F578BC">
            <w:pPr>
              <w:jc w:val="right"/>
              <w:rPr>
                <w:rFonts w:ascii="Arial" w:hAnsi="Arial" w:cs="Arial"/>
                <w:bCs/>
                <w:caps/>
                <w:sz w:val="20"/>
                <w:szCs w:val="20"/>
              </w:rPr>
            </w:pPr>
          </w:p>
        </w:tc>
        <w:tc>
          <w:tcPr>
            <w:tcW w:w="3118" w:type="dxa"/>
          </w:tcPr>
          <w:p w14:paraId="4FF23D77"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652B59" w:rsidRPr="00327BF3" w:rsidRDefault="00652B59" w:rsidP="00F578BC">
            <w:pPr>
              <w:rPr>
                <w:rFonts w:ascii="Arial" w:hAnsi="Arial" w:cs="Arial"/>
                <w:bCs/>
                <w:noProof/>
                <w:sz w:val="20"/>
                <w:szCs w:val="20"/>
              </w:rPr>
            </w:pPr>
          </w:p>
        </w:tc>
      </w:tr>
      <w:tr w:rsidR="00327BF3" w:rsidRPr="00327BF3" w14:paraId="7E45D51D" w14:textId="77777777" w:rsidTr="00D95EB2">
        <w:trPr>
          <w:jc w:val="center"/>
        </w:trPr>
        <w:tc>
          <w:tcPr>
            <w:tcW w:w="3114" w:type="dxa"/>
            <w:vMerge/>
          </w:tcPr>
          <w:p w14:paraId="5E79F027" w14:textId="77777777" w:rsidR="00652B59" w:rsidRPr="00327BF3" w:rsidRDefault="00652B59" w:rsidP="00F578BC">
            <w:pPr>
              <w:jc w:val="right"/>
              <w:rPr>
                <w:rFonts w:ascii="Arial" w:hAnsi="Arial" w:cs="Arial"/>
                <w:bCs/>
                <w:caps/>
                <w:sz w:val="20"/>
                <w:szCs w:val="20"/>
              </w:rPr>
            </w:pPr>
          </w:p>
        </w:tc>
        <w:tc>
          <w:tcPr>
            <w:tcW w:w="3118" w:type="dxa"/>
          </w:tcPr>
          <w:p w14:paraId="06FEFE55" w14:textId="77777777"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652B59" w:rsidRPr="00327BF3" w:rsidRDefault="00652B59" w:rsidP="00F578BC">
            <w:pPr>
              <w:rPr>
                <w:rFonts w:ascii="Arial" w:hAnsi="Arial" w:cs="Arial"/>
                <w:bCs/>
                <w:noProof/>
                <w:sz w:val="20"/>
                <w:szCs w:val="20"/>
              </w:rPr>
            </w:pPr>
          </w:p>
        </w:tc>
      </w:tr>
      <w:tr w:rsidR="00327BF3" w:rsidRPr="00327BF3" w14:paraId="23992EEC" w14:textId="77777777" w:rsidTr="00D95EB2">
        <w:trPr>
          <w:jc w:val="center"/>
        </w:trPr>
        <w:tc>
          <w:tcPr>
            <w:tcW w:w="3114" w:type="dxa"/>
            <w:vMerge/>
          </w:tcPr>
          <w:p w14:paraId="580DA25C" w14:textId="77777777" w:rsidR="00652B59" w:rsidRPr="00327BF3" w:rsidRDefault="00652B59" w:rsidP="00F578BC">
            <w:pPr>
              <w:jc w:val="right"/>
              <w:rPr>
                <w:rFonts w:ascii="Arial" w:hAnsi="Arial" w:cs="Arial"/>
                <w:bCs/>
                <w:caps/>
                <w:sz w:val="20"/>
                <w:szCs w:val="20"/>
              </w:rPr>
            </w:pPr>
          </w:p>
        </w:tc>
        <w:tc>
          <w:tcPr>
            <w:tcW w:w="3118" w:type="dxa"/>
          </w:tcPr>
          <w:p w14:paraId="1E1A81C2" w14:textId="4CBB051D"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Atsiskaitomosios sąskaitos</w:t>
            </w:r>
            <w:r w:rsidR="00D95EB2">
              <w:rPr>
                <w:rFonts w:ascii="Arial" w:hAnsi="Arial" w:cs="Arial"/>
                <w:bCs/>
                <w:noProof/>
                <w:sz w:val="20"/>
                <w:szCs w:val="20"/>
              </w:rPr>
              <w:t xml:space="preserve"> Nr.</w:t>
            </w:r>
          </w:p>
        </w:tc>
        <w:tc>
          <w:tcPr>
            <w:tcW w:w="4537" w:type="dxa"/>
            <w:gridSpan w:val="3"/>
          </w:tcPr>
          <w:p w14:paraId="79F0BD40" w14:textId="490B2263" w:rsidR="00652B59" w:rsidRPr="00327BF3" w:rsidRDefault="00652B59" w:rsidP="00F578BC">
            <w:pPr>
              <w:rPr>
                <w:rFonts w:ascii="Arial" w:hAnsi="Arial" w:cs="Arial"/>
                <w:bCs/>
                <w:noProof/>
                <w:sz w:val="20"/>
                <w:szCs w:val="20"/>
              </w:rPr>
            </w:pPr>
          </w:p>
        </w:tc>
      </w:tr>
      <w:tr w:rsidR="00327BF3" w:rsidRPr="00327BF3" w14:paraId="79945F86" w14:textId="77777777" w:rsidTr="00D95EB2">
        <w:trPr>
          <w:jc w:val="center"/>
        </w:trPr>
        <w:tc>
          <w:tcPr>
            <w:tcW w:w="3114" w:type="dxa"/>
            <w:vMerge/>
          </w:tcPr>
          <w:p w14:paraId="46A9D226" w14:textId="77777777" w:rsidR="00652B59" w:rsidRPr="00327BF3" w:rsidRDefault="00652B59" w:rsidP="00F578BC">
            <w:pPr>
              <w:jc w:val="right"/>
              <w:rPr>
                <w:rFonts w:ascii="Arial" w:hAnsi="Arial" w:cs="Arial"/>
                <w:bCs/>
                <w:caps/>
                <w:sz w:val="20"/>
                <w:szCs w:val="20"/>
              </w:rPr>
            </w:pPr>
          </w:p>
        </w:tc>
        <w:tc>
          <w:tcPr>
            <w:tcW w:w="3118" w:type="dxa"/>
          </w:tcPr>
          <w:p w14:paraId="7BEFE167" w14:textId="77777777"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652B59" w:rsidRPr="00327BF3" w:rsidRDefault="0065532F" w:rsidP="00D95EB2">
            <w:pPr>
              <w:rPr>
                <w:rFonts w:ascii="Arial" w:hAnsi="Arial" w:cs="Arial"/>
                <w:bCs/>
                <w:caps/>
                <w:sz w:val="20"/>
                <w:szCs w:val="20"/>
              </w:rPr>
            </w:pPr>
            <w:r w:rsidRPr="00327BF3">
              <w:rPr>
                <w:rFonts w:ascii="Arial" w:hAnsi="Arial" w:cs="Arial"/>
                <w:bCs/>
                <w:noProof/>
                <w:sz w:val="20"/>
                <w:szCs w:val="20"/>
              </w:rPr>
              <w:t xml:space="preserve">Tel. </w:t>
            </w:r>
            <w:r w:rsidR="00D95EB2">
              <w:rPr>
                <w:rFonts w:ascii="Arial" w:hAnsi="Arial" w:cs="Arial"/>
                <w:bCs/>
                <w:noProof/>
                <w:sz w:val="20"/>
                <w:szCs w:val="20"/>
              </w:rPr>
              <w:t xml:space="preserve">                                          </w:t>
            </w:r>
            <w:r w:rsidRPr="00327BF3">
              <w:rPr>
                <w:rFonts w:ascii="Arial" w:hAnsi="Arial" w:cs="Arial"/>
                <w:bCs/>
                <w:noProof/>
                <w:sz w:val="20"/>
                <w:szCs w:val="20"/>
              </w:rPr>
              <w:t xml:space="preserve">el. p. </w:t>
            </w:r>
          </w:p>
        </w:tc>
      </w:tr>
      <w:tr w:rsidR="000F6F28" w:rsidRPr="00327BF3" w14:paraId="28023D0C" w14:textId="77777777" w:rsidTr="00086A2D">
        <w:trPr>
          <w:jc w:val="center"/>
        </w:trPr>
        <w:tc>
          <w:tcPr>
            <w:tcW w:w="3114" w:type="dxa"/>
          </w:tcPr>
          <w:p w14:paraId="3EFF8528" w14:textId="77777777" w:rsidR="000F6F28" w:rsidRPr="00327BF3" w:rsidRDefault="000F6F28" w:rsidP="00F578BC">
            <w:pPr>
              <w:jc w:val="right"/>
              <w:rPr>
                <w:rFonts w:ascii="Arial" w:hAnsi="Arial" w:cs="Arial"/>
                <w:bCs/>
                <w:caps/>
                <w:sz w:val="20"/>
                <w:szCs w:val="20"/>
              </w:rPr>
            </w:pPr>
          </w:p>
        </w:tc>
        <w:tc>
          <w:tcPr>
            <w:tcW w:w="7655" w:type="dxa"/>
            <w:gridSpan w:val="4"/>
          </w:tcPr>
          <w:p w14:paraId="1169EEFE" w14:textId="71C38116" w:rsidR="000F6F28" w:rsidRPr="00327BF3" w:rsidRDefault="000F6F28" w:rsidP="00D95EB2">
            <w:pPr>
              <w:rPr>
                <w:rFonts w:ascii="Arial" w:hAnsi="Arial" w:cs="Arial"/>
                <w:bCs/>
                <w:noProof/>
                <w:sz w:val="20"/>
                <w:szCs w:val="20"/>
              </w:rPr>
            </w:pPr>
            <w:r>
              <w:rPr>
                <w:rFonts w:ascii="Arial" w:hAnsi="Arial" w:cs="Arial"/>
                <w:bCs/>
                <w:noProof/>
                <w:sz w:val="20"/>
                <w:szCs w:val="20"/>
              </w:rPr>
              <w:t>Atstovaujamas [pareigos, vardas, pavardė], veikiančio [atstovavimo pagrindas]</w:t>
            </w: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201806BB" w:rsidR="00BC4852" w:rsidRPr="00327BF3" w:rsidRDefault="000F6F28" w:rsidP="00BC4852">
            <w:pPr>
              <w:rPr>
                <w:rFonts w:ascii="Arial" w:hAnsi="Arial" w:cs="Arial"/>
                <w:bCs/>
                <w:noProof/>
                <w:sz w:val="20"/>
                <w:szCs w:val="20"/>
              </w:rPr>
            </w:pPr>
            <w:r w:rsidRPr="000F6F28">
              <w:rPr>
                <w:rFonts w:ascii="Arial" w:hAnsi="Arial" w:cs="Arial"/>
                <w:bCs/>
                <w:noProof/>
                <w:sz w:val="20"/>
                <w:szCs w:val="20"/>
              </w:rPr>
              <w:t>Nuotekų, paviršinio vandens mėginių paėmimo bei cheminio tyrimo atlikimo paslaug</w:t>
            </w:r>
            <w:r>
              <w:rPr>
                <w:rFonts w:ascii="Arial" w:hAnsi="Arial" w:cs="Arial"/>
                <w:bCs/>
                <w:noProof/>
                <w:sz w:val="20"/>
                <w:szCs w:val="20"/>
              </w:rPr>
              <w:t>os</w:t>
            </w:r>
          </w:p>
        </w:tc>
      </w:tr>
      <w:tr w:rsidR="00327BF3" w:rsidRPr="00327BF3" w14:paraId="7BB1B932" w14:textId="77777777" w:rsidTr="00D95EB2">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016770E1" w14:textId="77777777" w:rsidR="00BC2988" w:rsidRDefault="000F6F28" w:rsidP="00665566">
            <w:pPr>
              <w:jc w:val="both"/>
              <w:rPr>
                <w:rFonts w:ascii="Arial" w:hAnsi="Arial" w:cs="Arial"/>
                <w:bCs/>
                <w:noProof/>
                <w:sz w:val="20"/>
                <w:szCs w:val="20"/>
              </w:rPr>
            </w:pPr>
            <w:r w:rsidRPr="000F6F28">
              <w:rPr>
                <w:rFonts w:ascii="Arial" w:hAnsi="Arial" w:cs="Arial"/>
                <w:bCs/>
                <w:noProof/>
                <w:sz w:val="20"/>
                <w:szCs w:val="20"/>
              </w:rPr>
              <w:t>Sutartis galioja 12 (dvylika) mėnesių</w:t>
            </w:r>
            <w:r w:rsidR="00BC2988">
              <w:t xml:space="preserve"> </w:t>
            </w:r>
            <w:r w:rsidR="00BC2988" w:rsidRPr="00BC2988">
              <w:rPr>
                <w:rFonts w:ascii="Arial" w:hAnsi="Arial" w:cs="Arial"/>
                <w:bCs/>
                <w:noProof/>
                <w:sz w:val="20"/>
                <w:szCs w:val="20"/>
              </w:rPr>
              <w:t>neįskaitant apmokėjimo už suteiktas paslaugas termino</w:t>
            </w:r>
            <w:r w:rsidR="006E6728">
              <w:rPr>
                <w:rFonts w:ascii="Arial" w:hAnsi="Arial" w:cs="Arial"/>
                <w:bCs/>
                <w:noProof/>
                <w:sz w:val="20"/>
                <w:szCs w:val="20"/>
              </w:rPr>
              <w:t xml:space="preserve"> be</w:t>
            </w:r>
            <w:r w:rsidRPr="000F6F28">
              <w:rPr>
                <w:rFonts w:ascii="Arial" w:hAnsi="Arial" w:cs="Arial"/>
                <w:bCs/>
                <w:noProof/>
                <w:sz w:val="20"/>
                <w:szCs w:val="20"/>
              </w:rPr>
              <w:t xml:space="preserve"> galimyb</w:t>
            </w:r>
            <w:r w:rsidR="006E6728">
              <w:rPr>
                <w:rFonts w:ascii="Arial" w:hAnsi="Arial" w:cs="Arial"/>
                <w:bCs/>
                <w:noProof/>
                <w:sz w:val="20"/>
                <w:szCs w:val="20"/>
              </w:rPr>
              <w:t>ės</w:t>
            </w:r>
            <w:r w:rsidRPr="000F6F28">
              <w:rPr>
                <w:rFonts w:ascii="Arial" w:hAnsi="Arial" w:cs="Arial"/>
                <w:bCs/>
                <w:noProof/>
                <w:sz w:val="20"/>
                <w:szCs w:val="20"/>
              </w:rPr>
              <w:t xml:space="preserve"> Sutartį pratęsti</w:t>
            </w:r>
            <w:r w:rsidR="006E6728">
              <w:rPr>
                <w:rFonts w:ascii="Arial" w:hAnsi="Arial" w:cs="Arial"/>
                <w:bCs/>
                <w:noProof/>
                <w:sz w:val="20"/>
                <w:szCs w:val="20"/>
              </w:rPr>
              <w:t>.</w:t>
            </w:r>
            <w:r w:rsidR="00BC2988" w:rsidRPr="00BC2988">
              <w:rPr>
                <w:rFonts w:ascii="Arial" w:hAnsi="Arial" w:cs="Arial"/>
                <w:bCs/>
                <w:noProof/>
                <w:sz w:val="20"/>
                <w:szCs w:val="20"/>
              </w:rPr>
              <w:t xml:space="preserve"> </w:t>
            </w:r>
          </w:p>
          <w:p w14:paraId="01963D13" w14:textId="3C421757" w:rsidR="00BC4852" w:rsidRPr="00327BF3" w:rsidRDefault="000F6F28" w:rsidP="00665566">
            <w:pPr>
              <w:jc w:val="both"/>
              <w:rPr>
                <w:rFonts w:ascii="Arial" w:hAnsi="Arial" w:cs="Arial"/>
                <w:bCs/>
                <w:noProof/>
                <w:sz w:val="20"/>
                <w:szCs w:val="20"/>
              </w:rPr>
            </w:pPr>
            <w:r w:rsidRPr="000F6F28">
              <w:rPr>
                <w:rFonts w:ascii="Arial" w:hAnsi="Arial" w:cs="Arial"/>
                <w:bCs/>
                <w:noProof/>
                <w:sz w:val="20"/>
                <w:szCs w:val="20"/>
              </w:rPr>
              <w:t xml:space="preserve">Sutartis laikoma sudaryta, kai ją pasirašo abi sutarties šalys </w:t>
            </w:r>
            <w:r w:rsidR="00BC2988">
              <w:rPr>
                <w:rFonts w:ascii="Arial" w:hAnsi="Arial" w:cs="Arial"/>
                <w:bCs/>
                <w:noProof/>
                <w:sz w:val="20"/>
                <w:szCs w:val="20"/>
              </w:rPr>
              <w:t>ir</w:t>
            </w:r>
            <w:r w:rsidR="008D5716">
              <w:rPr>
                <w:rFonts w:ascii="Arial" w:hAnsi="Arial" w:cs="Arial"/>
                <w:bCs/>
                <w:noProof/>
                <w:sz w:val="20"/>
                <w:szCs w:val="20"/>
              </w:rPr>
              <w:t xml:space="preserve"> </w:t>
            </w:r>
            <w:r w:rsidR="00BC2988" w:rsidRPr="00BC2988">
              <w:rPr>
                <w:rFonts w:ascii="Arial" w:hAnsi="Arial" w:cs="Arial"/>
                <w:bCs/>
                <w:noProof/>
                <w:sz w:val="20"/>
                <w:szCs w:val="20"/>
              </w:rPr>
              <w:t>įsigalioja nuo 2025 m. vasario 1 d.</w:t>
            </w:r>
          </w:p>
        </w:tc>
      </w:tr>
      <w:tr w:rsidR="00327BF3" w:rsidRPr="00327BF3" w14:paraId="4DA85D4F" w14:textId="77777777" w:rsidTr="00D95EB2">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4"/>
          </w:tcPr>
          <w:p w14:paraId="46F55AC7" w14:textId="7DF705DF"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p>
        </w:tc>
      </w:tr>
      <w:tr w:rsidR="00327BF3" w:rsidRPr="00327BF3" w14:paraId="60EB4C33" w14:textId="77777777" w:rsidTr="00D95EB2">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62C77D13"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p>
        </w:tc>
      </w:tr>
      <w:tr w:rsidR="006E6728" w:rsidRPr="00327BF3" w14:paraId="3403CFD9" w14:textId="77777777" w:rsidTr="00D95EB2">
        <w:trPr>
          <w:jc w:val="center"/>
        </w:trPr>
        <w:tc>
          <w:tcPr>
            <w:tcW w:w="3114" w:type="dxa"/>
            <w:vAlign w:val="center"/>
          </w:tcPr>
          <w:p w14:paraId="4E8897A5" w14:textId="04171F60" w:rsidR="006E6728" w:rsidRDefault="006E6728"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4"/>
          </w:tcPr>
          <w:p w14:paraId="692E65C9" w14:textId="08D258C7" w:rsidR="006E6728" w:rsidRPr="00327BF3" w:rsidRDefault="006E6728" w:rsidP="00327BF3">
            <w:pPr>
              <w:rPr>
                <w:rFonts w:ascii="Arial" w:hAnsi="Arial" w:cs="Arial"/>
                <w:noProof/>
                <w:sz w:val="20"/>
                <w:szCs w:val="20"/>
              </w:rPr>
            </w:pPr>
            <w:r>
              <w:rPr>
                <w:rFonts w:ascii="Arial" w:hAnsi="Arial" w:cs="Arial"/>
                <w:noProof/>
                <w:sz w:val="20"/>
                <w:szCs w:val="20"/>
              </w:rPr>
              <w:t>Fiksuoto įkainio</w:t>
            </w:r>
          </w:p>
        </w:tc>
      </w:tr>
      <w:tr w:rsidR="003754C4" w:rsidRPr="00327BF3" w14:paraId="51ED37F6" w14:textId="77777777" w:rsidTr="00D95EB2">
        <w:trPr>
          <w:jc w:val="center"/>
        </w:trPr>
        <w:tc>
          <w:tcPr>
            <w:tcW w:w="3114" w:type="dxa"/>
            <w:vAlign w:val="center"/>
          </w:tcPr>
          <w:p w14:paraId="741D9192" w14:textId="00052404" w:rsidR="003754C4" w:rsidRDefault="00567D1F"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4"/>
          </w:tcPr>
          <w:p w14:paraId="38FB78B9" w14:textId="5ADF7F70" w:rsidR="00665566" w:rsidRDefault="006E6728" w:rsidP="00567D1F">
            <w:pPr>
              <w:tabs>
                <w:tab w:val="left" w:pos="7118"/>
                <w:tab w:val="left" w:pos="7401"/>
              </w:tabs>
              <w:ind w:right="-105"/>
              <w:rPr>
                <w:rFonts w:ascii="Arial" w:hAnsi="Arial" w:cs="Arial"/>
                <w:noProof/>
                <w:sz w:val="20"/>
                <w:szCs w:val="20"/>
              </w:rPr>
            </w:pPr>
            <w:r>
              <w:rPr>
                <w:rFonts w:ascii="Arial" w:hAnsi="Arial" w:cs="Arial"/>
                <w:noProof/>
                <w:sz w:val="20"/>
                <w:szCs w:val="20"/>
              </w:rPr>
              <w:t>7</w:t>
            </w:r>
            <w:r w:rsidR="000F6F28">
              <w:rPr>
                <w:rFonts w:ascii="Arial" w:hAnsi="Arial" w:cs="Arial"/>
                <w:noProof/>
                <w:sz w:val="20"/>
                <w:szCs w:val="20"/>
              </w:rPr>
              <w:t> 000,00 Eur (</w:t>
            </w:r>
            <w:r>
              <w:rPr>
                <w:rFonts w:ascii="Arial" w:hAnsi="Arial" w:cs="Arial"/>
                <w:noProof/>
                <w:sz w:val="20"/>
                <w:szCs w:val="20"/>
              </w:rPr>
              <w:t>septyni</w:t>
            </w:r>
            <w:r w:rsidR="000F6F28">
              <w:rPr>
                <w:rFonts w:ascii="Arial" w:hAnsi="Arial" w:cs="Arial"/>
                <w:noProof/>
                <w:sz w:val="20"/>
                <w:szCs w:val="20"/>
              </w:rPr>
              <w:t xml:space="preserve"> tūkstanči</w:t>
            </w:r>
            <w:r>
              <w:rPr>
                <w:rFonts w:ascii="Arial" w:hAnsi="Arial" w:cs="Arial"/>
                <w:noProof/>
                <w:sz w:val="20"/>
                <w:szCs w:val="20"/>
              </w:rPr>
              <w:t>ai</w:t>
            </w:r>
            <w:r w:rsidR="000F6F28">
              <w:rPr>
                <w:rFonts w:ascii="Arial" w:hAnsi="Arial" w:cs="Arial"/>
                <w:noProof/>
                <w:sz w:val="20"/>
                <w:szCs w:val="20"/>
              </w:rPr>
              <w:t xml:space="preserve"> eurų) be PVM,</w:t>
            </w:r>
          </w:p>
          <w:p w14:paraId="2D668AF2" w14:textId="5E013214" w:rsidR="003754C4" w:rsidRPr="00327BF3" w:rsidRDefault="000F6F28" w:rsidP="00567D1F">
            <w:pPr>
              <w:tabs>
                <w:tab w:val="left" w:pos="7118"/>
                <w:tab w:val="left" w:pos="7401"/>
              </w:tabs>
              <w:ind w:right="-105"/>
              <w:rPr>
                <w:rFonts w:ascii="Arial" w:hAnsi="Arial" w:cs="Arial"/>
                <w:noProof/>
                <w:sz w:val="20"/>
                <w:szCs w:val="20"/>
              </w:rPr>
            </w:pPr>
            <w:r>
              <w:rPr>
                <w:rFonts w:ascii="Arial" w:hAnsi="Arial" w:cs="Arial"/>
                <w:noProof/>
                <w:sz w:val="20"/>
                <w:szCs w:val="20"/>
              </w:rPr>
              <w:t xml:space="preserve">21 proc. PVM </w:t>
            </w:r>
            <w:r w:rsidR="006E6728">
              <w:rPr>
                <w:rFonts w:ascii="Arial" w:hAnsi="Arial" w:cs="Arial"/>
                <w:noProof/>
                <w:sz w:val="20"/>
                <w:szCs w:val="20"/>
              </w:rPr>
              <w:t>– 1 47</w:t>
            </w:r>
            <w:r>
              <w:rPr>
                <w:rFonts w:ascii="Arial" w:hAnsi="Arial" w:cs="Arial"/>
                <w:noProof/>
                <w:sz w:val="20"/>
                <w:szCs w:val="20"/>
              </w:rPr>
              <w:t>0,00 Eur (</w:t>
            </w:r>
            <w:r w:rsidR="006E6728">
              <w:rPr>
                <w:rFonts w:ascii="Arial" w:hAnsi="Arial" w:cs="Arial"/>
                <w:noProof/>
                <w:sz w:val="20"/>
                <w:szCs w:val="20"/>
              </w:rPr>
              <w:t>vienas</w:t>
            </w:r>
            <w:r>
              <w:rPr>
                <w:rFonts w:ascii="Arial" w:hAnsi="Arial" w:cs="Arial"/>
                <w:noProof/>
                <w:sz w:val="20"/>
                <w:szCs w:val="20"/>
              </w:rPr>
              <w:t xml:space="preserve"> tūkstan</w:t>
            </w:r>
            <w:r w:rsidR="006E6728">
              <w:rPr>
                <w:rFonts w:ascii="Arial" w:hAnsi="Arial" w:cs="Arial"/>
                <w:noProof/>
                <w:sz w:val="20"/>
                <w:szCs w:val="20"/>
              </w:rPr>
              <w:t>tis</w:t>
            </w:r>
            <w:r>
              <w:rPr>
                <w:rFonts w:ascii="Arial" w:hAnsi="Arial" w:cs="Arial"/>
                <w:noProof/>
                <w:sz w:val="20"/>
                <w:szCs w:val="20"/>
              </w:rPr>
              <w:t xml:space="preserve"> </w:t>
            </w:r>
            <w:r w:rsidR="006E6728">
              <w:rPr>
                <w:rFonts w:ascii="Arial" w:hAnsi="Arial" w:cs="Arial"/>
                <w:noProof/>
                <w:sz w:val="20"/>
                <w:szCs w:val="20"/>
              </w:rPr>
              <w:t>keturi šimtai</w:t>
            </w:r>
            <w:r>
              <w:rPr>
                <w:rFonts w:ascii="Arial" w:hAnsi="Arial" w:cs="Arial"/>
                <w:noProof/>
                <w:sz w:val="20"/>
                <w:szCs w:val="20"/>
              </w:rPr>
              <w:t xml:space="preserve"> </w:t>
            </w:r>
            <w:r w:rsidR="006E6728">
              <w:rPr>
                <w:rFonts w:ascii="Arial" w:hAnsi="Arial" w:cs="Arial"/>
                <w:noProof/>
                <w:sz w:val="20"/>
                <w:szCs w:val="20"/>
              </w:rPr>
              <w:t>septyniasdešimt</w:t>
            </w:r>
            <w:r>
              <w:rPr>
                <w:rFonts w:ascii="Arial" w:hAnsi="Arial" w:cs="Arial"/>
                <w:noProof/>
                <w:sz w:val="20"/>
                <w:szCs w:val="20"/>
              </w:rPr>
              <w:t xml:space="preserve"> eurų). </w:t>
            </w:r>
            <w:r w:rsidR="006E6728">
              <w:rPr>
                <w:rFonts w:ascii="Arial" w:hAnsi="Arial" w:cs="Arial"/>
                <w:noProof/>
                <w:sz w:val="20"/>
                <w:szCs w:val="20"/>
              </w:rPr>
              <w:t xml:space="preserve"> 8 470</w:t>
            </w:r>
            <w:r>
              <w:rPr>
                <w:rFonts w:ascii="Arial" w:hAnsi="Arial" w:cs="Arial"/>
                <w:noProof/>
                <w:sz w:val="20"/>
                <w:szCs w:val="20"/>
              </w:rPr>
              <w:t>,00 Eur (aštuoni tūkstanči</w:t>
            </w:r>
            <w:r w:rsidR="006E6728">
              <w:rPr>
                <w:rFonts w:ascii="Arial" w:hAnsi="Arial" w:cs="Arial"/>
                <w:noProof/>
                <w:sz w:val="20"/>
                <w:szCs w:val="20"/>
              </w:rPr>
              <w:t>ai</w:t>
            </w:r>
            <w:r>
              <w:rPr>
                <w:rFonts w:ascii="Arial" w:hAnsi="Arial" w:cs="Arial"/>
                <w:noProof/>
                <w:sz w:val="20"/>
                <w:szCs w:val="20"/>
              </w:rPr>
              <w:t xml:space="preserve"> </w:t>
            </w:r>
            <w:r w:rsidR="006E6728">
              <w:rPr>
                <w:rFonts w:ascii="Arial" w:hAnsi="Arial" w:cs="Arial"/>
                <w:noProof/>
                <w:sz w:val="20"/>
                <w:szCs w:val="20"/>
              </w:rPr>
              <w:t>keturi</w:t>
            </w:r>
            <w:r>
              <w:rPr>
                <w:rFonts w:ascii="Arial" w:hAnsi="Arial" w:cs="Arial"/>
                <w:noProof/>
                <w:sz w:val="20"/>
                <w:szCs w:val="20"/>
              </w:rPr>
              <w:t xml:space="preserve"> šimta</w:t>
            </w:r>
            <w:r w:rsidR="006E6728">
              <w:rPr>
                <w:rFonts w:ascii="Arial" w:hAnsi="Arial" w:cs="Arial"/>
                <w:noProof/>
                <w:sz w:val="20"/>
                <w:szCs w:val="20"/>
              </w:rPr>
              <w:t>i</w:t>
            </w:r>
            <w:r>
              <w:rPr>
                <w:rFonts w:ascii="Arial" w:hAnsi="Arial" w:cs="Arial"/>
                <w:noProof/>
                <w:sz w:val="20"/>
                <w:szCs w:val="20"/>
              </w:rPr>
              <w:t xml:space="preserve"> </w:t>
            </w:r>
            <w:r w:rsidR="006E6728">
              <w:rPr>
                <w:rFonts w:ascii="Arial" w:hAnsi="Arial" w:cs="Arial"/>
                <w:noProof/>
                <w:sz w:val="20"/>
                <w:szCs w:val="20"/>
              </w:rPr>
              <w:t>septyniasdešimt</w:t>
            </w:r>
            <w:r>
              <w:rPr>
                <w:rFonts w:ascii="Arial" w:hAnsi="Arial" w:cs="Arial"/>
                <w:noProof/>
                <w:sz w:val="20"/>
                <w:szCs w:val="20"/>
              </w:rPr>
              <w:t xml:space="preserve"> eurų) su PVM</w:t>
            </w:r>
          </w:p>
        </w:tc>
      </w:tr>
      <w:tr w:rsidR="00327BF3" w:rsidRPr="00327BF3" w14:paraId="2AD6FB27" w14:textId="77777777" w:rsidTr="00D95EB2">
        <w:trPr>
          <w:jc w:val="center"/>
        </w:trPr>
        <w:tc>
          <w:tcPr>
            <w:tcW w:w="3114" w:type="dxa"/>
            <w:vAlign w:val="center"/>
          </w:tcPr>
          <w:p w14:paraId="7A93D717" w14:textId="37B8D877"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4"/>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327BF3" w:rsidRPr="00327BF3" w14:paraId="01CCEFED" w14:textId="77777777" w:rsidTr="00D95EB2">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1A1628DB" w:rsidR="00327BF3" w:rsidRPr="00327BF3" w:rsidRDefault="00327BF3" w:rsidP="00327BF3">
            <w:pPr>
              <w:rPr>
                <w:rFonts w:ascii="Arial" w:hAnsi="Arial" w:cs="Arial"/>
                <w:noProof/>
                <w:sz w:val="20"/>
                <w:szCs w:val="20"/>
              </w:rPr>
            </w:pPr>
            <w:r w:rsidRPr="00327BF3">
              <w:rPr>
                <w:rFonts w:ascii="Arial" w:hAnsi="Arial" w:cs="Arial"/>
                <w:noProof/>
                <w:sz w:val="20"/>
                <w:szCs w:val="20"/>
              </w:rPr>
              <w:t>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5E4C3FC3" w:rsidR="00327BF3" w:rsidRPr="00327BF3" w:rsidRDefault="008D5716" w:rsidP="00327BF3">
            <w:pPr>
              <w:rPr>
                <w:rFonts w:ascii="Arial" w:hAnsi="Arial" w:cs="Arial"/>
                <w:noProof/>
                <w:sz w:val="20"/>
                <w:szCs w:val="20"/>
              </w:rPr>
            </w:pPr>
            <w:r>
              <w:rPr>
                <w:rFonts w:ascii="Arial" w:hAnsi="Arial" w:cs="Arial"/>
                <w:noProof/>
                <w:sz w:val="20"/>
                <w:szCs w:val="20"/>
              </w:rPr>
              <w:t>Preliminarus</w:t>
            </w:r>
          </w:p>
        </w:tc>
      </w:tr>
      <w:tr w:rsidR="00327BF3" w:rsidRPr="00327BF3" w14:paraId="7CD4C5F4" w14:textId="77777777" w:rsidTr="00D95EB2">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75E6AB1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00D95EB2">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7F002DFB"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00D95EB2">
        <w:trPr>
          <w:jc w:val="center"/>
        </w:trPr>
        <w:tc>
          <w:tcPr>
            <w:tcW w:w="3114" w:type="dxa"/>
            <w:vAlign w:val="center"/>
          </w:tcPr>
          <w:p w14:paraId="1EBA07FC" w14:textId="2B794BEB"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4"/>
            <w:vAlign w:val="center"/>
          </w:tcPr>
          <w:p w14:paraId="61D11940" w14:textId="1C360611"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00D95EB2">
        <w:trPr>
          <w:jc w:val="center"/>
        </w:trPr>
        <w:tc>
          <w:tcPr>
            <w:tcW w:w="3114" w:type="dxa"/>
            <w:vAlign w:val="center"/>
          </w:tcPr>
          <w:p w14:paraId="2B3BC224" w14:textId="6DB6B47B"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00D95EB2">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el.p. </w:t>
            </w:r>
          </w:p>
        </w:tc>
      </w:tr>
      <w:tr w:rsidR="00327BF3" w:rsidRPr="00327BF3" w14:paraId="449C9AC5" w14:textId="77777777" w:rsidTr="00D95EB2">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el.p.</w:t>
            </w:r>
          </w:p>
        </w:tc>
      </w:tr>
      <w:tr w:rsidR="00327BF3" w:rsidRPr="00327BF3" w14:paraId="0433D26E" w14:textId="77777777" w:rsidTr="00D95EB2">
        <w:trPr>
          <w:jc w:val="center"/>
        </w:trPr>
        <w:tc>
          <w:tcPr>
            <w:tcW w:w="3114" w:type="dxa"/>
            <w:vAlign w:val="center"/>
          </w:tcPr>
          <w:p w14:paraId="406A9AC3" w14:textId="12C14882" w:rsidR="00327BF3" w:rsidRPr="00327BF3" w:rsidRDefault="00327BF3" w:rsidP="00327BF3">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00D95EB2">
        <w:trPr>
          <w:jc w:val="center"/>
        </w:trPr>
        <w:tc>
          <w:tcPr>
            <w:tcW w:w="3114" w:type="dxa"/>
            <w:vAlign w:val="center"/>
          </w:tcPr>
          <w:p w14:paraId="7961E3DC" w14:textId="77777777"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4"/>
            <w:vAlign w:val="center"/>
          </w:tcPr>
          <w:p w14:paraId="3B6F6070" w14:textId="784C982E" w:rsidR="00327BF3" w:rsidRPr="00665566" w:rsidRDefault="00665566" w:rsidP="00665566">
            <w:pPr>
              <w:tabs>
                <w:tab w:val="left" w:pos="1276"/>
              </w:tabs>
              <w:jc w:val="both"/>
              <w:rPr>
                <w:rFonts w:ascii="Arial" w:hAnsi="Arial" w:cs="Arial"/>
                <w:bCs/>
                <w:sz w:val="20"/>
                <w:szCs w:val="20"/>
              </w:rPr>
            </w:pPr>
            <w:r w:rsidRPr="00665566">
              <w:rPr>
                <w:rFonts w:ascii="Arial" w:hAnsi="Arial" w:cs="Arial"/>
                <w:bCs/>
                <w:sz w:val="20"/>
                <w:szCs w:val="20"/>
              </w:rPr>
              <w:t>1.</w:t>
            </w:r>
            <w:r>
              <w:rPr>
                <w:rFonts w:ascii="Arial" w:hAnsi="Arial" w:cs="Arial"/>
                <w:bCs/>
                <w:sz w:val="20"/>
                <w:szCs w:val="20"/>
              </w:rPr>
              <w:t xml:space="preserve"> </w:t>
            </w:r>
            <w:r w:rsidRPr="00665566">
              <w:rPr>
                <w:rFonts w:ascii="Arial" w:hAnsi="Arial" w:cs="Arial"/>
                <w:bCs/>
                <w:sz w:val="20"/>
                <w:szCs w:val="20"/>
              </w:rPr>
              <w:t>Techninė specifikacija;</w:t>
            </w:r>
          </w:p>
          <w:p w14:paraId="3875043B" w14:textId="1A5435AF" w:rsidR="00665566" w:rsidRPr="00665566" w:rsidRDefault="00665566" w:rsidP="00665566">
            <w:pPr>
              <w:tabs>
                <w:tab w:val="left" w:pos="1276"/>
              </w:tabs>
              <w:jc w:val="both"/>
              <w:rPr>
                <w:rFonts w:ascii="Arial" w:hAnsi="Arial" w:cs="Arial"/>
                <w:bCs/>
                <w:sz w:val="20"/>
                <w:szCs w:val="20"/>
              </w:rPr>
            </w:pPr>
            <w:r>
              <w:rPr>
                <w:rFonts w:ascii="Arial" w:hAnsi="Arial" w:cs="Arial"/>
                <w:bCs/>
                <w:sz w:val="20"/>
                <w:szCs w:val="20"/>
              </w:rPr>
              <w:t xml:space="preserve">2. </w:t>
            </w:r>
            <w:r w:rsidRPr="00665566">
              <w:rPr>
                <w:rFonts w:ascii="Arial" w:hAnsi="Arial" w:cs="Arial"/>
                <w:bCs/>
                <w:sz w:val="20"/>
                <w:szCs w:val="20"/>
              </w:rPr>
              <w:t>Paslaugų įkainiai / Vykdytojo pasiūlymas.</w:t>
            </w:r>
          </w:p>
          <w:p w14:paraId="60573A4C" w14:textId="77777777" w:rsidR="00327BF3" w:rsidRPr="00665566" w:rsidRDefault="00327BF3" w:rsidP="00665566">
            <w:pPr>
              <w:tabs>
                <w:tab w:val="left" w:pos="1276"/>
              </w:tabs>
              <w:jc w:val="both"/>
              <w:rPr>
                <w:rFonts w:ascii="Arial" w:hAnsi="Arial" w:cs="Arial"/>
                <w:bCs/>
                <w:sz w:val="20"/>
                <w:szCs w:val="20"/>
              </w:rPr>
            </w:pPr>
          </w:p>
        </w:tc>
      </w:tr>
      <w:tr w:rsidR="00327BF3" w:rsidRPr="00327BF3" w14:paraId="08F1D44F" w14:textId="77777777" w:rsidTr="00D95EB2">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23D68B58" w14:textId="108370B9" w:rsidR="00327BF3" w:rsidRPr="00665566" w:rsidRDefault="00665566" w:rsidP="00665566">
            <w:pPr>
              <w:rPr>
                <w:rFonts w:ascii="Arial" w:hAnsi="Arial" w:cs="Arial"/>
                <w:sz w:val="20"/>
                <w:szCs w:val="20"/>
              </w:rPr>
            </w:pPr>
            <w:r w:rsidRPr="00665566">
              <w:rPr>
                <w:rFonts w:ascii="Arial" w:hAnsi="Arial" w:cs="Arial"/>
                <w:sz w:val="20"/>
                <w:szCs w:val="20"/>
              </w:rPr>
              <w:t>1.</w:t>
            </w:r>
            <w:r>
              <w:rPr>
                <w:rFonts w:ascii="Arial" w:hAnsi="Arial" w:cs="Arial"/>
                <w:sz w:val="20"/>
                <w:szCs w:val="20"/>
              </w:rPr>
              <w:t xml:space="preserve"> </w:t>
            </w:r>
            <w:r w:rsidRPr="00665566">
              <w:rPr>
                <w:rFonts w:ascii="Arial" w:hAnsi="Arial" w:cs="Arial"/>
                <w:sz w:val="20"/>
                <w:szCs w:val="20"/>
              </w:rPr>
              <w:t>Netaikomi sutarties Bendrosios dalies 8.1 – 8.4 punktai.</w:t>
            </w:r>
          </w:p>
          <w:p w14:paraId="792B3088" w14:textId="5CA65812" w:rsidR="00665566" w:rsidRPr="00665566" w:rsidRDefault="00665566" w:rsidP="00665566">
            <w:pPr>
              <w:jc w:val="both"/>
              <w:rPr>
                <w:rFonts w:ascii="Arial" w:hAnsi="Arial" w:cs="Arial"/>
                <w:sz w:val="20"/>
                <w:szCs w:val="20"/>
              </w:rPr>
            </w:pPr>
            <w:r w:rsidRPr="00665566">
              <w:rPr>
                <w:rFonts w:ascii="Arial" w:hAnsi="Arial" w:cs="Arial"/>
                <w:sz w:val="20"/>
                <w:szCs w:val="20"/>
              </w:rPr>
              <w:t>2. Užsakovas turi teisę įsigyti techninėje specifikacijoje nenumatytų, tačiau su pirkimo objektu susijusių Paslaugų (toliau – Papildomų paslaugų). Maksimali Papildomų paslaugų suma Sutarties galiojimo laikotarpiu gali būti ne didesnė nei 10% (dešimt procentų) nuo sutarties kainos. Papildomos paslaugos bus perkamos ne didesnėmis nei užsakymo dieną Vykdytojo interneto svetainėje nurodytomis galiojančiomis šių paslaugų kainomis arba, jei tokios kainos neskelbiamos, Vykdytojo pasiūlytomis, konkurencingomis ir rinką atitinkančiomis kainomis.</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2"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2"/>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B1BC0" w14:textId="77777777" w:rsidR="002F7B48" w:rsidRDefault="002F7B48" w:rsidP="00FA0543">
      <w:r>
        <w:separator/>
      </w:r>
    </w:p>
  </w:endnote>
  <w:endnote w:type="continuationSeparator" w:id="0">
    <w:p w14:paraId="6B41DE95" w14:textId="77777777" w:rsidR="002F7B48" w:rsidRDefault="002F7B48"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F5A0A" w14:textId="77777777" w:rsidR="002F7B48" w:rsidRDefault="002F7B48" w:rsidP="00FA0543">
      <w:r>
        <w:separator/>
      </w:r>
    </w:p>
  </w:footnote>
  <w:footnote w:type="continuationSeparator" w:id="0">
    <w:p w14:paraId="4169B368" w14:textId="77777777" w:rsidR="002F7B48" w:rsidRDefault="002F7B48"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5901A3"/>
    <w:multiLevelType w:val="hybridMultilevel"/>
    <w:tmpl w:val="3A007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FF4442"/>
    <w:multiLevelType w:val="hybridMultilevel"/>
    <w:tmpl w:val="24148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36102C"/>
    <w:multiLevelType w:val="hybridMultilevel"/>
    <w:tmpl w:val="09289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EFF513A"/>
    <w:multiLevelType w:val="hybridMultilevel"/>
    <w:tmpl w:val="B50C0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094C95"/>
    <w:multiLevelType w:val="hybridMultilevel"/>
    <w:tmpl w:val="4F7473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222512">
    <w:abstractNumId w:val="3"/>
  </w:num>
  <w:num w:numId="2" w16cid:durableId="1975016656">
    <w:abstractNumId w:val="17"/>
  </w:num>
  <w:num w:numId="3" w16cid:durableId="1725760378">
    <w:abstractNumId w:val="15"/>
  </w:num>
  <w:num w:numId="4" w16cid:durableId="1301031688">
    <w:abstractNumId w:val="4"/>
  </w:num>
  <w:num w:numId="5" w16cid:durableId="1561819481">
    <w:abstractNumId w:val="11"/>
  </w:num>
  <w:num w:numId="6" w16cid:durableId="488910825">
    <w:abstractNumId w:val="9"/>
  </w:num>
  <w:num w:numId="7" w16cid:durableId="812648092">
    <w:abstractNumId w:val="14"/>
  </w:num>
  <w:num w:numId="8" w16cid:durableId="188033988">
    <w:abstractNumId w:val="16"/>
  </w:num>
  <w:num w:numId="9" w16cid:durableId="771517098">
    <w:abstractNumId w:val="7"/>
  </w:num>
  <w:num w:numId="10" w16cid:durableId="1221558020">
    <w:abstractNumId w:val="12"/>
  </w:num>
  <w:num w:numId="11" w16cid:durableId="1694188838">
    <w:abstractNumId w:val="6"/>
  </w:num>
  <w:num w:numId="12" w16cid:durableId="1734964126">
    <w:abstractNumId w:val="13"/>
  </w:num>
  <w:num w:numId="13" w16cid:durableId="2121794928">
    <w:abstractNumId w:val="1"/>
  </w:num>
  <w:num w:numId="14" w16cid:durableId="513110167">
    <w:abstractNumId w:val="5"/>
  </w:num>
  <w:num w:numId="15" w16cid:durableId="812211052">
    <w:abstractNumId w:val="0"/>
  </w:num>
  <w:num w:numId="16" w16cid:durableId="1474565722">
    <w:abstractNumId w:val="19"/>
  </w:num>
  <w:num w:numId="17" w16cid:durableId="449589006">
    <w:abstractNumId w:val="18"/>
  </w:num>
  <w:num w:numId="18" w16cid:durableId="1076897821">
    <w:abstractNumId w:val="2"/>
  </w:num>
  <w:num w:numId="19" w16cid:durableId="733282413">
    <w:abstractNumId w:val="10"/>
  </w:num>
  <w:num w:numId="20" w16cid:durableId="196545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469B5"/>
    <w:rsid w:val="00072C16"/>
    <w:rsid w:val="00081B61"/>
    <w:rsid w:val="00091992"/>
    <w:rsid w:val="0009432F"/>
    <w:rsid w:val="000D1A96"/>
    <w:rsid w:val="000D6DAC"/>
    <w:rsid w:val="000F4457"/>
    <w:rsid w:val="000F5252"/>
    <w:rsid w:val="000F6F28"/>
    <w:rsid w:val="00102F5E"/>
    <w:rsid w:val="001360E9"/>
    <w:rsid w:val="0014558B"/>
    <w:rsid w:val="00150EED"/>
    <w:rsid w:val="00185471"/>
    <w:rsid w:val="001C37B4"/>
    <w:rsid w:val="001D4405"/>
    <w:rsid w:val="001E71E9"/>
    <w:rsid w:val="001F1B92"/>
    <w:rsid w:val="0020504F"/>
    <w:rsid w:val="00255F04"/>
    <w:rsid w:val="002652AD"/>
    <w:rsid w:val="002813EA"/>
    <w:rsid w:val="00284F19"/>
    <w:rsid w:val="002A220A"/>
    <w:rsid w:val="002A498D"/>
    <w:rsid w:val="002B76E1"/>
    <w:rsid w:val="002C2D52"/>
    <w:rsid w:val="002C5914"/>
    <w:rsid w:val="002D18AA"/>
    <w:rsid w:val="002F2824"/>
    <w:rsid w:val="002F7B48"/>
    <w:rsid w:val="003006AA"/>
    <w:rsid w:val="00327BF3"/>
    <w:rsid w:val="00344CAF"/>
    <w:rsid w:val="003615AC"/>
    <w:rsid w:val="00365C5B"/>
    <w:rsid w:val="003754C4"/>
    <w:rsid w:val="0038156A"/>
    <w:rsid w:val="003B429D"/>
    <w:rsid w:val="003B74A7"/>
    <w:rsid w:val="003C00CE"/>
    <w:rsid w:val="00401D1E"/>
    <w:rsid w:val="00415B2A"/>
    <w:rsid w:val="00423F0A"/>
    <w:rsid w:val="00432226"/>
    <w:rsid w:val="00432553"/>
    <w:rsid w:val="004746C7"/>
    <w:rsid w:val="00490965"/>
    <w:rsid w:val="00490C8E"/>
    <w:rsid w:val="004B0AB2"/>
    <w:rsid w:val="004C0838"/>
    <w:rsid w:val="004F18EF"/>
    <w:rsid w:val="00510954"/>
    <w:rsid w:val="0051326A"/>
    <w:rsid w:val="00516E5E"/>
    <w:rsid w:val="00517281"/>
    <w:rsid w:val="005305E4"/>
    <w:rsid w:val="00567D1F"/>
    <w:rsid w:val="00571AC8"/>
    <w:rsid w:val="0057369F"/>
    <w:rsid w:val="00586354"/>
    <w:rsid w:val="00594C7A"/>
    <w:rsid w:val="00596611"/>
    <w:rsid w:val="00596C9D"/>
    <w:rsid w:val="005B39DD"/>
    <w:rsid w:val="005F7C3E"/>
    <w:rsid w:val="006013F0"/>
    <w:rsid w:val="00611CD6"/>
    <w:rsid w:val="006211D4"/>
    <w:rsid w:val="00632F8E"/>
    <w:rsid w:val="00645539"/>
    <w:rsid w:val="00646253"/>
    <w:rsid w:val="00652B59"/>
    <w:rsid w:val="006552D1"/>
    <w:rsid w:val="0065532F"/>
    <w:rsid w:val="00665566"/>
    <w:rsid w:val="0066735A"/>
    <w:rsid w:val="006825F1"/>
    <w:rsid w:val="006830DA"/>
    <w:rsid w:val="006941D9"/>
    <w:rsid w:val="0069696D"/>
    <w:rsid w:val="006A50B9"/>
    <w:rsid w:val="006B44EE"/>
    <w:rsid w:val="006D4973"/>
    <w:rsid w:val="006D6E87"/>
    <w:rsid w:val="006E05C8"/>
    <w:rsid w:val="006E6728"/>
    <w:rsid w:val="007032C5"/>
    <w:rsid w:val="00703B93"/>
    <w:rsid w:val="007100E8"/>
    <w:rsid w:val="00710F28"/>
    <w:rsid w:val="00721899"/>
    <w:rsid w:val="00724901"/>
    <w:rsid w:val="00744801"/>
    <w:rsid w:val="007524EA"/>
    <w:rsid w:val="00764044"/>
    <w:rsid w:val="00781BCF"/>
    <w:rsid w:val="007A03A6"/>
    <w:rsid w:val="007D2CCE"/>
    <w:rsid w:val="007D5379"/>
    <w:rsid w:val="007D7BC2"/>
    <w:rsid w:val="007E4E2D"/>
    <w:rsid w:val="008051A2"/>
    <w:rsid w:val="00815F5D"/>
    <w:rsid w:val="0082057E"/>
    <w:rsid w:val="00831825"/>
    <w:rsid w:val="0085136C"/>
    <w:rsid w:val="008529FB"/>
    <w:rsid w:val="00860F4B"/>
    <w:rsid w:val="008703E5"/>
    <w:rsid w:val="008830CC"/>
    <w:rsid w:val="008A5490"/>
    <w:rsid w:val="008C5D18"/>
    <w:rsid w:val="008C6DCE"/>
    <w:rsid w:val="008D5716"/>
    <w:rsid w:val="008E4F9C"/>
    <w:rsid w:val="008F2802"/>
    <w:rsid w:val="00906ABB"/>
    <w:rsid w:val="00937821"/>
    <w:rsid w:val="00973B32"/>
    <w:rsid w:val="009743C6"/>
    <w:rsid w:val="00983813"/>
    <w:rsid w:val="00991093"/>
    <w:rsid w:val="009A1C18"/>
    <w:rsid w:val="009E3B55"/>
    <w:rsid w:val="009F0AC8"/>
    <w:rsid w:val="009F0CBE"/>
    <w:rsid w:val="009F1050"/>
    <w:rsid w:val="00A05D9D"/>
    <w:rsid w:val="00A2281F"/>
    <w:rsid w:val="00A3458F"/>
    <w:rsid w:val="00A45E20"/>
    <w:rsid w:val="00A70EC6"/>
    <w:rsid w:val="00A71992"/>
    <w:rsid w:val="00A8751E"/>
    <w:rsid w:val="00A94E73"/>
    <w:rsid w:val="00AA60C8"/>
    <w:rsid w:val="00AB3710"/>
    <w:rsid w:val="00AB3C9D"/>
    <w:rsid w:val="00AC0B64"/>
    <w:rsid w:val="00B46A7C"/>
    <w:rsid w:val="00B53078"/>
    <w:rsid w:val="00B5314A"/>
    <w:rsid w:val="00B53F5C"/>
    <w:rsid w:val="00B6022E"/>
    <w:rsid w:val="00B61CA4"/>
    <w:rsid w:val="00B82314"/>
    <w:rsid w:val="00B82AAA"/>
    <w:rsid w:val="00BA5A54"/>
    <w:rsid w:val="00BC2988"/>
    <w:rsid w:val="00BC4852"/>
    <w:rsid w:val="00BD7A2E"/>
    <w:rsid w:val="00BE4B63"/>
    <w:rsid w:val="00BF4D28"/>
    <w:rsid w:val="00C02122"/>
    <w:rsid w:val="00C07275"/>
    <w:rsid w:val="00C25DB6"/>
    <w:rsid w:val="00C26082"/>
    <w:rsid w:val="00C27162"/>
    <w:rsid w:val="00C47D46"/>
    <w:rsid w:val="00C50655"/>
    <w:rsid w:val="00C8692D"/>
    <w:rsid w:val="00CA0DC0"/>
    <w:rsid w:val="00CA4F3B"/>
    <w:rsid w:val="00CB6CEA"/>
    <w:rsid w:val="00CC3A8F"/>
    <w:rsid w:val="00CC6485"/>
    <w:rsid w:val="00CD6F35"/>
    <w:rsid w:val="00D12C86"/>
    <w:rsid w:val="00D2317E"/>
    <w:rsid w:val="00D32622"/>
    <w:rsid w:val="00D43932"/>
    <w:rsid w:val="00D46266"/>
    <w:rsid w:val="00D5270D"/>
    <w:rsid w:val="00D575C3"/>
    <w:rsid w:val="00D57D2F"/>
    <w:rsid w:val="00D61F4F"/>
    <w:rsid w:val="00D63342"/>
    <w:rsid w:val="00D72FB2"/>
    <w:rsid w:val="00D92497"/>
    <w:rsid w:val="00D95EB2"/>
    <w:rsid w:val="00D96B73"/>
    <w:rsid w:val="00DA1A7B"/>
    <w:rsid w:val="00DA4C2B"/>
    <w:rsid w:val="00DB06EE"/>
    <w:rsid w:val="00DB0D21"/>
    <w:rsid w:val="00DB48A8"/>
    <w:rsid w:val="00DC4CD7"/>
    <w:rsid w:val="00DF7102"/>
    <w:rsid w:val="00E12877"/>
    <w:rsid w:val="00E20CC2"/>
    <w:rsid w:val="00E21A72"/>
    <w:rsid w:val="00E34555"/>
    <w:rsid w:val="00E43D16"/>
    <w:rsid w:val="00E45AB3"/>
    <w:rsid w:val="00EC7568"/>
    <w:rsid w:val="00EE3201"/>
    <w:rsid w:val="00EE77A8"/>
    <w:rsid w:val="00EF60D9"/>
    <w:rsid w:val="00F35498"/>
    <w:rsid w:val="00F37314"/>
    <w:rsid w:val="00F53E41"/>
    <w:rsid w:val="00F578BC"/>
    <w:rsid w:val="00F70FE8"/>
    <w:rsid w:val="00F7389A"/>
    <w:rsid w:val="00F779B7"/>
    <w:rsid w:val="00F86169"/>
    <w:rsid w:val="00F956A1"/>
    <w:rsid w:val="00FA0543"/>
    <w:rsid w:val="00FB2802"/>
    <w:rsid w:val="00FB3475"/>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2490</Words>
  <Characters>1420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3</cp:revision>
  <dcterms:created xsi:type="dcterms:W3CDTF">2024-12-30T11:13:00Z</dcterms:created>
  <dcterms:modified xsi:type="dcterms:W3CDTF">2024-12-30T13:17:00Z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