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FB5C6" w14:textId="26470ACE" w:rsidR="00D74352" w:rsidRPr="00DD4CF9" w:rsidRDefault="00D74352" w:rsidP="00567726">
      <w:pPr>
        <w:tabs>
          <w:tab w:val="left" w:pos="4962"/>
        </w:tabs>
        <w:spacing w:after="0" w:line="240" w:lineRule="auto"/>
        <w:rPr>
          <w:rFonts w:ascii="Arial" w:eastAsia="Times New Roman" w:hAnsi="Arial" w:cs="Arial"/>
          <w:sz w:val="18"/>
          <w:szCs w:val="18"/>
          <w:lang w:eastAsia="lt-LT"/>
        </w:rPr>
      </w:pPr>
    </w:p>
    <w:p w14:paraId="30FD70E1" w14:textId="77777777" w:rsidR="00D74352" w:rsidRPr="00DD4CF9" w:rsidRDefault="00D74352" w:rsidP="00D74352">
      <w:pPr>
        <w:tabs>
          <w:tab w:val="left" w:pos="6237"/>
        </w:tabs>
        <w:spacing w:after="0" w:line="240" w:lineRule="auto"/>
        <w:rPr>
          <w:rFonts w:ascii="Arial" w:eastAsia="Times New Roman" w:hAnsi="Arial" w:cs="Arial"/>
          <w:sz w:val="18"/>
          <w:szCs w:val="18"/>
          <w:lang w:eastAsia="lt-LT"/>
        </w:rPr>
      </w:pPr>
    </w:p>
    <w:p w14:paraId="05E03CA3" w14:textId="08312487" w:rsidR="00D74352" w:rsidRPr="00D115E8" w:rsidRDefault="008362F0" w:rsidP="00524E99">
      <w:pPr>
        <w:spacing w:after="0" w:line="240" w:lineRule="auto"/>
        <w:jc w:val="center"/>
        <w:rPr>
          <w:rFonts w:ascii="Arial" w:eastAsia="Times New Roman" w:hAnsi="Arial" w:cs="Arial"/>
          <w:b/>
          <w:sz w:val="24"/>
          <w:szCs w:val="24"/>
          <w:lang w:eastAsia="lt-LT"/>
        </w:rPr>
      </w:pPr>
      <w:r w:rsidRPr="00D115E8">
        <w:rPr>
          <w:rFonts w:ascii="Arial" w:eastAsia="Times New Roman" w:hAnsi="Arial" w:cs="Arial"/>
          <w:b/>
          <w:sz w:val="24"/>
          <w:szCs w:val="24"/>
          <w:lang w:eastAsia="lt-LT"/>
        </w:rPr>
        <w:t>KROVININI</w:t>
      </w:r>
      <w:r w:rsidR="00897F29" w:rsidRPr="00D115E8">
        <w:rPr>
          <w:rFonts w:ascii="Arial" w:eastAsia="Times New Roman" w:hAnsi="Arial" w:cs="Arial"/>
          <w:b/>
          <w:sz w:val="24"/>
          <w:szCs w:val="24"/>
          <w:lang w:eastAsia="lt-LT"/>
        </w:rPr>
        <w:t>O</w:t>
      </w:r>
      <w:r w:rsidRPr="00D115E8">
        <w:rPr>
          <w:rFonts w:ascii="Arial" w:eastAsia="Times New Roman" w:hAnsi="Arial" w:cs="Arial"/>
          <w:b/>
          <w:sz w:val="24"/>
          <w:szCs w:val="24"/>
          <w:lang w:eastAsia="lt-LT"/>
        </w:rPr>
        <w:t xml:space="preserve"> </w:t>
      </w:r>
      <w:r w:rsidR="00C35FBE" w:rsidRPr="00D115E8">
        <w:rPr>
          <w:rFonts w:ascii="Arial" w:eastAsia="Times New Roman" w:hAnsi="Arial" w:cs="Arial"/>
          <w:b/>
          <w:sz w:val="24"/>
          <w:szCs w:val="24"/>
          <w:lang w:eastAsia="lt-LT"/>
        </w:rPr>
        <w:t>ELEKTRA VAROM</w:t>
      </w:r>
      <w:r w:rsidR="00897F29" w:rsidRPr="00D115E8">
        <w:rPr>
          <w:rFonts w:ascii="Arial" w:eastAsia="Times New Roman" w:hAnsi="Arial" w:cs="Arial"/>
          <w:b/>
          <w:sz w:val="24"/>
          <w:szCs w:val="24"/>
          <w:lang w:eastAsia="lt-LT"/>
        </w:rPr>
        <w:t>O</w:t>
      </w:r>
      <w:r w:rsidR="00C35FBE" w:rsidRPr="00D115E8">
        <w:rPr>
          <w:rFonts w:ascii="Arial" w:eastAsia="Times New Roman" w:hAnsi="Arial" w:cs="Arial"/>
          <w:b/>
          <w:sz w:val="24"/>
          <w:szCs w:val="24"/>
          <w:lang w:eastAsia="lt-LT"/>
        </w:rPr>
        <w:t xml:space="preserve"> </w:t>
      </w:r>
      <w:r w:rsidR="00767716" w:rsidRPr="00D115E8">
        <w:rPr>
          <w:rFonts w:ascii="Arial" w:eastAsia="Times New Roman" w:hAnsi="Arial" w:cs="Arial"/>
          <w:b/>
          <w:sz w:val="24"/>
          <w:szCs w:val="24"/>
          <w:lang w:eastAsia="lt-LT"/>
        </w:rPr>
        <w:t>MIKROAUTOBUS</w:t>
      </w:r>
      <w:r w:rsidR="00897F29" w:rsidRPr="00D115E8">
        <w:rPr>
          <w:rFonts w:ascii="Arial" w:eastAsia="Times New Roman" w:hAnsi="Arial" w:cs="Arial"/>
          <w:b/>
          <w:sz w:val="24"/>
          <w:szCs w:val="24"/>
          <w:lang w:eastAsia="lt-LT"/>
        </w:rPr>
        <w:t>O</w:t>
      </w:r>
    </w:p>
    <w:p w14:paraId="0682E4FA" w14:textId="77777777" w:rsidR="00D74352" w:rsidRPr="00D115E8" w:rsidRDefault="00D74352" w:rsidP="00524E99">
      <w:pPr>
        <w:spacing w:after="0" w:line="240" w:lineRule="auto"/>
        <w:jc w:val="center"/>
        <w:rPr>
          <w:rFonts w:ascii="Arial" w:eastAsia="Times New Roman" w:hAnsi="Arial" w:cs="Arial"/>
          <w:b/>
          <w:sz w:val="24"/>
          <w:szCs w:val="24"/>
          <w:lang w:eastAsia="lt-LT"/>
        </w:rPr>
      </w:pPr>
      <w:r w:rsidRPr="00D115E8">
        <w:rPr>
          <w:rFonts w:ascii="Arial" w:eastAsia="Times New Roman" w:hAnsi="Arial" w:cs="Arial"/>
          <w:b/>
          <w:sz w:val="24"/>
          <w:szCs w:val="24"/>
          <w:lang w:eastAsia="lt-LT"/>
        </w:rPr>
        <w:t>TECHNINĖ SPECIFIKACIJA</w:t>
      </w:r>
    </w:p>
    <w:p w14:paraId="4A19761C" w14:textId="77777777" w:rsidR="008C2B09" w:rsidRPr="005C6CB0" w:rsidRDefault="008C2B09" w:rsidP="00D74352">
      <w:pPr>
        <w:tabs>
          <w:tab w:val="left" w:pos="6237"/>
        </w:tabs>
        <w:spacing w:after="0" w:line="240" w:lineRule="auto"/>
        <w:rPr>
          <w:rFonts w:ascii="Times New Roman" w:eastAsia="Calibri" w:hAnsi="Times New Roman" w:cs="Times New Roman"/>
          <w:sz w:val="20"/>
          <w:szCs w:val="20"/>
        </w:rPr>
      </w:pPr>
    </w:p>
    <w:tbl>
      <w:tblPr>
        <w:tblW w:w="9970"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3969"/>
        <w:gridCol w:w="5351"/>
      </w:tblGrid>
      <w:tr w:rsidR="00D74352" w:rsidRPr="00D74352" w14:paraId="2D87A5B3" w14:textId="77777777" w:rsidTr="007A6CDA">
        <w:tc>
          <w:tcPr>
            <w:tcW w:w="650" w:type="dxa"/>
          </w:tcPr>
          <w:p w14:paraId="4DD4DE2C" w14:textId="49E794AF" w:rsidR="00D74352" w:rsidRPr="00D115E8" w:rsidRDefault="00D74352" w:rsidP="008C2B09">
            <w:pPr>
              <w:spacing w:after="0" w:line="240" w:lineRule="auto"/>
              <w:rPr>
                <w:rFonts w:ascii="Arial" w:eastAsia="Calibri" w:hAnsi="Arial" w:cs="Arial"/>
                <w:b/>
                <w:sz w:val="24"/>
                <w:szCs w:val="24"/>
              </w:rPr>
            </w:pPr>
            <w:r w:rsidRPr="00D115E8">
              <w:rPr>
                <w:rFonts w:ascii="Arial" w:eastAsia="Calibri" w:hAnsi="Arial" w:cs="Arial"/>
                <w:b/>
                <w:sz w:val="24"/>
                <w:szCs w:val="24"/>
              </w:rPr>
              <w:t>Eil. Nr</w:t>
            </w:r>
            <w:r w:rsidR="00336CF0" w:rsidRPr="00D115E8">
              <w:rPr>
                <w:rFonts w:ascii="Arial" w:eastAsia="Calibri" w:hAnsi="Arial" w:cs="Arial"/>
                <w:b/>
                <w:sz w:val="24"/>
                <w:szCs w:val="24"/>
              </w:rPr>
              <w:t>.</w:t>
            </w:r>
          </w:p>
        </w:tc>
        <w:tc>
          <w:tcPr>
            <w:tcW w:w="3969" w:type="dxa"/>
            <w:vAlign w:val="center"/>
          </w:tcPr>
          <w:p w14:paraId="7A5C1B31" w14:textId="77777777" w:rsidR="00D74352" w:rsidRPr="00D115E8" w:rsidRDefault="00D74352" w:rsidP="007A6CDA">
            <w:pPr>
              <w:spacing w:after="0" w:line="240" w:lineRule="auto"/>
              <w:jc w:val="center"/>
              <w:rPr>
                <w:rFonts w:ascii="Arial" w:eastAsia="Calibri" w:hAnsi="Arial" w:cs="Arial"/>
                <w:b/>
                <w:sz w:val="24"/>
                <w:szCs w:val="24"/>
              </w:rPr>
            </w:pPr>
            <w:r w:rsidRPr="00D115E8">
              <w:rPr>
                <w:rFonts w:ascii="Arial" w:eastAsia="Calibri" w:hAnsi="Arial" w:cs="Arial"/>
                <w:b/>
                <w:sz w:val="24"/>
                <w:szCs w:val="24"/>
              </w:rPr>
              <w:t>Parametro pavadinimas</w:t>
            </w:r>
          </w:p>
        </w:tc>
        <w:tc>
          <w:tcPr>
            <w:tcW w:w="5351" w:type="dxa"/>
            <w:vAlign w:val="center"/>
          </w:tcPr>
          <w:p w14:paraId="3A8C2581" w14:textId="77777777" w:rsidR="00D74352" w:rsidRPr="00D115E8" w:rsidRDefault="00D74352" w:rsidP="007A6CDA">
            <w:pPr>
              <w:spacing w:after="0" w:line="240" w:lineRule="auto"/>
              <w:jc w:val="center"/>
              <w:rPr>
                <w:rFonts w:ascii="Arial" w:eastAsia="Calibri" w:hAnsi="Arial" w:cs="Arial"/>
                <w:b/>
                <w:sz w:val="24"/>
                <w:szCs w:val="24"/>
              </w:rPr>
            </w:pPr>
            <w:r w:rsidRPr="00D115E8">
              <w:rPr>
                <w:rFonts w:ascii="Arial" w:eastAsia="Calibri" w:hAnsi="Arial" w:cs="Arial"/>
                <w:b/>
                <w:sz w:val="24"/>
                <w:szCs w:val="24"/>
              </w:rPr>
              <w:t>Reikalavimai</w:t>
            </w:r>
          </w:p>
        </w:tc>
      </w:tr>
      <w:tr w:rsidR="00D74352" w:rsidRPr="00D74352" w14:paraId="7D7FE728" w14:textId="77777777" w:rsidTr="005D5471">
        <w:tc>
          <w:tcPr>
            <w:tcW w:w="650" w:type="dxa"/>
          </w:tcPr>
          <w:p w14:paraId="47EC83B7" w14:textId="77777777" w:rsidR="00D74352" w:rsidRPr="00D115E8" w:rsidRDefault="00D74352" w:rsidP="00D74352">
            <w:pPr>
              <w:spacing w:after="0" w:line="240" w:lineRule="auto"/>
              <w:rPr>
                <w:rFonts w:ascii="Arial" w:eastAsia="Calibri" w:hAnsi="Arial" w:cs="Arial"/>
                <w:sz w:val="24"/>
                <w:szCs w:val="24"/>
              </w:rPr>
            </w:pPr>
            <w:r w:rsidRPr="00D115E8">
              <w:rPr>
                <w:rFonts w:ascii="Arial" w:eastAsia="Calibri" w:hAnsi="Arial" w:cs="Arial"/>
                <w:sz w:val="24"/>
                <w:szCs w:val="24"/>
              </w:rPr>
              <w:t>1.</w:t>
            </w:r>
          </w:p>
        </w:tc>
        <w:tc>
          <w:tcPr>
            <w:tcW w:w="3969" w:type="dxa"/>
          </w:tcPr>
          <w:p w14:paraId="5785EC74" w14:textId="77777777" w:rsidR="00D74352" w:rsidRPr="00D115E8" w:rsidRDefault="00D74352" w:rsidP="00B10E7B">
            <w:pPr>
              <w:spacing w:after="0"/>
              <w:rPr>
                <w:rFonts w:ascii="Arial" w:eastAsia="Calibri" w:hAnsi="Arial" w:cs="Arial"/>
                <w:sz w:val="24"/>
                <w:szCs w:val="24"/>
              </w:rPr>
            </w:pPr>
            <w:r w:rsidRPr="00D115E8">
              <w:rPr>
                <w:rFonts w:ascii="Arial" w:eastAsia="Calibri" w:hAnsi="Arial" w:cs="Arial"/>
                <w:sz w:val="24"/>
                <w:szCs w:val="24"/>
              </w:rPr>
              <w:t>Automobilio rūšis</w:t>
            </w:r>
          </w:p>
        </w:tc>
        <w:tc>
          <w:tcPr>
            <w:tcW w:w="5351" w:type="dxa"/>
          </w:tcPr>
          <w:p w14:paraId="20126A2C" w14:textId="7DAA2020" w:rsidR="00D74352" w:rsidRPr="00D115E8" w:rsidRDefault="00D74352" w:rsidP="00E01867">
            <w:pPr>
              <w:pStyle w:val="Komentarotekstas"/>
              <w:spacing w:after="0" w:line="276" w:lineRule="auto"/>
              <w:jc w:val="both"/>
              <w:rPr>
                <w:rFonts w:ascii="Arial" w:eastAsia="Calibri" w:hAnsi="Arial" w:cs="Arial"/>
                <w:sz w:val="24"/>
                <w:szCs w:val="24"/>
              </w:rPr>
            </w:pPr>
            <w:r w:rsidRPr="00D115E8">
              <w:rPr>
                <w:rFonts w:ascii="Arial" w:hAnsi="Arial" w:cs="Arial"/>
                <w:color w:val="000000" w:themeColor="text1"/>
                <w:sz w:val="24"/>
                <w:szCs w:val="24"/>
              </w:rPr>
              <w:t xml:space="preserve">Automobilio kategorija </w:t>
            </w:r>
            <w:r w:rsidR="008362F0" w:rsidRPr="00D115E8">
              <w:rPr>
                <w:rFonts w:ascii="Arial" w:hAnsi="Arial" w:cs="Arial"/>
                <w:color w:val="000000" w:themeColor="text1"/>
                <w:sz w:val="24"/>
                <w:szCs w:val="24"/>
              </w:rPr>
              <w:t>N</w:t>
            </w:r>
            <w:r w:rsidRPr="00D115E8">
              <w:rPr>
                <w:rFonts w:ascii="Arial" w:hAnsi="Arial" w:cs="Arial"/>
                <w:color w:val="000000" w:themeColor="text1"/>
                <w:sz w:val="24"/>
                <w:szCs w:val="24"/>
              </w:rPr>
              <w:t xml:space="preserve">1 pagal Valstybinės kelių transporto inspekcijos prie Susisiekimo ministerijos viršininko 2008 m. gruodžio 12 d. įsakymą Nr. 2B-500 ,,Dėl Valstybinės kelių transporto inspekcijos prie Susisiekimo ministerijos viršininko 2008 m. gruodžio 2 d. įsakymo Nr. 2B-479 </w:t>
            </w:r>
          </w:p>
        </w:tc>
      </w:tr>
      <w:tr w:rsidR="00D74352" w:rsidRPr="00D74352" w14:paraId="0BA580BA" w14:textId="77777777" w:rsidTr="005D5471">
        <w:tc>
          <w:tcPr>
            <w:tcW w:w="650" w:type="dxa"/>
          </w:tcPr>
          <w:p w14:paraId="0813C870" w14:textId="5DD5F347" w:rsidR="00D74352" w:rsidRPr="00D115E8" w:rsidRDefault="00F51AA6" w:rsidP="00D74352">
            <w:pPr>
              <w:spacing w:after="0" w:line="240" w:lineRule="auto"/>
              <w:rPr>
                <w:rFonts w:ascii="Arial" w:eastAsia="Calibri" w:hAnsi="Arial" w:cs="Arial"/>
                <w:sz w:val="24"/>
                <w:szCs w:val="24"/>
              </w:rPr>
            </w:pPr>
            <w:r w:rsidRPr="00D115E8">
              <w:rPr>
                <w:rFonts w:ascii="Arial" w:eastAsia="Calibri" w:hAnsi="Arial" w:cs="Arial"/>
                <w:sz w:val="24"/>
                <w:szCs w:val="24"/>
              </w:rPr>
              <w:t>2</w:t>
            </w:r>
            <w:r w:rsidR="00D74352" w:rsidRPr="00D115E8">
              <w:rPr>
                <w:rFonts w:ascii="Arial" w:eastAsia="Calibri" w:hAnsi="Arial" w:cs="Arial"/>
                <w:sz w:val="24"/>
                <w:szCs w:val="24"/>
              </w:rPr>
              <w:t>.</w:t>
            </w:r>
          </w:p>
        </w:tc>
        <w:tc>
          <w:tcPr>
            <w:tcW w:w="3969" w:type="dxa"/>
          </w:tcPr>
          <w:p w14:paraId="79FD24FC" w14:textId="77777777" w:rsidR="00D74352" w:rsidRPr="00D115E8" w:rsidRDefault="00D74352" w:rsidP="00B10E7B">
            <w:pPr>
              <w:spacing w:after="0"/>
              <w:rPr>
                <w:rFonts w:ascii="Arial" w:eastAsia="Calibri" w:hAnsi="Arial" w:cs="Arial"/>
                <w:sz w:val="24"/>
                <w:szCs w:val="24"/>
              </w:rPr>
            </w:pPr>
            <w:r w:rsidRPr="00D115E8">
              <w:rPr>
                <w:rFonts w:ascii="Arial" w:eastAsia="Calibri" w:hAnsi="Arial" w:cs="Arial"/>
                <w:sz w:val="24"/>
                <w:szCs w:val="24"/>
              </w:rPr>
              <w:t>Automobilio pagaminimas</w:t>
            </w:r>
          </w:p>
        </w:tc>
        <w:tc>
          <w:tcPr>
            <w:tcW w:w="5351" w:type="dxa"/>
          </w:tcPr>
          <w:p w14:paraId="7F80CF81" w14:textId="5C98EEEF" w:rsidR="00D74352" w:rsidRPr="00D115E8" w:rsidRDefault="008362F0" w:rsidP="00E01867">
            <w:pPr>
              <w:spacing w:after="0"/>
              <w:jc w:val="both"/>
              <w:rPr>
                <w:rFonts w:ascii="Arial" w:eastAsia="Calibri" w:hAnsi="Arial" w:cs="Arial"/>
                <w:sz w:val="24"/>
                <w:szCs w:val="24"/>
              </w:rPr>
            </w:pPr>
            <w:r w:rsidRPr="00D115E8">
              <w:rPr>
                <w:rFonts w:ascii="Arial" w:eastAsia="Calibri" w:hAnsi="Arial" w:cs="Arial"/>
                <w:sz w:val="24"/>
                <w:szCs w:val="24"/>
              </w:rPr>
              <w:t>Automobilis naujas, neeksploatuotas, pagamintas ne anksčiau kaip prieš 12 mėnesių iki pasiūlymo pateikimo termino pabaigos</w:t>
            </w:r>
          </w:p>
        </w:tc>
      </w:tr>
      <w:tr w:rsidR="00F94EE6" w:rsidRPr="00D74352" w14:paraId="3149C08B" w14:textId="77777777" w:rsidTr="005D5471">
        <w:tc>
          <w:tcPr>
            <w:tcW w:w="650" w:type="dxa"/>
          </w:tcPr>
          <w:p w14:paraId="4AAFA547" w14:textId="7134F208" w:rsidR="00F94EE6" w:rsidRPr="00D115E8" w:rsidRDefault="00F94EE6" w:rsidP="00F94EE6">
            <w:pPr>
              <w:spacing w:after="0" w:line="240" w:lineRule="auto"/>
              <w:rPr>
                <w:rFonts w:ascii="Arial" w:eastAsia="Calibri" w:hAnsi="Arial" w:cs="Arial"/>
                <w:sz w:val="24"/>
                <w:szCs w:val="24"/>
              </w:rPr>
            </w:pPr>
            <w:r w:rsidRPr="00D115E8">
              <w:rPr>
                <w:rFonts w:ascii="Arial" w:eastAsia="Calibri" w:hAnsi="Arial" w:cs="Arial"/>
                <w:sz w:val="24"/>
                <w:szCs w:val="24"/>
              </w:rPr>
              <w:t>3.</w:t>
            </w:r>
          </w:p>
        </w:tc>
        <w:tc>
          <w:tcPr>
            <w:tcW w:w="3969" w:type="dxa"/>
          </w:tcPr>
          <w:p w14:paraId="4F647945" w14:textId="031745AC" w:rsidR="00F94EE6" w:rsidRPr="00D115E8" w:rsidRDefault="00F94EE6" w:rsidP="00B10E7B">
            <w:pPr>
              <w:spacing w:after="0"/>
              <w:rPr>
                <w:rFonts w:ascii="Arial" w:eastAsia="Calibri" w:hAnsi="Arial" w:cs="Arial"/>
                <w:sz w:val="24"/>
                <w:szCs w:val="24"/>
              </w:rPr>
            </w:pPr>
            <w:r w:rsidRPr="00D115E8">
              <w:rPr>
                <w:rFonts w:ascii="Arial" w:eastAsia="Calibri" w:hAnsi="Arial" w:cs="Arial"/>
                <w:sz w:val="24"/>
                <w:szCs w:val="24"/>
              </w:rPr>
              <w:t>Automobilių skaičius</w:t>
            </w:r>
          </w:p>
        </w:tc>
        <w:tc>
          <w:tcPr>
            <w:tcW w:w="5351" w:type="dxa"/>
          </w:tcPr>
          <w:p w14:paraId="5C8D3C28" w14:textId="295123E6" w:rsidR="00F94EE6" w:rsidRPr="00D115E8" w:rsidRDefault="00F94EE6" w:rsidP="00E01867">
            <w:pPr>
              <w:spacing w:after="0"/>
              <w:jc w:val="both"/>
              <w:rPr>
                <w:rFonts w:ascii="Arial" w:eastAsia="Calibri" w:hAnsi="Arial" w:cs="Arial"/>
                <w:sz w:val="24"/>
                <w:szCs w:val="24"/>
              </w:rPr>
            </w:pPr>
            <w:r w:rsidRPr="00D115E8">
              <w:rPr>
                <w:rFonts w:ascii="Arial" w:eastAsia="Calibri" w:hAnsi="Arial" w:cs="Arial"/>
                <w:sz w:val="24"/>
                <w:szCs w:val="24"/>
              </w:rPr>
              <w:t>1 vnt.</w:t>
            </w:r>
          </w:p>
        </w:tc>
      </w:tr>
      <w:tr w:rsidR="00F94EE6" w:rsidRPr="00D74352" w14:paraId="4E82C128" w14:textId="77777777" w:rsidTr="005D5471">
        <w:tc>
          <w:tcPr>
            <w:tcW w:w="650" w:type="dxa"/>
          </w:tcPr>
          <w:p w14:paraId="17DB95E3" w14:textId="0F8C4994" w:rsidR="00F94EE6" w:rsidRPr="00D115E8" w:rsidRDefault="00F94EE6" w:rsidP="00F94EE6">
            <w:pPr>
              <w:spacing w:after="0" w:line="240" w:lineRule="auto"/>
              <w:rPr>
                <w:rFonts w:ascii="Arial" w:eastAsia="Calibri" w:hAnsi="Arial" w:cs="Arial"/>
                <w:sz w:val="24"/>
                <w:szCs w:val="24"/>
              </w:rPr>
            </w:pPr>
            <w:r w:rsidRPr="00D115E8">
              <w:rPr>
                <w:rFonts w:ascii="Arial" w:eastAsia="Calibri" w:hAnsi="Arial" w:cs="Arial"/>
                <w:sz w:val="24"/>
                <w:szCs w:val="24"/>
              </w:rPr>
              <w:t>4.</w:t>
            </w:r>
          </w:p>
        </w:tc>
        <w:tc>
          <w:tcPr>
            <w:tcW w:w="3969" w:type="dxa"/>
          </w:tcPr>
          <w:p w14:paraId="5E11D20C" w14:textId="02120A02" w:rsidR="00F94EE6" w:rsidRPr="00D115E8" w:rsidRDefault="00F94EE6" w:rsidP="00B10E7B">
            <w:pPr>
              <w:spacing w:after="0"/>
              <w:rPr>
                <w:rFonts w:ascii="Arial" w:eastAsia="Calibri" w:hAnsi="Arial" w:cs="Arial"/>
                <w:sz w:val="24"/>
                <w:szCs w:val="24"/>
              </w:rPr>
            </w:pPr>
            <w:r w:rsidRPr="00D115E8">
              <w:rPr>
                <w:rFonts w:ascii="Arial" w:eastAsia="Calibri" w:hAnsi="Arial" w:cs="Arial"/>
                <w:sz w:val="24"/>
                <w:szCs w:val="24"/>
              </w:rPr>
              <w:t>Bendra masė</w:t>
            </w:r>
          </w:p>
        </w:tc>
        <w:tc>
          <w:tcPr>
            <w:tcW w:w="5351" w:type="dxa"/>
          </w:tcPr>
          <w:p w14:paraId="6CB3F31E" w14:textId="41454DA7" w:rsidR="00F94EE6" w:rsidRPr="00D115E8" w:rsidRDefault="00F94EE6" w:rsidP="00E01867">
            <w:pPr>
              <w:spacing w:after="0"/>
              <w:jc w:val="both"/>
              <w:rPr>
                <w:rFonts w:ascii="Arial" w:eastAsia="Calibri" w:hAnsi="Arial" w:cs="Arial"/>
                <w:sz w:val="24"/>
                <w:szCs w:val="24"/>
              </w:rPr>
            </w:pPr>
            <w:r w:rsidRPr="00D115E8">
              <w:rPr>
                <w:rFonts w:ascii="Arial" w:eastAsia="Calibri" w:hAnsi="Arial" w:cs="Arial"/>
                <w:sz w:val="24"/>
                <w:szCs w:val="24"/>
              </w:rPr>
              <w:t>Ne daugiau kaip 3500 kg</w:t>
            </w:r>
          </w:p>
        </w:tc>
      </w:tr>
      <w:tr w:rsidR="00484E11" w:rsidRPr="00D74352" w14:paraId="3464AA07" w14:textId="77777777" w:rsidTr="005D5471">
        <w:tc>
          <w:tcPr>
            <w:tcW w:w="650" w:type="dxa"/>
          </w:tcPr>
          <w:p w14:paraId="40B12AEC" w14:textId="14163169" w:rsidR="00484E11" w:rsidRPr="00D115E8" w:rsidRDefault="00484E11" w:rsidP="00484E11">
            <w:pPr>
              <w:spacing w:after="0" w:line="240" w:lineRule="auto"/>
              <w:rPr>
                <w:rFonts w:ascii="Arial" w:eastAsia="Calibri" w:hAnsi="Arial" w:cs="Arial"/>
                <w:sz w:val="24"/>
                <w:szCs w:val="24"/>
              </w:rPr>
            </w:pPr>
            <w:r w:rsidRPr="00D115E8">
              <w:rPr>
                <w:rFonts w:ascii="Arial" w:eastAsia="Calibri" w:hAnsi="Arial" w:cs="Arial"/>
                <w:sz w:val="24"/>
                <w:szCs w:val="24"/>
              </w:rPr>
              <w:t>5.</w:t>
            </w:r>
          </w:p>
        </w:tc>
        <w:tc>
          <w:tcPr>
            <w:tcW w:w="3969" w:type="dxa"/>
          </w:tcPr>
          <w:p w14:paraId="67C87C7E" w14:textId="33F51426" w:rsidR="00484E11" w:rsidRPr="00D115E8" w:rsidRDefault="00BE089A" w:rsidP="00B10E7B">
            <w:pPr>
              <w:spacing w:after="0"/>
              <w:rPr>
                <w:rFonts w:ascii="Arial" w:eastAsia="Calibri" w:hAnsi="Arial" w:cs="Arial"/>
                <w:sz w:val="24"/>
                <w:szCs w:val="24"/>
              </w:rPr>
            </w:pPr>
            <w:r w:rsidRPr="00D115E8">
              <w:rPr>
                <w:rFonts w:ascii="Arial" w:eastAsia="Calibri" w:hAnsi="Arial" w:cs="Arial"/>
                <w:sz w:val="24"/>
                <w:szCs w:val="24"/>
              </w:rPr>
              <w:t xml:space="preserve">Keliamoji galia </w:t>
            </w:r>
          </w:p>
        </w:tc>
        <w:tc>
          <w:tcPr>
            <w:tcW w:w="5351" w:type="dxa"/>
          </w:tcPr>
          <w:p w14:paraId="115CE909" w14:textId="7818D81C" w:rsidR="00484E11" w:rsidRPr="00D115E8" w:rsidRDefault="00671497" w:rsidP="00E01867">
            <w:pPr>
              <w:spacing w:after="0"/>
              <w:jc w:val="both"/>
              <w:rPr>
                <w:rFonts w:ascii="Arial" w:eastAsia="Calibri" w:hAnsi="Arial" w:cs="Arial"/>
                <w:sz w:val="24"/>
                <w:szCs w:val="24"/>
              </w:rPr>
            </w:pPr>
            <w:r w:rsidRPr="00D115E8">
              <w:rPr>
                <w:rFonts w:ascii="Arial" w:eastAsia="Calibri" w:hAnsi="Arial" w:cs="Arial"/>
                <w:sz w:val="24"/>
                <w:szCs w:val="24"/>
              </w:rPr>
              <w:t>Ne mažiau</w:t>
            </w:r>
            <w:r w:rsidR="00702A46" w:rsidRPr="00D115E8">
              <w:rPr>
                <w:rFonts w:ascii="Arial" w:eastAsia="Calibri" w:hAnsi="Arial" w:cs="Arial"/>
                <w:sz w:val="24"/>
                <w:szCs w:val="24"/>
              </w:rPr>
              <w:t xml:space="preserve"> kaip 700 kg</w:t>
            </w:r>
          </w:p>
        </w:tc>
      </w:tr>
      <w:tr w:rsidR="00484E11" w:rsidRPr="00D74352" w14:paraId="246C72DA" w14:textId="77777777" w:rsidTr="005D5471">
        <w:tc>
          <w:tcPr>
            <w:tcW w:w="650" w:type="dxa"/>
          </w:tcPr>
          <w:p w14:paraId="586821F3" w14:textId="32723AC0" w:rsidR="00484E11" w:rsidRPr="00D115E8" w:rsidRDefault="00484E11" w:rsidP="00484E11">
            <w:pPr>
              <w:spacing w:after="0" w:line="240" w:lineRule="auto"/>
              <w:rPr>
                <w:rFonts w:ascii="Arial" w:eastAsia="Calibri" w:hAnsi="Arial" w:cs="Arial"/>
                <w:sz w:val="24"/>
                <w:szCs w:val="24"/>
              </w:rPr>
            </w:pPr>
            <w:r w:rsidRPr="00D115E8">
              <w:rPr>
                <w:rFonts w:ascii="Arial" w:eastAsia="Calibri" w:hAnsi="Arial" w:cs="Arial"/>
                <w:sz w:val="24"/>
                <w:szCs w:val="24"/>
              </w:rPr>
              <w:t>6.</w:t>
            </w:r>
          </w:p>
        </w:tc>
        <w:tc>
          <w:tcPr>
            <w:tcW w:w="3969" w:type="dxa"/>
          </w:tcPr>
          <w:p w14:paraId="2DEB4025" w14:textId="1C4034E7" w:rsidR="00484E11" w:rsidRPr="00D115E8" w:rsidRDefault="00484E11" w:rsidP="00B10E7B">
            <w:pPr>
              <w:spacing w:after="0"/>
              <w:rPr>
                <w:rFonts w:ascii="Arial" w:eastAsia="Calibri" w:hAnsi="Arial" w:cs="Arial"/>
                <w:sz w:val="24"/>
                <w:szCs w:val="24"/>
              </w:rPr>
            </w:pPr>
            <w:r w:rsidRPr="00D115E8">
              <w:rPr>
                <w:rFonts w:ascii="Arial" w:eastAsia="Calibri" w:hAnsi="Arial" w:cs="Arial"/>
                <w:sz w:val="24"/>
                <w:szCs w:val="24"/>
              </w:rPr>
              <w:t>Bendras ilgis, mm</w:t>
            </w:r>
          </w:p>
        </w:tc>
        <w:tc>
          <w:tcPr>
            <w:tcW w:w="5351" w:type="dxa"/>
          </w:tcPr>
          <w:p w14:paraId="35088F41" w14:textId="663A5157" w:rsidR="00484E11" w:rsidRPr="00D115E8" w:rsidRDefault="00484E11" w:rsidP="00E01867">
            <w:pPr>
              <w:spacing w:after="0"/>
              <w:jc w:val="both"/>
              <w:rPr>
                <w:rFonts w:ascii="Arial" w:eastAsia="Calibri" w:hAnsi="Arial" w:cs="Arial"/>
                <w:sz w:val="24"/>
                <w:szCs w:val="24"/>
              </w:rPr>
            </w:pPr>
            <w:r w:rsidRPr="00D115E8">
              <w:rPr>
                <w:rFonts w:ascii="Arial" w:eastAsia="Calibri" w:hAnsi="Arial" w:cs="Arial"/>
                <w:sz w:val="24"/>
                <w:szCs w:val="24"/>
              </w:rPr>
              <w:t>Ne daugiau 6000 mm</w:t>
            </w:r>
          </w:p>
        </w:tc>
      </w:tr>
      <w:tr w:rsidR="00484E11" w:rsidRPr="00D74352" w14:paraId="5F868145" w14:textId="77777777" w:rsidTr="005D5471">
        <w:tc>
          <w:tcPr>
            <w:tcW w:w="650" w:type="dxa"/>
          </w:tcPr>
          <w:p w14:paraId="0FCCCFA3" w14:textId="634494AA" w:rsidR="00484E11" w:rsidRPr="00D115E8" w:rsidRDefault="00484E11" w:rsidP="00484E11">
            <w:pPr>
              <w:spacing w:after="0" w:line="240" w:lineRule="auto"/>
              <w:rPr>
                <w:rFonts w:ascii="Arial" w:eastAsia="Calibri" w:hAnsi="Arial" w:cs="Arial"/>
                <w:sz w:val="24"/>
                <w:szCs w:val="24"/>
              </w:rPr>
            </w:pPr>
            <w:r w:rsidRPr="00D115E8">
              <w:rPr>
                <w:rFonts w:ascii="Arial" w:eastAsia="Calibri" w:hAnsi="Arial" w:cs="Arial"/>
                <w:sz w:val="24"/>
                <w:szCs w:val="24"/>
              </w:rPr>
              <w:t>7.</w:t>
            </w:r>
          </w:p>
        </w:tc>
        <w:tc>
          <w:tcPr>
            <w:tcW w:w="3969" w:type="dxa"/>
          </w:tcPr>
          <w:p w14:paraId="3F465C4F" w14:textId="0BFC7ECA" w:rsidR="00484E11" w:rsidRPr="00D115E8" w:rsidRDefault="00484E11" w:rsidP="00B10E7B">
            <w:pPr>
              <w:spacing w:after="0"/>
              <w:rPr>
                <w:rFonts w:ascii="Arial" w:eastAsia="Calibri" w:hAnsi="Arial" w:cs="Arial"/>
                <w:sz w:val="24"/>
                <w:szCs w:val="24"/>
              </w:rPr>
            </w:pPr>
            <w:r w:rsidRPr="00D115E8">
              <w:rPr>
                <w:rFonts w:ascii="Arial" w:eastAsia="Calibri" w:hAnsi="Arial" w:cs="Arial"/>
                <w:sz w:val="24"/>
                <w:szCs w:val="24"/>
              </w:rPr>
              <w:t>Transporto priemonės bendras aukštis, mm</w:t>
            </w:r>
          </w:p>
        </w:tc>
        <w:tc>
          <w:tcPr>
            <w:tcW w:w="5351" w:type="dxa"/>
          </w:tcPr>
          <w:p w14:paraId="0950101B" w14:textId="7098BB2F" w:rsidR="00484E11" w:rsidRPr="00D115E8" w:rsidRDefault="00484E11" w:rsidP="00E01867">
            <w:pPr>
              <w:spacing w:after="0"/>
              <w:jc w:val="both"/>
              <w:rPr>
                <w:rFonts w:ascii="Arial" w:eastAsia="Calibri" w:hAnsi="Arial" w:cs="Arial"/>
                <w:sz w:val="24"/>
                <w:szCs w:val="24"/>
              </w:rPr>
            </w:pPr>
            <w:r w:rsidRPr="00D115E8">
              <w:rPr>
                <w:rFonts w:ascii="Arial" w:eastAsia="Calibri" w:hAnsi="Arial" w:cs="Arial"/>
                <w:sz w:val="24"/>
                <w:szCs w:val="24"/>
              </w:rPr>
              <w:t>Ne mažiau 2500 mm</w:t>
            </w:r>
          </w:p>
        </w:tc>
      </w:tr>
      <w:tr w:rsidR="00484E11" w:rsidRPr="00D74352" w14:paraId="7D9EC6FE" w14:textId="77777777" w:rsidTr="005D5471">
        <w:tc>
          <w:tcPr>
            <w:tcW w:w="650" w:type="dxa"/>
          </w:tcPr>
          <w:p w14:paraId="6A1F8160" w14:textId="59083172" w:rsidR="00484E11" w:rsidRPr="00D115E8" w:rsidRDefault="00484E11" w:rsidP="00484E11">
            <w:pPr>
              <w:spacing w:after="0" w:line="240" w:lineRule="auto"/>
              <w:rPr>
                <w:rFonts w:ascii="Arial" w:eastAsia="Calibri" w:hAnsi="Arial" w:cs="Arial"/>
                <w:sz w:val="24"/>
                <w:szCs w:val="24"/>
              </w:rPr>
            </w:pPr>
            <w:r w:rsidRPr="00D115E8">
              <w:rPr>
                <w:rFonts w:ascii="Arial" w:eastAsia="Calibri" w:hAnsi="Arial" w:cs="Arial"/>
                <w:sz w:val="24"/>
                <w:szCs w:val="24"/>
              </w:rPr>
              <w:t xml:space="preserve">8. </w:t>
            </w:r>
          </w:p>
        </w:tc>
        <w:tc>
          <w:tcPr>
            <w:tcW w:w="3969" w:type="dxa"/>
          </w:tcPr>
          <w:p w14:paraId="55B33A4F" w14:textId="34506545" w:rsidR="00484E11" w:rsidRPr="00D115E8" w:rsidRDefault="00484E11" w:rsidP="00B10E7B">
            <w:pPr>
              <w:spacing w:after="0"/>
              <w:rPr>
                <w:rFonts w:ascii="Arial" w:eastAsia="Calibri" w:hAnsi="Arial" w:cs="Arial"/>
                <w:sz w:val="24"/>
                <w:szCs w:val="24"/>
              </w:rPr>
            </w:pPr>
            <w:r w:rsidRPr="00D115E8">
              <w:rPr>
                <w:rFonts w:ascii="Arial" w:eastAsia="Calibri" w:hAnsi="Arial" w:cs="Arial"/>
                <w:sz w:val="24"/>
                <w:szCs w:val="24"/>
              </w:rPr>
              <w:t>Plotis, mm</w:t>
            </w:r>
          </w:p>
        </w:tc>
        <w:tc>
          <w:tcPr>
            <w:tcW w:w="5351" w:type="dxa"/>
          </w:tcPr>
          <w:p w14:paraId="57D0BAE5" w14:textId="0B49D89E" w:rsidR="00484E11" w:rsidRPr="00D115E8" w:rsidRDefault="00484E11" w:rsidP="00E01867">
            <w:pPr>
              <w:spacing w:after="0"/>
              <w:jc w:val="both"/>
              <w:rPr>
                <w:rFonts w:ascii="Arial" w:eastAsia="Calibri" w:hAnsi="Arial" w:cs="Arial"/>
                <w:sz w:val="24"/>
                <w:szCs w:val="24"/>
              </w:rPr>
            </w:pPr>
            <w:r w:rsidRPr="00D115E8">
              <w:rPr>
                <w:rFonts w:ascii="Arial" w:eastAsia="Calibri" w:hAnsi="Arial" w:cs="Arial"/>
                <w:sz w:val="24"/>
                <w:szCs w:val="24"/>
              </w:rPr>
              <w:t>Ne daugiau 2480 mm</w:t>
            </w:r>
          </w:p>
        </w:tc>
      </w:tr>
      <w:tr w:rsidR="00484E11" w:rsidRPr="00D74352" w14:paraId="3EB69DA0" w14:textId="77777777" w:rsidTr="005D5471">
        <w:tc>
          <w:tcPr>
            <w:tcW w:w="650" w:type="dxa"/>
          </w:tcPr>
          <w:p w14:paraId="14DBAB62" w14:textId="2A5DCDA3" w:rsidR="00484E11" w:rsidRPr="00D115E8" w:rsidRDefault="00484E11" w:rsidP="00484E11">
            <w:pPr>
              <w:spacing w:after="0" w:line="240" w:lineRule="auto"/>
              <w:rPr>
                <w:rFonts w:ascii="Arial" w:eastAsia="Calibri" w:hAnsi="Arial" w:cs="Arial"/>
                <w:sz w:val="24"/>
                <w:szCs w:val="24"/>
              </w:rPr>
            </w:pPr>
            <w:r w:rsidRPr="00D115E8">
              <w:rPr>
                <w:rFonts w:ascii="Arial" w:eastAsia="Calibri" w:hAnsi="Arial" w:cs="Arial"/>
                <w:sz w:val="24"/>
                <w:szCs w:val="24"/>
              </w:rPr>
              <w:t>9.</w:t>
            </w:r>
          </w:p>
        </w:tc>
        <w:tc>
          <w:tcPr>
            <w:tcW w:w="3969" w:type="dxa"/>
          </w:tcPr>
          <w:p w14:paraId="4A4A841A" w14:textId="76BBEC11" w:rsidR="00484E11" w:rsidRPr="00D115E8" w:rsidRDefault="00484E11" w:rsidP="00B10E7B">
            <w:pPr>
              <w:spacing w:after="0"/>
              <w:rPr>
                <w:rFonts w:ascii="Arial" w:eastAsia="Calibri" w:hAnsi="Arial" w:cs="Arial"/>
                <w:sz w:val="24"/>
                <w:szCs w:val="24"/>
              </w:rPr>
            </w:pPr>
            <w:r w:rsidRPr="00D115E8">
              <w:rPr>
                <w:rFonts w:ascii="Arial" w:eastAsia="Calibri" w:hAnsi="Arial" w:cs="Arial"/>
                <w:sz w:val="24"/>
                <w:szCs w:val="24"/>
              </w:rPr>
              <w:t>Krovinių skyriaus vidinis aukštis, mm</w:t>
            </w:r>
          </w:p>
        </w:tc>
        <w:tc>
          <w:tcPr>
            <w:tcW w:w="5351" w:type="dxa"/>
          </w:tcPr>
          <w:p w14:paraId="27BAA773" w14:textId="225C314D" w:rsidR="00484E11" w:rsidRPr="00D115E8" w:rsidRDefault="00484E11" w:rsidP="00E01867">
            <w:pPr>
              <w:spacing w:after="0"/>
              <w:jc w:val="both"/>
              <w:rPr>
                <w:rFonts w:ascii="Arial" w:eastAsia="Calibri" w:hAnsi="Arial" w:cs="Arial"/>
                <w:sz w:val="24"/>
                <w:szCs w:val="24"/>
              </w:rPr>
            </w:pPr>
            <w:r w:rsidRPr="00D115E8">
              <w:rPr>
                <w:rFonts w:ascii="Arial" w:eastAsia="Calibri" w:hAnsi="Arial" w:cs="Arial"/>
                <w:sz w:val="24"/>
                <w:szCs w:val="24"/>
              </w:rPr>
              <w:t>Ne mažiau 1900 mm</w:t>
            </w:r>
          </w:p>
        </w:tc>
      </w:tr>
      <w:tr w:rsidR="00484E11" w:rsidRPr="00D74352" w14:paraId="7664001B" w14:textId="77777777" w:rsidTr="005D5471">
        <w:tc>
          <w:tcPr>
            <w:tcW w:w="650" w:type="dxa"/>
          </w:tcPr>
          <w:p w14:paraId="7EC9DB76" w14:textId="6BA6BD47" w:rsidR="00484E11" w:rsidRPr="00D115E8" w:rsidRDefault="00484E11" w:rsidP="00484E11">
            <w:pPr>
              <w:spacing w:after="0" w:line="240" w:lineRule="auto"/>
              <w:rPr>
                <w:rFonts w:ascii="Arial" w:eastAsia="Calibri" w:hAnsi="Arial" w:cs="Arial"/>
                <w:sz w:val="24"/>
                <w:szCs w:val="24"/>
              </w:rPr>
            </w:pPr>
            <w:r w:rsidRPr="00D115E8">
              <w:rPr>
                <w:rFonts w:ascii="Arial" w:eastAsia="Calibri" w:hAnsi="Arial" w:cs="Arial"/>
                <w:sz w:val="24"/>
                <w:szCs w:val="24"/>
              </w:rPr>
              <w:t>10.</w:t>
            </w:r>
          </w:p>
        </w:tc>
        <w:tc>
          <w:tcPr>
            <w:tcW w:w="3969" w:type="dxa"/>
          </w:tcPr>
          <w:p w14:paraId="20F543FE" w14:textId="5C8B06F7" w:rsidR="00484E11" w:rsidRPr="00D115E8" w:rsidRDefault="00484E11" w:rsidP="00B10E7B">
            <w:pPr>
              <w:spacing w:after="0"/>
              <w:rPr>
                <w:rFonts w:ascii="Arial" w:eastAsia="Calibri" w:hAnsi="Arial" w:cs="Arial"/>
                <w:sz w:val="24"/>
                <w:szCs w:val="24"/>
              </w:rPr>
            </w:pPr>
            <w:r w:rsidRPr="00D115E8">
              <w:rPr>
                <w:rFonts w:ascii="Arial" w:eastAsia="Calibri" w:hAnsi="Arial" w:cs="Arial"/>
                <w:sz w:val="24"/>
                <w:szCs w:val="24"/>
              </w:rPr>
              <w:t>Ratų bazė, mm</w:t>
            </w:r>
          </w:p>
        </w:tc>
        <w:tc>
          <w:tcPr>
            <w:tcW w:w="5351" w:type="dxa"/>
          </w:tcPr>
          <w:p w14:paraId="7C3E2024" w14:textId="5C972ABD" w:rsidR="00484E11" w:rsidRPr="00D115E8" w:rsidRDefault="00484E11" w:rsidP="00E01867">
            <w:pPr>
              <w:spacing w:after="0"/>
              <w:jc w:val="both"/>
              <w:rPr>
                <w:rFonts w:ascii="Arial" w:eastAsia="Calibri" w:hAnsi="Arial" w:cs="Arial"/>
                <w:sz w:val="24"/>
                <w:szCs w:val="24"/>
              </w:rPr>
            </w:pPr>
            <w:r w:rsidRPr="00D115E8">
              <w:rPr>
                <w:rFonts w:ascii="Arial" w:eastAsia="Calibri" w:hAnsi="Arial" w:cs="Arial"/>
                <w:sz w:val="24"/>
                <w:szCs w:val="24"/>
              </w:rPr>
              <w:t>Ne daugiau 3750 mm</w:t>
            </w:r>
          </w:p>
        </w:tc>
      </w:tr>
      <w:tr w:rsidR="00484E11" w:rsidRPr="00D74352" w14:paraId="49E381BB" w14:textId="77777777" w:rsidTr="005D5471">
        <w:tc>
          <w:tcPr>
            <w:tcW w:w="650" w:type="dxa"/>
          </w:tcPr>
          <w:p w14:paraId="0E032EBD" w14:textId="76B84F8A" w:rsidR="00484E11" w:rsidRPr="00D115E8" w:rsidRDefault="00484E11" w:rsidP="00484E11">
            <w:pPr>
              <w:spacing w:after="0" w:line="240" w:lineRule="auto"/>
              <w:rPr>
                <w:rFonts w:ascii="Arial" w:eastAsia="Calibri" w:hAnsi="Arial" w:cs="Arial"/>
                <w:sz w:val="24"/>
                <w:szCs w:val="24"/>
              </w:rPr>
            </w:pPr>
            <w:r w:rsidRPr="00D115E8">
              <w:rPr>
                <w:rFonts w:ascii="Arial" w:eastAsia="Calibri" w:hAnsi="Arial" w:cs="Arial"/>
                <w:sz w:val="24"/>
                <w:szCs w:val="24"/>
              </w:rPr>
              <w:t>11.</w:t>
            </w:r>
          </w:p>
        </w:tc>
        <w:tc>
          <w:tcPr>
            <w:tcW w:w="3969" w:type="dxa"/>
          </w:tcPr>
          <w:p w14:paraId="2B24C2BB" w14:textId="23C1BBA7" w:rsidR="00484E11" w:rsidRPr="00D115E8" w:rsidRDefault="00484E11" w:rsidP="00B10E7B">
            <w:pPr>
              <w:spacing w:after="0"/>
              <w:rPr>
                <w:rFonts w:ascii="Arial" w:eastAsia="Calibri" w:hAnsi="Arial" w:cs="Arial"/>
                <w:sz w:val="24"/>
                <w:szCs w:val="24"/>
              </w:rPr>
            </w:pPr>
            <w:r w:rsidRPr="00D115E8">
              <w:rPr>
                <w:rFonts w:ascii="Arial" w:eastAsia="Calibri" w:hAnsi="Arial" w:cs="Arial"/>
                <w:sz w:val="24"/>
                <w:szCs w:val="24"/>
              </w:rPr>
              <w:t>Durų skaičius</w:t>
            </w:r>
          </w:p>
        </w:tc>
        <w:tc>
          <w:tcPr>
            <w:tcW w:w="5351" w:type="dxa"/>
          </w:tcPr>
          <w:p w14:paraId="3C4F5102" w14:textId="5A48C743" w:rsidR="00484E11" w:rsidRPr="00D115E8" w:rsidRDefault="00484E11" w:rsidP="00E01867">
            <w:pPr>
              <w:spacing w:after="0"/>
              <w:jc w:val="both"/>
              <w:rPr>
                <w:rFonts w:ascii="Arial" w:eastAsia="Calibri" w:hAnsi="Arial" w:cs="Arial"/>
                <w:sz w:val="24"/>
                <w:szCs w:val="24"/>
              </w:rPr>
            </w:pPr>
            <w:r w:rsidRPr="00D115E8">
              <w:rPr>
                <w:rFonts w:ascii="Arial" w:eastAsia="Calibri" w:hAnsi="Arial" w:cs="Arial"/>
                <w:sz w:val="24"/>
                <w:szCs w:val="24"/>
              </w:rPr>
              <w:t xml:space="preserve">3+2, </w:t>
            </w:r>
            <w:r w:rsidRPr="00D115E8">
              <w:rPr>
                <w:rFonts w:ascii="Arial" w:hAnsi="Arial" w:cs="Arial"/>
                <w:sz w:val="24"/>
                <w:szCs w:val="24"/>
              </w:rPr>
              <w:t>slankiosios durys krovinių skyriaus dešinėje</w:t>
            </w:r>
          </w:p>
        </w:tc>
      </w:tr>
      <w:tr w:rsidR="00484E11" w:rsidRPr="00D74352" w14:paraId="3EA47430" w14:textId="77777777" w:rsidTr="005D5471">
        <w:tc>
          <w:tcPr>
            <w:tcW w:w="650" w:type="dxa"/>
          </w:tcPr>
          <w:p w14:paraId="756515E6" w14:textId="17D05FFD" w:rsidR="00484E11" w:rsidRPr="00D115E8" w:rsidRDefault="00484E11" w:rsidP="00484E11">
            <w:pPr>
              <w:spacing w:after="0" w:line="240" w:lineRule="auto"/>
              <w:rPr>
                <w:rFonts w:ascii="Arial" w:eastAsia="Calibri" w:hAnsi="Arial" w:cs="Arial"/>
                <w:sz w:val="24"/>
                <w:szCs w:val="24"/>
              </w:rPr>
            </w:pPr>
            <w:r w:rsidRPr="00D115E8">
              <w:rPr>
                <w:rFonts w:ascii="Arial" w:eastAsia="Calibri" w:hAnsi="Arial" w:cs="Arial"/>
                <w:sz w:val="24"/>
                <w:szCs w:val="24"/>
              </w:rPr>
              <w:t>12.</w:t>
            </w:r>
          </w:p>
        </w:tc>
        <w:tc>
          <w:tcPr>
            <w:tcW w:w="3969" w:type="dxa"/>
          </w:tcPr>
          <w:p w14:paraId="42060FC4" w14:textId="71553D68" w:rsidR="00484E11" w:rsidRPr="00D115E8" w:rsidRDefault="00484E11" w:rsidP="00B10E7B">
            <w:pPr>
              <w:spacing w:after="0"/>
              <w:rPr>
                <w:rFonts w:ascii="Arial" w:eastAsia="Calibri" w:hAnsi="Arial" w:cs="Arial"/>
                <w:sz w:val="24"/>
                <w:szCs w:val="24"/>
              </w:rPr>
            </w:pPr>
            <w:r w:rsidRPr="00D115E8">
              <w:rPr>
                <w:rFonts w:ascii="Arial" w:eastAsia="Calibri" w:hAnsi="Arial" w:cs="Arial"/>
                <w:sz w:val="24"/>
                <w:szCs w:val="24"/>
              </w:rPr>
              <w:t>Mažiausias keleivių skaičius (su vairuotoju) be papildomai įrengiamų vietų</w:t>
            </w:r>
          </w:p>
        </w:tc>
        <w:tc>
          <w:tcPr>
            <w:tcW w:w="5351" w:type="dxa"/>
          </w:tcPr>
          <w:p w14:paraId="7D97ABBD" w14:textId="6E21A355" w:rsidR="00484E11" w:rsidRPr="00D115E8" w:rsidRDefault="00484E11" w:rsidP="00E01867">
            <w:pPr>
              <w:spacing w:after="0"/>
              <w:jc w:val="both"/>
              <w:rPr>
                <w:rFonts w:ascii="Arial" w:eastAsia="Calibri" w:hAnsi="Arial" w:cs="Arial"/>
                <w:sz w:val="24"/>
                <w:szCs w:val="24"/>
              </w:rPr>
            </w:pPr>
            <w:r w:rsidRPr="00D115E8">
              <w:rPr>
                <w:rFonts w:ascii="Arial" w:eastAsia="Calibri" w:hAnsi="Arial" w:cs="Arial"/>
                <w:sz w:val="24"/>
                <w:szCs w:val="24"/>
              </w:rPr>
              <w:t>3</w:t>
            </w:r>
          </w:p>
        </w:tc>
      </w:tr>
      <w:tr w:rsidR="00484E11" w:rsidRPr="00D74352" w14:paraId="2A975E12" w14:textId="77777777" w:rsidTr="005D5471">
        <w:tc>
          <w:tcPr>
            <w:tcW w:w="650" w:type="dxa"/>
          </w:tcPr>
          <w:p w14:paraId="5C35B180" w14:textId="2FFF3451" w:rsidR="00484E11" w:rsidRPr="00D115E8" w:rsidRDefault="00484E11" w:rsidP="00484E11">
            <w:pPr>
              <w:spacing w:after="0" w:line="240" w:lineRule="auto"/>
              <w:rPr>
                <w:rFonts w:ascii="Arial" w:eastAsia="Calibri" w:hAnsi="Arial" w:cs="Arial"/>
                <w:sz w:val="24"/>
                <w:szCs w:val="24"/>
              </w:rPr>
            </w:pPr>
            <w:r w:rsidRPr="00D115E8">
              <w:rPr>
                <w:rFonts w:ascii="Arial" w:eastAsia="Calibri" w:hAnsi="Arial" w:cs="Arial"/>
                <w:sz w:val="24"/>
                <w:szCs w:val="24"/>
              </w:rPr>
              <w:t>13.</w:t>
            </w:r>
          </w:p>
        </w:tc>
        <w:tc>
          <w:tcPr>
            <w:tcW w:w="3969" w:type="dxa"/>
          </w:tcPr>
          <w:p w14:paraId="12E767ED" w14:textId="22037F58" w:rsidR="00484E11" w:rsidRPr="00D115E8" w:rsidRDefault="00484E11" w:rsidP="00B10E7B">
            <w:pPr>
              <w:spacing w:after="0"/>
              <w:rPr>
                <w:rFonts w:ascii="Arial" w:eastAsia="Calibri" w:hAnsi="Arial" w:cs="Arial"/>
                <w:sz w:val="24"/>
                <w:szCs w:val="24"/>
              </w:rPr>
            </w:pPr>
            <w:r w:rsidRPr="00D115E8">
              <w:rPr>
                <w:rFonts w:ascii="Arial" w:eastAsia="Calibri" w:hAnsi="Arial" w:cs="Arial"/>
                <w:sz w:val="24"/>
                <w:szCs w:val="24"/>
              </w:rPr>
              <w:t>Kėbulo spalva</w:t>
            </w:r>
          </w:p>
        </w:tc>
        <w:tc>
          <w:tcPr>
            <w:tcW w:w="5351" w:type="dxa"/>
          </w:tcPr>
          <w:p w14:paraId="528A9C34" w14:textId="61145CC3" w:rsidR="00484E11" w:rsidRPr="00D115E8" w:rsidRDefault="00335B76" w:rsidP="00E01867">
            <w:pPr>
              <w:spacing w:after="0"/>
              <w:jc w:val="both"/>
              <w:rPr>
                <w:rFonts w:ascii="Arial" w:eastAsia="SimSun" w:hAnsi="Arial" w:cs="Arial"/>
                <w:sz w:val="24"/>
                <w:szCs w:val="24"/>
                <w:lang w:eastAsia="ar-SA"/>
              </w:rPr>
            </w:pPr>
            <w:r>
              <w:rPr>
                <w:rFonts w:ascii="Arial" w:eastAsia="SimSun" w:hAnsi="Arial" w:cs="Arial"/>
                <w:sz w:val="24"/>
                <w:szCs w:val="24"/>
                <w:lang w:eastAsia="ar-SA"/>
              </w:rPr>
              <w:t>N</w:t>
            </w:r>
            <w:r w:rsidR="00121F95" w:rsidRPr="00121F95">
              <w:rPr>
                <w:rFonts w:ascii="Arial" w:eastAsia="SimSun" w:hAnsi="Arial" w:cs="Arial"/>
                <w:sz w:val="24"/>
                <w:szCs w:val="24"/>
                <w:lang w:eastAsia="ar-SA"/>
              </w:rPr>
              <w:t>eutrali (balta, pilka, sidabrinė) arba lygiavertė</w:t>
            </w:r>
          </w:p>
        </w:tc>
      </w:tr>
      <w:tr w:rsidR="00484E11" w:rsidRPr="00D74352" w14:paraId="2497E3F8" w14:textId="77777777" w:rsidTr="005D5471">
        <w:tc>
          <w:tcPr>
            <w:tcW w:w="650" w:type="dxa"/>
          </w:tcPr>
          <w:p w14:paraId="460A1919" w14:textId="6C86E53C" w:rsidR="00484E11" w:rsidRPr="00D115E8" w:rsidRDefault="00484E11" w:rsidP="00484E11">
            <w:pPr>
              <w:spacing w:after="0" w:line="240" w:lineRule="auto"/>
              <w:rPr>
                <w:rFonts w:ascii="Arial" w:eastAsia="Calibri" w:hAnsi="Arial" w:cs="Arial"/>
                <w:sz w:val="24"/>
                <w:szCs w:val="24"/>
              </w:rPr>
            </w:pPr>
            <w:r w:rsidRPr="00D115E8">
              <w:rPr>
                <w:rFonts w:ascii="Arial" w:eastAsia="Calibri" w:hAnsi="Arial" w:cs="Arial"/>
                <w:sz w:val="24"/>
                <w:szCs w:val="24"/>
              </w:rPr>
              <w:t>14.</w:t>
            </w:r>
          </w:p>
        </w:tc>
        <w:tc>
          <w:tcPr>
            <w:tcW w:w="3969" w:type="dxa"/>
          </w:tcPr>
          <w:p w14:paraId="0C71AEC0" w14:textId="4E0D8E9F" w:rsidR="00484E11" w:rsidRPr="00D115E8" w:rsidRDefault="00484E11" w:rsidP="00B10E7B">
            <w:pPr>
              <w:spacing w:after="0"/>
              <w:rPr>
                <w:rFonts w:ascii="Arial" w:eastAsia="Calibri" w:hAnsi="Arial" w:cs="Arial"/>
                <w:sz w:val="24"/>
                <w:szCs w:val="24"/>
              </w:rPr>
            </w:pPr>
            <w:r w:rsidRPr="00D115E8">
              <w:rPr>
                <w:rFonts w:ascii="Arial" w:eastAsia="Calibri" w:hAnsi="Arial" w:cs="Arial"/>
                <w:sz w:val="24"/>
                <w:szCs w:val="24"/>
              </w:rPr>
              <w:t>Variklis</w:t>
            </w:r>
          </w:p>
        </w:tc>
        <w:tc>
          <w:tcPr>
            <w:tcW w:w="5351" w:type="dxa"/>
          </w:tcPr>
          <w:p w14:paraId="0049A6FD" w14:textId="792546BF" w:rsidR="00484E11" w:rsidRPr="00D115E8" w:rsidRDefault="00484E11" w:rsidP="00E01867">
            <w:pPr>
              <w:tabs>
                <w:tab w:val="right" w:pos="6729"/>
              </w:tabs>
              <w:spacing w:after="0"/>
              <w:jc w:val="both"/>
              <w:rPr>
                <w:rFonts w:ascii="Arial" w:eastAsia="Calibri" w:hAnsi="Arial" w:cs="Arial"/>
                <w:sz w:val="24"/>
                <w:szCs w:val="24"/>
              </w:rPr>
            </w:pPr>
            <w:r w:rsidRPr="00D115E8">
              <w:rPr>
                <w:rFonts w:ascii="Arial" w:eastAsia="SimSun" w:hAnsi="Arial" w:cs="Arial"/>
                <w:sz w:val="24"/>
                <w:szCs w:val="24"/>
                <w:lang w:eastAsia="ar-SA"/>
              </w:rPr>
              <w:t>Elektrinis (100 proc. elektros energija varomas automobilis)</w:t>
            </w:r>
          </w:p>
        </w:tc>
      </w:tr>
      <w:tr w:rsidR="00484E11" w:rsidRPr="00D74352" w14:paraId="32A8A14E" w14:textId="77777777" w:rsidTr="005D5471">
        <w:tc>
          <w:tcPr>
            <w:tcW w:w="650" w:type="dxa"/>
          </w:tcPr>
          <w:p w14:paraId="4C345810" w14:textId="0E151886" w:rsidR="00484E11" w:rsidRPr="00D115E8" w:rsidRDefault="00484E11" w:rsidP="00484E11">
            <w:pPr>
              <w:spacing w:after="0" w:line="240" w:lineRule="auto"/>
              <w:rPr>
                <w:rFonts w:ascii="Arial" w:eastAsia="Calibri" w:hAnsi="Arial" w:cs="Arial"/>
                <w:sz w:val="24"/>
                <w:szCs w:val="24"/>
              </w:rPr>
            </w:pPr>
            <w:r w:rsidRPr="00D115E8">
              <w:rPr>
                <w:rFonts w:ascii="Arial" w:eastAsia="Calibri" w:hAnsi="Arial" w:cs="Arial"/>
                <w:sz w:val="24"/>
                <w:szCs w:val="24"/>
              </w:rPr>
              <w:t>15.</w:t>
            </w:r>
          </w:p>
        </w:tc>
        <w:tc>
          <w:tcPr>
            <w:tcW w:w="3969" w:type="dxa"/>
          </w:tcPr>
          <w:p w14:paraId="0F232D2A" w14:textId="7E4FDA8B" w:rsidR="00484E11" w:rsidRPr="00D115E8" w:rsidRDefault="00484E11" w:rsidP="00B10E7B">
            <w:pPr>
              <w:spacing w:after="0"/>
              <w:rPr>
                <w:rFonts w:ascii="Arial" w:eastAsia="Calibri" w:hAnsi="Arial" w:cs="Arial"/>
                <w:sz w:val="24"/>
                <w:szCs w:val="24"/>
              </w:rPr>
            </w:pPr>
            <w:r w:rsidRPr="00D115E8">
              <w:rPr>
                <w:rFonts w:ascii="Arial" w:eastAsia="Calibri" w:hAnsi="Arial" w:cs="Arial"/>
                <w:sz w:val="24"/>
                <w:szCs w:val="24"/>
              </w:rPr>
              <w:t>Variklio galia</w:t>
            </w:r>
          </w:p>
        </w:tc>
        <w:tc>
          <w:tcPr>
            <w:tcW w:w="5351" w:type="dxa"/>
          </w:tcPr>
          <w:p w14:paraId="53886572" w14:textId="588007E5" w:rsidR="00484E11" w:rsidRPr="00D115E8" w:rsidRDefault="00484E11" w:rsidP="00E01867">
            <w:pPr>
              <w:tabs>
                <w:tab w:val="right" w:pos="6729"/>
              </w:tabs>
              <w:spacing w:after="0"/>
              <w:jc w:val="both"/>
              <w:rPr>
                <w:rFonts w:ascii="Arial" w:eastAsia="Calibri" w:hAnsi="Arial" w:cs="Arial"/>
                <w:sz w:val="24"/>
                <w:szCs w:val="24"/>
              </w:rPr>
            </w:pPr>
            <w:r w:rsidRPr="00D115E8">
              <w:rPr>
                <w:rFonts w:ascii="Arial" w:eastAsia="Calibri" w:hAnsi="Arial" w:cs="Arial"/>
                <w:sz w:val="24"/>
                <w:szCs w:val="24"/>
              </w:rPr>
              <w:t>Ne mažiau 100 kW</w:t>
            </w:r>
          </w:p>
        </w:tc>
      </w:tr>
      <w:tr w:rsidR="00484E11" w:rsidRPr="00D74352" w14:paraId="363336E2" w14:textId="77777777" w:rsidTr="005D5471">
        <w:tc>
          <w:tcPr>
            <w:tcW w:w="650" w:type="dxa"/>
          </w:tcPr>
          <w:p w14:paraId="71E51214" w14:textId="5A5A8B8B" w:rsidR="00484E11" w:rsidRPr="00D115E8" w:rsidRDefault="00484E11" w:rsidP="00484E11">
            <w:pPr>
              <w:spacing w:after="0" w:line="240" w:lineRule="auto"/>
              <w:rPr>
                <w:rFonts w:ascii="Arial" w:eastAsia="Calibri" w:hAnsi="Arial" w:cs="Arial"/>
                <w:sz w:val="24"/>
                <w:szCs w:val="24"/>
              </w:rPr>
            </w:pPr>
            <w:r w:rsidRPr="00D115E8">
              <w:rPr>
                <w:rFonts w:ascii="Arial" w:eastAsia="Calibri" w:hAnsi="Arial" w:cs="Arial"/>
                <w:sz w:val="24"/>
                <w:szCs w:val="24"/>
              </w:rPr>
              <w:t>16.</w:t>
            </w:r>
          </w:p>
        </w:tc>
        <w:tc>
          <w:tcPr>
            <w:tcW w:w="3969" w:type="dxa"/>
          </w:tcPr>
          <w:p w14:paraId="7BF3759C" w14:textId="3D8EDD5E" w:rsidR="00484E11" w:rsidRPr="00D115E8" w:rsidRDefault="00484E11" w:rsidP="00B10E7B">
            <w:pPr>
              <w:spacing w:after="0"/>
              <w:rPr>
                <w:rFonts w:ascii="Arial" w:eastAsia="Calibri" w:hAnsi="Arial" w:cs="Arial"/>
                <w:sz w:val="24"/>
                <w:szCs w:val="24"/>
              </w:rPr>
            </w:pPr>
            <w:r w:rsidRPr="00D115E8">
              <w:rPr>
                <w:rFonts w:ascii="Arial" w:eastAsia="Calibri" w:hAnsi="Arial" w:cs="Arial"/>
                <w:sz w:val="24"/>
                <w:szCs w:val="24"/>
              </w:rPr>
              <w:t>Akumuliatoriaus bendroji talpa</w:t>
            </w:r>
          </w:p>
        </w:tc>
        <w:tc>
          <w:tcPr>
            <w:tcW w:w="5351" w:type="dxa"/>
          </w:tcPr>
          <w:p w14:paraId="45F3D4B0" w14:textId="2CCF2309" w:rsidR="00484E11" w:rsidRPr="00D115E8" w:rsidRDefault="00484E11" w:rsidP="00E01867">
            <w:pPr>
              <w:tabs>
                <w:tab w:val="right" w:pos="6729"/>
              </w:tabs>
              <w:spacing w:after="0"/>
              <w:jc w:val="both"/>
              <w:rPr>
                <w:rFonts w:ascii="Arial" w:eastAsia="Calibri" w:hAnsi="Arial" w:cs="Arial"/>
                <w:sz w:val="24"/>
                <w:szCs w:val="24"/>
              </w:rPr>
            </w:pPr>
            <w:r w:rsidRPr="00D115E8">
              <w:rPr>
                <w:rFonts w:ascii="Arial" w:eastAsia="Calibri" w:hAnsi="Arial" w:cs="Arial"/>
                <w:sz w:val="24"/>
                <w:szCs w:val="24"/>
              </w:rPr>
              <w:t>Ne mažiau 64 kWh</w:t>
            </w:r>
          </w:p>
        </w:tc>
      </w:tr>
      <w:tr w:rsidR="00484E11" w:rsidRPr="00D74352" w14:paraId="5358ECB2" w14:textId="77777777" w:rsidTr="005D5471">
        <w:tc>
          <w:tcPr>
            <w:tcW w:w="650" w:type="dxa"/>
          </w:tcPr>
          <w:p w14:paraId="60976937" w14:textId="5EA83C8B" w:rsidR="00484E11" w:rsidRPr="00D115E8" w:rsidRDefault="00484E11" w:rsidP="00484E11">
            <w:pPr>
              <w:spacing w:after="0" w:line="240" w:lineRule="auto"/>
              <w:rPr>
                <w:rFonts w:ascii="Arial" w:eastAsia="Calibri" w:hAnsi="Arial" w:cs="Arial"/>
                <w:sz w:val="24"/>
                <w:szCs w:val="24"/>
              </w:rPr>
            </w:pPr>
            <w:r w:rsidRPr="00D115E8">
              <w:rPr>
                <w:rFonts w:ascii="Arial" w:eastAsia="Calibri" w:hAnsi="Arial" w:cs="Arial"/>
                <w:sz w:val="24"/>
                <w:szCs w:val="24"/>
              </w:rPr>
              <w:t>17.</w:t>
            </w:r>
          </w:p>
        </w:tc>
        <w:tc>
          <w:tcPr>
            <w:tcW w:w="3969" w:type="dxa"/>
          </w:tcPr>
          <w:p w14:paraId="2BAC3EEB" w14:textId="7C33EBEA" w:rsidR="00484E11" w:rsidRPr="00D115E8" w:rsidRDefault="00484E11" w:rsidP="00B10E7B">
            <w:pPr>
              <w:spacing w:after="0"/>
              <w:rPr>
                <w:rFonts w:ascii="Arial" w:eastAsia="Calibri" w:hAnsi="Arial" w:cs="Arial"/>
                <w:sz w:val="24"/>
                <w:szCs w:val="24"/>
              </w:rPr>
            </w:pPr>
            <w:r w:rsidRPr="00D115E8">
              <w:rPr>
                <w:rFonts w:ascii="Arial" w:eastAsia="Calibri" w:hAnsi="Arial" w:cs="Arial"/>
                <w:sz w:val="24"/>
                <w:szCs w:val="24"/>
              </w:rPr>
              <w:t>Vidutinis energijos suvartojimas pagal WLTP</w:t>
            </w:r>
          </w:p>
        </w:tc>
        <w:tc>
          <w:tcPr>
            <w:tcW w:w="5351" w:type="dxa"/>
          </w:tcPr>
          <w:p w14:paraId="09F69258" w14:textId="6EEE778D" w:rsidR="00484E11" w:rsidRPr="00D115E8" w:rsidRDefault="00484E11" w:rsidP="00E01867">
            <w:pPr>
              <w:tabs>
                <w:tab w:val="right" w:pos="6729"/>
              </w:tabs>
              <w:spacing w:after="0"/>
              <w:jc w:val="both"/>
              <w:rPr>
                <w:rFonts w:ascii="Arial" w:eastAsia="Calibri" w:hAnsi="Arial" w:cs="Arial"/>
                <w:sz w:val="24"/>
                <w:szCs w:val="24"/>
              </w:rPr>
            </w:pPr>
            <w:r w:rsidRPr="00D115E8">
              <w:rPr>
                <w:rFonts w:ascii="Arial" w:eastAsia="Calibri" w:hAnsi="Arial" w:cs="Arial"/>
                <w:sz w:val="24"/>
                <w:szCs w:val="24"/>
              </w:rPr>
              <w:t>Ne daugiau 26,7 kWh/100km</w:t>
            </w:r>
          </w:p>
        </w:tc>
      </w:tr>
      <w:tr w:rsidR="00484E11" w:rsidRPr="00D74352" w14:paraId="15FA5DCD" w14:textId="77777777" w:rsidTr="005D5471">
        <w:tc>
          <w:tcPr>
            <w:tcW w:w="650" w:type="dxa"/>
          </w:tcPr>
          <w:p w14:paraId="486E9D14" w14:textId="772793A8" w:rsidR="00484E11" w:rsidRPr="00D115E8" w:rsidRDefault="00484E11" w:rsidP="00484E11">
            <w:pPr>
              <w:spacing w:after="0" w:line="240" w:lineRule="auto"/>
              <w:rPr>
                <w:rFonts w:ascii="Arial" w:eastAsia="Calibri" w:hAnsi="Arial" w:cs="Arial"/>
                <w:sz w:val="24"/>
                <w:szCs w:val="24"/>
              </w:rPr>
            </w:pPr>
            <w:r w:rsidRPr="00D115E8">
              <w:rPr>
                <w:rFonts w:ascii="Arial" w:eastAsia="Calibri" w:hAnsi="Arial" w:cs="Arial"/>
                <w:sz w:val="24"/>
                <w:szCs w:val="24"/>
              </w:rPr>
              <w:t>18.</w:t>
            </w:r>
          </w:p>
        </w:tc>
        <w:tc>
          <w:tcPr>
            <w:tcW w:w="3969" w:type="dxa"/>
          </w:tcPr>
          <w:p w14:paraId="568CEDF1" w14:textId="39A861AE" w:rsidR="00484E11" w:rsidRPr="00D115E8" w:rsidRDefault="00484E11" w:rsidP="00B10E7B">
            <w:pPr>
              <w:spacing w:after="0"/>
              <w:rPr>
                <w:rFonts w:ascii="Arial" w:eastAsia="Calibri" w:hAnsi="Arial" w:cs="Arial"/>
                <w:sz w:val="24"/>
                <w:szCs w:val="24"/>
              </w:rPr>
            </w:pPr>
            <w:r w:rsidRPr="00D115E8">
              <w:rPr>
                <w:rFonts w:ascii="Arial" w:eastAsia="Calibri" w:hAnsi="Arial" w:cs="Arial"/>
                <w:sz w:val="24"/>
                <w:szCs w:val="24"/>
              </w:rPr>
              <w:t>Maksimalus sukimo momentas</w:t>
            </w:r>
          </w:p>
        </w:tc>
        <w:tc>
          <w:tcPr>
            <w:tcW w:w="5351" w:type="dxa"/>
          </w:tcPr>
          <w:p w14:paraId="7791230B" w14:textId="0BB818AC" w:rsidR="00484E11" w:rsidRPr="00D115E8" w:rsidRDefault="00484E11" w:rsidP="00E01867">
            <w:pPr>
              <w:tabs>
                <w:tab w:val="right" w:pos="6729"/>
              </w:tabs>
              <w:spacing w:after="0"/>
              <w:jc w:val="both"/>
              <w:rPr>
                <w:rFonts w:ascii="Arial" w:eastAsia="Calibri" w:hAnsi="Arial" w:cs="Arial"/>
                <w:sz w:val="24"/>
                <w:szCs w:val="24"/>
              </w:rPr>
            </w:pPr>
            <w:r w:rsidRPr="00D115E8">
              <w:rPr>
                <w:rFonts w:ascii="Arial" w:eastAsia="Calibri" w:hAnsi="Arial" w:cs="Arial"/>
                <w:sz w:val="24"/>
                <w:szCs w:val="24"/>
              </w:rPr>
              <w:t>sukimo momentas ne mažiau 350 N/m</w:t>
            </w:r>
          </w:p>
        </w:tc>
      </w:tr>
      <w:tr w:rsidR="00484E11" w:rsidRPr="00D74352" w14:paraId="4AF3D4C0" w14:textId="77777777" w:rsidTr="005D5471">
        <w:trPr>
          <w:trHeight w:val="790"/>
        </w:trPr>
        <w:tc>
          <w:tcPr>
            <w:tcW w:w="650" w:type="dxa"/>
          </w:tcPr>
          <w:p w14:paraId="7EBD2248" w14:textId="44589B34" w:rsidR="00484E11" w:rsidRPr="00D115E8" w:rsidRDefault="00484E11" w:rsidP="00484E11">
            <w:pPr>
              <w:spacing w:after="0" w:line="240" w:lineRule="auto"/>
              <w:rPr>
                <w:rFonts w:ascii="Arial" w:eastAsia="Calibri" w:hAnsi="Arial" w:cs="Arial"/>
                <w:sz w:val="24"/>
                <w:szCs w:val="24"/>
              </w:rPr>
            </w:pPr>
            <w:r w:rsidRPr="00D115E8">
              <w:rPr>
                <w:rFonts w:ascii="Arial" w:eastAsia="Calibri" w:hAnsi="Arial" w:cs="Arial"/>
                <w:sz w:val="24"/>
                <w:szCs w:val="24"/>
              </w:rPr>
              <w:t>19.</w:t>
            </w:r>
          </w:p>
        </w:tc>
        <w:tc>
          <w:tcPr>
            <w:tcW w:w="3969" w:type="dxa"/>
          </w:tcPr>
          <w:p w14:paraId="38D91154" w14:textId="3DF64014" w:rsidR="00484E11" w:rsidRPr="00D115E8" w:rsidRDefault="00484E11" w:rsidP="00B10E7B">
            <w:pPr>
              <w:spacing w:after="0"/>
              <w:rPr>
                <w:rFonts w:ascii="Arial" w:eastAsia="Calibri" w:hAnsi="Arial" w:cs="Arial"/>
                <w:sz w:val="24"/>
                <w:szCs w:val="24"/>
              </w:rPr>
            </w:pPr>
            <w:r w:rsidRPr="00D115E8">
              <w:rPr>
                <w:rFonts w:ascii="Arial" w:eastAsia="Calibri" w:hAnsi="Arial" w:cs="Arial"/>
                <w:sz w:val="24"/>
                <w:szCs w:val="24"/>
              </w:rPr>
              <w:t>Maksimalus važiavimo nuotolis, km pagal WLTP</w:t>
            </w:r>
          </w:p>
        </w:tc>
        <w:tc>
          <w:tcPr>
            <w:tcW w:w="5351" w:type="dxa"/>
          </w:tcPr>
          <w:p w14:paraId="7A7A9004" w14:textId="2B050912" w:rsidR="00484E11" w:rsidRPr="00D115E8" w:rsidRDefault="00484E11" w:rsidP="00E01867">
            <w:pPr>
              <w:tabs>
                <w:tab w:val="right" w:pos="6729"/>
              </w:tabs>
              <w:spacing w:after="0"/>
              <w:jc w:val="both"/>
              <w:rPr>
                <w:rFonts w:ascii="Arial" w:eastAsia="Calibri" w:hAnsi="Arial" w:cs="Arial"/>
                <w:sz w:val="24"/>
                <w:szCs w:val="24"/>
              </w:rPr>
            </w:pPr>
            <w:r w:rsidRPr="00D115E8">
              <w:rPr>
                <w:rFonts w:ascii="Arial" w:eastAsia="Calibri" w:hAnsi="Arial" w:cs="Arial"/>
                <w:sz w:val="24"/>
                <w:szCs w:val="24"/>
              </w:rPr>
              <w:t>Ne mažiau 300 km</w:t>
            </w:r>
          </w:p>
        </w:tc>
      </w:tr>
      <w:tr w:rsidR="00484E11" w:rsidRPr="00D74352" w14:paraId="670C1B2B" w14:textId="77777777" w:rsidTr="005D5471">
        <w:tc>
          <w:tcPr>
            <w:tcW w:w="650" w:type="dxa"/>
          </w:tcPr>
          <w:p w14:paraId="4564AEA2" w14:textId="1646E772" w:rsidR="00484E11" w:rsidRPr="00D115E8" w:rsidRDefault="00484E11" w:rsidP="00484E11">
            <w:pPr>
              <w:spacing w:after="0" w:line="240" w:lineRule="auto"/>
              <w:rPr>
                <w:rFonts w:ascii="Arial" w:eastAsia="Calibri" w:hAnsi="Arial" w:cs="Arial"/>
                <w:sz w:val="24"/>
                <w:szCs w:val="24"/>
              </w:rPr>
            </w:pPr>
            <w:r w:rsidRPr="00D115E8">
              <w:rPr>
                <w:rFonts w:ascii="Arial" w:eastAsia="Calibri" w:hAnsi="Arial" w:cs="Arial"/>
                <w:sz w:val="24"/>
                <w:szCs w:val="24"/>
              </w:rPr>
              <w:t>20.</w:t>
            </w:r>
          </w:p>
        </w:tc>
        <w:tc>
          <w:tcPr>
            <w:tcW w:w="3969" w:type="dxa"/>
          </w:tcPr>
          <w:p w14:paraId="428C4CE0" w14:textId="41C000FE" w:rsidR="00484E11" w:rsidRPr="00D115E8" w:rsidRDefault="00484E11" w:rsidP="00B10E7B">
            <w:pPr>
              <w:spacing w:after="0"/>
              <w:rPr>
                <w:rFonts w:ascii="Arial" w:eastAsia="Calibri" w:hAnsi="Arial" w:cs="Arial"/>
                <w:sz w:val="24"/>
                <w:szCs w:val="24"/>
              </w:rPr>
            </w:pPr>
            <w:r w:rsidRPr="00D115E8">
              <w:rPr>
                <w:rFonts w:ascii="Arial" w:eastAsia="Calibri" w:hAnsi="Arial" w:cs="Arial"/>
                <w:sz w:val="24"/>
                <w:szCs w:val="24"/>
              </w:rPr>
              <w:t>Akumuliatoriaus įkrovimo (nuo 5-80% ) laikas, įkraunant greitojo įkrovimo stotelėje (DC)</w:t>
            </w:r>
          </w:p>
        </w:tc>
        <w:tc>
          <w:tcPr>
            <w:tcW w:w="5351" w:type="dxa"/>
          </w:tcPr>
          <w:p w14:paraId="1B6E06EB" w14:textId="7DF2DCD9" w:rsidR="00484E11" w:rsidRPr="00D115E8" w:rsidRDefault="00484E11" w:rsidP="00E01867">
            <w:pPr>
              <w:spacing w:after="0"/>
              <w:jc w:val="both"/>
              <w:rPr>
                <w:rFonts w:ascii="Arial" w:eastAsia="Calibri" w:hAnsi="Arial" w:cs="Arial"/>
                <w:sz w:val="24"/>
                <w:szCs w:val="24"/>
              </w:rPr>
            </w:pPr>
            <w:r w:rsidRPr="00D115E8">
              <w:rPr>
                <w:rFonts w:ascii="Arial" w:eastAsia="Calibri" w:hAnsi="Arial" w:cs="Arial"/>
                <w:sz w:val="24"/>
                <w:szCs w:val="24"/>
              </w:rPr>
              <w:t>Ne daugiau 120 min</w:t>
            </w:r>
          </w:p>
        </w:tc>
      </w:tr>
      <w:tr w:rsidR="00484E11" w:rsidRPr="00D74352" w14:paraId="4C4DFB4C" w14:textId="77777777" w:rsidTr="005D5471">
        <w:tc>
          <w:tcPr>
            <w:tcW w:w="650" w:type="dxa"/>
          </w:tcPr>
          <w:p w14:paraId="567B2A7E" w14:textId="3929B3D1" w:rsidR="00484E11" w:rsidRPr="00D115E8" w:rsidRDefault="00484E11" w:rsidP="00484E11">
            <w:pPr>
              <w:spacing w:after="0" w:line="240" w:lineRule="auto"/>
              <w:rPr>
                <w:rFonts w:ascii="Arial" w:eastAsia="Calibri" w:hAnsi="Arial" w:cs="Arial"/>
                <w:sz w:val="24"/>
                <w:szCs w:val="24"/>
              </w:rPr>
            </w:pPr>
            <w:r w:rsidRPr="00D115E8">
              <w:rPr>
                <w:rFonts w:ascii="Arial" w:eastAsia="Calibri" w:hAnsi="Arial" w:cs="Arial"/>
                <w:sz w:val="24"/>
                <w:szCs w:val="24"/>
              </w:rPr>
              <w:t>21.</w:t>
            </w:r>
          </w:p>
        </w:tc>
        <w:tc>
          <w:tcPr>
            <w:tcW w:w="3969" w:type="dxa"/>
          </w:tcPr>
          <w:p w14:paraId="4E1A16DD" w14:textId="44C7414C" w:rsidR="00484E11" w:rsidRPr="00D115E8" w:rsidRDefault="00484E11" w:rsidP="00B10E7B">
            <w:pPr>
              <w:spacing w:after="0"/>
              <w:rPr>
                <w:rFonts w:ascii="Arial" w:eastAsia="Calibri" w:hAnsi="Arial" w:cs="Arial"/>
                <w:sz w:val="24"/>
                <w:szCs w:val="24"/>
              </w:rPr>
            </w:pPr>
            <w:r w:rsidRPr="00D115E8">
              <w:rPr>
                <w:rFonts w:ascii="Arial" w:eastAsia="Calibri" w:hAnsi="Arial" w:cs="Arial"/>
                <w:sz w:val="24"/>
                <w:szCs w:val="24"/>
              </w:rPr>
              <w:t>Varomieji ratai</w:t>
            </w:r>
          </w:p>
        </w:tc>
        <w:tc>
          <w:tcPr>
            <w:tcW w:w="5351" w:type="dxa"/>
          </w:tcPr>
          <w:p w14:paraId="59EBF61F" w14:textId="2B20CDB6" w:rsidR="00484E11" w:rsidRPr="00D115E8" w:rsidRDefault="00484E11" w:rsidP="00E01867">
            <w:pPr>
              <w:spacing w:after="0"/>
              <w:jc w:val="both"/>
              <w:rPr>
                <w:rFonts w:ascii="Arial" w:eastAsia="Calibri" w:hAnsi="Arial" w:cs="Arial"/>
                <w:sz w:val="24"/>
                <w:szCs w:val="24"/>
                <w:highlight w:val="green"/>
              </w:rPr>
            </w:pPr>
            <w:r w:rsidRPr="00D115E8">
              <w:rPr>
                <w:rFonts w:ascii="Arial" w:eastAsia="Calibri" w:hAnsi="Arial" w:cs="Arial"/>
                <w:sz w:val="24"/>
                <w:szCs w:val="24"/>
              </w:rPr>
              <w:t>Priekiniai arba galiniai</w:t>
            </w:r>
          </w:p>
        </w:tc>
      </w:tr>
      <w:tr w:rsidR="00484E11" w:rsidRPr="00D74352" w14:paraId="4F4E50A1" w14:textId="77777777" w:rsidTr="005D5471">
        <w:tc>
          <w:tcPr>
            <w:tcW w:w="650" w:type="dxa"/>
          </w:tcPr>
          <w:p w14:paraId="66AE6BFF" w14:textId="190F02D8" w:rsidR="00484E11" w:rsidRPr="00D115E8" w:rsidRDefault="00484E11" w:rsidP="00484E11">
            <w:pPr>
              <w:spacing w:after="0" w:line="240" w:lineRule="auto"/>
              <w:rPr>
                <w:rFonts w:ascii="Arial" w:eastAsia="Calibri" w:hAnsi="Arial" w:cs="Arial"/>
                <w:sz w:val="24"/>
                <w:szCs w:val="24"/>
                <w:highlight w:val="green"/>
              </w:rPr>
            </w:pPr>
            <w:r w:rsidRPr="00D115E8">
              <w:rPr>
                <w:rFonts w:ascii="Arial" w:eastAsia="Calibri" w:hAnsi="Arial" w:cs="Arial"/>
                <w:sz w:val="24"/>
                <w:szCs w:val="24"/>
              </w:rPr>
              <w:t>22.</w:t>
            </w:r>
          </w:p>
        </w:tc>
        <w:tc>
          <w:tcPr>
            <w:tcW w:w="3969" w:type="dxa"/>
          </w:tcPr>
          <w:p w14:paraId="4C720A3A" w14:textId="3EA3125B" w:rsidR="00484E11" w:rsidRPr="00D115E8" w:rsidRDefault="00484E11" w:rsidP="00B10E7B">
            <w:pPr>
              <w:spacing w:after="0"/>
              <w:rPr>
                <w:rFonts w:ascii="Arial" w:eastAsia="Calibri" w:hAnsi="Arial" w:cs="Arial"/>
                <w:sz w:val="24"/>
                <w:szCs w:val="24"/>
                <w:highlight w:val="green"/>
              </w:rPr>
            </w:pPr>
            <w:r w:rsidRPr="00D115E8">
              <w:rPr>
                <w:rFonts w:ascii="Arial" w:eastAsia="Calibri" w:hAnsi="Arial" w:cs="Arial"/>
                <w:sz w:val="24"/>
                <w:szCs w:val="24"/>
              </w:rPr>
              <w:t>Pavarų dėžės tipas</w:t>
            </w:r>
          </w:p>
        </w:tc>
        <w:tc>
          <w:tcPr>
            <w:tcW w:w="5351" w:type="dxa"/>
          </w:tcPr>
          <w:p w14:paraId="4DFF1ED3" w14:textId="110407F3" w:rsidR="00484E11" w:rsidRPr="00D115E8" w:rsidRDefault="00484E11" w:rsidP="00E01867">
            <w:pPr>
              <w:spacing w:after="0"/>
              <w:jc w:val="both"/>
              <w:rPr>
                <w:rFonts w:ascii="Arial" w:eastAsia="Calibri" w:hAnsi="Arial" w:cs="Arial"/>
                <w:sz w:val="24"/>
                <w:szCs w:val="24"/>
              </w:rPr>
            </w:pPr>
            <w:r w:rsidRPr="00D115E8">
              <w:rPr>
                <w:rFonts w:ascii="Arial" w:eastAsia="Calibri" w:hAnsi="Arial" w:cs="Arial"/>
                <w:sz w:val="24"/>
                <w:szCs w:val="24"/>
              </w:rPr>
              <w:t xml:space="preserve">Automatinė (automobilį vairuos asmenys, </w:t>
            </w:r>
            <w:r w:rsidRPr="00D115E8">
              <w:rPr>
                <w:rFonts w:ascii="Arial" w:eastAsia="Calibri" w:hAnsi="Arial" w:cs="Arial"/>
                <w:sz w:val="24"/>
                <w:szCs w:val="24"/>
              </w:rPr>
              <w:lastRenderedPageBreak/>
              <w:t>turintys teisę vairuoti tik automobilius su automatine pavarų dėže).</w:t>
            </w:r>
          </w:p>
        </w:tc>
      </w:tr>
      <w:tr w:rsidR="00484E11" w:rsidRPr="00D74352" w14:paraId="1B26D4DC" w14:textId="77777777" w:rsidTr="005D5471">
        <w:tc>
          <w:tcPr>
            <w:tcW w:w="650" w:type="dxa"/>
          </w:tcPr>
          <w:p w14:paraId="34A2B60C" w14:textId="6FECDF33" w:rsidR="00484E11" w:rsidRPr="00D115E8" w:rsidRDefault="00484E11" w:rsidP="00484E11">
            <w:pPr>
              <w:spacing w:after="0" w:line="240" w:lineRule="auto"/>
              <w:rPr>
                <w:rFonts w:ascii="Arial" w:eastAsia="Calibri" w:hAnsi="Arial" w:cs="Arial"/>
                <w:sz w:val="24"/>
                <w:szCs w:val="24"/>
              </w:rPr>
            </w:pPr>
            <w:r w:rsidRPr="00D115E8">
              <w:rPr>
                <w:rFonts w:ascii="Arial" w:eastAsia="Calibri" w:hAnsi="Arial" w:cs="Arial"/>
                <w:sz w:val="24"/>
                <w:szCs w:val="24"/>
              </w:rPr>
              <w:lastRenderedPageBreak/>
              <w:t>23.</w:t>
            </w:r>
          </w:p>
        </w:tc>
        <w:tc>
          <w:tcPr>
            <w:tcW w:w="3969" w:type="dxa"/>
          </w:tcPr>
          <w:p w14:paraId="612EC64B" w14:textId="291164F7" w:rsidR="00484E11" w:rsidRPr="00D115E8" w:rsidRDefault="00484E11" w:rsidP="00B10E7B">
            <w:pPr>
              <w:spacing w:after="0"/>
              <w:rPr>
                <w:rFonts w:ascii="Arial" w:eastAsia="Calibri" w:hAnsi="Arial" w:cs="Arial"/>
                <w:sz w:val="24"/>
                <w:szCs w:val="24"/>
              </w:rPr>
            </w:pPr>
            <w:r w:rsidRPr="00D115E8">
              <w:rPr>
                <w:rFonts w:ascii="Arial" w:eastAsia="Calibri" w:hAnsi="Arial" w:cs="Arial"/>
                <w:sz w:val="24"/>
                <w:szCs w:val="24"/>
              </w:rPr>
              <w:t>Įranga</w:t>
            </w:r>
          </w:p>
        </w:tc>
        <w:tc>
          <w:tcPr>
            <w:tcW w:w="5351" w:type="dxa"/>
          </w:tcPr>
          <w:p w14:paraId="1B5B0DE8" w14:textId="77777777" w:rsidR="00484E11" w:rsidRPr="00D115E8" w:rsidRDefault="00484E11" w:rsidP="00E01867">
            <w:pPr>
              <w:spacing w:after="0"/>
              <w:jc w:val="both"/>
              <w:rPr>
                <w:rFonts w:ascii="Arial" w:hAnsi="Arial" w:cs="Arial"/>
                <w:sz w:val="24"/>
                <w:szCs w:val="24"/>
              </w:rPr>
            </w:pPr>
            <w:r w:rsidRPr="00D115E8">
              <w:rPr>
                <w:rFonts w:ascii="Arial" w:eastAsia="Calibri" w:hAnsi="Arial" w:cs="Arial"/>
                <w:sz w:val="24"/>
                <w:szCs w:val="24"/>
              </w:rPr>
              <w:t>Aklosios zonos asistentas</w:t>
            </w:r>
            <w:r w:rsidRPr="00D115E8">
              <w:rPr>
                <w:rFonts w:ascii="Arial" w:hAnsi="Arial" w:cs="Arial"/>
                <w:sz w:val="24"/>
                <w:szCs w:val="24"/>
              </w:rPr>
              <w:t xml:space="preserve"> ir galinio vaizdo kamera</w:t>
            </w:r>
            <w:r w:rsidRPr="00D115E8">
              <w:rPr>
                <w:rFonts w:ascii="Arial" w:eastAsia="Calibri" w:hAnsi="Arial" w:cs="Arial"/>
                <w:sz w:val="24"/>
                <w:szCs w:val="24"/>
              </w:rPr>
              <w:t>, gamyklinė</w:t>
            </w:r>
            <w:r w:rsidRPr="00D115E8">
              <w:rPr>
                <w:rFonts w:ascii="Arial" w:hAnsi="Arial" w:cs="Arial"/>
                <w:sz w:val="24"/>
                <w:szCs w:val="24"/>
              </w:rPr>
              <w:t xml:space="preserve"> multimedijos sistema su laisvų rankų įranga</w:t>
            </w:r>
            <w:r w:rsidRPr="00D115E8">
              <w:rPr>
                <w:rFonts w:ascii="Arial" w:eastAsia="Calibri" w:hAnsi="Arial" w:cs="Arial"/>
                <w:sz w:val="24"/>
                <w:szCs w:val="24"/>
              </w:rPr>
              <w:t>, padangų</w:t>
            </w:r>
            <w:r w:rsidRPr="00D115E8">
              <w:rPr>
                <w:rFonts w:ascii="Arial" w:hAnsi="Arial" w:cs="Arial"/>
                <w:sz w:val="24"/>
                <w:szCs w:val="24"/>
              </w:rPr>
              <w:t xml:space="preserve"> slėgio kontrolės sistema. Kartu su automobiliu turi būti pateikti ne trumpesni kaip 5 m ilgio įkrovimo laidai skirti įkrovimui iš buitinio elektros tinklo ir greito įkrovimo stotelių, turintys šias jungtis:</w:t>
            </w:r>
          </w:p>
          <w:p w14:paraId="0F313D46" w14:textId="77777777" w:rsidR="00484E11" w:rsidRPr="00D115E8" w:rsidRDefault="00484E11" w:rsidP="00E01867">
            <w:pPr>
              <w:spacing w:after="0"/>
              <w:jc w:val="both"/>
              <w:rPr>
                <w:rFonts w:ascii="Arial" w:eastAsia="Calibri" w:hAnsi="Arial" w:cs="Arial"/>
                <w:sz w:val="24"/>
                <w:szCs w:val="24"/>
              </w:rPr>
            </w:pPr>
            <w:r w:rsidRPr="00D115E8">
              <w:rPr>
                <w:rFonts w:ascii="Arial" w:eastAsia="Calibri" w:hAnsi="Arial" w:cs="Arial"/>
                <w:sz w:val="24"/>
                <w:szCs w:val="24"/>
              </w:rPr>
              <w:t>1. Kištukinis lizdas vienfaziam buitiniam kintamos srovės elektros tinklui (230V AC);</w:t>
            </w:r>
          </w:p>
          <w:p w14:paraId="6F085E8C" w14:textId="77777777" w:rsidR="00484E11" w:rsidRPr="00D115E8" w:rsidRDefault="00484E11" w:rsidP="00E01867">
            <w:pPr>
              <w:spacing w:after="0"/>
              <w:jc w:val="both"/>
              <w:rPr>
                <w:rFonts w:ascii="Arial" w:eastAsia="Calibri" w:hAnsi="Arial" w:cs="Arial"/>
                <w:sz w:val="24"/>
                <w:szCs w:val="24"/>
              </w:rPr>
            </w:pPr>
            <w:r w:rsidRPr="00D115E8">
              <w:rPr>
                <w:rFonts w:ascii="Arial" w:eastAsia="Calibri" w:hAnsi="Arial" w:cs="Arial"/>
                <w:sz w:val="24"/>
                <w:szCs w:val="24"/>
              </w:rPr>
              <w:t>2. Kištukinis lizdas (2 tipo) trifaziam elektros srovės tinklui (400V AC).</w:t>
            </w:r>
          </w:p>
          <w:p w14:paraId="5A7A2694" w14:textId="2F2022F0" w:rsidR="00484E11" w:rsidRPr="00D115E8" w:rsidRDefault="00484E11" w:rsidP="00E01867">
            <w:pPr>
              <w:spacing w:after="0"/>
              <w:jc w:val="both"/>
              <w:rPr>
                <w:rFonts w:ascii="Arial" w:eastAsia="Calibri" w:hAnsi="Arial" w:cs="Arial"/>
                <w:sz w:val="24"/>
                <w:szCs w:val="24"/>
                <w:highlight w:val="green"/>
              </w:rPr>
            </w:pPr>
            <w:r w:rsidRPr="00D115E8">
              <w:rPr>
                <w:rFonts w:ascii="Arial" w:eastAsia="Calibri" w:hAnsi="Arial" w:cs="Arial"/>
                <w:sz w:val="24"/>
                <w:szCs w:val="24"/>
              </w:rPr>
              <w:t>Automobilyje turi būti automobilio kombinuoto įkrovimo lizdas (CCS), tinkamas įkrovimui kintamąja srove (AC) ir greitajam įkrovimui nuolatine srove (DC).</w:t>
            </w:r>
          </w:p>
        </w:tc>
      </w:tr>
      <w:tr w:rsidR="00484E11" w:rsidRPr="00D74352" w14:paraId="7BD8824C" w14:textId="77777777" w:rsidTr="005D5471">
        <w:tc>
          <w:tcPr>
            <w:tcW w:w="650" w:type="dxa"/>
          </w:tcPr>
          <w:p w14:paraId="0A781160" w14:textId="1AE26473" w:rsidR="00484E11" w:rsidRPr="00D115E8" w:rsidRDefault="00484E11" w:rsidP="00484E11">
            <w:pPr>
              <w:spacing w:after="0" w:line="240" w:lineRule="auto"/>
              <w:rPr>
                <w:rFonts w:ascii="Arial" w:eastAsia="Calibri" w:hAnsi="Arial" w:cs="Arial"/>
                <w:sz w:val="24"/>
                <w:szCs w:val="24"/>
              </w:rPr>
            </w:pPr>
            <w:r w:rsidRPr="00D115E8">
              <w:rPr>
                <w:rFonts w:ascii="Arial" w:eastAsia="Calibri" w:hAnsi="Arial" w:cs="Arial"/>
                <w:sz w:val="24"/>
                <w:szCs w:val="24"/>
              </w:rPr>
              <w:t>24.</w:t>
            </w:r>
          </w:p>
        </w:tc>
        <w:tc>
          <w:tcPr>
            <w:tcW w:w="3969" w:type="dxa"/>
          </w:tcPr>
          <w:p w14:paraId="3B3F3E08" w14:textId="77D57F85" w:rsidR="00484E11" w:rsidRPr="00D115E8" w:rsidRDefault="00484E11" w:rsidP="00B10E7B">
            <w:pPr>
              <w:spacing w:after="0"/>
              <w:rPr>
                <w:rFonts w:ascii="Arial" w:eastAsia="Calibri" w:hAnsi="Arial" w:cs="Arial"/>
                <w:sz w:val="24"/>
                <w:szCs w:val="24"/>
              </w:rPr>
            </w:pPr>
            <w:r w:rsidRPr="00D115E8">
              <w:rPr>
                <w:rFonts w:ascii="Arial" w:eastAsia="Calibri" w:hAnsi="Arial" w:cs="Arial"/>
                <w:sz w:val="24"/>
                <w:szCs w:val="24"/>
              </w:rPr>
              <w:t>Automobilio valdymo saugumo sistemos</w:t>
            </w:r>
          </w:p>
        </w:tc>
        <w:tc>
          <w:tcPr>
            <w:tcW w:w="5351" w:type="dxa"/>
          </w:tcPr>
          <w:p w14:paraId="043B8E8E" w14:textId="5489FC3D" w:rsidR="00484E11" w:rsidRPr="00D115E8" w:rsidRDefault="00484E11" w:rsidP="00E01867">
            <w:pPr>
              <w:spacing w:after="0"/>
              <w:jc w:val="both"/>
              <w:rPr>
                <w:rFonts w:ascii="Arial" w:eastAsia="Calibri" w:hAnsi="Arial" w:cs="Arial"/>
                <w:sz w:val="24"/>
                <w:szCs w:val="24"/>
              </w:rPr>
            </w:pPr>
            <w:r w:rsidRPr="00D115E8">
              <w:rPr>
                <w:rFonts w:ascii="Arial" w:eastAsia="Calibri" w:hAnsi="Arial" w:cs="Arial"/>
                <w:sz w:val="24"/>
                <w:szCs w:val="24"/>
              </w:rPr>
              <w:t>Stabdžių antiblokavimo sistema (ABS), Automobilio stabilumo kontrolės ir traukos kontrolės sistemos, Pagalbinė važiavimo įkalne sistema. Eismo juostos stebėjimo sistema.</w:t>
            </w:r>
          </w:p>
        </w:tc>
      </w:tr>
      <w:tr w:rsidR="00484E11" w:rsidRPr="00D74352" w14:paraId="5D00DAF5" w14:textId="77777777" w:rsidTr="005D5471">
        <w:tc>
          <w:tcPr>
            <w:tcW w:w="650" w:type="dxa"/>
          </w:tcPr>
          <w:p w14:paraId="3C0B9DF6" w14:textId="1D1977D4" w:rsidR="00484E11" w:rsidRPr="00D115E8" w:rsidRDefault="00484E11" w:rsidP="00484E11">
            <w:pPr>
              <w:spacing w:after="0" w:line="240" w:lineRule="auto"/>
              <w:rPr>
                <w:rFonts w:ascii="Arial" w:eastAsia="Calibri" w:hAnsi="Arial" w:cs="Arial"/>
                <w:sz w:val="24"/>
                <w:szCs w:val="24"/>
              </w:rPr>
            </w:pPr>
            <w:r w:rsidRPr="00D115E8">
              <w:rPr>
                <w:rFonts w:ascii="Arial" w:eastAsia="Calibri" w:hAnsi="Arial" w:cs="Arial"/>
                <w:sz w:val="24"/>
                <w:szCs w:val="24"/>
              </w:rPr>
              <w:t>25.</w:t>
            </w:r>
          </w:p>
        </w:tc>
        <w:tc>
          <w:tcPr>
            <w:tcW w:w="3969" w:type="dxa"/>
          </w:tcPr>
          <w:p w14:paraId="24B7C60D" w14:textId="51FA3467" w:rsidR="00484E11" w:rsidRPr="00D115E8" w:rsidRDefault="00484E11" w:rsidP="00B10E7B">
            <w:pPr>
              <w:spacing w:after="0"/>
              <w:rPr>
                <w:rFonts w:ascii="Arial" w:eastAsia="Calibri" w:hAnsi="Arial" w:cs="Arial"/>
                <w:sz w:val="24"/>
                <w:szCs w:val="24"/>
              </w:rPr>
            </w:pPr>
            <w:r w:rsidRPr="00D115E8">
              <w:rPr>
                <w:rFonts w:ascii="Arial" w:eastAsia="Calibri" w:hAnsi="Arial" w:cs="Arial"/>
                <w:sz w:val="24"/>
                <w:szCs w:val="24"/>
              </w:rPr>
              <w:t>Veidrodėliai</w:t>
            </w:r>
          </w:p>
        </w:tc>
        <w:tc>
          <w:tcPr>
            <w:tcW w:w="5351" w:type="dxa"/>
          </w:tcPr>
          <w:p w14:paraId="3935B8D7" w14:textId="06B932E1" w:rsidR="00484E11" w:rsidRPr="00D115E8" w:rsidRDefault="00484E11" w:rsidP="00E01867">
            <w:pPr>
              <w:spacing w:after="0"/>
              <w:jc w:val="both"/>
              <w:rPr>
                <w:rFonts w:ascii="Arial" w:eastAsia="Calibri" w:hAnsi="Arial" w:cs="Arial"/>
                <w:sz w:val="24"/>
                <w:szCs w:val="24"/>
              </w:rPr>
            </w:pPr>
            <w:r w:rsidRPr="00D115E8">
              <w:rPr>
                <w:rFonts w:ascii="Arial" w:eastAsia="Calibri" w:hAnsi="Arial" w:cs="Arial"/>
                <w:sz w:val="24"/>
                <w:szCs w:val="24"/>
              </w:rPr>
              <w:t>Elektra valdomi ir šildomi galinio vaizdo šoniniai veidrodėliai</w:t>
            </w:r>
          </w:p>
        </w:tc>
      </w:tr>
      <w:tr w:rsidR="00484E11" w:rsidRPr="00D74352" w14:paraId="25CB6979" w14:textId="77777777" w:rsidTr="005D5471">
        <w:tc>
          <w:tcPr>
            <w:tcW w:w="650" w:type="dxa"/>
          </w:tcPr>
          <w:p w14:paraId="04DCD474" w14:textId="7516CACB" w:rsidR="00484E11" w:rsidRPr="00D115E8" w:rsidRDefault="00484E11" w:rsidP="00484E11">
            <w:pPr>
              <w:spacing w:after="0" w:line="240" w:lineRule="auto"/>
              <w:rPr>
                <w:rFonts w:ascii="Arial" w:eastAsia="Calibri" w:hAnsi="Arial" w:cs="Arial"/>
                <w:sz w:val="24"/>
                <w:szCs w:val="24"/>
              </w:rPr>
            </w:pPr>
            <w:r w:rsidRPr="00D115E8">
              <w:rPr>
                <w:rFonts w:ascii="Arial" w:eastAsia="Calibri" w:hAnsi="Arial" w:cs="Arial"/>
                <w:sz w:val="24"/>
                <w:szCs w:val="24"/>
              </w:rPr>
              <w:t>26.</w:t>
            </w:r>
          </w:p>
        </w:tc>
        <w:tc>
          <w:tcPr>
            <w:tcW w:w="3969" w:type="dxa"/>
          </w:tcPr>
          <w:p w14:paraId="26CF2BC0" w14:textId="74CB7764" w:rsidR="00484E11" w:rsidRPr="00D115E8" w:rsidRDefault="00484E11" w:rsidP="00B10E7B">
            <w:pPr>
              <w:spacing w:after="0"/>
              <w:rPr>
                <w:rFonts w:ascii="Arial" w:eastAsia="Calibri" w:hAnsi="Arial" w:cs="Arial"/>
                <w:sz w:val="24"/>
                <w:szCs w:val="24"/>
              </w:rPr>
            </w:pPr>
            <w:r w:rsidRPr="00D115E8">
              <w:rPr>
                <w:rFonts w:ascii="Arial" w:eastAsia="Calibri" w:hAnsi="Arial" w:cs="Arial"/>
                <w:sz w:val="24"/>
                <w:szCs w:val="24"/>
              </w:rPr>
              <w:t>Saugos diržai</w:t>
            </w:r>
          </w:p>
        </w:tc>
        <w:tc>
          <w:tcPr>
            <w:tcW w:w="5351" w:type="dxa"/>
          </w:tcPr>
          <w:p w14:paraId="74CE34C5" w14:textId="3CB0379B" w:rsidR="00484E11" w:rsidRPr="00D115E8" w:rsidRDefault="00484E11" w:rsidP="00E01867">
            <w:pPr>
              <w:spacing w:after="0"/>
              <w:jc w:val="both"/>
              <w:rPr>
                <w:rFonts w:ascii="Arial" w:eastAsia="Calibri" w:hAnsi="Arial" w:cs="Arial"/>
                <w:sz w:val="24"/>
                <w:szCs w:val="24"/>
              </w:rPr>
            </w:pPr>
            <w:r w:rsidRPr="00D115E8">
              <w:rPr>
                <w:rFonts w:ascii="Arial" w:eastAsia="Calibri" w:hAnsi="Arial" w:cs="Arial"/>
                <w:sz w:val="24"/>
                <w:szCs w:val="24"/>
              </w:rPr>
              <w:t>Vairuotojo ir visoms keleivių vietoms</w:t>
            </w:r>
          </w:p>
        </w:tc>
      </w:tr>
      <w:tr w:rsidR="00484E11" w:rsidRPr="00D74352" w14:paraId="4EDCDE42" w14:textId="77777777" w:rsidTr="005D5471">
        <w:tc>
          <w:tcPr>
            <w:tcW w:w="650" w:type="dxa"/>
          </w:tcPr>
          <w:p w14:paraId="0799FCD6" w14:textId="066EB23B" w:rsidR="00484E11" w:rsidRPr="00D115E8" w:rsidRDefault="00484E11" w:rsidP="00484E11">
            <w:pPr>
              <w:spacing w:after="0" w:line="240" w:lineRule="auto"/>
              <w:rPr>
                <w:rFonts w:ascii="Arial" w:eastAsia="Calibri" w:hAnsi="Arial" w:cs="Arial"/>
                <w:sz w:val="24"/>
                <w:szCs w:val="24"/>
              </w:rPr>
            </w:pPr>
            <w:r w:rsidRPr="00D115E8">
              <w:rPr>
                <w:rFonts w:ascii="Arial" w:eastAsia="Calibri" w:hAnsi="Arial" w:cs="Arial"/>
                <w:sz w:val="24"/>
                <w:szCs w:val="24"/>
              </w:rPr>
              <w:t>27.</w:t>
            </w:r>
          </w:p>
        </w:tc>
        <w:tc>
          <w:tcPr>
            <w:tcW w:w="3969" w:type="dxa"/>
          </w:tcPr>
          <w:p w14:paraId="398541DC" w14:textId="64F235B7" w:rsidR="00484E11" w:rsidRPr="00D115E8" w:rsidRDefault="00484E11" w:rsidP="00B10E7B">
            <w:pPr>
              <w:spacing w:after="0"/>
              <w:rPr>
                <w:rFonts w:ascii="Arial" w:eastAsia="Calibri" w:hAnsi="Arial" w:cs="Arial"/>
                <w:sz w:val="24"/>
                <w:szCs w:val="24"/>
              </w:rPr>
            </w:pPr>
            <w:r w:rsidRPr="00D115E8">
              <w:rPr>
                <w:rFonts w:ascii="Arial" w:eastAsia="Calibri" w:hAnsi="Arial" w:cs="Arial"/>
                <w:sz w:val="24"/>
                <w:szCs w:val="24"/>
              </w:rPr>
              <w:t>Galvos atramos</w:t>
            </w:r>
          </w:p>
        </w:tc>
        <w:tc>
          <w:tcPr>
            <w:tcW w:w="5351" w:type="dxa"/>
          </w:tcPr>
          <w:p w14:paraId="483C5D87" w14:textId="3B039C60" w:rsidR="00484E11" w:rsidRPr="00D115E8" w:rsidRDefault="00484E11" w:rsidP="00E01867">
            <w:pPr>
              <w:spacing w:after="0"/>
              <w:jc w:val="both"/>
              <w:rPr>
                <w:rFonts w:ascii="Arial" w:eastAsia="Calibri" w:hAnsi="Arial" w:cs="Arial"/>
                <w:sz w:val="24"/>
                <w:szCs w:val="24"/>
              </w:rPr>
            </w:pPr>
            <w:r w:rsidRPr="00D115E8">
              <w:rPr>
                <w:rFonts w:ascii="Arial" w:eastAsia="Calibri" w:hAnsi="Arial" w:cs="Arial"/>
                <w:sz w:val="24"/>
                <w:szCs w:val="24"/>
              </w:rPr>
              <w:t>Vairuotojo ir visoms keleivių vietoms</w:t>
            </w:r>
          </w:p>
        </w:tc>
      </w:tr>
      <w:tr w:rsidR="00484E11" w:rsidRPr="00D74352" w14:paraId="6778A41E" w14:textId="77777777" w:rsidTr="005D5471">
        <w:tc>
          <w:tcPr>
            <w:tcW w:w="650" w:type="dxa"/>
          </w:tcPr>
          <w:p w14:paraId="2E6585B6" w14:textId="5FB824E0" w:rsidR="00484E11" w:rsidRPr="00D115E8" w:rsidRDefault="00484E11" w:rsidP="00484E11">
            <w:pPr>
              <w:spacing w:after="0" w:line="240" w:lineRule="auto"/>
              <w:rPr>
                <w:rFonts w:ascii="Arial" w:eastAsia="Calibri" w:hAnsi="Arial" w:cs="Arial"/>
                <w:sz w:val="24"/>
                <w:szCs w:val="24"/>
              </w:rPr>
            </w:pPr>
            <w:r w:rsidRPr="00D115E8">
              <w:rPr>
                <w:rFonts w:ascii="Arial" w:eastAsia="Calibri" w:hAnsi="Arial" w:cs="Arial"/>
                <w:sz w:val="24"/>
                <w:szCs w:val="24"/>
              </w:rPr>
              <w:t>28.</w:t>
            </w:r>
          </w:p>
        </w:tc>
        <w:tc>
          <w:tcPr>
            <w:tcW w:w="3969" w:type="dxa"/>
          </w:tcPr>
          <w:p w14:paraId="07C75DDA" w14:textId="6703CFCA" w:rsidR="00484E11" w:rsidRPr="00D115E8" w:rsidRDefault="00484E11" w:rsidP="00B10E7B">
            <w:pPr>
              <w:spacing w:after="0"/>
              <w:rPr>
                <w:rFonts w:ascii="Arial" w:eastAsia="Calibri" w:hAnsi="Arial" w:cs="Arial"/>
                <w:sz w:val="24"/>
                <w:szCs w:val="24"/>
              </w:rPr>
            </w:pPr>
            <w:r w:rsidRPr="00D115E8">
              <w:rPr>
                <w:rFonts w:ascii="Arial" w:eastAsia="Calibri" w:hAnsi="Arial" w:cs="Arial"/>
                <w:sz w:val="24"/>
                <w:szCs w:val="24"/>
              </w:rPr>
              <w:t>Oro pagalvės</w:t>
            </w:r>
          </w:p>
        </w:tc>
        <w:tc>
          <w:tcPr>
            <w:tcW w:w="5351" w:type="dxa"/>
          </w:tcPr>
          <w:p w14:paraId="066839A8" w14:textId="18476DB9" w:rsidR="00484E11" w:rsidRPr="00D115E8" w:rsidRDefault="00484E11" w:rsidP="00E01867">
            <w:pPr>
              <w:spacing w:after="0"/>
              <w:jc w:val="both"/>
              <w:rPr>
                <w:rFonts w:ascii="Arial" w:eastAsia="Calibri" w:hAnsi="Arial" w:cs="Arial"/>
                <w:color w:val="FF0000"/>
                <w:sz w:val="24"/>
                <w:szCs w:val="24"/>
              </w:rPr>
            </w:pPr>
            <w:r w:rsidRPr="00D115E8">
              <w:rPr>
                <w:rFonts w:ascii="Arial" w:eastAsia="Calibri" w:hAnsi="Arial" w:cs="Arial"/>
                <w:sz w:val="24"/>
                <w:szCs w:val="24"/>
              </w:rPr>
              <w:t>Vairuotojo ir keleivio saugos oro pagalvės</w:t>
            </w:r>
          </w:p>
        </w:tc>
      </w:tr>
      <w:tr w:rsidR="00484E11" w:rsidRPr="00D74352" w14:paraId="7CE6D3A1" w14:textId="77777777" w:rsidTr="005D5471">
        <w:tc>
          <w:tcPr>
            <w:tcW w:w="650" w:type="dxa"/>
          </w:tcPr>
          <w:p w14:paraId="21E5CA60" w14:textId="366B7BFE" w:rsidR="00484E11" w:rsidRPr="00D115E8" w:rsidRDefault="00484E11" w:rsidP="00484E11">
            <w:pPr>
              <w:spacing w:after="0" w:line="240" w:lineRule="auto"/>
              <w:rPr>
                <w:rFonts w:ascii="Arial" w:eastAsia="Calibri" w:hAnsi="Arial" w:cs="Arial"/>
                <w:sz w:val="24"/>
                <w:szCs w:val="24"/>
              </w:rPr>
            </w:pPr>
            <w:r w:rsidRPr="00D115E8">
              <w:rPr>
                <w:rFonts w:ascii="Arial" w:eastAsia="Calibri" w:hAnsi="Arial" w:cs="Arial"/>
                <w:sz w:val="24"/>
                <w:szCs w:val="24"/>
              </w:rPr>
              <w:t>29.</w:t>
            </w:r>
          </w:p>
        </w:tc>
        <w:tc>
          <w:tcPr>
            <w:tcW w:w="3969" w:type="dxa"/>
          </w:tcPr>
          <w:p w14:paraId="07917C67" w14:textId="4143DA09" w:rsidR="00484E11" w:rsidRPr="00D115E8" w:rsidRDefault="00484E11" w:rsidP="00B10E7B">
            <w:pPr>
              <w:spacing w:after="0"/>
              <w:rPr>
                <w:rFonts w:ascii="Arial" w:eastAsia="Calibri" w:hAnsi="Arial" w:cs="Arial"/>
                <w:sz w:val="24"/>
                <w:szCs w:val="24"/>
              </w:rPr>
            </w:pPr>
            <w:r w:rsidRPr="00D115E8">
              <w:rPr>
                <w:rFonts w:ascii="Arial" w:eastAsia="Calibri" w:hAnsi="Arial" w:cs="Arial"/>
                <w:sz w:val="24"/>
                <w:szCs w:val="24"/>
              </w:rPr>
              <w:t>Salono šildymas ir vėdinimas</w:t>
            </w:r>
          </w:p>
        </w:tc>
        <w:tc>
          <w:tcPr>
            <w:tcW w:w="5351" w:type="dxa"/>
          </w:tcPr>
          <w:p w14:paraId="735E1F61" w14:textId="63106E2C" w:rsidR="00484E11" w:rsidRPr="00D115E8" w:rsidRDefault="00484E11" w:rsidP="00E01867">
            <w:pPr>
              <w:spacing w:after="0"/>
              <w:jc w:val="both"/>
              <w:rPr>
                <w:rFonts w:ascii="Arial" w:eastAsia="Calibri" w:hAnsi="Arial" w:cs="Arial"/>
                <w:sz w:val="24"/>
                <w:szCs w:val="24"/>
              </w:rPr>
            </w:pPr>
            <w:r w:rsidRPr="00D115E8">
              <w:rPr>
                <w:rFonts w:ascii="Arial" w:eastAsia="Calibri" w:hAnsi="Arial" w:cs="Arial"/>
                <w:sz w:val="24"/>
                <w:szCs w:val="24"/>
              </w:rPr>
              <w:t>Šildymo sistema ir oro kondicionierius arba klimato kontrolė.</w:t>
            </w:r>
          </w:p>
        </w:tc>
      </w:tr>
      <w:tr w:rsidR="00484E11" w:rsidRPr="00D74352" w14:paraId="4BB1B8C9" w14:textId="77777777" w:rsidTr="005D5471">
        <w:tc>
          <w:tcPr>
            <w:tcW w:w="650" w:type="dxa"/>
          </w:tcPr>
          <w:p w14:paraId="1A3CF4AF" w14:textId="54809836" w:rsidR="00484E11" w:rsidRPr="00D115E8" w:rsidRDefault="00484E11" w:rsidP="00484E11">
            <w:pPr>
              <w:spacing w:after="0" w:line="240" w:lineRule="auto"/>
              <w:rPr>
                <w:rFonts w:ascii="Arial" w:eastAsia="Calibri" w:hAnsi="Arial" w:cs="Arial"/>
                <w:sz w:val="24"/>
                <w:szCs w:val="24"/>
              </w:rPr>
            </w:pPr>
            <w:r w:rsidRPr="00D115E8">
              <w:rPr>
                <w:rFonts w:ascii="Arial" w:eastAsia="Calibri" w:hAnsi="Arial" w:cs="Arial"/>
                <w:sz w:val="24"/>
                <w:szCs w:val="24"/>
              </w:rPr>
              <w:t>30.</w:t>
            </w:r>
          </w:p>
        </w:tc>
        <w:tc>
          <w:tcPr>
            <w:tcW w:w="3969" w:type="dxa"/>
          </w:tcPr>
          <w:p w14:paraId="2F8392A0" w14:textId="18A0C4A2" w:rsidR="00484E11" w:rsidRPr="00D115E8" w:rsidRDefault="00484E11" w:rsidP="00B10E7B">
            <w:pPr>
              <w:spacing w:after="0"/>
              <w:rPr>
                <w:rFonts w:ascii="Arial" w:eastAsia="Calibri" w:hAnsi="Arial" w:cs="Arial"/>
                <w:sz w:val="24"/>
                <w:szCs w:val="24"/>
              </w:rPr>
            </w:pPr>
            <w:r w:rsidRPr="00D115E8">
              <w:rPr>
                <w:rFonts w:ascii="Arial" w:eastAsia="Calibri" w:hAnsi="Arial" w:cs="Arial"/>
                <w:sz w:val="24"/>
                <w:szCs w:val="24"/>
              </w:rPr>
              <w:t>Papildoma įranga prie automobilio.</w:t>
            </w:r>
          </w:p>
        </w:tc>
        <w:tc>
          <w:tcPr>
            <w:tcW w:w="5351" w:type="dxa"/>
          </w:tcPr>
          <w:p w14:paraId="659CCEAD" w14:textId="6AA43152" w:rsidR="00484E11" w:rsidRPr="00D115E8" w:rsidRDefault="00484E11" w:rsidP="00E01867">
            <w:pPr>
              <w:spacing w:after="0"/>
              <w:jc w:val="both"/>
              <w:rPr>
                <w:rFonts w:ascii="Arial" w:eastAsia="Calibri" w:hAnsi="Arial" w:cs="Arial"/>
                <w:sz w:val="24"/>
                <w:szCs w:val="24"/>
                <w:highlight w:val="yellow"/>
              </w:rPr>
            </w:pPr>
            <w:r w:rsidRPr="00D115E8">
              <w:rPr>
                <w:rFonts w:ascii="Arial" w:eastAsia="Calibri" w:hAnsi="Arial" w:cs="Arial"/>
                <w:sz w:val="24"/>
                <w:szCs w:val="24"/>
              </w:rPr>
              <w:t>Kablys priekabos kabinimui.</w:t>
            </w:r>
          </w:p>
        </w:tc>
      </w:tr>
      <w:tr w:rsidR="00484E11" w:rsidRPr="00D74352" w14:paraId="05FB85C3" w14:textId="77777777" w:rsidTr="005D5471">
        <w:tc>
          <w:tcPr>
            <w:tcW w:w="650" w:type="dxa"/>
          </w:tcPr>
          <w:p w14:paraId="7C0ACD1C" w14:textId="645C40C2" w:rsidR="00484E11" w:rsidRPr="00D115E8" w:rsidRDefault="00484E11" w:rsidP="00484E11">
            <w:pPr>
              <w:spacing w:after="0" w:line="240" w:lineRule="auto"/>
              <w:rPr>
                <w:rFonts w:ascii="Arial" w:eastAsia="Calibri" w:hAnsi="Arial" w:cs="Arial"/>
                <w:sz w:val="24"/>
                <w:szCs w:val="24"/>
              </w:rPr>
            </w:pPr>
            <w:r w:rsidRPr="00D115E8">
              <w:rPr>
                <w:rFonts w:ascii="Arial" w:eastAsia="Calibri" w:hAnsi="Arial" w:cs="Arial"/>
                <w:sz w:val="24"/>
                <w:szCs w:val="24"/>
              </w:rPr>
              <w:t>31.</w:t>
            </w:r>
          </w:p>
        </w:tc>
        <w:tc>
          <w:tcPr>
            <w:tcW w:w="3969" w:type="dxa"/>
          </w:tcPr>
          <w:p w14:paraId="456BA00F" w14:textId="019A8FE8" w:rsidR="00484E11" w:rsidRPr="00D115E8" w:rsidRDefault="00484E11" w:rsidP="00B10E7B">
            <w:pPr>
              <w:spacing w:after="0"/>
              <w:rPr>
                <w:rFonts w:ascii="Arial" w:eastAsia="Calibri" w:hAnsi="Arial" w:cs="Arial"/>
                <w:sz w:val="24"/>
                <w:szCs w:val="24"/>
              </w:rPr>
            </w:pPr>
            <w:r w:rsidRPr="00D115E8">
              <w:rPr>
                <w:rFonts w:ascii="Arial" w:eastAsia="Calibri" w:hAnsi="Arial" w:cs="Arial"/>
                <w:sz w:val="24"/>
                <w:szCs w:val="24"/>
              </w:rPr>
              <w:t>Apsauga</w:t>
            </w:r>
          </w:p>
        </w:tc>
        <w:tc>
          <w:tcPr>
            <w:tcW w:w="5351" w:type="dxa"/>
          </w:tcPr>
          <w:p w14:paraId="4CE84713" w14:textId="218F6A3C" w:rsidR="00484E11" w:rsidRPr="00D115E8" w:rsidRDefault="00484E11" w:rsidP="00E01867">
            <w:pPr>
              <w:spacing w:after="0"/>
              <w:jc w:val="both"/>
              <w:rPr>
                <w:rFonts w:ascii="Arial" w:eastAsia="Calibri" w:hAnsi="Arial" w:cs="Arial"/>
                <w:sz w:val="24"/>
                <w:szCs w:val="24"/>
              </w:rPr>
            </w:pPr>
            <w:r w:rsidRPr="00D115E8">
              <w:rPr>
                <w:rFonts w:ascii="Arial" w:eastAsia="Calibri" w:hAnsi="Arial" w:cs="Arial"/>
                <w:sz w:val="24"/>
                <w:szCs w:val="24"/>
              </w:rPr>
              <w:t>Gamyklinė automobilio apsaugos sistema su centriniu užraktu ir distanciniu valdymu, atitinkanti draudimo bendrovių keliamus reikalavimus Kasko draudimui.</w:t>
            </w:r>
          </w:p>
        </w:tc>
      </w:tr>
      <w:tr w:rsidR="00484E11" w:rsidRPr="00D74352" w14:paraId="5E376D4C" w14:textId="77777777" w:rsidTr="005D5471">
        <w:tc>
          <w:tcPr>
            <w:tcW w:w="650" w:type="dxa"/>
          </w:tcPr>
          <w:p w14:paraId="1D4745DC" w14:textId="422D36F5" w:rsidR="00484E11" w:rsidRPr="00D115E8" w:rsidRDefault="00484E11" w:rsidP="00484E11">
            <w:pPr>
              <w:spacing w:after="0" w:line="240" w:lineRule="auto"/>
              <w:rPr>
                <w:rFonts w:ascii="Arial" w:eastAsia="Calibri" w:hAnsi="Arial" w:cs="Arial"/>
                <w:sz w:val="24"/>
                <w:szCs w:val="24"/>
              </w:rPr>
            </w:pPr>
            <w:r w:rsidRPr="00D115E8">
              <w:rPr>
                <w:rFonts w:ascii="Arial" w:eastAsia="Calibri" w:hAnsi="Arial" w:cs="Arial"/>
                <w:sz w:val="24"/>
                <w:szCs w:val="24"/>
              </w:rPr>
              <w:t>32.</w:t>
            </w:r>
          </w:p>
        </w:tc>
        <w:tc>
          <w:tcPr>
            <w:tcW w:w="3969" w:type="dxa"/>
          </w:tcPr>
          <w:p w14:paraId="524FCF5B" w14:textId="47D56545" w:rsidR="00484E11" w:rsidRPr="00D115E8" w:rsidRDefault="00484E11" w:rsidP="00B10E7B">
            <w:pPr>
              <w:spacing w:after="0"/>
              <w:rPr>
                <w:rFonts w:ascii="Arial" w:eastAsia="Calibri" w:hAnsi="Arial" w:cs="Arial"/>
                <w:sz w:val="24"/>
                <w:szCs w:val="24"/>
              </w:rPr>
            </w:pPr>
            <w:r w:rsidRPr="00D115E8">
              <w:rPr>
                <w:rFonts w:ascii="Arial" w:eastAsia="Calibri" w:hAnsi="Arial" w:cs="Arial"/>
                <w:sz w:val="24"/>
                <w:szCs w:val="24"/>
              </w:rPr>
              <w:t>Automobilio pristatymo terminas</w:t>
            </w:r>
          </w:p>
        </w:tc>
        <w:tc>
          <w:tcPr>
            <w:tcW w:w="5351" w:type="dxa"/>
          </w:tcPr>
          <w:p w14:paraId="5AD2A601" w14:textId="6DF8D041" w:rsidR="00484E11" w:rsidRPr="00D115E8" w:rsidRDefault="00484E11" w:rsidP="00E01867">
            <w:pPr>
              <w:spacing w:after="0"/>
              <w:jc w:val="both"/>
              <w:rPr>
                <w:rFonts w:ascii="Arial" w:eastAsia="Calibri" w:hAnsi="Arial" w:cs="Arial"/>
                <w:sz w:val="24"/>
                <w:szCs w:val="24"/>
                <w:highlight w:val="yellow"/>
              </w:rPr>
            </w:pPr>
            <w:r w:rsidRPr="00D115E8">
              <w:rPr>
                <w:rFonts w:ascii="Arial" w:eastAsia="Calibri" w:hAnsi="Arial" w:cs="Arial"/>
                <w:sz w:val="24"/>
                <w:szCs w:val="24"/>
              </w:rPr>
              <w:t xml:space="preserve">Ne daugiau </w:t>
            </w:r>
            <w:r w:rsidR="005D7465">
              <w:rPr>
                <w:rFonts w:ascii="Arial" w:eastAsia="Calibri" w:hAnsi="Arial" w:cs="Arial"/>
                <w:sz w:val="24"/>
                <w:szCs w:val="24"/>
              </w:rPr>
              <w:t>6</w:t>
            </w:r>
            <w:r w:rsidRPr="00D115E8">
              <w:rPr>
                <w:rFonts w:ascii="Arial" w:eastAsia="Calibri" w:hAnsi="Arial" w:cs="Arial"/>
                <w:sz w:val="24"/>
                <w:szCs w:val="24"/>
              </w:rPr>
              <w:t xml:space="preserve"> mėnesiai nuo sutarties sudarymo dienos.</w:t>
            </w:r>
          </w:p>
        </w:tc>
      </w:tr>
      <w:tr w:rsidR="00484E11" w:rsidRPr="00D74352" w14:paraId="537B593A" w14:textId="77777777" w:rsidTr="005D5471">
        <w:tc>
          <w:tcPr>
            <w:tcW w:w="650" w:type="dxa"/>
          </w:tcPr>
          <w:p w14:paraId="6D1C0151" w14:textId="5BA21EBB" w:rsidR="00484E11" w:rsidRPr="00D115E8" w:rsidRDefault="00484E11" w:rsidP="00484E11">
            <w:pPr>
              <w:spacing w:after="0" w:line="240" w:lineRule="auto"/>
              <w:rPr>
                <w:rFonts w:ascii="Arial" w:eastAsia="Calibri" w:hAnsi="Arial" w:cs="Arial"/>
                <w:sz w:val="24"/>
                <w:szCs w:val="24"/>
              </w:rPr>
            </w:pPr>
            <w:r w:rsidRPr="00D115E8">
              <w:rPr>
                <w:rFonts w:ascii="Arial" w:eastAsia="Calibri" w:hAnsi="Arial" w:cs="Arial"/>
                <w:sz w:val="24"/>
                <w:szCs w:val="24"/>
              </w:rPr>
              <w:t>33.</w:t>
            </w:r>
          </w:p>
        </w:tc>
        <w:tc>
          <w:tcPr>
            <w:tcW w:w="3969" w:type="dxa"/>
          </w:tcPr>
          <w:p w14:paraId="666B6B6C" w14:textId="73D48EEC" w:rsidR="00484E11" w:rsidRPr="00D115E8" w:rsidRDefault="00484E11" w:rsidP="00B10E7B">
            <w:pPr>
              <w:spacing w:after="0"/>
              <w:rPr>
                <w:rFonts w:ascii="Arial" w:eastAsia="Calibri" w:hAnsi="Arial" w:cs="Arial"/>
                <w:sz w:val="24"/>
                <w:szCs w:val="24"/>
              </w:rPr>
            </w:pPr>
            <w:r w:rsidRPr="00D115E8">
              <w:rPr>
                <w:rFonts w:ascii="Arial" w:eastAsia="Calibri" w:hAnsi="Arial" w:cs="Arial"/>
                <w:sz w:val="24"/>
                <w:szCs w:val="24"/>
              </w:rPr>
              <w:t>Automobilio komplektacija</w:t>
            </w:r>
          </w:p>
        </w:tc>
        <w:tc>
          <w:tcPr>
            <w:tcW w:w="5351" w:type="dxa"/>
          </w:tcPr>
          <w:p w14:paraId="3C7BFBA8" w14:textId="77777777" w:rsidR="00484E11" w:rsidRPr="00D115E8" w:rsidRDefault="00484E11" w:rsidP="00E01867">
            <w:pPr>
              <w:spacing w:after="0"/>
              <w:jc w:val="both"/>
              <w:rPr>
                <w:rFonts w:ascii="Arial" w:eastAsia="Calibri" w:hAnsi="Arial" w:cs="Arial"/>
                <w:sz w:val="24"/>
                <w:szCs w:val="24"/>
              </w:rPr>
            </w:pPr>
            <w:r w:rsidRPr="00D115E8">
              <w:rPr>
                <w:rFonts w:ascii="Arial" w:eastAsia="Calibri" w:hAnsi="Arial" w:cs="Arial"/>
                <w:sz w:val="24"/>
                <w:szCs w:val="24"/>
              </w:rPr>
              <w:t xml:space="preserve">Automobilis privalo būti taip sukomplektuotas, kad jį būtų galima be papildomų priemonių eksploatuoti Lietuvos Respublikoje. </w:t>
            </w:r>
          </w:p>
          <w:p w14:paraId="7B7222AF" w14:textId="77777777" w:rsidR="00484E11" w:rsidRPr="00D115E8" w:rsidRDefault="00484E11" w:rsidP="00E01867">
            <w:pPr>
              <w:spacing w:after="0"/>
              <w:jc w:val="both"/>
              <w:rPr>
                <w:rFonts w:ascii="Arial" w:eastAsia="Calibri" w:hAnsi="Arial" w:cs="Arial"/>
                <w:sz w:val="24"/>
                <w:szCs w:val="24"/>
              </w:rPr>
            </w:pPr>
            <w:r w:rsidRPr="00D115E8">
              <w:rPr>
                <w:rFonts w:ascii="Arial" w:eastAsia="Calibri" w:hAnsi="Arial" w:cs="Arial"/>
                <w:sz w:val="24"/>
                <w:szCs w:val="24"/>
              </w:rPr>
              <w:t>Tiekėjas savo sąskaita atlieka automobilio valstybinę registraciją (Perkančiojo subjekto vardu) bei pirmą techninę apžiūrą Lietuvoje.</w:t>
            </w:r>
          </w:p>
          <w:p w14:paraId="4204F6C2" w14:textId="64A99ECA" w:rsidR="00484E11" w:rsidRPr="00D115E8" w:rsidRDefault="00484E11" w:rsidP="00E01867">
            <w:pPr>
              <w:spacing w:after="0"/>
              <w:jc w:val="both"/>
              <w:rPr>
                <w:rFonts w:ascii="Arial" w:eastAsia="Calibri" w:hAnsi="Arial" w:cs="Arial"/>
                <w:sz w:val="24"/>
                <w:szCs w:val="24"/>
              </w:rPr>
            </w:pPr>
            <w:r w:rsidRPr="00D115E8">
              <w:rPr>
                <w:rFonts w:ascii="Arial" w:eastAsia="Calibri" w:hAnsi="Arial" w:cs="Arial"/>
                <w:sz w:val="24"/>
                <w:szCs w:val="24"/>
              </w:rPr>
              <w:t>Kartu su automobiliu turi būti pateikiamas teisės aktais nustatytus reikalavimus atitinkantis gesintuvas, pirmosios pagalbos rinkinys, avarinio sustojimo ženklas ir liemenė su šviesą atspindinčiais elementais.</w:t>
            </w:r>
          </w:p>
        </w:tc>
      </w:tr>
      <w:tr w:rsidR="00484E11" w:rsidRPr="00D74352" w14:paraId="1489FC43" w14:textId="77777777" w:rsidTr="005D5471">
        <w:tc>
          <w:tcPr>
            <w:tcW w:w="650" w:type="dxa"/>
          </w:tcPr>
          <w:p w14:paraId="3E1ADD5D" w14:textId="7581E1F1" w:rsidR="00484E11" w:rsidRPr="00D115E8" w:rsidRDefault="00484E11" w:rsidP="00484E11">
            <w:pPr>
              <w:spacing w:after="0" w:line="240" w:lineRule="auto"/>
              <w:rPr>
                <w:rFonts w:ascii="Arial" w:eastAsia="Calibri" w:hAnsi="Arial" w:cs="Arial"/>
                <w:sz w:val="24"/>
                <w:szCs w:val="24"/>
                <w:highlight w:val="yellow"/>
              </w:rPr>
            </w:pPr>
            <w:r w:rsidRPr="00D115E8">
              <w:rPr>
                <w:rFonts w:ascii="Arial" w:eastAsia="Calibri" w:hAnsi="Arial" w:cs="Arial"/>
                <w:sz w:val="24"/>
                <w:szCs w:val="24"/>
              </w:rPr>
              <w:t>34.</w:t>
            </w:r>
          </w:p>
        </w:tc>
        <w:tc>
          <w:tcPr>
            <w:tcW w:w="3969" w:type="dxa"/>
          </w:tcPr>
          <w:p w14:paraId="27AB03B7" w14:textId="4D36D914" w:rsidR="00484E11" w:rsidRPr="00D115E8" w:rsidRDefault="00484E11" w:rsidP="00B10E7B">
            <w:pPr>
              <w:spacing w:after="0"/>
              <w:rPr>
                <w:rFonts w:ascii="Arial" w:eastAsia="Calibri" w:hAnsi="Arial" w:cs="Arial"/>
                <w:sz w:val="24"/>
                <w:szCs w:val="24"/>
                <w:highlight w:val="yellow"/>
              </w:rPr>
            </w:pPr>
            <w:r w:rsidRPr="00D115E8">
              <w:rPr>
                <w:rFonts w:ascii="Arial" w:eastAsia="Calibri" w:hAnsi="Arial" w:cs="Arial"/>
                <w:sz w:val="24"/>
                <w:szCs w:val="24"/>
              </w:rPr>
              <w:t>Garantija</w:t>
            </w:r>
          </w:p>
        </w:tc>
        <w:tc>
          <w:tcPr>
            <w:tcW w:w="5351" w:type="dxa"/>
          </w:tcPr>
          <w:p w14:paraId="66BA4F88" w14:textId="4C32C063" w:rsidR="00484E11" w:rsidRPr="00D115E8" w:rsidRDefault="00484E11" w:rsidP="00E01867">
            <w:pPr>
              <w:spacing w:after="0"/>
              <w:jc w:val="both"/>
              <w:rPr>
                <w:rFonts w:ascii="Arial" w:eastAsia="Calibri" w:hAnsi="Arial" w:cs="Arial"/>
                <w:sz w:val="24"/>
                <w:szCs w:val="24"/>
                <w:highlight w:val="yellow"/>
              </w:rPr>
            </w:pPr>
            <w:r w:rsidRPr="00D115E8">
              <w:rPr>
                <w:rFonts w:ascii="Arial" w:eastAsia="Calibri" w:hAnsi="Arial" w:cs="Arial"/>
                <w:sz w:val="24"/>
                <w:szCs w:val="24"/>
              </w:rPr>
              <w:t xml:space="preserve">Ne mažiau kaip 60 mėnesių arba 150 000 km </w:t>
            </w:r>
            <w:r w:rsidRPr="00D115E8">
              <w:rPr>
                <w:rFonts w:ascii="Arial" w:eastAsia="Calibri" w:hAnsi="Arial" w:cs="Arial"/>
                <w:sz w:val="24"/>
                <w:szCs w:val="24"/>
              </w:rPr>
              <w:lastRenderedPageBreak/>
              <w:t>ridos, aukštos įtampos akumuliatoriui  ne mažiau 96 mėnesiai arba 160 000 km.</w:t>
            </w:r>
          </w:p>
        </w:tc>
      </w:tr>
      <w:tr w:rsidR="00484E11" w:rsidRPr="00D74352" w14:paraId="7DD6A2DB" w14:textId="77777777" w:rsidTr="005D5471">
        <w:tc>
          <w:tcPr>
            <w:tcW w:w="650" w:type="dxa"/>
          </w:tcPr>
          <w:p w14:paraId="24FA2A1A" w14:textId="763054E9" w:rsidR="00484E11" w:rsidRPr="00D115E8" w:rsidRDefault="00484E11" w:rsidP="00484E11">
            <w:pPr>
              <w:spacing w:after="0" w:line="240" w:lineRule="auto"/>
              <w:rPr>
                <w:rFonts w:ascii="Arial" w:eastAsia="Calibri" w:hAnsi="Arial" w:cs="Arial"/>
                <w:sz w:val="24"/>
                <w:szCs w:val="24"/>
              </w:rPr>
            </w:pPr>
            <w:r w:rsidRPr="00D115E8">
              <w:rPr>
                <w:rFonts w:ascii="Arial" w:eastAsia="Calibri" w:hAnsi="Arial" w:cs="Arial"/>
                <w:sz w:val="24"/>
                <w:szCs w:val="24"/>
              </w:rPr>
              <w:lastRenderedPageBreak/>
              <w:t>3</w:t>
            </w:r>
            <w:r w:rsidR="00BE089A" w:rsidRPr="00D115E8">
              <w:rPr>
                <w:rFonts w:ascii="Arial" w:eastAsia="Calibri" w:hAnsi="Arial" w:cs="Arial"/>
                <w:sz w:val="24"/>
                <w:szCs w:val="24"/>
              </w:rPr>
              <w:t>5.</w:t>
            </w:r>
          </w:p>
        </w:tc>
        <w:tc>
          <w:tcPr>
            <w:tcW w:w="3969" w:type="dxa"/>
          </w:tcPr>
          <w:p w14:paraId="2C2DDBD2" w14:textId="622D59B4" w:rsidR="00484E11" w:rsidRPr="00D115E8" w:rsidRDefault="00484E11" w:rsidP="00B10E7B">
            <w:pPr>
              <w:spacing w:after="0"/>
              <w:rPr>
                <w:rFonts w:ascii="Arial" w:eastAsia="Calibri" w:hAnsi="Arial" w:cs="Arial"/>
                <w:sz w:val="24"/>
                <w:szCs w:val="24"/>
              </w:rPr>
            </w:pPr>
            <w:r w:rsidRPr="00D115E8">
              <w:rPr>
                <w:rFonts w:ascii="Arial" w:eastAsia="Calibri" w:hAnsi="Arial" w:cs="Arial"/>
                <w:sz w:val="24"/>
                <w:szCs w:val="24"/>
              </w:rPr>
              <w:t>Garantinė priežiūra</w:t>
            </w:r>
          </w:p>
        </w:tc>
        <w:tc>
          <w:tcPr>
            <w:tcW w:w="5351" w:type="dxa"/>
          </w:tcPr>
          <w:p w14:paraId="7656DFDA" w14:textId="00D743BC" w:rsidR="00484E11" w:rsidRPr="00D115E8" w:rsidRDefault="00484E11" w:rsidP="00E01867">
            <w:pPr>
              <w:spacing w:after="0"/>
              <w:jc w:val="both"/>
              <w:rPr>
                <w:rFonts w:ascii="Arial" w:eastAsia="Calibri" w:hAnsi="Arial" w:cs="Arial"/>
                <w:sz w:val="24"/>
                <w:szCs w:val="24"/>
              </w:rPr>
            </w:pPr>
            <w:r w:rsidRPr="00D115E8">
              <w:rPr>
                <w:rFonts w:ascii="Arial" w:eastAsia="Calibri" w:hAnsi="Arial" w:cs="Arial"/>
                <w:sz w:val="24"/>
                <w:szCs w:val="24"/>
              </w:rPr>
              <w:t>Pardavėjas ar jo įgaliotas atstovas privalo užtikrinti garantinio laikotarpio metu automobilio gamintojo numatytą garantinę priežiūrą pardavėjo ar jo atstovo nurodytame autoservise savo lėšomis. Autoservisas turi būti ne toliau kaip 30 km atstumu nuo automobilio pristatymo vietos, o jeigu yra toliau, automobilį aptarnavimui ir priežiūrai savo sąskaita turi nugabenti ir grąžinti pardavėjas.</w:t>
            </w:r>
          </w:p>
        </w:tc>
      </w:tr>
      <w:tr w:rsidR="00F621F3" w:rsidRPr="00D74352" w14:paraId="0B4DA1B4" w14:textId="77777777" w:rsidTr="005D5471">
        <w:tc>
          <w:tcPr>
            <w:tcW w:w="650" w:type="dxa"/>
          </w:tcPr>
          <w:p w14:paraId="40CDD3AF" w14:textId="4AA5BFF6" w:rsidR="00F621F3" w:rsidRPr="00D115E8" w:rsidRDefault="00F623FD" w:rsidP="00484E11">
            <w:pPr>
              <w:spacing w:after="0" w:line="240" w:lineRule="auto"/>
              <w:rPr>
                <w:rFonts w:ascii="Arial" w:eastAsia="Calibri" w:hAnsi="Arial" w:cs="Arial"/>
                <w:sz w:val="24"/>
                <w:szCs w:val="24"/>
              </w:rPr>
            </w:pPr>
            <w:r>
              <w:rPr>
                <w:rFonts w:ascii="Arial" w:eastAsia="Calibri" w:hAnsi="Arial" w:cs="Arial"/>
                <w:sz w:val="24"/>
                <w:szCs w:val="24"/>
              </w:rPr>
              <w:t>35.</w:t>
            </w:r>
          </w:p>
        </w:tc>
        <w:tc>
          <w:tcPr>
            <w:tcW w:w="3969" w:type="dxa"/>
          </w:tcPr>
          <w:p w14:paraId="333EA4C3" w14:textId="0EF387FA" w:rsidR="00F621F3" w:rsidRPr="00D115E8" w:rsidRDefault="00F623FD" w:rsidP="00B10E7B">
            <w:pPr>
              <w:spacing w:after="0"/>
              <w:rPr>
                <w:rFonts w:ascii="Arial" w:eastAsia="Calibri" w:hAnsi="Arial" w:cs="Arial"/>
                <w:sz w:val="24"/>
                <w:szCs w:val="24"/>
              </w:rPr>
            </w:pPr>
            <w:r>
              <w:rPr>
                <w:rFonts w:ascii="Arial" w:eastAsia="Calibri" w:hAnsi="Arial" w:cs="Arial"/>
                <w:sz w:val="24"/>
                <w:szCs w:val="24"/>
              </w:rPr>
              <w:t>Aplinkosauginiai reikalavimai</w:t>
            </w:r>
          </w:p>
        </w:tc>
        <w:tc>
          <w:tcPr>
            <w:tcW w:w="5351" w:type="dxa"/>
          </w:tcPr>
          <w:p w14:paraId="05438B8F" w14:textId="1374AD75" w:rsidR="00F621F3" w:rsidRPr="00D115E8" w:rsidRDefault="006E59F0" w:rsidP="00E01867">
            <w:pPr>
              <w:spacing w:after="0"/>
              <w:jc w:val="both"/>
              <w:rPr>
                <w:rFonts w:ascii="Arial" w:eastAsia="Calibri" w:hAnsi="Arial" w:cs="Arial"/>
                <w:sz w:val="24"/>
                <w:szCs w:val="24"/>
              </w:rPr>
            </w:pPr>
            <w:r w:rsidRPr="006E59F0">
              <w:rPr>
                <w:rFonts w:ascii="Arial" w:eastAsia="Calibri" w:hAnsi="Arial" w:cs="Arial"/>
                <w:sz w:val="24"/>
                <w:szCs w:val="24"/>
              </w:rPr>
              <w:t>Automobilis turi atitikti Lietuvos Respublikos aplinkos ministro 2022 m. gruodžio 13 d. įsakymu Nr. D1-401 patvirtinto Aplinkos apsaugos kriterijų taikymo, vykdant žaliuosius pirkimus, tvarkos aprašo 1 priedo 10.1 punkto reikalavimus.</w:t>
            </w:r>
          </w:p>
        </w:tc>
      </w:tr>
    </w:tbl>
    <w:p w14:paraId="10A4339E" w14:textId="77777777" w:rsidR="00B10E7B" w:rsidRDefault="00B10E7B" w:rsidP="00B10E7B">
      <w:pPr>
        <w:spacing w:after="0" w:line="240" w:lineRule="auto"/>
        <w:rPr>
          <w:rFonts w:ascii="Arial" w:hAnsi="Arial" w:cs="Arial"/>
          <w:sz w:val="20"/>
          <w:szCs w:val="20"/>
        </w:rPr>
      </w:pPr>
    </w:p>
    <w:p w14:paraId="118DB4D0" w14:textId="77777777" w:rsidR="00B10E7B" w:rsidRDefault="00B10E7B" w:rsidP="00B10E7B">
      <w:pPr>
        <w:spacing w:after="0" w:line="240" w:lineRule="auto"/>
        <w:rPr>
          <w:rFonts w:ascii="Arial" w:hAnsi="Arial" w:cs="Arial"/>
          <w:sz w:val="20"/>
          <w:szCs w:val="20"/>
        </w:rPr>
      </w:pPr>
    </w:p>
    <w:p w14:paraId="31D3CA90" w14:textId="77777777" w:rsidR="00B10E7B" w:rsidRDefault="00B10E7B" w:rsidP="00B10E7B">
      <w:pPr>
        <w:spacing w:after="0" w:line="240" w:lineRule="auto"/>
        <w:rPr>
          <w:rFonts w:ascii="Arial" w:hAnsi="Arial" w:cs="Arial"/>
          <w:sz w:val="20"/>
          <w:szCs w:val="20"/>
        </w:rPr>
      </w:pPr>
    </w:p>
    <w:p w14:paraId="4032696F" w14:textId="77777777" w:rsidR="00B10E7B" w:rsidRDefault="00B10E7B" w:rsidP="00B10E7B">
      <w:pPr>
        <w:spacing w:after="0" w:line="240" w:lineRule="auto"/>
        <w:rPr>
          <w:rFonts w:ascii="Arial" w:hAnsi="Arial" w:cs="Arial"/>
          <w:sz w:val="20"/>
          <w:szCs w:val="20"/>
        </w:rPr>
      </w:pPr>
    </w:p>
    <w:p w14:paraId="488779BE" w14:textId="77777777" w:rsidR="00B10E7B" w:rsidRDefault="00B10E7B" w:rsidP="00B10E7B">
      <w:pPr>
        <w:spacing w:after="0" w:line="240" w:lineRule="auto"/>
        <w:rPr>
          <w:rFonts w:ascii="Arial" w:hAnsi="Arial" w:cs="Arial"/>
          <w:sz w:val="20"/>
          <w:szCs w:val="20"/>
        </w:rPr>
      </w:pPr>
    </w:p>
    <w:p w14:paraId="5B711F8A" w14:textId="05A05CD6" w:rsidR="00B10E7B" w:rsidRPr="00B10E7B" w:rsidRDefault="00B10E7B" w:rsidP="00B10E7B">
      <w:pPr>
        <w:spacing w:after="0" w:line="240" w:lineRule="auto"/>
        <w:rPr>
          <w:rFonts w:ascii="Arial" w:hAnsi="Arial" w:cs="Arial"/>
          <w:sz w:val="24"/>
          <w:szCs w:val="24"/>
        </w:rPr>
      </w:pPr>
      <w:r w:rsidRPr="00B10E7B">
        <w:rPr>
          <w:rFonts w:ascii="Arial" w:hAnsi="Arial" w:cs="Arial"/>
          <w:sz w:val="24"/>
          <w:szCs w:val="24"/>
        </w:rPr>
        <w:t>Mechanikos grupės vadovas                                                                    Egidijus Gotautas</w:t>
      </w:r>
    </w:p>
    <w:sectPr w:rsidR="00B10E7B" w:rsidRPr="00B10E7B" w:rsidSect="00A63FD5">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3276F"/>
    <w:multiLevelType w:val="hybridMultilevel"/>
    <w:tmpl w:val="6A06DC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06279B5"/>
    <w:multiLevelType w:val="multilevel"/>
    <w:tmpl w:val="BBAC42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4893663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5717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3FFA"/>
    <w:rsid w:val="00004D28"/>
    <w:rsid w:val="00010F01"/>
    <w:rsid w:val="00036B6E"/>
    <w:rsid w:val="000445A9"/>
    <w:rsid w:val="00055B77"/>
    <w:rsid w:val="00057017"/>
    <w:rsid w:val="00087B55"/>
    <w:rsid w:val="000B677F"/>
    <w:rsid w:val="000C649F"/>
    <w:rsid w:val="000D058A"/>
    <w:rsid w:val="00107C10"/>
    <w:rsid w:val="00112A40"/>
    <w:rsid w:val="00121F95"/>
    <w:rsid w:val="00123174"/>
    <w:rsid w:val="0013552A"/>
    <w:rsid w:val="001E77D2"/>
    <w:rsid w:val="00232A03"/>
    <w:rsid w:val="00240CA1"/>
    <w:rsid w:val="00264DCF"/>
    <w:rsid w:val="00270134"/>
    <w:rsid w:val="002A4626"/>
    <w:rsid w:val="002A7842"/>
    <w:rsid w:val="003311B1"/>
    <w:rsid w:val="0033266B"/>
    <w:rsid w:val="00335B76"/>
    <w:rsid w:val="00336CF0"/>
    <w:rsid w:val="00346472"/>
    <w:rsid w:val="003639A5"/>
    <w:rsid w:val="003826B8"/>
    <w:rsid w:val="003B42E9"/>
    <w:rsid w:val="003F1204"/>
    <w:rsid w:val="003F3F07"/>
    <w:rsid w:val="00417511"/>
    <w:rsid w:val="00420FD1"/>
    <w:rsid w:val="0043246B"/>
    <w:rsid w:val="00434BE8"/>
    <w:rsid w:val="00441EB3"/>
    <w:rsid w:val="00452561"/>
    <w:rsid w:val="00461F63"/>
    <w:rsid w:val="00467FBB"/>
    <w:rsid w:val="00484E11"/>
    <w:rsid w:val="004D3ED7"/>
    <w:rsid w:val="004E5073"/>
    <w:rsid w:val="004E57B7"/>
    <w:rsid w:val="004F0FF2"/>
    <w:rsid w:val="004F371C"/>
    <w:rsid w:val="0050379C"/>
    <w:rsid w:val="00524E99"/>
    <w:rsid w:val="00527DB1"/>
    <w:rsid w:val="00567726"/>
    <w:rsid w:val="005B680E"/>
    <w:rsid w:val="005C6CB0"/>
    <w:rsid w:val="005D5471"/>
    <w:rsid w:val="005D7465"/>
    <w:rsid w:val="005E5D92"/>
    <w:rsid w:val="005F13BE"/>
    <w:rsid w:val="005F52B5"/>
    <w:rsid w:val="005F67F3"/>
    <w:rsid w:val="006064ED"/>
    <w:rsid w:val="00643383"/>
    <w:rsid w:val="006539C0"/>
    <w:rsid w:val="00667867"/>
    <w:rsid w:val="00671497"/>
    <w:rsid w:val="006A4004"/>
    <w:rsid w:val="006A6230"/>
    <w:rsid w:val="006E59F0"/>
    <w:rsid w:val="00702A46"/>
    <w:rsid w:val="00712A6C"/>
    <w:rsid w:val="007132C0"/>
    <w:rsid w:val="00733470"/>
    <w:rsid w:val="007579D0"/>
    <w:rsid w:val="00765E74"/>
    <w:rsid w:val="00767716"/>
    <w:rsid w:val="00771C10"/>
    <w:rsid w:val="0077584D"/>
    <w:rsid w:val="00781BC0"/>
    <w:rsid w:val="00783FEF"/>
    <w:rsid w:val="00797AC2"/>
    <w:rsid w:val="007A27FB"/>
    <w:rsid w:val="007A6CDA"/>
    <w:rsid w:val="007B0CEC"/>
    <w:rsid w:val="007B5EA7"/>
    <w:rsid w:val="007C1978"/>
    <w:rsid w:val="007E0668"/>
    <w:rsid w:val="0080764D"/>
    <w:rsid w:val="0081292B"/>
    <w:rsid w:val="00815E1A"/>
    <w:rsid w:val="008362F0"/>
    <w:rsid w:val="00836AC8"/>
    <w:rsid w:val="00865BDC"/>
    <w:rsid w:val="00897F29"/>
    <w:rsid w:val="008A71DB"/>
    <w:rsid w:val="008B3599"/>
    <w:rsid w:val="008C2B09"/>
    <w:rsid w:val="008E0F8A"/>
    <w:rsid w:val="008E3E2B"/>
    <w:rsid w:val="009123FE"/>
    <w:rsid w:val="00920C1C"/>
    <w:rsid w:val="00934E72"/>
    <w:rsid w:val="00956453"/>
    <w:rsid w:val="00961A4C"/>
    <w:rsid w:val="009736DD"/>
    <w:rsid w:val="009A5F08"/>
    <w:rsid w:val="009C78D2"/>
    <w:rsid w:val="009F1AF3"/>
    <w:rsid w:val="009F4BB1"/>
    <w:rsid w:val="00A3516E"/>
    <w:rsid w:val="00A5059D"/>
    <w:rsid w:val="00A63FD5"/>
    <w:rsid w:val="00A75B8D"/>
    <w:rsid w:val="00A87238"/>
    <w:rsid w:val="00AC145B"/>
    <w:rsid w:val="00AC5244"/>
    <w:rsid w:val="00AE2313"/>
    <w:rsid w:val="00AE6547"/>
    <w:rsid w:val="00AE6B4C"/>
    <w:rsid w:val="00B02A64"/>
    <w:rsid w:val="00B06754"/>
    <w:rsid w:val="00B10E7B"/>
    <w:rsid w:val="00B10F06"/>
    <w:rsid w:val="00B6669A"/>
    <w:rsid w:val="00BA68B6"/>
    <w:rsid w:val="00BC1429"/>
    <w:rsid w:val="00BC68E2"/>
    <w:rsid w:val="00BC7072"/>
    <w:rsid w:val="00BE089A"/>
    <w:rsid w:val="00C35FBE"/>
    <w:rsid w:val="00C45A39"/>
    <w:rsid w:val="00C4635F"/>
    <w:rsid w:val="00C62360"/>
    <w:rsid w:val="00C64DB6"/>
    <w:rsid w:val="00C906E8"/>
    <w:rsid w:val="00CC20BD"/>
    <w:rsid w:val="00CD7962"/>
    <w:rsid w:val="00CE699D"/>
    <w:rsid w:val="00D03FB7"/>
    <w:rsid w:val="00D05FFF"/>
    <w:rsid w:val="00D115E8"/>
    <w:rsid w:val="00D1371B"/>
    <w:rsid w:val="00D52475"/>
    <w:rsid w:val="00D54B2C"/>
    <w:rsid w:val="00D74352"/>
    <w:rsid w:val="00D9762B"/>
    <w:rsid w:val="00DA788E"/>
    <w:rsid w:val="00DB1948"/>
    <w:rsid w:val="00DB7B38"/>
    <w:rsid w:val="00DD1F83"/>
    <w:rsid w:val="00DD2EA8"/>
    <w:rsid w:val="00DD4CF9"/>
    <w:rsid w:val="00DD68D6"/>
    <w:rsid w:val="00E01867"/>
    <w:rsid w:val="00E11A4D"/>
    <w:rsid w:val="00E46256"/>
    <w:rsid w:val="00E560E5"/>
    <w:rsid w:val="00E862BE"/>
    <w:rsid w:val="00E87EFF"/>
    <w:rsid w:val="00EB1F13"/>
    <w:rsid w:val="00EC3FFA"/>
    <w:rsid w:val="00EE3D7A"/>
    <w:rsid w:val="00EE5996"/>
    <w:rsid w:val="00F07F10"/>
    <w:rsid w:val="00F15CBA"/>
    <w:rsid w:val="00F20A9B"/>
    <w:rsid w:val="00F25908"/>
    <w:rsid w:val="00F51AA6"/>
    <w:rsid w:val="00F51CF1"/>
    <w:rsid w:val="00F621F3"/>
    <w:rsid w:val="00F623FD"/>
    <w:rsid w:val="00F94EE6"/>
    <w:rsid w:val="00FA6A8A"/>
    <w:rsid w:val="00FB3190"/>
    <w:rsid w:val="00FC77B6"/>
    <w:rsid w:val="00FD176F"/>
    <w:rsid w:val="00FF4191"/>
    <w:rsid w:val="00FF48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06E57"/>
  <w15:docId w15:val="{89438B99-2A93-4CAE-9402-ADF28A838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D7435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74352"/>
    <w:rPr>
      <w:sz w:val="20"/>
      <w:szCs w:val="20"/>
    </w:rPr>
  </w:style>
  <w:style w:type="paragraph" w:styleId="Sraopastraipa">
    <w:name w:val="List Paragraph"/>
    <w:basedOn w:val="prastasis"/>
    <w:uiPriority w:val="34"/>
    <w:qFormat/>
    <w:rsid w:val="006A62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493112">
      <w:bodyDiv w:val="1"/>
      <w:marLeft w:val="0"/>
      <w:marRight w:val="0"/>
      <w:marTop w:val="0"/>
      <w:marBottom w:val="0"/>
      <w:divBdr>
        <w:top w:val="none" w:sz="0" w:space="0" w:color="auto"/>
        <w:left w:val="none" w:sz="0" w:space="0" w:color="auto"/>
        <w:bottom w:val="none" w:sz="0" w:space="0" w:color="auto"/>
        <w:right w:val="none" w:sz="0" w:space="0" w:color="auto"/>
      </w:divBdr>
    </w:div>
    <w:div w:id="177073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AD734-13A6-4C37-93F4-B377FA1F2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3049</Words>
  <Characters>1739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AB"Kauno Energija"</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Mickus</dc:creator>
  <cp:keywords/>
  <dc:description/>
  <cp:lastModifiedBy>Lina Dulinskienė</cp:lastModifiedBy>
  <cp:revision>2</cp:revision>
  <cp:lastPrinted>2016-03-24T11:01:00Z</cp:lastPrinted>
  <dcterms:created xsi:type="dcterms:W3CDTF">2026-02-04T12:43:00Z</dcterms:created>
  <dcterms:modified xsi:type="dcterms:W3CDTF">2026-02-04T12:43:00Z</dcterms:modified>
</cp:coreProperties>
</file>