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69068FE3" w:rsidR="00C74FA2" w:rsidRPr="00BC4B16" w:rsidRDefault="00BC4B16" w:rsidP="00BC4B16">
      <w:pPr>
        <w:tabs>
          <w:tab w:val="left" w:pos="5400"/>
        </w:tabs>
        <w:ind w:left="7776"/>
        <w:textAlignment w:val="center"/>
        <w:rPr>
          <w:color w:val="4472C4" w:themeColor="accent1"/>
          <w:szCs w:val="24"/>
        </w:rPr>
      </w:pPr>
      <w:r w:rsidRPr="00BC4B16">
        <w:rPr>
          <w:color w:val="4472C4" w:themeColor="accent1"/>
          <w:szCs w:val="24"/>
        </w:rPr>
        <w:t>Specialiųjų pirkimo sąlygų 5 priedas „Sutarties projektas“</w:t>
      </w:r>
    </w:p>
    <w:p w14:paraId="51E9CA3D" w14:textId="77777777" w:rsidR="00BC4B16" w:rsidRDefault="00BC4B16">
      <w:pPr>
        <w:widowControl w:val="0"/>
        <w:pBdr>
          <w:top w:val="nil"/>
          <w:left w:val="nil"/>
          <w:bottom w:val="nil"/>
          <w:right w:val="nil"/>
          <w:between w:val="nil"/>
        </w:pBdr>
        <w:tabs>
          <w:tab w:val="left" w:pos="567"/>
          <w:tab w:val="left" w:pos="851"/>
        </w:tabs>
        <w:jc w:val="center"/>
        <w:rPr>
          <w:b/>
          <w:bCs/>
          <w:caps/>
          <w:szCs w:val="24"/>
        </w:rPr>
      </w:pPr>
    </w:p>
    <w:p w14:paraId="5A0F6FF3" w14:textId="77777777" w:rsidR="00BC4B16" w:rsidRDefault="00BC4B16">
      <w:pPr>
        <w:widowControl w:val="0"/>
        <w:pBdr>
          <w:top w:val="nil"/>
          <w:left w:val="nil"/>
          <w:bottom w:val="nil"/>
          <w:right w:val="nil"/>
          <w:between w:val="nil"/>
        </w:pBdr>
        <w:tabs>
          <w:tab w:val="left" w:pos="567"/>
          <w:tab w:val="left" w:pos="851"/>
        </w:tabs>
        <w:jc w:val="center"/>
        <w:rPr>
          <w:b/>
          <w:bCs/>
          <w:caps/>
          <w:szCs w:val="24"/>
        </w:rPr>
      </w:pPr>
    </w:p>
    <w:p w14:paraId="6D3F4FCC" w14:textId="1100782F" w:rsidR="008907E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0045C70D" w14:textId="77777777" w:rsidR="00BC4B16" w:rsidRDefault="00BC4B16">
      <w:pPr>
        <w:widowControl w:val="0"/>
        <w:pBdr>
          <w:top w:val="nil"/>
          <w:left w:val="nil"/>
          <w:bottom w:val="nil"/>
          <w:right w:val="nil"/>
          <w:between w:val="nil"/>
        </w:pBdr>
        <w:tabs>
          <w:tab w:val="left" w:pos="567"/>
          <w:tab w:val="left" w:pos="851"/>
        </w:tabs>
        <w:jc w:val="center"/>
        <w:rPr>
          <w:b/>
          <w:bCs/>
          <w:caps/>
          <w:szCs w:val="24"/>
        </w:rPr>
      </w:pPr>
    </w:p>
    <w:p w14:paraId="34683A73" w14:textId="2AB1420A"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24F0EC3" w:rsidR="00027B83" w:rsidRDefault="00F25EA3">
            <w:pPr>
              <w:jc w:val="both"/>
              <w:rPr>
                <w:kern w:val="2"/>
                <w:szCs w:val="24"/>
              </w:rPr>
            </w:pPr>
            <w:r w:rsidRPr="00F25EA3">
              <w:rPr>
                <w:kern w:val="2"/>
                <w:szCs w:val="24"/>
              </w:rPr>
              <w:t>Civilinės atsakomybės draudimo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3DED1A3">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13DED1A3">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25A3A55" w:rsidR="00027B83" w:rsidRDefault="6DA33B24" w:rsidP="13DED1A3">
            <w:r w:rsidRPr="13DED1A3">
              <w:rPr>
                <w:szCs w:val="24"/>
              </w:rPr>
              <w:t xml:space="preserve"> Aplinkos apsaugos departamentas prie Aplinkos ministerijos</w:t>
            </w:r>
          </w:p>
        </w:tc>
      </w:tr>
      <w:tr w:rsidR="00027B83" w14:paraId="46894EEE" w14:textId="77777777" w:rsidTr="13DED1A3">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7681E18" w:rsidR="00027B83" w:rsidRDefault="5EB588BA" w:rsidP="13DED1A3">
            <w:r w:rsidRPr="13DED1A3">
              <w:rPr>
                <w:szCs w:val="24"/>
              </w:rPr>
              <w:t>304766622</w:t>
            </w:r>
          </w:p>
        </w:tc>
      </w:tr>
      <w:tr w:rsidR="00027B83" w14:paraId="356739C7" w14:textId="77777777" w:rsidTr="13DED1A3">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1B5CE56" w:rsidR="00027B83" w:rsidRDefault="6D091835" w:rsidP="13DED1A3">
            <w:r w:rsidRPr="13DED1A3">
              <w:rPr>
                <w:szCs w:val="24"/>
              </w:rPr>
              <w:t>Smolensko g. 15, LT-03201 Vilnius</w:t>
            </w:r>
          </w:p>
        </w:tc>
      </w:tr>
      <w:tr w:rsidR="00027B83" w14:paraId="00E15A94" w14:textId="77777777" w:rsidTr="13DED1A3">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8C0FD64" w:rsidR="00027B83" w:rsidRDefault="431806A0" w:rsidP="13DED1A3">
            <w:r w:rsidRPr="13DED1A3">
              <w:rPr>
                <w:szCs w:val="24"/>
              </w:rPr>
              <w:t>nėra PVM mokėtojas</w:t>
            </w:r>
          </w:p>
        </w:tc>
      </w:tr>
      <w:tr w:rsidR="00027B83" w14:paraId="164424F3" w14:textId="77777777" w:rsidTr="13DED1A3">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5DC5C69A" w14:textId="47E2D8D7" w:rsidR="13DED1A3" w:rsidRDefault="13DED1A3" w:rsidP="13DED1A3">
            <w:r w:rsidRPr="13DED1A3">
              <w:rPr>
                <w:szCs w:val="24"/>
              </w:rPr>
              <w:t>LT66 4040 0636 1000 0424</w:t>
            </w:r>
          </w:p>
        </w:tc>
      </w:tr>
      <w:tr w:rsidR="00027B83" w14:paraId="6B7E848E" w14:textId="77777777" w:rsidTr="13DED1A3">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28E219D9" w14:textId="011E3F6F" w:rsidR="00027B83" w:rsidRDefault="303140CC" w:rsidP="13DED1A3">
            <w:r w:rsidRPr="13DED1A3">
              <w:rPr>
                <w:szCs w:val="24"/>
              </w:rPr>
              <w:t>Finansų įstaigos kodas 40400</w:t>
            </w:r>
          </w:p>
          <w:p w14:paraId="5FDE5E34" w14:textId="7649B8B6" w:rsidR="00027B83" w:rsidRDefault="303140CC" w:rsidP="13DED1A3">
            <w:r w:rsidRPr="13DED1A3">
              <w:rPr>
                <w:szCs w:val="24"/>
              </w:rPr>
              <w:t>SWIFT BIC kodas: MFRLLT22</w:t>
            </w:r>
          </w:p>
          <w:p w14:paraId="02BB4695" w14:textId="0EFD3A84" w:rsidR="00027B83" w:rsidRDefault="303140CC" w:rsidP="13DED1A3">
            <w:r w:rsidRPr="13DED1A3">
              <w:rPr>
                <w:szCs w:val="24"/>
              </w:rPr>
              <w:t>Lietuvos Respublikos finansų ministerija</w:t>
            </w:r>
          </w:p>
          <w:p w14:paraId="355D0AA0" w14:textId="3643369B" w:rsidR="00027B83" w:rsidRDefault="303140CC" w:rsidP="13DED1A3">
            <w:r w:rsidRPr="13DED1A3">
              <w:rPr>
                <w:szCs w:val="24"/>
              </w:rPr>
              <w:t>Juridinio asmens kodas: 288601650</w:t>
            </w:r>
          </w:p>
          <w:p w14:paraId="7CD0A608" w14:textId="647046A1" w:rsidR="00027B83" w:rsidRDefault="303140CC" w:rsidP="13DED1A3">
            <w:r w:rsidRPr="13DED1A3">
              <w:rPr>
                <w:szCs w:val="24"/>
              </w:rPr>
              <w:t>Lukiškių g. 2, 01512 Vilnius</w:t>
            </w:r>
          </w:p>
        </w:tc>
      </w:tr>
      <w:tr w:rsidR="00027B83" w14:paraId="3C8A477F" w14:textId="77777777" w:rsidTr="13DED1A3">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768836A" w:rsidR="00027B83" w:rsidRDefault="458E6CE3" w:rsidP="13DED1A3">
            <w:r w:rsidRPr="13DED1A3">
              <w:rPr>
                <w:szCs w:val="24"/>
              </w:rPr>
              <w:t>+370 700 02022</w:t>
            </w:r>
          </w:p>
        </w:tc>
      </w:tr>
      <w:tr w:rsidR="00027B83" w14:paraId="7B8191B7" w14:textId="77777777" w:rsidTr="13DED1A3">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7EE65FC" w:rsidR="00027B83" w:rsidRDefault="1186C523" w:rsidP="13DED1A3">
            <w:pPr>
              <w:rPr>
                <w:kern w:val="2"/>
                <w:szCs w:val="24"/>
              </w:rPr>
            </w:pPr>
            <w:r w:rsidRPr="13DED1A3">
              <w:rPr>
                <w:szCs w:val="24"/>
              </w:rPr>
              <w:t>info@aad.am.lt</w:t>
            </w:r>
          </w:p>
        </w:tc>
      </w:tr>
      <w:tr w:rsidR="00027B83" w14:paraId="1959C3F5" w14:textId="77777777" w:rsidTr="13DED1A3">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DC10638" w:rsidR="00027B83" w:rsidRDefault="00027B83" w:rsidP="13DED1A3"/>
        </w:tc>
      </w:tr>
      <w:tr w:rsidR="00027B83" w14:paraId="475D93E9" w14:textId="77777777" w:rsidTr="13DED1A3">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6D55FE3" w:rsidR="00027B83" w:rsidRDefault="00027B83" w:rsidP="13DED1A3"/>
        </w:tc>
      </w:tr>
      <w:tr w:rsidR="00027B83" w14:paraId="208DA5AB" w14:textId="77777777" w:rsidTr="13DED1A3">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3DED1A3">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3DED1A3">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3DED1A3">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3DED1A3">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3DED1A3">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3DED1A3">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3DED1A3">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3DED1A3">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3DED1A3">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2085"/>
        <w:gridCol w:w="4220"/>
      </w:tblGrid>
      <w:tr w:rsidR="00027B83" w14:paraId="65ACB567" w14:textId="77777777" w:rsidTr="3EBCF1D3">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EBCF1D3">
        <w:trPr>
          <w:trHeight w:val="300"/>
        </w:trPr>
        <w:tc>
          <w:tcPr>
            <w:tcW w:w="3230" w:type="dxa"/>
            <w:gridSpan w:val="2"/>
          </w:tcPr>
          <w:p w14:paraId="2DB817BF" w14:textId="03976B20" w:rsidR="00027B83" w:rsidRDefault="000B0897" w:rsidP="1C642030">
            <w:pPr>
              <w:rPr>
                <w:kern w:val="2"/>
                <w:szCs w:val="24"/>
              </w:rPr>
            </w:pPr>
            <w:r w:rsidRPr="1C642030">
              <w:rPr>
                <w:b/>
                <w:bCs/>
                <w:kern w:val="2"/>
              </w:rPr>
              <w:lastRenderedPageBreak/>
              <w:t xml:space="preserve">2.1. Pirkėjo kontaktiniai asmenys, atsakingi už Sutarties vykdymą, </w:t>
            </w:r>
            <w:r w:rsidRPr="1C642030">
              <w:rPr>
                <w:b/>
                <w:bCs/>
              </w:rPr>
              <w:t>Paslaugų</w:t>
            </w:r>
            <w:r w:rsidRPr="1C642030">
              <w:rPr>
                <w:b/>
                <w:bCs/>
                <w:kern w:val="2"/>
              </w:rPr>
              <w:t xml:space="preserve"> priėmimą, Sąskaitų per informacinę sistemą SABIS priėmimą</w:t>
            </w:r>
            <w:r w:rsidR="08CC706A" w:rsidRPr="1C642030">
              <w:rPr>
                <w:b/>
                <w:bCs/>
                <w:kern w:val="2"/>
              </w:rPr>
              <w:t xml:space="preserve">, </w:t>
            </w:r>
            <w:r w:rsidR="08CC706A" w:rsidRPr="1C642030">
              <w:rPr>
                <w:b/>
                <w:bCs/>
                <w:color w:val="000000" w:themeColor="text1"/>
                <w:szCs w:val="24"/>
              </w:rPr>
              <w:t>sutarties paviešinimą CVP IS</w:t>
            </w:r>
          </w:p>
        </w:tc>
        <w:tc>
          <w:tcPr>
            <w:tcW w:w="6305"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3EBCF1D3">
        <w:trPr>
          <w:trHeight w:val="300"/>
        </w:trPr>
        <w:tc>
          <w:tcPr>
            <w:tcW w:w="3230"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305"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3EBCF1D3">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EBCF1D3">
        <w:trPr>
          <w:trHeight w:val="300"/>
        </w:trPr>
        <w:tc>
          <w:tcPr>
            <w:tcW w:w="3230" w:type="dxa"/>
            <w:gridSpan w:val="2"/>
          </w:tcPr>
          <w:p w14:paraId="27B75B6A" w14:textId="77777777" w:rsidR="00027B83" w:rsidRDefault="000B0897">
            <w:pPr>
              <w:rPr>
                <w:b/>
                <w:kern w:val="2"/>
                <w:szCs w:val="24"/>
              </w:rPr>
            </w:pPr>
            <w:r>
              <w:rPr>
                <w:b/>
                <w:kern w:val="2"/>
                <w:szCs w:val="24"/>
              </w:rPr>
              <w:t>3.1. Sutarties dalykas</w:t>
            </w:r>
          </w:p>
        </w:tc>
        <w:tc>
          <w:tcPr>
            <w:tcW w:w="6305" w:type="dxa"/>
            <w:gridSpan w:val="2"/>
          </w:tcPr>
          <w:p w14:paraId="403AB65E" w14:textId="13C580E7" w:rsidR="00027B83" w:rsidRDefault="000B0897">
            <w:pPr>
              <w:rPr>
                <w:color w:val="000000"/>
                <w:kern w:val="2"/>
                <w:szCs w:val="24"/>
              </w:rPr>
            </w:pPr>
            <w:r>
              <w:rPr>
                <w:kern w:val="2"/>
                <w:szCs w:val="24"/>
              </w:rPr>
              <w:t xml:space="preserve">Tiekėjas įsipareigoja Sutartyje numatytomis sąlygomis suteikti Pirkėjui </w:t>
            </w:r>
            <w:r w:rsidR="00BC4B16">
              <w:rPr>
                <w:kern w:val="2"/>
                <w:szCs w:val="24"/>
              </w:rPr>
              <w:t>c</w:t>
            </w:r>
            <w:r w:rsidR="00962CEC" w:rsidRPr="00962CEC">
              <w:rPr>
                <w:kern w:val="2"/>
                <w:szCs w:val="24"/>
              </w:rPr>
              <w:t xml:space="preserve">ivilinės atsakomybės draudimo paslaugos </w:t>
            </w:r>
            <w:r>
              <w:rPr>
                <w:color w:val="000000"/>
                <w:kern w:val="2"/>
                <w:szCs w:val="24"/>
              </w:rPr>
              <w:t>(toliau – Paslaugos).</w:t>
            </w:r>
          </w:p>
          <w:p w14:paraId="27730B38" w14:textId="1AEEE5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1F09">
              <w:rPr>
                <w:color w:val="000000"/>
                <w:kern w:val="2"/>
                <w:szCs w:val="24"/>
              </w:rPr>
              <w:t>1</w:t>
            </w:r>
            <w:r>
              <w:rPr>
                <w:color w:val="000000"/>
                <w:kern w:val="2"/>
                <w:szCs w:val="24"/>
              </w:rPr>
              <w:t xml:space="preserve"> „Techninė specifikacija“ ir Sutarties priede Nr. </w:t>
            </w:r>
            <w:r w:rsidR="00631F09">
              <w:rPr>
                <w:color w:val="000000"/>
                <w:kern w:val="2"/>
                <w:szCs w:val="24"/>
              </w:rPr>
              <w:t>2</w:t>
            </w:r>
            <w:r>
              <w:rPr>
                <w:color w:val="000000"/>
                <w:kern w:val="2"/>
                <w:szCs w:val="24"/>
              </w:rPr>
              <w:t xml:space="preserve"> „Pasiūlymas“.</w:t>
            </w:r>
          </w:p>
        </w:tc>
      </w:tr>
      <w:tr w:rsidR="00027B83" w14:paraId="20C46499" w14:textId="77777777" w:rsidTr="3EBCF1D3">
        <w:trPr>
          <w:trHeight w:val="300"/>
        </w:trPr>
        <w:tc>
          <w:tcPr>
            <w:tcW w:w="3230" w:type="dxa"/>
            <w:gridSpan w:val="2"/>
          </w:tcPr>
          <w:p w14:paraId="31140391" w14:textId="77777777" w:rsidR="00027B83" w:rsidRDefault="000B0897">
            <w:pPr>
              <w:rPr>
                <w:b/>
                <w:kern w:val="2"/>
                <w:szCs w:val="24"/>
              </w:rPr>
            </w:pPr>
            <w:r>
              <w:rPr>
                <w:b/>
                <w:kern w:val="2"/>
                <w:szCs w:val="24"/>
              </w:rPr>
              <w:t>3.2. Pirkimo pavadinimas ir numeris</w:t>
            </w:r>
          </w:p>
        </w:tc>
        <w:tc>
          <w:tcPr>
            <w:tcW w:w="6305" w:type="dxa"/>
            <w:gridSpan w:val="2"/>
          </w:tcPr>
          <w:p w14:paraId="67D99209" w14:textId="271C05AC" w:rsidR="00027B83" w:rsidRDefault="206C0EC2" w:rsidP="3EBCF1D3">
            <w:pPr>
              <w:rPr>
                <w:color w:val="4472C4" w:themeColor="accent1"/>
                <w:kern w:val="2"/>
              </w:rPr>
            </w:pPr>
            <w:r w:rsidRPr="3EBCF1D3">
              <w:rPr>
                <w:color w:val="4472C4" w:themeColor="accent1"/>
              </w:rPr>
              <w:t>(Nurodyti)</w:t>
            </w:r>
          </w:p>
        </w:tc>
      </w:tr>
      <w:tr w:rsidR="00027B83" w14:paraId="5A252299" w14:textId="77777777" w:rsidTr="3EBCF1D3">
        <w:trPr>
          <w:trHeight w:val="300"/>
        </w:trPr>
        <w:tc>
          <w:tcPr>
            <w:tcW w:w="3230"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305" w:type="dxa"/>
            <w:gridSpan w:val="2"/>
          </w:tcPr>
          <w:p w14:paraId="17DE303E" w14:textId="77777777" w:rsidR="00027B83" w:rsidRDefault="000B0897">
            <w:pPr>
              <w:rPr>
                <w:kern w:val="2"/>
                <w:szCs w:val="24"/>
              </w:rPr>
            </w:pPr>
            <w:r>
              <w:rPr>
                <w:kern w:val="2"/>
                <w:szCs w:val="24"/>
              </w:rPr>
              <w:t>Netaikoma</w:t>
            </w:r>
          </w:p>
          <w:p w14:paraId="12762990" w14:textId="6ADB700A" w:rsidR="00027B83" w:rsidRDefault="00027B83">
            <w:pPr>
              <w:rPr>
                <w:kern w:val="2"/>
                <w:szCs w:val="24"/>
              </w:rPr>
            </w:pPr>
          </w:p>
        </w:tc>
      </w:tr>
      <w:tr w:rsidR="00027B83" w14:paraId="56639858" w14:textId="77777777" w:rsidTr="3EBCF1D3">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3EBCF1D3">
        <w:trPr>
          <w:trHeight w:val="300"/>
        </w:trPr>
        <w:tc>
          <w:tcPr>
            <w:tcW w:w="3230" w:type="dxa"/>
            <w:gridSpan w:val="2"/>
          </w:tcPr>
          <w:p w14:paraId="6BC959D5" w14:textId="2F0DD58C" w:rsidR="00027B83" w:rsidRPr="00E43168" w:rsidRDefault="000B0897" w:rsidP="00E4316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305" w:type="dxa"/>
            <w:gridSpan w:val="2"/>
          </w:tcPr>
          <w:p w14:paraId="268839C4" w14:textId="42665935" w:rsidR="00027B83" w:rsidRDefault="000B0897">
            <w:r>
              <w:t xml:space="preserve">Tiekėjas Paslaugas įsipareigoja teikti </w:t>
            </w:r>
            <w:r w:rsidR="00FB02D8">
              <w:t>12</w:t>
            </w:r>
            <w:r w:rsidR="0040101B">
              <w:t xml:space="preserve"> (dvylika)</w:t>
            </w:r>
            <w:r w:rsidR="00FB02D8">
              <w:t xml:space="preserve"> mėnesių </w:t>
            </w:r>
            <w:r>
              <w:t xml:space="preserve">nuo </w:t>
            </w:r>
            <w:r w:rsidR="002E3BFF">
              <w:t>202</w:t>
            </w:r>
            <w:r w:rsidR="004322D4">
              <w:t xml:space="preserve">6 m. vasario </w:t>
            </w:r>
            <w:r w:rsidR="00284DAE">
              <w:t>2</w:t>
            </w:r>
            <w:r w:rsidR="00202B98">
              <w:t>7</w:t>
            </w:r>
            <w:r w:rsidR="003E6464">
              <w:t xml:space="preserve"> d</w:t>
            </w:r>
            <w:r w:rsidR="1B7096D6">
              <w:t>.</w:t>
            </w:r>
            <w:r w:rsidR="00B12A21">
              <w:t xml:space="preserve"> 00 val. 00 min</w:t>
            </w:r>
            <w:r w:rsidR="00791B5C">
              <w:t>.</w:t>
            </w:r>
            <w:r w:rsidR="0040101B">
              <w:t xml:space="preserve"> iki 202</w:t>
            </w:r>
            <w:r w:rsidR="00284DAE">
              <w:t>7</w:t>
            </w:r>
            <w:r w:rsidR="0040101B">
              <w:t xml:space="preserve"> m. vasario</w:t>
            </w:r>
            <w:r w:rsidR="00F90669">
              <w:t xml:space="preserve"> 2</w:t>
            </w:r>
            <w:r w:rsidR="00202B98">
              <w:t>6</w:t>
            </w:r>
            <w:r w:rsidR="00F90669">
              <w:t xml:space="preserve"> d.</w:t>
            </w:r>
            <w:r w:rsidR="004322D4">
              <w:t xml:space="preserve"> </w:t>
            </w:r>
            <w:r w:rsidR="00CE3998">
              <w:t>23 val. 59 min.</w:t>
            </w:r>
            <w:r w:rsidR="00885AEF">
              <w:t xml:space="preserve"> </w:t>
            </w:r>
            <w:r w:rsidR="00E43168">
              <w:t>Draudimo apsaugos galiojimas patvirtinamas išduodant draudimo liudijimą (polisą).</w:t>
            </w:r>
          </w:p>
          <w:p w14:paraId="531CD192" w14:textId="77777777" w:rsidR="00027B83" w:rsidRDefault="00027B83">
            <w:pPr>
              <w:rPr>
                <w:szCs w:val="24"/>
              </w:rPr>
            </w:pPr>
          </w:p>
          <w:p w14:paraId="36B51A80" w14:textId="05918234" w:rsidR="00027B83" w:rsidRDefault="00027B83">
            <w:pPr>
              <w:rPr>
                <w:color w:val="4472C4"/>
                <w:szCs w:val="24"/>
              </w:rPr>
            </w:pPr>
          </w:p>
        </w:tc>
      </w:tr>
      <w:tr w:rsidR="007A75C6" w14:paraId="445BEF51" w14:textId="77777777" w:rsidTr="3EBCF1D3">
        <w:trPr>
          <w:trHeight w:val="300"/>
        </w:trPr>
        <w:tc>
          <w:tcPr>
            <w:tcW w:w="3230"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305" w:type="dxa"/>
            <w:gridSpan w:val="2"/>
          </w:tcPr>
          <w:p w14:paraId="077FC9A3" w14:textId="3CEAF195" w:rsidR="007A75C6" w:rsidRPr="00654E5D" w:rsidRDefault="007A75C6" w:rsidP="007A75C6">
            <w:pPr>
              <w:jc w:val="both"/>
              <w:rPr>
                <w:kern w:val="2"/>
                <w:szCs w:val="24"/>
              </w:rPr>
            </w:pPr>
            <w:r>
              <w:rPr>
                <w:kern w:val="2"/>
                <w:szCs w:val="24"/>
              </w:rPr>
              <w:t>Netaikoma</w:t>
            </w:r>
          </w:p>
          <w:p w14:paraId="6DCF4A22" w14:textId="3B80DAAB" w:rsidR="007A75C6" w:rsidRDefault="007A75C6" w:rsidP="007A75C6">
            <w:pPr>
              <w:rPr>
                <w:szCs w:val="24"/>
              </w:rPr>
            </w:pPr>
          </w:p>
        </w:tc>
      </w:tr>
      <w:tr w:rsidR="00027B83" w14:paraId="1B23F72E" w14:textId="77777777" w:rsidTr="3EBCF1D3">
        <w:trPr>
          <w:trHeight w:val="300"/>
        </w:trPr>
        <w:tc>
          <w:tcPr>
            <w:tcW w:w="3230" w:type="dxa"/>
            <w:gridSpan w:val="2"/>
          </w:tcPr>
          <w:p w14:paraId="15F8BEBC" w14:textId="77777777" w:rsidR="00027B83" w:rsidRDefault="000B0897">
            <w:pPr>
              <w:rPr>
                <w:b/>
                <w:kern w:val="2"/>
                <w:szCs w:val="24"/>
              </w:rPr>
            </w:pPr>
            <w:r>
              <w:rPr>
                <w:b/>
                <w:kern w:val="2"/>
                <w:szCs w:val="24"/>
              </w:rPr>
              <w:t>4.3. Užsakymų teikimo tvarka</w:t>
            </w:r>
          </w:p>
        </w:tc>
        <w:tc>
          <w:tcPr>
            <w:tcW w:w="6305"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4C4CF7FD" w:rsidR="00027B83" w:rsidRDefault="00027B83">
            <w:pPr>
              <w:rPr>
                <w:szCs w:val="24"/>
              </w:rPr>
            </w:pPr>
          </w:p>
        </w:tc>
      </w:tr>
      <w:tr w:rsidR="00027B83" w14:paraId="63190814" w14:textId="77777777" w:rsidTr="3EBCF1D3">
        <w:trPr>
          <w:trHeight w:val="801"/>
        </w:trPr>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D1482D8" w:rsidR="00027B83" w:rsidRDefault="00027B83">
            <w:pPr>
              <w:rPr>
                <w:szCs w:val="24"/>
              </w:rPr>
            </w:pPr>
          </w:p>
        </w:tc>
      </w:tr>
      <w:tr w:rsidR="00027B83" w14:paraId="6A12AB7F" w14:textId="77777777" w:rsidTr="3EBCF1D3">
        <w:trPr>
          <w:trHeight w:val="300"/>
        </w:trPr>
        <w:tc>
          <w:tcPr>
            <w:tcW w:w="3230" w:type="dxa"/>
            <w:gridSpan w:val="2"/>
          </w:tcPr>
          <w:p w14:paraId="5257C9B8" w14:textId="77777777" w:rsidR="00027B83" w:rsidRPr="00D65679" w:rsidRDefault="000B0897">
            <w:pPr>
              <w:rPr>
                <w:b/>
                <w:kern w:val="2"/>
                <w:szCs w:val="24"/>
              </w:rPr>
            </w:pPr>
            <w:r w:rsidRPr="00D65679">
              <w:rPr>
                <w:b/>
                <w:kern w:val="2"/>
                <w:szCs w:val="24"/>
              </w:rPr>
              <w:t>4.5. Pateikiami dokumentai</w:t>
            </w:r>
          </w:p>
        </w:tc>
        <w:tc>
          <w:tcPr>
            <w:tcW w:w="6305" w:type="dxa"/>
            <w:gridSpan w:val="2"/>
          </w:tcPr>
          <w:p w14:paraId="6869136B" w14:textId="04310B67" w:rsidR="00850CA8" w:rsidRPr="00D65679" w:rsidRDefault="000B0897">
            <w:r w:rsidRPr="3EBCF1D3">
              <w:rPr>
                <w:kern w:val="2"/>
              </w:rPr>
              <w:t xml:space="preserve">Turi būti pateikiami šie dokumentai: </w:t>
            </w:r>
            <w:r w:rsidR="00D65679" w:rsidRPr="3EBCF1D3">
              <w:rPr>
                <w:kern w:val="2"/>
              </w:rPr>
              <w:t>d</w:t>
            </w:r>
            <w:r w:rsidR="0029672A" w:rsidRPr="3EBCF1D3">
              <w:rPr>
                <w:kern w:val="2"/>
              </w:rPr>
              <w:t xml:space="preserve">raudimo </w:t>
            </w:r>
            <w:r w:rsidR="00850CA8" w:rsidRPr="3EBCF1D3">
              <w:rPr>
                <w:kern w:val="2"/>
              </w:rPr>
              <w:t>liudijimas (</w:t>
            </w:r>
            <w:r w:rsidR="0029672A" w:rsidRPr="3EBCF1D3">
              <w:rPr>
                <w:kern w:val="2"/>
              </w:rPr>
              <w:t>polisas</w:t>
            </w:r>
            <w:r w:rsidR="00850CA8" w:rsidRPr="00D65679">
              <w:rPr>
                <w:kern w:val="2"/>
                <w:szCs w:val="24"/>
              </w:rPr>
              <w:t>)</w:t>
            </w:r>
            <w:r w:rsidR="0BF5D769" w:rsidRPr="00D65679">
              <w:rPr>
                <w:kern w:val="2"/>
                <w:szCs w:val="24"/>
              </w:rPr>
              <w:t>, sąskait</w:t>
            </w:r>
            <w:r w:rsidR="504D04BD" w:rsidRPr="00D65679">
              <w:rPr>
                <w:kern w:val="2"/>
                <w:szCs w:val="24"/>
              </w:rPr>
              <w:t>a.</w:t>
            </w:r>
          </w:p>
          <w:p w14:paraId="0CE28B9D" w14:textId="221AE7E9" w:rsidR="00027B83" w:rsidRPr="00D65679" w:rsidRDefault="000B0897">
            <w:pPr>
              <w:rPr>
                <w:szCs w:val="24"/>
              </w:rPr>
            </w:pPr>
            <w:r w:rsidRPr="00D65679">
              <w:rPr>
                <w:kern w:val="2"/>
                <w:szCs w:val="24"/>
              </w:rPr>
              <w:t>Tiekėjui nepateikus nurodytų dokumentų, laikoma, kad Paslaugos neatitinka Sutartyje nustatytų reikalavimų.</w:t>
            </w:r>
          </w:p>
        </w:tc>
      </w:tr>
      <w:tr w:rsidR="00027B83" w14:paraId="5BCB922D" w14:textId="77777777" w:rsidTr="3EBCF1D3">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3EBCF1D3">
        <w:trPr>
          <w:trHeight w:val="300"/>
        </w:trPr>
        <w:tc>
          <w:tcPr>
            <w:tcW w:w="3230"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305" w:type="dxa"/>
            <w:gridSpan w:val="2"/>
          </w:tcPr>
          <w:p w14:paraId="1B483928" w14:textId="77777777" w:rsidR="00027B83" w:rsidRDefault="000B0897">
            <w:pPr>
              <w:rPr>
                <w:kern w:val="2"/>
                <w:szCs w:val="24"/>
              </w:rPr>
            </w:pPr>
            <w:r>
              <w:rPr>
                <w:kern w:val="2"/>
                <w:szCs w:val="24"/>
              </w:rPr>
              <w:t>Fiksuotos kainos kainodara</w:t>
            </w:r>
          </w:p>
          <w:p w14:paraId="1199C3A4" w14:textId="70FFD431" w:rsidR="00027B83" w:rsidRDefault="00027B83">
            <w:pPr>
              <w:rPr>
                <w:color w:val="4472C4"/>
                <w:kern w:val="2"/>
                <w:szCs w:val="24"/>
              </w:rPr>
            </w:pPr>
          </w:p>
        </w:tc>
      </w:tr>
      <w:tr w:rsidR="00027B83" w14:paraId="3843FD4C" w14:textId="77777777" w:rsidTr="3EBCF1D3">
        <w:trPr>
          <w:trHeight w:val="300"/>
        </w:trPr>
        <w:tc>
          <w:tcPr>
            <w:tcW w:w="3230"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78333D">
            <w:pPr>
              <w:jc w:val="both"/>
              <w:rPr>
                <w:b/>
                <w:kern w:val="2"/>
                <w:szCs w:val="24"/>
              </w:rPr>
            </w:pPr>
          </w:p>
        </w:tc>
        <w:tc>
          <w:tcPr>
            <w:tcW w:w="6305" w:type="dxa"/>
            <w:gridSpan w:val="2"/>
          </w:tcPr>
          <w:p w14:paraId="3EFE3A3F"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303BED4" w14:textId="77777777" w:rsidR="00B22535" w:rsidRPr="00B22535" w:rsidRDefault="00B22535" w:rsidP="00B22535">
            <w:pPr>
              <w:rPr>
                <w:szCs w:val="24"/>
              </w:rPr>
            </w:pPr>
            <w:r w:rsidRPr="00B22535">
              <w:rPr>
                <w:iCs/>
                <w:szCs w:val="24"/>
              </w:rPr>
              <w:t>Draudimo paslaugos PVM neapsimokestina remiantis Lietuvos Respublikos pridėtinės vertės mokesčio 2002-03-05 įstatymo Nr. IX-751 27 straipsnį.</w:t>
            </w:r>
          </w:p>
          <w:p w14:paraId="6C67E1BA" w14:textId="77777777" w:rsidR="00B22535" w:rsidRDefault="00B22535">
            <w:pPr>
              <w:rPr>
                <w:szCs w:val="24"/>
              </w:rPr>
            </w:pP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3EBCF1D3">
        <w:trPr>
          <w:trHeight w:val="300"/>
        </w:trPr>
        <w:tc>
          <w:tcPr>
            <w:tcW w:w="3230" w:type="dxa"/>
            <w:gridSpan w:val="2"/>
          </w:tcPr>
          <w:p w14:paraId="53EBA4B1" w14:textId="63658E10" w:rsidR="00027B83" w:rsidRPr="00116642"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305" w:type="dxa"/>
            <w:gridSpan w:val="2"/>
          </w:tcPr>
          <w:p w14:paraId="662EA503" w14:textId="71D440CF" w:rsidR="00027B83" w:rsidRDefault="00A425D9">
            <w:pPr>
              <w:rPr>
                <w:color w:val="FF0000"/>
                <w:kern w:val="2"/>
                <w:szCs w:val="24"/>
              </w:rPr>
            </w:pPr>
            <w:r w:rsidRPr="00A425D9">
              <w:rPr>
                <w:kern w:val="2"/>
                <w:szCs w:val="24"/>
              </w:rPr>
              <w:t>Netaikoma</w:t>
            </w:r>
          </w:p>
        </w:tc>
      </w:tr>
      <w:tr w:rsidR="00027B83" w14:paraId="493E8FAB" w14:textId="77777777" w:rsidTr="3EBCF1D3">
        <w:trPr>
          <w:trHeight w:val="300"/>
        </w:trPr>
        <w:tc>
          <w:tcPr>
            <w:tcW w:w="3230"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305" w:type="dxa"/>
            <w:gridSpan w:val="2"/>
          </w:tcPr>
          <w:p w14:paraId="564DA2B4" w14:textId="77777777" w:rsidR="006D27AE" w:rsidRDefault="006D27AE" w:rsidP="006D27AE">
            <w:pPr>
              <w:rPr>
                <w:kern w:val="2"/>
                <w:szCs w:val="24"/>
              </w:rPr>
            </w:pPr>
            <w:r>
              <w:rPr>
                <w:kern w:val="2"/>
                <w:szCs w:val="24"/>
              </w:rPr>
              <w:t>Netaikoma</w:t>
            </w:r>
          </w:p>
          <w:p w14:paraId="0AE14F16" w14:textId="77777777" w:rsidR="00027B83" w:rsidRDefault="00027B83">
            <w:pPr>
              <w:rPr>
                <w:kern w:val="2"/>
                <w:szCs w:val="24"/>
              </w:rPr>
            </w:pPr>
          </w:p>
          <w:p w14:paraId="20571E9F" w14:textId="4FBD0FCC" w:rsidR="00027B83" w:rsidRDefault="00027B83">
            <w:pPr>
              <w:rPr>
                <w:szCs w:val="24"/>
              </w:rPr>
            </w:pPr>
          </w:p>
        </w:tc>
      </w:tr>
      <w:tr w:rsidR="00027B83" w14:paraId="664B1697" w14:textId="77777777" w:rsidTr="3EBCF1D3">
        <w:trPr>
          <w:trHeight w:val="300"/>
        </w:trPr>
        <w:tc>
          <w:tcPr>
            <w:tcW w:w="3230"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D5A1D1" w:rsidR="00027B83" w:rsidRDefault="00027B83">
            <w:pPr>
              <w:rPr>
                <w:szCs w:val="24"/>
              </w:rPr>
            </w:pPr>
          </w:p>
        </w:tc>
      </w:tr>
      <w:tr w:rsidR="006F0803" w14:paraId="022882B0" w14:textId="77777777" w:rsidTr="3EBCF1D3">
        <w:trPr>
          <w:trHeight w:val="300"/>
        </w:trPr>
        <w:tc>
          <w:tcPr>
            <w:tcW w:w="3230" w:type="dxa"/>
            <w:gridSpan w:val="2"/>
          </w:tcPr>
          <w:p w14:paraId="34D2BE09" w14:textId="504A3380" w:rsidR="006F0803" w:rsidRPr="00116642" w:rsidRDefault="006F0803" w:rsidP="006F0803">
            <w:pPr>
              <w:rPr>
                <w:bCs/>
                <w:kern w:val="2"/>
                <w:szCs w:val="24"/>
              </w:rPr>
            </w:pPr>
            <w:r>
              <w:rPr>
                <w:b/>
                <w:kern w:val="2"/>
                <w:szCs w:val="24"/>
              </w:rPr>
              <w:t>5.3.3. Sutarties kainos / įkainių peržiūra dėl kainų lygio pokyčio</w:t>
            </w:r>
          </w:p>
        </w:tc>
        <w:tc>
          <w:tcPr>
            <w:tcW w:w="6305" w:type="dxa"/>
            <w:gridSpan w:val="2"/>
          </w:tcPr>
          <w:p w14:paraId="38752C12" w14:textId="2D0AC5A1" w:rsidR="006F0803" w:rsidRPr="00116642" w:rsidRDefault="006F0803" w:rsidP="006F0803">
            <w:pPr>
              <w:rPr>
                <w:szCs w:val="24"/>
              </w:rPr>
            </w:pPr>
            <w:r>
              <w:rPr>
                <w:kern w:val="2"/>
                <w:szCs w:val="24"/>
              </w:rPr>
              <w:t>Netaikoma</w:t>
            </w:r>
          </w:p>
        </w:tc>
      </w:tr>
      <w:tr w:rsidR="00027B83" w14:paraId="6D143C7C" w14:textId="77777777" w:rsidTr="3EBCF1D3">
        <w:trPr>
          <w:trHeight w:val="300"/>
        </w:trPr>
        <w:tc>
          <w:tcPr>
            <w:tcW w:w="3230"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7A5B2F6" w:rsidR="00027B83" w:rsidRDefault="00027B83">
            <w:pPr>
              <w:rPr>
                <w:szCs w:val="24"/>
              </w:rPr>
            </w:pPr>
          </w:p>
        </w:tc>
      </w:tr>
      <w:tr w:rsidR="00027B83" w14:paraId="22049506" w14:textId="77777777" w:rsidTr="3EBCF1D3">
        <w:trPr>
          <w:trHeight w:val="300"/>
        </w:trPr>
        <w:tc>
          <w:tcPr>
            <w:tcW w:w="3230"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Pr>
          <w:p w14:paraId="7F6F3F79" w14:textId="77777777" w:rsidR="00027B83" w:rsidRDefault="000B0897">
            <w:pPr>
              <w:rPr>
                <w:kern w:val="2"/>
                <w:szCs w:val="24"/>
              </w:rPr>
            </w:pPr>
            <w:r>
              <w:rPr>
                <w:kern w:val="2"/>
                <w:szCs w:val="24"/>
              </w:rPr>
              <w:t>Netaikoma</w:t>
            </w:r>
          </w:p>
          <w:p w14:paraId="327A89C8" w14:textId="178620A3" w:rsidR="00027B83" w:rsidRDefault="00027B83" w:rsidP="00116642">
            <w:pPr>
              <w:rPr>
                <w:szCs w:val="24"/>
              </w:rPr>
            </w:pPr>
          </w:p>
        </w:tc>
      </w:tr>
      <w:tr w:rsidR="00027B83" w14:paraId="64F75697" w14:textId="77777777" w:rsidTr="3EBCF1D3">
        <w:trPr>
          <w:trHeight w:val="300"/>
        </w:trPr>
        <w:tc>
          <w:tcPr>
            <w:tcW w:w="3230" w:type="dxa"/>
            <w:gridSpan w:val="2"/>
          </w:tcPr>
          <w:p w14:paraId="24D5D914" w14:textId="77777777" w:rsidR="00027B83" w:rsidRDefault="000B0897">
            <w:pPr>
              <w:rPr>
                <w:b/>
                <w:kern w:val="2"/>
                <w:szCs w:val="24"/>
              </w:rPr>
            </w:pPr>
            <w:r>
              <w:rPr>
                <w:b/>
                <w:kern w:val="2"/>
                <w:szCs w:val="24"/>
              </w:rPr>
              <w:t>5.5. Atsiskaitymo su Tiekėju terminas ir tvarka</w:t>
            </w:r>
          </w:p>
        </w:tc>
        <w:tc>
          <w:tcPr>
            <w:tcW w:w="6305" w:type="dxa"/>
            <w:gridSpan w:val="2"/>
          </w:tcPr>
          <w:p w14:paraId="67FC83A6" w14:textId="39A08E77" w:rsidR="0031543B" w:rsidRDefault="0031543B">
            <w:pPr>
              <w:rPr>
                <w:kern w:val="2"/>
                <w:szCs w:val="24"/>
              </w:rPr>
            </w:pPr>
            <w:r>
              <w:rPr>
                <w:szCs w:val="24"/>
              </w:rPr>
              <w:t>Įmoka dalinama į 4 dalis</w:t>
            </w:r>
            <w:r w:rsidR="008058B7">
              <w:rPr>
                <w:szCs w:val="24"/>
              </w:rPr>
              <w:t>.</w:t>
            </w:r>
          </w:p>
          <w:p w14:paraId="3AF59C33" w14:textId="1220FDC7" w:rsidR="00027B83" w:rsidRPr="00B8243E" w:rsidRDefault="000B0897">
            <w:pPr>
              <w:rPr>
                <w:kern w:val="2"/>
                <w:szCs w:val="24"/>
              </w:rPr>
            </w:pPr>
            <w:r w:rsidRPr="00B8243E">
              <w:rPr>
                <w:kern w:val="2"/>
                <w:szCs w:val="24"/>
              </w:rPr>
              <w:t xml:space="preserve">Pirkėjas atsiskaito su Tiekėju ne vėliau kaip per </w:t>
            </w:r>
            <w:r w:rsidR="00F71E7A" w:rsidRPr="00B8243E">
              <w:rPr>
                <w:kern w:val="2"/>
                <w:szCs w:val="24"/>
              </w:rPr>
              <w:t xml:space="preserve">30 kalendorinių dienų </w:t>
            </w:r>
            <w:r w:rsidRPr="00B8243E">
              <w:rPr>
                <w:kern w:val="2"/>
                <w:szCs w:val="24"/>
              </w:rPr>
              <w:t>nuo Sąskaitos gavimo dienos</w:t>
            </w:r>
            <w:r w:rsidR="00BE4CBC">
              <w:rPr>
                <w:kern w:val="2"/>
                <w:szCs w:val="24"/>
              </w:rPr>
              <w:t xml:space="preserve"> </w:t>
            </w:r>
            <w:r w:rsidR="00BE4CBC" w:rsidRPr="00BE4CBC">
              <w:rPr>
                <w:kern w:val="2"/>
                <w:szCs w:val="24"/>
              </w:rPr>
              <w:t>administravimo bendrojoje informacinėje sistemoje (SABIS).</w:t>
            </w:r>
          </w:p>
          <w:p w14:paraId="2E393D74" w14:textId="2E340CE7" w:rsidR="00027B83" w:rsidRPr="00116642" w:rsidRDefault="00992363">
            <w:pPr>
              <w:rPr>
                <w:kern w:val="2"/>
                <w:szCs w:val="24"/>
                <w:shd w:val="clear" w:color="auto" w:fill="FFFFFF"/>
              </w:rPr>
            </w:pPr>
            <w:r w:rsidRPr="00B8243E">
              <w:rPr>
                <w:kern w:val="2"/>
                <w:szCs w:val="24"/>
                <w:shd w:val="clear" w:color="auto" w:fill="FFFFFF"/>
              </w:rPr>
              <w:t>Mokėjimo terminas gali būti pratęstas, tačiau jis negali viršyti 60 kalendorinių dienų. Ilgesnio apmokėjimo termino galimybė įgyjama tik tuo atveju, jei Tiekėjui pateikiami įrodymai, patvirtinantys apie finansavimo vėlavimą</w:t>
            </w:r>
            <w:r w:rsidR="00B8243E" w:rsidRPr="00B8243E">
              <w:rPr>
                <w:kern w:val="2"/>
                <w:szCs w:val="24"/>
                <w:shd w:val="clear" w:color="auto" w:fill="FFFFFF"/>
              </w:rPr>
              <w:t>.</w:t>
            </w:r>
          </w:p>
        </w:tc>
      </w:tr>
      <w:tr w:rsidR="006F0803" w14:paraId="65C41120" w14:textId="77777777" w:rsidTr="3EBCF1D3">
        <w:trPr>
          <w:trHeight w:val="300"/>
        </w:trPr>
        <w:tc>
          <w:tcPr>
            <w:tcW w:w="3230" w:type="dxa"/>
            <w:gridSpan w:val="2"/>
          </w:tcPr>
          <w:p w14:paraId="7FC1DBAF" w14:textId="7C3CF058" w:rsidR="006F0803" w:rsidRDefault="006F0803" w:rsidP="006F0803">
            <w:pPr>
              <w:rPr>
                <w:b/>
                <w:kern w:val="2"/>
                <w:szCs w:val="24"/>
              </w:rPr>
            </w:pPr>
            <w:r>
              <w:rPr>
                <w:b/>
                <w:kern w:val="2"/>
                <w:szCs w:val="24"/>
              </w:rPr>
              <w:t>5.6. Avansas</w:t>
            </w:r>
          </w:p>
        </w:tc>
        <w:tc>
          <w:tcPr>
            <w:tcW w:w="6305" w:type="dxa"/>
            <w:gridSpan w:val="2"/>
          </w:tcPr>
          <w:p w14:paraId="382B074E" w14:textId="45A50B2C" w:rsidR="006F0803" w:rsidRPr="00116642" w:rsidRDefault="006F0803" w:rsidP="00116642">
            <w:pPr>
              <w:rPr>
                <w:kern w:val="2"/>
                <w:szCs w:val="24"/>
              </w:rPr>
            </w:pPr>
            <w:r>
              <w:rPr>
                <w:kern w:val="2"/>
                <w:szCs w:val="24"/>
              </w:rPr>
              <w:t>Netaikoma</w:t>
            </w:r>
          </w:p>
        </w:tc>
      </w:tr>
      <w:tr w:rsidR="006F0803" w14:paraId="19884362" w14:textId="77777777" w:rsidTr="3EBCF1D3">
        <w:trPr>
          <w:trHeight w:val="300"/>
        </w:trPr>
        <w:tc>
          <w:tcPr>
            <w:tcW w:w="3230" w:type="dxa"/>
            <w:gridSpan w:val="2"/>
          </w:tcPr>
          <w:p w14:paraId="2DD1F801" w14:textId="646FE729" w:rsidR="006F0803" w:rsidRDefault="006F0803" w:rsidP="006F0803">
            <w:pPr>
              <w:rPr>
                <w:b/>
                <w:kern w:val="2"/>
                <w:szCs w:val="24"/>
              </w:rPr>
            </w:pPr>
            <w:r>
              <w:rPr>
                <w:b/>
                <w:kern w:val="2"/>
                <w:szCs w:val="24"/>
              </w:rPr>
              <w:t>5.7. Avanso užtikrinimas</w:t>
            </w:r>
          </w:p>
        </w:tc>
        <w:tc>
          <w:tcPr>
            <w:tcW w:w="6305" w:type="dxa"/>
            <w:gridSpan w:val="2"/>
          </w:tcPr>
          <w:p w14:paraId="3258F3A8" w14:textId="2EFEEAA3"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3EBCF1D3">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3EBCF1D3">
        <w:trPr>
          <w:trHeight w:val="300"/>
        </w:trPr>
        <w:tc>
          <w:tcPr>
            <w:tcW w:w="3230" w:type="dxa"/>
            <w:gridSpan w:val="2"/>
          </w:tcPr>
          <w:p w14:paraId="27BE1C92" w14:textId="0DC47AF5" w:rsidR="006F0803" w:rsidRDefault="006F0803" w:rsidP="006F0803">
            <w:pPr>
              <w:rPr>
                <w:b/>
                <w:kern w:val="2"/>
                <w:szCs w:val="24"/>
              </w:rPr>
            </w:pPr>
            <w:r>
              <w:rPr>
                <w:b/>
                <w:kern w:val="2"/>
                <w:szCs w:val="24"/>
              </w:rPr>
              <w:t>6.1. Garantinis terminas</w:t>
            </w:r>
          </w:p>
        </w:tc>
        <w:tc>
          <w:tcPr>
            <w:tcW w:w="6305" w:type="dxa"/>
            <w:gridSpan w:val="2"/>
          </w:tcPr>
          <w:p w14:paraId="606FD54D" w14:textId="3292F5BC" w:rsidR="006F0803" w:rsidRPr="00116642" w:rsidRDefault="006F0803" w:rsidP="006F0803">
            <w:pPr>
              <w:rPr>
                <w:kern w:val="2"/>
                <w:szCs w:val="24"/>
              </w:rPr>
            </w:pPr>
            <w:r>
              <w:rPr>
                <w:kern w:val="2"/>
                <w:szCs w:val="24"/>
              </w:rPr>
              <w:t>Netaikoma</w:t>
            </w:r>
          </w:p>
        </w:tc>
      </w:tr>
      <w:tr w:rsidR="006F0803" w14:paraId="1619DC5D" w14:textId="77777777" w:rsidTr="3EBCF1D3">
        <w:trPr>
          <w:trHeight w:val="300"/>
        </w:trPr>
        <w:tc>
          <w:tcPr>
            <w:tcW w:w="3230" w:type="dxa"/>
            <w:gridSpan w:val="2"/>
          </w:tcPr>
          <w:p w14:paraId="45BAA65F" w14:textId="5ED03B61" w:rsidR="006F0803" w:rsidRDefault="006F0803" w:rsidP="006F0803">
            <w:pPr>
              <w:rPr>
                <w:b/>
                <w:kern w:val="2"/>
                <w:szCs w:val="24"/>
              </w:rPr>
            </w:pPr>
            <w:r>
              <w:rPr>
                <w:b/>
                <w:szCs w:val="24"/>
              </w:rPr>
              <w:t>6.2. Terminas Paslaugų trūkumams pašalinti</w:t>
            </w:r>
          </w:p>
        </w:tc>
        <w:tc>
          <w:tcPr>
            <w:tcW w:w="6305" w:type="dxa"/>
            <w:gridSpan w:val="2"/>
          </w:tcPr>
          <w:p w14:paraId="4A64BFAB" w14:textId="16A86802" w:rsidR="006F0803" w:rsidRDefault="006F0803" w:rsidP="006F0803">
            <w:pPr>
              <w:rPr>
                <w:kern w:val="2"/>
                <w:szCs w:val="24"/>
              </w:rPr>
            </w:pPr>
            <w:r>
              <w:rPr>
                <w:kern w:val="2"/>
                <w:szCs w:val="24"/>
              </w:rPr>
              <w:t>Netaikoma</w:t>
            </w:r>
          </w:p>
        </w:tc>
      </w:tr>
      <w:tr w:rsidR="006F0803" w14:paraId="37AEF7C6" w14:textId="77777777" w:rsidTr="3EBCF1D3">
        <w:trPr>
          <w:trHeight w:val="300"/>
        </w:trPr>
        <w:tc>
          <w:tcPr>
            <w:tcW w:w="3230"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305" w:type="dxa"/>
            <w:gridSpan w:val="2"/>
          </w:tcPr>
          <w:p w14:paraId="07A1B23B" w14:textId="5DFC61DD" w:rsidR="00116642" w:rsidRDefault="006F0803" w:rsidP="00116642">
            <w:pPr>
              <w:rPr>
                <w:kern w:val="2"/>
                <w:szCs w:val="24"/>
              </w:rPr>
            </w:pPr>
            <w:r>
              <w:rPr>
                <w:kern w:val="2"/>
                <w:szCs w:val="24"/>
              </w:rPr>
              <w:t>Netaikoma</w:t>
            </w:r>
          </w:p>
          <w:p w14:paraId="449C3520" w14:textId="67B81206" w:rsidR="006F0803" w:rsidRDefault="006F0803" w:rsidP="006F0803">
            <w:pPr>
              <w:rPr>
                <w:kern w:val="2"/>
                <w:szCs w:val="24"/>
              </w:rPr>
            </w:pPr>
          </w:p>
        </w:tc>
      </w:tr>
      <w:tr w:rsidR="00027B83" w14:paraId="759FE80C" w14:textId="77777777" w:rsidTr="3EBCF1D3">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3EBCF1D3">
        <w:trPr>
          <w:trHeight w:val="300"/>
        </w:trPr>
        <w:tc>
          <w:tcPr>
            <w:tcW w:w="3230"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305"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3EBCF1D3">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3EBCF1D3">
        <w:trPr>
          <w:trHeight w:val="300"/>
        </w:trPr>
        <w:tc>
          <w:tcPr>
            <w:tcW w:w="3230"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305" w:type="dxa"/>
            <w:gridSpan w:val="2"/>
          </w:tcPr>
          <w:p w14:paraId="14E59578" w14:textId="2179BC9F" w:rsidR="00027B83" w:rsidRDefault="000B0897">
            <w:pPr>
              <w:rPr>
                <w:kern w:val="2"/>
                <w:szCs w:val="24"/>
              </w:rPr>
            </w:pPr>
            <w:r>
              <w:rPr>
                <w:kern w:val="2"/>
                <w:szCs w:val="24"/>
              </w:rPr>
              <w:t>Prievolių pagal Sutartį įvykdymas užtikrinamas:</w:t>
            </w:r>
          </w:p>
          <w:p w14:paraId="46A3E25A" w14:textId="60A35D33" w:rsidR="00027B83" w:rsidRDefault="00B84630">
            <w:pPr>
              <w:rPr>
                <w:kern w:val="2"/>
                <w:szCs w:val="24"/>
              </w:rPr>
            </w:pPr>
            <w:r>
              <w:rPr>
                <w:kern w:val="2"/>
                <w:szCs w:val="24"/>
              </w:rPr>
              <w:t>n</w:t>
            </w:r>
            <w:r w:rsidR="000B0897">
              <w:rPr>
                <w:kern w:val="2"/>
                <w:szCs w:val="24"/>
              </w:rPr>
              <w:t>etesybomis (delspinigiais, bauda);</w:t>
            </w:r>
          </w:p>
          <w:p w14:paraId="2D80CD6E" w14:textId="50CE24F0" w:rsidR="00027B83" w:rsidRDefault="00027B83">
            <w:pPr>
              <w:rPr>
                <w:kern w:val="2"/>
                <w:szCs w:val="24"/>
              </w:rPr>
            </w:pPr>
          </w:p>
        </w:tc>
      </w:tr>
      <w:tr w:rsidR="006F0803" w14:paraId="25D80381" w14:textId="77777777" w:rsidTr="3EBCF1D3">
        <w:trPr>
          <w:trHeight w:val="300"/>
        </w:trPr>
        <w:tc>
          <w:tcPr>
            <w:tcW w:w="3230"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305" w:type="dxa"/>
            <w:gridSpan w:val="2"/>
          </w:tcPr>
          <w:p w14:paraId="6A3C4961" w14:textId="1E1297F0" w:rsidR="006F0803" w:rsidRDefault="006F0803" w:rsidP="006F0803">
            <w:pPr>
              <w:rPr>
                <w:kern w:val="2"/>
                <w:szCs w:val="24"/>
              </w:rPr>
            </w:pPr>
            <w:r>
              <w:rPr>
                <w:kern w:val="2"/>
                <w:szCs w:val="24"/>
              </w:rPr>
              <w:t>Netaikoma</w:t>
            </w:r>
          </w:p>
        </w:tc>
      </w:tr>
      <w:tr w:rsidR="00027B83" w14:paraId="2A4E7446" w14:textId="77777777" w:rsidTr="3EBCF1D3">
        <w:trPr>
          <w:trHeight w:val="300"/>
        </w:trPr>
        <w:tc>
          <w:tcPr>
            <w:tcW w:w="3230" w:type="dxa"/>
            <w:gridSpan w:val="2"/>
          </w:tcPr>
          <w:p w14:paraId="6B0B299A" w14:textId="77777777" w:rsidR="00027B83" w:rsidRDefault="000B0897">
            <w:pPr>
              <w:rPr>
                <w:b/>
                <w:kern w:val="2"/>
                <w:szCs w:val="24"/>
              </w:rPr>
            </w:pPr>
            <w:r>
              <w:rPr>
                <w:b/>
                <w:kern w:val="2"/>
                <w:szCs w:val="24"/>
              </w:rPr>
              <w:t>8.3. Sutarties įvykdymo užtikrinimo pateikimas</w:t>
            </w:r>
          </w:p>
        </w:tc>
        <w:tc>
          <w:tcPr>
            <w:tcW w:w="6305" w:type="dxa"/>
            <w:gridSpan w:val="2"/>
          </w:tcPr>
          <w:p w14:paraId="47D3FAEF" w14:textId="5AC0F625" w:rsidR="00027B83" w:rsidRPr="004A2FC4" w:rsidRDefault="000B0897">
            <w:pPr>
              <w:rPr>
                <w:kern w:val="2"/>
                <w:szCs w:val="24"/>
              </w:rPr>
            </w:pPr>
            <w:r>
              <w:rPr>
                <w:kern w:val="2"/>
                <w:szCs w:val="24"/>
              </w:rPr>
              <w:t>Netaikoma</w:t>
            </w:r>
          </w:p>
        </w:tc>
      </w:tr>
      <w:tr w:rsidR="00027B83" w14:paraId="15859C99" w14:textId="77777777" w:rsidTr="3EBCF1D3">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3EBCF1D3">
        <w:trPr>
          <w:trHeight w:val="300"/>
        </w:trPr>
        <w:tc>
          <w:tcPr>
            <w:tcW w:w="3230"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305" w:type="dxa"/>
            <w:gridSpan w:val="2"/>
          </w:tcPr>
          <w:p w14:paraId="070C11FC" w14:textId="34DFFB82" w:rsidR="00402199" w:rsidRPr="00192CB9" w:rsidRDefault="00402199" w:rsidP="00192CB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w:t>
            </w:r>
            <w:r w:rsidRPr="00192CB9">
              <w:rPr>
                <w:bCs/>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3EBCF1D3">
        <w:trPr>
          <w:trHeight w:val="300"/>
        </w:trPr>
        <w:tc>
          <w:tcPr>
            <w:tcW w:w="3230" w:type="dxa"/>
            <w:gridSpan w:val="2"/>
          </w:tcPr>
          <w:p w14:paraId="1BA2D9E1" w14:textId="425BB12B" w:rsidR="00402199" w:rsidRDefault="00402199" w:rsidP="00402199">
            <w:pPr>
              <w:rPr>
                <w:b/>
                <w:kern w:val="2"/>
                <w:szCs w:val="24"/>
              </w:rPr>
            </w:pPr>
            <w:r>
              <w:rPr>
                <w:b/>
                <w:szCs w:val="24"/>
              </w:rPr>
              <w:t>9.2. Tiekėjui taikomos netesybos</w:t>
            </w:r>
          </w:p>
        </w:tc>
        <w:tc>
          <w:tcPr>
            <w:tcW w:w="6305" w:type="dxa"/>
            <w:gridSpan w:val="2"/>
          </w:tcPr>
          <w:p w14:paraId="2A5DA7FD" w14:textId="78E1AC97" w:rsidR="00402199" w:rsidRPr="008B1908" w:rsidRDefault="00402199" w:rsidP="00402199">
            <w:r w:rsidRPr="008B190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347E8E4" w:rsidR="00402199" w:rsidRPr="008B1908" w:rsidRDefault="00402199" w:rsidP="00402199">
            <w:pPr>
              <w:rPr>
                <w:szCs w:val="24"/>
              </w:rPr>
            </w:pPr>
            <w:r w:rsidRPr="008B190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2D806B2" w:rsidR="00402199" w:rsidRPr="008B1908" w:rsidRDefault="00402199" w:rsidP="00402199">
            <w:pPr>
              <w:rPr>
                <w:b/>
                <w:kern w:val="2"/>
                <w:szCs w:val="24"/>
              </w:rPr>
            </w:pPr>
            <w:r w:rsidRPr="008B1908">
              <w:rPr>
                <w:kern w:val="2"/>
              </w:rPr>
              <w:t xml:space="preserve">9.2.3. Tiekėjas privalo sumokėti Pirkėjui netesybas per </w:t>
            </w:r>
            <w:r w:rsidR="00247DC8" w:rsidRPr="008B1908">
              <w:rPr>
                <w:kern w:val="2"/>
              </w:rPr>
              <w:t>20 (dvidešimt)</w:t>
            </w:r>
            <w:r w:rsidR="008B1908" w:rsidRPr="008B1908">
              <w:t xml:space="preserve"> </w:t>
            </w:r>
            <w:r w:rsidR="008B1908" w:rsidRPr="008B1908">
              <w:rPr>
                <w:kern w:val="2"/>
              </w:rPr>
              <w:t>kalendorinių</w:t>
            </w:r>
            <w:r w:rsidR="00247DC8" w:rsidRPr="008B1908">
              <w:rPr>
                <w:kern w:val="2"/>
              </w:rPr>
              <w:t xml:space="preserve"> </w:t>
            </w:r>
            <w:r w:rsidRPr="008B1908">
              <w:rPr>
                <w:kern w:val="2"/>
              </w:rPr>
              <w:t xml:space="preserve">dienų nuo Pirkėjo pareikalavimo, jeigu netesybų suma nėra </w:t>
            </w:r>
            <w:r w:rsidRPr="008B1908">
              <w:t>išskaitoma iš Tiekėjui mokėtinos sumos.</w:t>
            </w:r>
          </w:p>
        </w:tc>
      </w:tr>
      <w:tr w:rsidR="00402199" w14:paraId="681F27EE" w14:textId="77777777" w:rsidTr="3EBCF1D3">
        <w:trPr>
          <w:trHeight w:val="300"/>
        </w:trPr>
        <w:tc>
          <w:tcPr>
            <w:tcW w:w="3230"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w:t>
            </w:r>
            <w:r>
              <w:rPr>
                <w:b/>
                <w:kern w:val="2"/>
                <w:szCs w:val="24"/>
              </w:rPr>
              <w:lastRenderedPageBreak/>
              <w:t>nutraukus Sutarties vykdymą ne Sutartyje nustatyta tvarka</w:t>
            </w:r>
          </w:p>
        </w:tc>
        <w:tc>
          <w:tcPr>
            <w:tcW w:w="6305" w:type="dxa"/>
            <w:gridSpan w:val="2"/>
          </w:tcPr>
          <w:p w14:paraId="551A078A" w14:textId="0FE29996" w:rsidR="00402199" w:rsidRDefault="00402199" w:rsidP="00402199">
            <w:pPr>
              <w:rPr>
                <w:bCs/>
                <w:szCs w:val="24"/>
              </w:rPr>
            </w:pPr>
            <w:r>
              <w:rPr>
                <w:bCs/>
                <w:kern w:val="2"/>
                <w:szCs w:val="24"/>
              </w:rPr>
              <w:lastRenderedPageBreak/>
              <w:t xml:space="preserve">9.3.1. Nutraukus Sutartį dėl esminio Sutarties pažeidimo, nustatyto Sutarties Specialiosiose sąlygose, </w:t>
            </w:r>
            <w:r w:rsidRPr="007F6425">
              <w:rPr>
                <w:bCs/>
                <w:kern w:val="2"/>
                <w:szCs w:val="24"/>
              </w:rPr>
              <w:t xml:space="preserve">mokama </w:t>
            </w:r>
            <w:r w:rsidR="007F6425" w:rsidRPr="007F6425">
              <w:rPr>
                <w:bCs/>
                <w:kern w:val="2"/>
                <w:szCs w:val="24"/>
              </w:rPr>
              <w:t xml:space="preserve">10 (dešimt) </w:t>
            </w:r>
            <w:r w:rsidRPr="007F6425">
              <w:rPr>
                <w:bCs/>
                <w:kern w:val="2"/>
                <w:szCs w:val="24"/>
              </w:rPr>
              <w:t xml:space="preserve"> procentų dydžio bauda nuo Pradinės Sutartie</w:t>
            </w:r>
            <w:r>
              <w:rPr>
                <w:bCs/>
                <w:kern w:val="2"/>
                <w:szCs w:val="24"/>
              </w:rPr>
              <w:t>s vertės, nurodytos Specialiųjų sąlygų 5.2 punkte.</w:t>
            </w:r>
          </w:p>
          <w:p w14:paraId="7CBFE0C7" w14:textId="7AED6EBE" w:rsidR="00402199" w:rsidRDefault="00402199" w:rsidP="00402199">
            <w:pPr>
              <w:rPr>
                <w:kern w:val="2"/>
                <w:szCs w:val="24"/>
              </w:rPr>
            </w:pPr>
          </w:p>
        </w:tc>
      </w:tr>
      <w:tr w:rsidR="00402199" w14:paraId="3A1BC4FA" w14:textId="77777777" w:rsidTr="3EBCF1D3">
        <w:trPr>
          <w:trHeight w:val="300"/>
        </w:trPr>
        <w:tc>
          <w:tcPr>
            <w:tcW w:w="3230"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305" w:type="dxa"/>
            <w:gridSpan w:val="2"/>
          </w:tcPr>
          <w:p w14:paraId="663FD6AE" w14:textId="62B095B3" w:rsidR="00402199" w:rsidRDefault="009C5785" w:rsidP="00402199">
            <w:pPr>
              <w:rPr>
                <w:kern w:val="2"/>
                <w:szCs w:val="24"/>
              </w:rPr>
            </w:pPr>
            <w:r w:rsidRPr="009C5785">
              <w:rPr>
                <w:bCs/>
                <w:color w:val="000000"/>
                <w:kern w:val="2"/>
                <w:szCs w:val="24"/>
              </w:rPr>
              <w:t>500,00 (penki šimtai Eur 00 ct.) Eur baudos dydį, taikomą už kiekvieną pažeidimo atvejį.</w:t>
            </w:r>
          </w:p>
        </w:tc>
      </w:tr>
      <w:tr w:rsidR="00402199" w14:paraId="02A0AD2F" w14:textId="77777777" w:rsidTr="3EBCF1D3">
        <w:trPr>
          <w:trHeight w:val="300"/>
        </w:trPr>
        <w:tc>
          <w:tcPr>
            <w:tcW w:w="3230"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305" w:type="dxa"/>
            <w:gridSpan w:val="2"/>
          </w:tcPr>
          <w:p w14:paraId="748DE540" w14:textId="0147B792" w:rsidR="00402199" w:rsidRPr="009C5785" w:rsidRDefault="00402199" w:rsidP="00402199">
            <w:pPr>
              <w:rPr>
                <w:bCs/>
                <w:color w:val="000000"/>
                <w:kern w:val="2"/>
                <w:szCs w:val="24"/>
              </w:rPr>
            </w:pPr>
            <w:r>
              <w:rPr>
                <w:bCs/>
                <w:color w:val="000000"/>
                <w:kern w:val="2"/>
                <w:szCs w:val="24"/>
              </w:rPr>
              <w:t>Netaikoma</w:t>
            </w:r>
          </w:p>
        </w:tc>
      </w:tr>
      <w:tr w:rsidR="00402199" w14:paraId="7439E02A" w14:textId="77777777" w:rsidTr="3EBCF1D3">
        <w:trPr>
          <w:trHeight w:val="300"/>
        </w:trPr>
        <w:tc>
          <w:tcPr>
            <w:tcW w:w="3230"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305" w:type="dxa"/>
            <w:gridSpan w:val="2"/>
          </w:tcPr>
          <w:p w14:paraId="49B22140" w14:textId="77777777" w:rsidR="00402199" w:rsidRDefault="00402199" w:rsidP="00402199">
            <w:pPr>
              <w:rPr>
                <w:bCs/>
                <w:kern w:val="2"/>
                <w:szCs w:val="24"/>
              </w:rPr>
            </w:pPr>
            <w:r>
              <w:rPr>
                <w:bCs/>
                <w:kern w:val="2"/>
                <w:szCs w:val="24"/>
              </w:rPr>
              <w:t>Netaikoma</w:t>
            </w:r>
          </w:p>
          <w:p w14:paraId="30A99159" w14:textId="5677F0BA" w:rsidR="00402199" w:rsidRDefault="00402199" w:rsidP="00402199">
            <w:pPr>
              <w:rPr>
                <w:color w:val="4472C4"/>
                <w:kern w:val="2"/>
                <w:szCs w:val="24"/>
              </w:rPr>
            </w:pPr>
          </w:p>
        </w:tc>
      </w:tr>
      <w:tr w:rsidR="00402199" w14:paraId="1E6BA83A" w14:textId="77777777" w:rsidTr="3EBCF1D3">
        <w:trPr>
          <w:trHeight w:val="300"/>
        </w:trPr>
        <w:tc>
          <w:tcPr>
            <w:tcW w:w="3230"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305" w:type="dxa"/>
            <w:gridSpan w:val="2"/>
          </w:tcPr>
          <w:p w14:paraId="12273A2F" w14:textId="1ED76190" w:rsidR="00250F45" w:rsidRDefault="00402199" w:rsidP="00250F45">
            <w:pPr>
              <w:rPr>
                <w:color w:val="4472C4"/>
                <w:kern w:val="2"/>
                <w:szCs w:val="24"/>
              </w:rPr>
            </w:pPr>
            <w:r>
              <w:rPr>
                <w:bCs/>
                <w:szCs w:val="24"/>
              </w:rPr>
              <w:t>Netaikoma</w:t>
            </w:r>
          </w:p>
          <w:p w14:paraId="31D0481F" w14:textId="3C9D02C3" w:rsidR="00402199" w:rsidRDefault="00402199" w:rsidP="00402199">
            <w:pPr>
              <w:rPr>
                <w:color w:val="4472C4"/>
                <w:kern w:val="2"/>
                <w:szCs w:val="24"/>
              </w:rPr>
            </w:pPr>
          </w:p>
        </w:tc>
      </w:tr>
      <w:tr w:rsidR="00402199" w14:paraId="2E410A63" w14:textId="77777777" w:rsidTr="3EBCF1D3">
        <w:trPr>
          <w:trHeight w:val="156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5AD4BC1A" w14:textId="75FBCC00" w:rsidR="00402199" w:rsidRPr="00D13C25" w:rsidRDefault="00402199" w:rsidP="00402199">
            <w:pPr>
              <w:rPr>
                <w:bCs/>
                <w:kern w:val="2"/>
                <w:szCs w:val="24"/>
              </w:rPr>
            </w:pPr>
            <w:r>
              <w:rPr>
                <w:bCs/>
                <w:kern w:val="2"/>
                <w:szCs w:val="24"/>
              </w:rPr>
              <w:t>Netaikoma</w:t>
            </w:r>
          </w:p>
        </w:tc>
      </w:tr>
      <w:tr w:rsidR="00402199" w14:paraId="126A6D36" w14:textId="77777777" w:rsidTr="3EBCF1D3">
        <w:trPr>
          <w:trHeight w:val="300"/>
        </w:trPr>
        <w:tc>
          <w:tcPr>
            <w:tcW w:w="3230"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5" w:type="dxa"/>
            <w:gridSpan w:val="2"/>
          </w:tcPr>
          <w:p w14:paraId="3293B58C" w14:textId="634A1F73" w:rsidR="00402199" w:rsidRPr="00250F45" w:rsidRDefault="00402199" w:rsidP="00402199">
            <w:pPr>
              <w:rPr>
                <w:bCs/>
                <w:kern w:val="2"/>
                <w:szCs w:val="24"/>
              </w:rPr>
            </w:pPr>
            <w:r>
              <w:rPr>
                <w:bCs/>
                <w:kern w:val="2"/>
                <w:szCs w:val="24"/>
              </w:rPr>
              <w:t>Netaikoma</w:t>
            </w:r>
          </w:p>
          <w:p w14:paraId="39D0982B" w14:textId="77777777" w:rsidR="00402199" w:rsidRDefault="00402199" w:rsidP="00402199">
            <w:pPr>
              <w:rPr>
                <w:color w:val="4472C4"/>
                <w:kern w:val="2"/>
                <w:szCs w:val="24"/>
              </w:rPr>
            </w:pPr>
          </w:p>
        </w:tc>
      </w:tr>
      <w:tr w:rsidR="00027B83" w14:paraId="7412B22E" w14:textId="77777777" w:rsidTr="3EBCF1D3">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3EBCF1D3">
        <w:trPr>
          <w:trHeight w:val="300"/>
        </w:trPr>
        <w:tc>
          <w:tcPr>
            <w:tcW w:w="3230"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305" w:type="dxa"/>
            <w:gridSpan w:val="2"/>
          </w:tcPr>
          <w:p w14:paraId="1AD3CD3A" w14:textId="415C6778" w:rsidR="00402199" w:rsidRPr="00250F45" w:rsidRDefault="00402199" w:rsidP="00250F45">
            <w:pPr>
              <w:rPr>
                <w:kern w:val="2"/>
                <w:szCs w:val="24"/>
              </w:rPr>
            </w:pPr>
            <w:r>
              <w:rPr>
                <w:kern w:val="2"/>
                <w:szCs w:val="24"/>
              </w:rPr>
              <w:t>Netaikoma</w:t>
            </w:r>
          </w:p>
        </w:tc>
      </w:tr>
      <w:tr w:rsidR="00402199" w14:paraId="68A8F8F5" w14:textId="77777777" w:rsidTr="3EBCF1D3">
        <w:trPr>
          <w:trHeight w:val="300"/>
        </w:trPr>
        <w:tc>
          <w:tcPr>
            <w:tcW w:w="3230" w:type="dxa"/>
            <w:gridSpan w:val="2"/>
          </w:tcPr>
          <w:p w14:paraId="458F7686" w14:textId="28A3D4D6" w:rsidR="00402199" w:rsidRPr="00E02FDA" w:rsidRDefault="00402199" w:rsidP="00402199">
            <w:pPr>
              <w:rPr>
                <w:b/>
                <w:kern w:val="2"/>
                <w:szCs w:val="24"/>
              </w:rPr>
            </w:pPr>
            <w:r>
              <w:rPr>
                <w:b/>
                <w:bCs/>
              </w:rPr>
              <w:t>10.2. Dideli arba nuolatiniai esminės Sutarties sąlygos vykdymo trūkumai</w:t>
            </w:r>
          </w:p>
        </w:tc>
        <w:tc>
          <w:tcPr>
            <w:tcW w:w="6305" w:type="dxa"/>
            <w:gridSpan w:val="2"/>
          </w:tcPr>
          <w:p w14:paraId="3371DE10" w14:textId="6C8B786B" w:rsidR="0003777B" w:rsidRDefault="00402199" w:rsidP="0003777B">
            <w:pPr>
              <w:spacing w:line="276" w:lineRule="auto"/>
              <w:jc w:val="both"/>
              <w:textAlignment w:val="baseline"/>
              <w:rPr>
                <w:kern w:val="2"/>
                <w:szCs w:val="24"/>
              </w:rPr>
            </w:pPr>
            <w:r>
              <w:rPr>
                <w:rFonts w:eastAsia="Arial"/>
              </w:rPr>
              <w:t>Netaikoma</w:t>
            </w:r>
          </w:p>
          <w:p w14:paraId="2BC2BBBD" w14:textId="2B1AF710" w:rsidR="00402199" w:rsidRDefault="00402199" w:rsidP="00402199">
            <w:pPr>
              <w:rPr>
                <w:kern w:val="2"/>
                <w:szCs w:val="24"/>
              </w:rPr>
            </w:pPr>
          </w:p>
        </w:tc>
      </w:tr>
      <w:tr w:rsidR="00027B83" w14:paraId="5D5614C8" w14:textId="77777777" w:rsidTr="3EBCF1D3">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3EBCF1D3">
        <w:trPr>
          <w:trHeight w:val="300"/>
        </w:trPr>
        <w:tc>
          <w:tcPr>
            <w:tcW w:w="3230" w:type="dxa"/>
            <w:gridSpan w:val="2"/>
          </w:tcPr>
          <w:p w14:paraId="4A683777" w14:textId="77777777" w:rsidR="00027B83" w:rsidRDefault="000B0897">
            <w:pPr>
              <w:rPr>
                <w:b/>
                <w:kern w:val="2"/>
                <w:szCs w:val="24"/>
              </w:rPr>
            </w:pPr>
            <w:r>
              <w:rPr>
                <w:b/>
                <w:szCs w:val="24"/>
              </w:rPr>
              <w:lastRenderedPageBreak/>
              <w:t>11.1. Sutarties sudarymas ir įsigaliojimas</w:t>
            </w:r>
          </w:p>
        </w:tc>
        <w:tc>
          <w:tcPr>
            <w:tcW w:w="6305"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7914B6B5"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46A31">
              <w:rPr>
                <w:color w:val="000000"/>
                <w:kern w:val="2"/>
                <w:szCs w:val="24"/>
              </w:rPr>
              <w:t>draudimo liudijime (polise) nurodyta</w:t>
            </w:r>
            <w:r w:rsidR="001C10BE">
              <w:rPr>
                <w:color w:val="000000"/>
                <w:kern w:val="2"/>
                <w:szCs w:val="24"/>
              </w:rPr>
              <w:t>s draudimo laikotarpis</w:t>
            </w:r>
            <w:r w:rsidR="00846F9F">
              <w:rPr>
                <w:color w:val="000000"/>
                <w:kern w:val="2"/>
                <w:szCs w:val="24"/>
              </w:rPr>
              <w:t xml:space="preserve">. </w:t>
            </w:r>
          </w:p>
        </w:tc>
      </w:tr>
      <w:tr w:rsidR="00402199" w14:paraId="0D3292E1" w14:textId="77777777" w:rsidTr="3EBCF1D3">
        <w:trPr>
          <w:trHeight w:val="300"/>
        </w:trPr>
        <w:tc>
          <w:tcPr>
            <w:tcW w:w="3230"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305" w:type="dxa"/>
            <w:gridSpan w:val="2"/>
          </w:tcPr>
          <w:p w14:paraId="782060E8" w14:textId="6F3253D5" w:rsidR="00402199" w:rsidRDefault="00402199" w:rsidP="00402199">
            <w:pPr>
              <w:rPr>
                <w:kern w:val="2"/>
                <w:szCs w:val="24"/>
              </w:rPr>
            </w:pPr>
            <w:r>
              <w:rPr>
                <w:kern w:val="2"/>
                <w:szCs w:val="24"/>
              </w:rPr>
              <w:t>Netaikoma</w:t>
            </w:r>
          </w:p>
        </w:tc>
      </w:tr>
      <w:tr w:rsidR="00027B83" w14:paraId="7FE809EC" w14:textId="77777777" w:rsidTr="3EBCF1D3">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3EBCF1D3">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18D9B016" w:rsidR="00027B83" w:rsidRDefault="00027B83">
            <w:pPr>
              <w:rPr>
                <w:color w:val="4472C4"/>
                <w:kern w:val="2"/>
                <w:szCs w:val="24"/>
              </w:rPr>
            </w:pPr>
          </w:p>
        </w:tc>
      </w:tr>
      <w:tr w:rsidR="00402199" w14:paraId="57B2F7FC" w14:textId="77777777" w:rsidTr="3EBCF1D3">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7EE8FD01" w:rsidR="00402199" w:rsidRDefault="00B56D50" w:rsidP="00B56D50">
            <w:pPr>
              <w:rPr>
                <w:rFonts w:eastAsia="Arial"/>
                <w:color w:val="FF0000"/>
                <w:kern w:val="2"/>
                <w:szCs w:val="24"/>
              </w:rPr>
            </w:pPr>
            <w:r w:rsidRPr="00B56D50">
              <w:rPr>
                <w:rFonts w:eastAsia="Arial"/>
                <w:kern w:val="2"/>
                <w:szCs w:val="24"/>
              </w:rPr>
              <w:t>Netaikoma</w:t>
            </w:r>
          </w:p>
        </w:tc>
      </w:tr>
      <w:tr w:rsidR="00027B83" w14:paraId="46270E91" w14:textId="77777777" w:rsidTr="3EBCF1D3">
        <w:trPr>
          <w:trHeight w:val="300"/>
        </w:trPr>
        <w:tc>
          <w:tcPr>
            <w:tcW w:w="9535" w:type="dxa"/>
            <w:gridSpan w:val="4"/>
          </w:tcPr>
          <w:p w14:paraId="07E06248" w14:textId="5223D38B"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3EBCF1D3">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8C79E5E" w:rsidR="00027B83" w:rsidRDefault="00E53F1D">
            <w:pPr>
              <w:rPr>
                <w:kern w:val="2"/>
                <w:szCs w:val="24"/>
              </w:rPr>
            </w:pPr>
            <w:r w:rsidRPr="00E53F1D">
              <w:rPr>
                <w:color w:val="000000"/>
                <w:kern w:val="2"/>
                <w:szCs w:val="24"/>
                <w:shd w:val="clear" w:color="auto" w:fill="FFFFFF"/>
              </w:rPr>
              <w:t>Vykdomas žaliasis pirkimas, vadovaujantis Lietuvos Respublikos aplinkos ministro 2011-06-28 įsakymu Nr. D1-508 patvirtintu „Aplinkos apsaugos kriterijų taikymo, vykdant žaliuosius pirkimus, tvarkos aprašo“ 4.4.3. punktu, nes šiuo pirkimu perkamos nematerialaus pobūdžio paslaugos, nesusijusios su materialaus objekto sukūrimu, kurių teikimo metu nėra numatomas reikšmingas neigiamas poveikis aplinkai, nesukuriamas taršos šaltinis ir negeneruojamos atliekos (draudimo paslaugos).</w:t>
            </w:r>
          </w:p>
        </w:tc>
      </w:tr>
      <w:tr w:rsidR="00027B83" w14:paraId="71B127CD" w14:textId="77777777" w:rsidTr="3EBCF1D3">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C7A826A" w:rsidR="00027B83" w:rsidRPr="00A56DF8"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3EBCF1D3">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5EB9099" w:rsidR="00027B83" w:rsidRDefault="00027B83">
            <w:pPr>
              <w:jc w:val="center"/>
              <w:rPr>
                <w:kern w:val="2"/>
                <w:szCs w:val="24"/>
              </w:rPr>
            </w:pPr>
          </w:p>
        </w:tc>
      </w:tr>
      <w:tr w:rsidR="00027B83" w14:paraId="00CDF661" w14:textId="77777777" w:rsidTr="3EBCF1D3">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6E434644" w:rsidR="00027B83" w:rsidRDefault="008669C8">
            <w:pPr>
              <w:rPr>
                <w:kern w:val="2"/>
                <w:szCs w:val="24"/>
              </w:rPr>
            </w:pPr>
            <w:r w:rsidRPr="008669C8">
              <w:rPr>
                <w:kern w:val="2"/>
                <w:szCs w:val="24"/>
              </w:rPr>
              <w:t>Sutarties Bendrosiose sąlygose nurodytos alternatyvios nuostatos (su prierašu „jei taikoma“ ir pan.) taikomos tik tokiu atveju, jeigu jos konkrečiai aprašomos Sutarties Specialiosiose sąlygose arba prieduose</w:t>
            </w:r>
            <w:r w:rsidRPr="008669C8">
              <w:rPr>
                <w:color w:val="4472C4"/>
                <w:kern w:val="2"/>
                <w:szCs w:val="24"/>
              </w:rPr>
              <w:t>.</w:t>
            </w:r>
            <w:r w:rsidR="000B0897">
              <w:rPr>
                <w:kern w:val="2"/>
                <w:szCs w:val="24"/>
              </w:rPr>
              <w:t>____.</w:t>
            </w:r>
          </w:p>
        </w:tc>
      </w:tr>
      <w:tr w:rsidR="00027B83" w14:paraId="7ED2EDF1" w14:textId="77777777" w:rsidTr="3EBCF1D3">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3EBCF1D3">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13BBB12" w:rsidR="00027B83" w:rsidRPr="00092665" w:rsidRDefault="00C1576D" w:rsidP="00C1576D">
            <w:pPr>
              <w:rPr>
                <w:bCs/>
                <w:kern w:val="2"/>
                <w:szCs w:val="24"/>
              </w:rPr>
            </w:pPr>
            <w:r w:rsidRPr="00092665">
              <w:rPr>
                <w:bCs/>
                <w:kern w:val="2"/>
                <w:szCs w:val="24"/>
              </w:rPr>
              <w:t>Techninė specifikacija</w:t>
            </w:r>
            <w:r w:rsidR="00092665" w:rsidRPr="00092665">
              <w:rPr>
                <w:bCs/>
                <w:kern w:val="2"/>
                <w:szCs w:val="24"/>
              </w:rPr>
              <w:t xml:space="preserve"> (iš pirkimo dokumentų)</w:t>
            </w:r>
          </w:p>
        </w:tc>
      </w:tr>
      <w:tr w:rsidR="00027B83" w14:paraId="2CC1D4F0" w14:textId="77777777" w:rsidTr="3EBCF1D3">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FAD17DF" w:rsidR="00027B83" w:rsidRPr="00092665" w:rsidRDefault="00C1576D" w:rsidP="00C1576D">
            <w:pPr>
              <w:rPr>
                <w:bCs/>
                <w:kern w:val="2"/>
                <w:szCs w:val="24"/>
              </w:rPr>
            </w:pPr>
            <w:r w:rsidRPr="00092665">
              <w:rPr>
                <w:bCs/>
                <w:kern w:val="2"/>
                <w:szCs w:val="24"/>
              </w:rPr>
              <w:t>Pasiūlymas</w:t>
            </w:r>
          </w:p>
        </w:tc>
      </w:tr>
      <w:tr w:rsidR="00027B83" w14:paraId="58745085" w14:textId="77777777" w:rsidTr="3EBCF1D3">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rsidTr="3EBCF1D3">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3EBCF1D3">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3EBCF1D3">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3EBCF1D3">
        <w:tc>
          <w:tcPr>
            <w:tcW w:w="5315" w:type="dxa"/>
            <w:gridSpan w:val="3"/>
          </w:tcPr>
          <w:p w14:paraId="4374ECAE" w14:textId="77777777" w:rsidR="00027B83" w:rsidRDefault="000B0897">
            <w:pPr>
              <w:jc w:val="center"/>
              <w:rPr>
                <w:b/>
                <w:kern w:val="2"/>
                <w:szCs w:val="24"/>
              </w:rPr>
            </w:pPr>
            <w:r>
              <w:rPr>
                <w:b/>
                <w:kern w:val="2"/>
                <w:szCs w:val="24"/>
              </w:rPr>
              <w:t>PIRKĖJAS</w:t>
            </w:r>
          </w:p>
        </w:tc>
        <w:tc>
          <w:tcPr>
            <w:tcW w:w="4220"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3EBCF1D3">
        <w:tc>
          <w:tcPr>
            <w:tcW w:w="5315"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220"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3EBCF1D3">
        <w:tc>
          <w:tcPr>
            <w:tcW w:w="5315"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220"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958EA70" w14:textId="6CC62818" w:rsidR="008907E2" w:rsidRDefault="008907E2">
      <w:r>
        <w:br w:type="page"/>
      </w:r>
    </w:p>
    <w:p w14:paraId="549BA7B1" w14:textId="727D09F0" w:rsidR="008907E2" w:rsidRDefault="008907E2" w:rsidP="008907E2">
      <w:pPr>
        <w:spacing w:line="276" w:lineRule="auto"/>
        <w:jc w:val="center"/>
        <w:rPr>
          <w:b/>
          <w:caps/>
        </w:rPr>
      </w:pPr>
      <w:r>
        <w:rPr>
          <w:b/>
          <w:caps/>
        </w:rPr>
        <w:lastRenderedPageBreak/>
        <w:t>PASLAUGŲ pirkimo</w:t>
      </w:r>
      <w:r>
        <w:rPr>
          <w:rFonts w:eastAsia="Arial"/>
        </w:rPr>
        <w:t>–</w:t>
      </w:r>
      <w:r>
        <w:rPr>
          <w:b/>
          <w:caps/>
        </w:rPr>
        <w:t xml:space="preserve">pardavimo sutartis </w:t>
      </w:r>
    </w:p>
    <w:p w14:paraId="5170DD35" w14:textId="77E2D894" w:rsidR="008907E2" w:rsidRDefault="008907E2" w:rsidP="008907E2">
      <w:pPr>
        <w:spacing w:line="276" w:lineRule="auto"/>
        <w:jc w:val="center"/>
        <w:rPr>
          <w:b/>
          <w:caps/>
        </w:rPr>
      </w:pPr>
      <w:r>
        <w:rPr>
          <w:b/>
          <w:caps/>
        </w:rPr>
        <w:t>Bendrosios sąlygos</w:t>
      </w:r>
    </w:p>
    <w:p w14:paraId="71E32699" w14:textId="77777777" w:rsidR="008907E2" w:rsidRDefault="008907E2" w:rsidP="008907E2">
      <w:pPr>
        <w:spacing w:line="276" w:lineRule="auto"/>
        <w:jc w:val="center"/>
      </w:pPr>
    </w:p>
    <w:p w14:paraId="324CAE73" w14:textId="77777777" w:rsidR="008907E2" w:rsidRDefault="008907E2" w:rsidP="008907E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CD36C9" w14:textId="77777777" w:rsidR="008907E2" w:rsidRDefault="008907E2" w:rsidP="008907E2">
      <w:pPr>
        <w:keepNext/>
        <w:keepLines/>
        <w:tabs>
          <w:tab w:val="left" w:pos="426"/>
        </w:tabs>
        <w:spacing w:line="276" w:lineRule="auto"/>
        <w:jc w:val="both"/>
        <w:rPr>
          <w:rFonts w:eastAsia="Cambria"/>
          <w:b/>
          <w:bCs/>
          <w:caps/>
          <w14:numSpacing w14:val="tabular"/>
        </w:rPr>
      </w:pPr>
    </w:p>
    <w:p w14:paraId="55BBA206" w14:textId="77777777" w:rsidR="008907E2" w:rsidRDefault="008907E2" w:rsidP="008907E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A439454" w14:textId="77777777" w:rsidR="008907E2" w:rsidRDefault="008907E2" w:rsidP="008907E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9E0D52" w14:textId="77777777" w:rsidR="008907E2" w:rsidRDefault="008907E2" w:rsidP="008907E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71BC1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4A564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7DD1FB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9175ABE" w14:textId="77777777" w:rsidR="008907E2" w:rsidRDefault="008907E2" w:rsidP="008907E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0116F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DC04A9" w14:textId="77777777" w:rsidR="008907E2" w:rsidRDefault="008907E2" w:rsidP="008907E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ABA0EF" w14:textId="77777777" w:rsidR="008907E2" w:rsidRDefault="008907E2" w:rsidP="008907E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49CC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49C96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9C100F7"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C4EB73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D73DE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66F86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F8737A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6E33F7" w14:textId="77777777" w:rsidR="008907E2" w:rsidRDefault="008907E2" w:rsidP="008907E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C7D12" w14:textId="77777777" w:rsidR="008907E2" w:rsidRDefault="008907E2" w:rsidP="008907E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E6FC6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6E8FC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8DB4C2"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15C418E"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4BBE93"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3DAED04" w14:textId="77777777" w:rsidR="008907E2" w:rsidRDefault="008907E2" w:rsidP="008907E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C35D3E" w14:textId="77777777" w:rsidR="008907E2" w:rsidRDefault="008907E2" w:rsidP="008907E2">
      <w:pPr>
        <w:keepNext/>
        <w:keepLines/>
        <w:tabs>
          <w:tab w:val="left" w:pos="567"/>
        </w:tabs>
        <w:spacing w:line="276" w:lineRule="auto"/>
        <w:ind w:left="792"/>
        <w:jc w:val="both"/>
        <w:rPr>
          <w:rFonts w:eastAsia="Cambria"/>
          <w:b/>
          <w:bCs/>
          <w14:numSpacing w14:val="tabular"/>
        </w:rPr>
      </w:pPr>
    </w:p>
    <w:p w14:paraId="61DCBC2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C2A4F6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E35DD3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737D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A1F25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FDAA37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BEA88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53629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FADD4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07C82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95840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5F641C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455AB6"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6B5CA8A"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727E27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028541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2DB94F" w14:textId="77777777" w:rsidR="008907E2" w:rsidRDefault="008907E2" w:rsidP="008907E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2B0131" w14:textId="77777777" w:rsidR="008907E2" w:rsidRDefault="008907E2" w:rsidP="008907E2">
      <w:pPr>
        <w:tabs>
          <w:tab w:val="left" w:pos="709"/>
        </w:tabs>
        <w:spacing w:line="276" w:lineRule="auto"/>
        <w:jc w:val="both"/>
        <w:outlineLvl w:val="2"/>
        <w:rPr>
          <w:rFonts w:eastAsia="Trebuchet MS"/>
          <w:bCs/>
        </w:rPr>
      </w:pPr>
      <w:r>
        <w:rPr>
          <w:rFonts w:eastAsia="Trebuchet MS"/>
          <w:bCs/>
        </w:rPr>
        <w:t>1.3.1.2. Specialiosios sąlygos;</w:t>
      </w:r>
    </w:p>
    <w:p w14:paraId="23D96116" w14:textId="77777777" w:rsidR="008907E2" w:rsidRDefault="008907E2" w:rsidP="008907E2">
      <w:pPr>
        <w:tabs>
          <w:tab w:val="left" w:pos="709"/>
        </w:tabs>
        <w:spacing w:line="276" w:lineRule="auto"/>
        <w:jc w:val="both"/>
        <w:outlineLvl w:val="2"/>
        <w:rPr>
          <w:rFonts w:eastAsia="Trebuchet MS"/>
          <w:bCs/>
        </w:rPr>
      </w:pPr>
      <w:r>
        <w:rPr>
          <w:rFonts w:eastAsia="Trebuchet MS"/>
          <w:bCs/>
        </w:rPr>
        <w:t>1.3.1.3. Bendrosios sąlygos;</w:t>
      </w:r>
    </w:p>
    <w:p w14:paraId="656E49E1" w14:textId="77777777" w:rsidR="008907E2" w:rsidRDefault="008907E2" w:rsidP="008907E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315391E" w14:textId="77777777" w:rsidR="008907E2" w:rsidRDefault="008907E2" w:rsidP="008907E2">
      <w:pPr>
        <w:tabs>
          <w:tab w:val="left" w:pos="709"/>
        </w:tabs>
        <w:spacing w:line="276" w:lineRule="auto"/>
        <w:jc w:val="both"/>
        <w:outlineLvl w:val="2"/>
        <w:rPr>
          <w:rFonts w:eastAsia="Trebuchet MS"/>
          <w:bCs/>
        </w:rPr>
      </w:pPr>
      <w:r>
        <w:rPr>
          <w:rFonts w:eastAsia="Trebuchet MS"/>
          <w:bCs/>
        </w:rPr>
        <w:t>1.3.1.5. Pasiūlymas;</w:t>
      </w:r>
    </w:p>
    <w:p w14:paraId="703D21D1" w14:textId="77777777" w:rsidR="008907E2" w:rsidRDefault="008907E2" w:rsidP="008907E2">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473AAB"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A2BA1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ADE7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DC4BB9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F5E6E12"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B18214"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both"/>
        <w:rPr>
          <w:rFonts w:eastAsia="Arial"/>
          <w:b/>
          <w:caps/>
        </w:rPr>
      </w:pPr>
    </w:p>
    <w:p w14:paraId="38D8156E"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4BAE078"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0424EB0"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AD1696A" w14:textId="77777777" w:rsidR="008907E2" w:rsidRDefault="008907E2" w:rsidP="008907E2">
      <w:pPr>
        <w:widowControl w:val="0"/>
        <w:tabs>
          <w:tab w:val="left" w:pos="426"/>
          <w:tab w:val="left" w:pos="567"/>
          <w:tab w:val="left" w:pos="851"/>
          <w:tab w:val="left" w:pos="992"/>
          <w:tab w:val="left" w:pos="1134"/>
        </w:tabs>
        <w:spacing w:line="276" w:lineRule="auto"/>
        <w:jc w:val="both"/>
        <w:rPr>
          <w:rFonts w:eastAsia="Arial"/>
        </w:rPr>
      </w:pPr>
    </w:p>
    <w:p w14:paraId="3EC5D92E"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729931A"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0FD1AAC" w14:textId="77777777" w:rsidR="008907E2" w:rsidRDefault="008907E2" w:rsidP="008907E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8F5043D" w14:textId="77777777" w:rsidR="008907E2" w:rsidRDefault="008907E2" w:rsidP="008907E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AB06423"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FE739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A5891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89801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E03BD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087255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AF4DA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4390A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E1065D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bCs/>
        </w:rPr>
      </w:pPr>
    </w:p>
    <w:p w14:paraId="361F3AE0"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7227A71"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bCs/>
        </w:rPr>
      </w:pPr>
    </w:p>
    <w:p w14:paraId="30C01D70"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362A1A"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9FA0E2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8FE88F3" w14:textId="77777777" w:rsidR="008907E2" w:rsidRDefault="008907E2" w:rsidP="008907E2">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7D89962" w14:textId="77777777" w:rsidR="008907E2" w:rsidRDefault="008907E2" w:rsidP="008907E2">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B812CE6" w14:textId="77777777" w:rsidR="008907E2" w:rsidRDefault="008907E2" w:rsidP="008907E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A46DC4" w14:textId="77777777" w:rsidR="008907E2" w:rsidRDefault="008907E2" w:rsidP="008907E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013B57F" w14:textId="77777777" w:rsidR="008907E2" w:rsidRDefault="008907E2" w:rsidP="008907E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2692F1" w14:textId="77777777" w:rsidR="008907E2" w:rsidRDefault="008907E2" w:rsidP="008907E2">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5DFFE2A" w14:textId="77777777" w:rsidR="008907E2" w:rsidRDefault="008907E2" w:rsidP="008907E2">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26908F"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B84AF18"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3DE9D6" w14:textId="77777777" w:rsidR="008907E2" w:rsidRDefault="008907E2" w:rsidP="008907E2">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40807A" w14:textId="77777777" w:rsidR="008907E2" w:rsidRDefault="008907E2" w:rsidP="008907E2">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8D719B"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4C245E" w14:textId="77777777" w:rsidR="008907E2" w:rsidRDefault="008907E2" w:rsidP="008907E2">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01C1AEA" w14:textId="77777777" w:rsidR="008907E2" w:rsidRDefault="008907E2" w:rsidP="008907E2">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416B03" w14:textId="77777777" w:rsidR="008907E2" w:rsidRDefault="008907E2" w:rsidP="008907E2">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5B30A10" w14:textId="77777777" w:rsidR="008907E2" w:rsidRDefault="008907E2" w:rsidP="008907E2">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095D598"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2FD5A1" w14:textId="77777777" w:rsidR="008907E2" w:rsidRDefault="008907E2" w:rsidP="008907E2">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2337D0" w14:textId="77777777" w:rsidR="008907E2" w:rsidRDefault="008907E2" w:rsidP="008907E2">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720FFFE"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shd w:val="clear" w:color="auto" w:fill="FFFFFF"/>
        </w:rPr>
      </w:pPr>
    </w:p>
    <w:p w14:paraId="680971C3" w14:textId="77777777" w:rsidR="008907E2" w:rsidRDefault="008907E2" w:rsidP="008907E2">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5E3269" w14:textId="77777777" w:rsidR="008907E2" w:rsidRDefault="008907E2" w:rsidP="008907E2">
      <w:pPr>
        <w:widowControl w:val="0"/>
        <w:tabs>
          <w:tab w:val="left" w:pos="567"/>
        </w:tabs>
        <w:spacing w:line="276" w:lineRule="auto"/>
        <w:jc w:val="both"/>
        <w:rPr>
          <w:rFonts w:eastAsia="Cambria"/>
          <w:b/>
          <w:bCs/>
        </w:rPr>
      </w:pPr>
    </w:p>
    <w:p w14:paraId="31C0C78D" w14:textId="77777777" w:rsidR="008907E2" w:rsidRDefault="008907E2" w:rsidP="008907E2">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B44B28"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B41CB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EBD800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6E467B4"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36B26DB"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BE5775" w14:textId="77777777" w:rsidR="008907E2" w:rsidRDefault="008907E2" w:rsidP="008907E2">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2DEA4F"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rPr>
      </w:pPr>
    </w:p>
    <w:p w14:paraId="3982CB7D"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9C55EB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3D05AD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38DBD0"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55BD3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7499E9C"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E568B28"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25581E" w14:textId="77777777" w:rsidR="008907E2" w:rsidRDefault="008907E2" w:rsidP="008907E2">
      <w:pPr>
        <w:widowControl w:val="0"/>
        <w:tabs>
          <w:tab w:val="left" w:pos="567"/>
          <w:tab w:val="left" w:pos="851"/>
          <w:tab w:val="left" w:pos="992"/>
          <w:tab w:val="left" w:pos="1134"/>
        </w:tabs>
        <w:spacing w:line="276" w:lineRule="auto"/>
        <w:jc w:val="both"/>
        <w:rPr>
          <w:rFonts w:eastAsia="Cambria"/>
          <w:b/>
          <w:bCs/>
        </w:rPr>
      </w:pPr>
    </w:p>
    <w:p w14:paraId="58B267E4" w14:textId="77777777" w:rsidR="008907E2" w:rsidRDefault="008907E2" w:rsidP="008907E2">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F486C5F" w14:textId="77777777" w:rsidR="008907E2" w:rsidRDefault="008907E2" w:rsidP="008907E2">
      <w:pPr>
        <w:widowControl w:val="0"/>
        <w:tabs>
          <w:tab w:val="left" w:pos="567"/>
          <w:tab w:val="left" w:pos="851"/>
          <w:tab w:val="left" w:pos="992"/>
          <w:tab w:val="left" w:pos="1134"/>
        </w:tabs>
        <w:spacing w:line="276" w:lineRule="auto"/>
        <w:jc w:val="both"/>
        <w:rPr>
          <w:rFonts w:eastAsia="Arial"/>
          <w:b/>
          <w:caps/>
          <w:smallCaps/>
        </w:rPr>
      </w:pPr>
    </w:p>
    <w:p w14:paraId="28724A7C"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A045F2"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rPr>
      </w:pPr>
    </w:p>
    <w:p w14:paraId="76A8390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EA0421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5136A8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E9B904" w14:textId="77777777" w:rsidR="008907E2" w:rsidRDefault="008907E2" w:rsidP="008907E2">
      <w:pPr>
        <w:widowControl w:val="0"/>
        <w:tabs>
          <w:tab w:val="left" w:pos="567"/>
          <w:tab w:val="left" w:pos="851"/>
          <w:tab w:val="left" w:pos="992"/>
          <w:tab w:val="left" w:pos="1134"/>
        </w:tabs>
        <w:spacing w:line="276" w:lineRule="auto"/>
        <w:ind w:firstLine="53"/>
        <w:jc w:val="both"/>
        <w:rPr>
          <w:rFonts w:eastAsia="Arial"/>
          <w:b/>
          <w:bCs/>
        </w:rPr>
      </w:pPr>
    </w:p>
    <w:p w14:paraId="756BCCB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991811"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33D159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735F9C"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27BE43"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BADAF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786F32A2"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CF66930" w14:textId="77777777" w:rsidR="008907E2" w:rsidRDefault="008907E2" w:rsidP="008907E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42E3C6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CD09084"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44E1E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9B65D5"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159E9371"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8B2193" w14:textId="77777777" w:rsidR="008907E2" w:rsidRDefault="008907E2" w:rsidP="008907E2">
      <w:pPr>
        <w:keepNext/>
        <w:keepLines/>
        <w:widowControl w:val="0"/>
        <w:tabs>
          <w:tab w:val="left" w:pos="426"/>
          <w:tab w:val="left" w:pos="567"/>
          <w:tab w:val="left" w:pos="851"/>
          <w:tab w:val="left" w:pos="992"/>
          <w:tab w:val="left" w:pos="1134"/>
        </w:tabs>
        <w:spacing w:line="276" w:lineRule="auto"/>
        <w:rPr>
          <w:rFonts w:eastAsia="Arial"/>
          <w:b/>
          <w:caps/>
        </w:rPr>
      </w:pPr>
    </w:p>
    <w:p w14:paraId="1794083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50B79DA"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rPr>
      </w:pPr>
    </w:p>
    <w:p w14:paraId="444E543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00DE4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5B202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AED6F6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1D6B5B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5058FB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167F4DE"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6C29C3C2"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947E4E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7624923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40AE35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C1190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AEB502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6EE41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9317DB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B04E7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8BDF5A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86E9A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BDA20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9FDA68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EA8DE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523F8B"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3D5C778F"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F638E68" w14:textId="77777777" w:rsidR="008907E2" w:rsidRDefault="008907E2" w:rsidP="008907E2">
      <w:pPr>
        <w:keepNext/>
        <w:keepLines/>
        <w:widowControl w:val="0"/>
        <w:tabs>
          <w:tab w:val="left" w:pos="567"/>
          <w:tab w:val="left" w:pos="851"/>
          <w:tab w:val="left" w:pos="992"/>
          <w:tab w:val="left" w:pos="1134"/>
        </w:tabs>
        <w:spacing w:line="276" w:lineRule="auto"/>
        <w:outlineLvl w:val="1"/>
        <w:rPr>
          <w:rFonts w:eastAsia="Arial"/>
          <w:b/>
          <w:bCs/>
        </w:rPr>
      </w:pPr>
    </w:p>
    <w:p w14:paraId="495ADD02" w14:textId="77777777" w:rsidR="008907E2" w:rsidRDefault="008907E2" w:rsidP="008907E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DD7C8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FF28F9" w14:textId="77777777" w:rsidR="008907E2" w:rsidRDefault="008907E2" w:rsidP="008907E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D3C1CE" w14:textId="77777777" w:rsidR="008907E2" w:rsidRDefault="008907E2" w:rsidP="008907E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EE4AA"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75705B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83A4B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52A26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2DED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0DEED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88FD7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15BF05F"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2152B7" w14:textId="77777777" w:rsidR="008907E2" w:rsidRDefault="008907E2" w:rsidP="008907E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6F070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6D7B80"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5279CD0"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BB7C410"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73E94DE3" w14:textId="77777777" w:rsidR="008907E2" w:rsidRDefault="008907E2" w:rsidP="008907E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85DE085" w14:textId="77777777" w:rsidR="008907E2" w:rsidRDefault="008907E2" w:rsidP="008907E2">
      <w:pPr>
        <w:keepNext/>
        <w:keepLines/>
        <w:widowControl w:val="0"/>
        <w:tabs>
          <w:tab w:val="left" w:pos="567"/>
          <w:tab w:val="left" w:pos="851"/>
          <w:tab w:val="left" w:pos="992"/>
          <w:tab w:val="left" w:pos="1134"/>
        </w:tabs>
        <w:spacing w:line="276" w:lineRule="auto"/>
        <w:ind w:left="360"/>
        <w:outlineLvl w:val="1"/>
        <w:rPr>
          <w:rFonts w:eastAsia="Arial"/>
          <w:b/>
        </w:rPr>
      </w:pPr>
    </w:p>
    <w:p w14:paraId="247B2D41"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83CF69"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B8BCD8"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31922C"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b/>
          <w:bCs/>
        </w:rPr>
      </w:pPr>
    </w:p>
    <w:p w14:paraId="11C16473"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33747A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AC57EA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598BF7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F5CFD6" w14:textId="77777777" w:rsidR="008907E2" w:rsidRDefault="008907E2" w:rsidP="008907E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330088" w14:textId="77777777" w:rsidR="008907E2" w:rsidRDefault="008907E2" w:rsidP="008907E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A85FAA" w14:textId="77777777" w:rsidR="008907E2" w:rsidRDefault="008907E2" w:rsidP="008907E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6AB2B5" w14:textId="77777777" w:rsidR="008907E2" w:rsidRDefault="008907E2" w:rsidP="008907E2">
      <w:pPr>
        <w:tabs>
          <w:tab w:val="left" w:pos="567"/>
          <w:tab w:val="left" w:pos="851"/>
          <w:tab w:val="left" w:pos="992"/>
          <w:tab w:val="left" w:pos="1134"/>
        </w:tabs>
        <w:spacing w:line="276" w:lineRule="auto"/>
        <w:jc w:val="both"/>
      </w:pPr>
      <w:r>
        <w:t>7.2.4. Ekspertizės išvados Šalims yra privalomos.</w:t>
      </w:r>
    </w:p>
    <w:p w14:paraId="41569B34" w14:textId="77777777" w:rsidR="008907E2" w:rsidRDefault="008907E2" w:rsidP="008907E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8CDE60" w14:textId="77777777" w:rsidR="008907E2" w:rsidRDefault="008907E2" w:rsidP="008907E2">
      <w:pPr>
        <w:tabs>
          <w:tab w:val="left" w:pos="567"/>
          <w:tab w:val="left" w:pos="851"/>
          <w:tab w:val="left" w:pos="992"/>
          <w:tab w:val="left" w:pos="1134"/>
        </w:tabs>
        <w:spacing w:line="276" w:lineRule="auto"/>
        <w:jc w:val="both"/>
        <w:rPr>
          <w:rFonts w:eastAsia="Arial"/>
          <w:b/>
          <w:bCs/>
        </w:rPr>
      </w:pPr>
    </w:p>
    <w:p w14:paraId="613BE376"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9216DC"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C83CC7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747C33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1870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FB1993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50317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85A10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7806A3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7832A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23CD72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162DB5"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4E46A5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D0B0F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62215BA" w14:textId="77777777" w:rsidR="008907E2" w:rsidRDefault="008907E2" w:rsidP="008907E2">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A84F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7F2133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D802B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ED093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82C12"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700F903E"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01D9555"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9F6ACA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74972A7"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7C06C8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C10344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4B1B12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E6E617"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815B28F"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6FE63F" w14:textId="77777777" w:rsidR="008907E2" w:rsidRDefault="008907E2" w:rsidP="008907E2">
      <w:pPr>
        <w:keepNext/>
        <w:keepLines/>
        <w:widowControl w:val="0"/>
        <w:tabs>
          <w:tab w:val="left" w:pos="709"/>
          <w:tab w:val="left" w:pos="851"/>
          <w:tab w:val="left" w:pos="992"/>
          <w:tab w:val="left" w:pos="1134"/>
        </w:tabs>
        <w:spacing w:line="276" w:lineRule="auto"/>
        <w:jc w:val="both"/>
        <w:outlineLvl w:val="1"/>
        <w:rPr>
          <w:rFonts w:eastAsia="Arial"/>
          <w:b/>
        </w:rPr>
      </w:pPr>
    </w:p>
    <w:p w14:paraId="56E0F7F8"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F95D351" w14:textId="77777777" w:rsidR="008907E2" w:rsidRDefault="008907E2" w:rsidP="008907E2">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D88553"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7F6BC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3556E56D" w14:textId="77777777" w:rsidR="008907E2" w:rsidRDefault="008907E2" w:rsidP="008907E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1AC4430" w14:textId="77777777" w:rsidR="008907E2" w:rsidRDefault="008907E2" w:rsidP="008907E2">
      <w:pPr>
        <w:keepNext/>
        <w:keepLines/>
        <w:widowControl w:val="0"/>
        <w:tabs>
          <w:tab w:val="left" w:pos="284"/>
          <w:tab w:val="left" w:pos="567"/>
          <w:tab w:val="left" w:pos="851"/>
          <w:tab w:val="left" w:pos="992"/>
          <w:tab w:val="left" w:pos="1134"/>
        </w:tabs>
        <w:spacing w:line="276" w:lineRule="auto"/>
        <w:rPr>
          <w:rFonts w:eastAsia="Arial"/>
          <w:b/>
          <w:caps/>
        </w:rPr>
      </w:pPr>
    </w:p>
    <w:p w14:paraId="28C0CB1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3D040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AD08158"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FEF006"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E4AF4F7"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A478F4"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C0FE96" w14:textId="77777777" w:rsidR="008907E2" w:rsidRDefault="008907E2" w:rsidP="008907E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2F38116" w14:textId="77777777" w:rsidR="008907E2" w:rsidRDefault="008907E2" w:rsidP="008907E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ABCC22" w14:textId="77777777" w:rsidR="008907E2" w:rsidRDefault="008907E2" w:rsidP="008907E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C31577" w14:textId="77777777" w:rsidR="008907E2" w:rsidRDefault="008907E2" w:rsidP="008907E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1B29EF" w14:textId="77777777" w:rsidR="008907E2" w:rsidRDefault="008907E2" w:rsidP="008907E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24760A" w14:textId="77777777" w:rsidR="008907E2" w:rsidRDefault="008907E2" w:rsidP="008907E2">
      <w:pPr>
        <w:tabs>
          <w:tab w:val="left" w:pos="567"/>
        </w:tabs>
        <w:spacing w:line="276" w:lineRule="auto"/>
        <w:jc w:val="both"/>
        <w:textAlignment w:val="baseline"/>
      </w:pPr>
      <w:r>
        <w:lastRenderedPageBreak/>
        <w:t>10.7. Sutarties įvykdymo užtikrinimas turi įsigalioti ne vėliau negu jo pateikimo Pirkėjui dieną.</w:t>
      </w:r>
    </w:p>
    <w:p w14:paraId="68D12AA8" w14:textId="77777777" w:rsidR="008907E2" w:rsidRDefault="008907E2" w:rsidP="008907E2">
      <w:pPr>
        <w:tabs>
          <w:tab w:val="left" w:pos="567"/>
        </w:tabs>
        <w:spacing w:line="276" w:lineRule="auto"/>
        <w:jc w:val="both"/>
        <w:textAlignment w:val="baseline"/>
      </w:pPr>
      <w:r>
        <w:t>10.8. Sutarties įvykdymo užtikrinimo suma turi būti nurodoma ir išmokama eurais.</w:t>
      </w:r>
    </w:p>
    <w:p w14:paraId="3B5E64BF" w14:textId="77777777" w:rsidR="008907E2" w:rsidRDefault="008907E2" w:rsidP="008907E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F4BB493" w14:textId="77777777" w:rsidR="008907E2" w:rsidRDefault="008907E2" w:rsidP="008907E2">
      <w:pPr>
        <w:tabs>
          <w:tab w:val="left" w:pos="567"/>
        </w:tabs>
        <w:spacing w:line="276" w:lineRule="auto"/>
        <w:jc w:val="both"/>
        <w:textAlignment w:val="baseline"/>
      </w:pPr>
      <w:r>
        <w:t>10.10. Sutarties įvykdymo užtikrinime nurodytas jo galiojimo terminas turi būti ne trumpesnis nei nurodytas Specialiosiose sąlygose.</w:t>
      </w:r>
    </w:p>
    <w:p w14:paraId="065B464B" w14:textId="77777777" w:rsidR="008907E2" w:rsidRDefault="008907E2" w:rsidP="008907E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A46B62" w14:textId="77777777" w:rsidR="008907E2" w:rsidRDefault="008907E2" w:rsidP="008907E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87B06" w14:textId="77777777" w:rsidR="008907E2" w:rsidRDefault="008907E2" w:rsidP="008907E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5468B9" w14:textId="77777777" w:rsidR="008907E2" w:rsidRDefault="008907E2" w:rsidP="008907E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426F59" w14:textId="77777777" w:rsidR="008907E2" w:rsidRDefault="008907E2" w:rsidP="008907E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B6AA21" w14:textId="77777777" w:rsidR="008907E2" w:rsidRDefault="008907E2" w:rsidP="008907E2">
      <w:pPr>
        <w:tabs>
          <w:tab w:val="left" w:pos="567"/>
        </w:tabs>
        <w:spacing w:line="276" w:lineRule="auto"/>
        <w:jc w:val="both"/>
        <w:textAlignment w:val="baseline"/>
      </w:pPr>
      <w:r>
        <w:t>10.16. Pirkėjas gali pasinaudoti Sutarties įvykdymo užtikrinimu, esant bet kuriai iš žemiau nurodytų aplinkybių:</w:t>
      </w:r>
    </w:p>
    <w:p w14:paraId="12A9BD7C" w14:textId="77777777" w:rsidR="008907E2" w:rsidRDefault="008907E2" w:rsidP="008907E2">
      <w:pPr>
        <w:tabs>
          <w:tab w:val="left" w:pos="567"/>
        </w:tabs>
        <w:spacing w:line="276" w:lineRule="auto"/>
        <w:jc w:val="both"/>
        <w:textAlignment w:val="baseline"/>
      </w:pPr>
      <w:r>
        <w:t>10.16.1. Tiekėjas neįvykdė, nevykdo arba netinkamai vykdo savo įsipareigojimus pagal Sutartį;</w:t>
      </w:r>
    </w:p>
    <w:p w14:paraId="14D6FD84" w14:textId="77777777" w:rsidR="008907E2" w:rsidRDefault="008907E2" w:rsidP="008907E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6C85EAA" w14:textId="77777777" w:rsidR="008907E2" w:rsidRDefault="008907E2" w:rsidP="008907E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E44B98" w14:textId="77777777" w:rsidR="008907E2" w:rsidRDefault="008907E2" w:rsidP="008907E2">
      <w:pPr>
        <w:tabs>
          <w:tab w:val="left" w:pos="567"/>
        </w:tabs>
        <w:spacing w:line="276" w:lineRule="auto"/>
        <w:jc w:val="both"/>
        <w:textAlignment w:val="baseline"/>
      </w:pPr>
      <w:r>
        <w:t>10.16.4. Tiekėjas be pateisinamos priežasties (ne Sutartyje nustatytais atvejais) vienašališkai nutraukia Sutartį.</w:t>
      </w:r>
    </w:p>
    <w:p w14:paraId="1434C3AA" w14:textId="77777777" w:rsidR="008907E2" w:rsidRDefault="008907E2" w:rsidP="008907E2">
      <w:pPr>
        <w:tabs>
          <w:tab w:val="left" w:pos="567"/>
        </w:tabs>
        <w:spacing w:line="276" w:lineRule="auto"/>
        <w:jc w:val="both"/>
        <w:textAlignment w:val="baseline"/>
        <w:rPr>
          <w:b/>
          <w:bCs/>
        </w:rPr>
      </w:pPr>
    </w:p>
    <w:p w14:paraId="47430223" w14:textId="77777777" w:rsidR="008907E2" w:rsidRDefault="008907E2" w:rsidP="008907E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0B5C716"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8A3970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E66B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AA393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62091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027DF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6BA7F7D9" w14:textId="77777777" w:rsidR="008907E2" w:rsidRDefault="008907E2" w:rsidP="008907E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C2EBA" w14:textId="77777777" w:rsidR="008907E2" w:rsidRDefault="008907E2" w:rsidP="008907E2">
      <w:pPr>
        <w:keepNext/>
        <w:keepLines/>
        <w:tabs>
          <w:tab w:val="left" w:pos="567"/>
          <w:tab w:val="left" w:pos="851"/>
          <w:tab w:val="left" w:pos="992"/>
          <w:tab w:val="left" w:pos="1134"/>
        </w:tabs>
        <w:spacing w:line="276" w:lineRule="auto"/>
        <w:jc w:val="center"/>
        <w:rPr>
          <w:rFonts w:eastAsia="Cambria"/>
          <w:b/>
          <w:bCs/>
          <w:caps/>
          <w14:numSpacing w14:val="tabular"/>
        </w:rPr>
      </w:pPr>
    </w:p>
    <w:p w14:paraId="0AF968D2"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36EC33"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5F1024EF" w14:textId="77777777" w:rsidR="008907E2" w:rsidRDefault="008907E2" w:rsidP="008907E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965DED0" w14:textId="77777777" w:rsidR="008907E2" w:rsidRDefault="008907E2" w:rsidP="008907E2">
      <w:pPr>
        <w:tabs>
          <w:tab w:val="left" w:pos="567"/>
        </w:tabs>
        <w:spacing w:line="276" w:lineRule="auto"/>
        <w:jc w:val="both"/>
        <w:textAlignment w:val="baseline"/>
      </w:pPr>
      <w:r>
        <w:t>12.1.2. Pirkėjas sumoka Tiekėjui ne didesnį kaip Specialiosiose sąlygose nurodyto dydžio Avansą.</w:t>
      </w:r>
    </w:p>
    <w:p w14:paraId="242179F3" w14:textId="77777777" w:rsidR="008907E2" w:rsidRDefault="008907E2" w:rsidP="008907E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503572" w14:textId="77777777" w:rsidR="008907E2" w:rsidRDefault="008907E2" w:rsidP="008907E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71F2BE9" w14:textId="77777777" w:rsidR="008907E2" w:rsidRDefault="008907E2" w:rsidP="008907E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E446C9" w14:textId="77777777" w:rsidR="008907E2" w:rsidRDefault="008907E2" w:rsidP="008907E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7C6F40" w14:textId="77777777" w:rsidR="008907E2" w:rsidRDefault="008907E2" w:rsidP="008907E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C4C930" w14:textId="77777777" w:rsidR="008907E2" w:rsidRDefault="008907E2" w:rsidP="008907E2">
      <w:pPr>
        <w:tabs>
          <w:tab w:val="left" w:pos="567"/>
        </w:tabs>
        <w:spacing w:line="276" w:lineRule="auto"/>
        <w:jc w:val="both"/>
        <w:textAlignment w:val="baseline"/>
      </w:pPr>
      <w:r>
        <w:t>12.1.7. Avanso užtikrinimo suma turi būti nurodoma ir išmokama eurais.</w:t>
      </w:r>
    </w:p>
    <w:p w14:paraId="5D66EF3B" w14:textId="77777777" w:rsidR="008907E2" w:rsidRDefault="008907E2" w:rsidP="008907E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0F49E7F" w14:textId="77777777" w:rsidR="008907E2" w:rsidRDefault="008907E2" w:rsidP="008907E2">
      <w:pPr>
        <w:tabs>
          <w:tab w:val="left" w:pos="567"/>
        </w:tabs>
        <w:spacing w:line="276" w:lineRule="auto"/>
        <w:jc w:val="both"/>
        <w:textAlignment w:val="baseline"/>
      </w:pPr>
      <w:r>
        <w:lastRenderedPageBreak/>
        <w:t>12.1.9. Avanso užtikrinimas, neatitinkantis šiame Sutarties poskyryje nustatytų reikalavimų, nebus priimamas.</w:t>
      </w:r>
    </w:p>
    <w:p w14:paraId="537155D6" w14:textId="77777777" w:rsidR="008907E2" w:rsidRDefault="008907E2" w:rsidP="008907E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F6DB91" w14:textId="77777777" w:rsidR="008907E2" w:rsidRDefault="008907E2" w:rsidP="008907E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25227F0" w14:textId="77777777" w:rsidR="008907E2" w:rsidRDefault="008907E2" w:rsidP="008907E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D2E8FE" w14:textId="77777777" w:rsidR="008907E2" w:rsidRDefault="008907E2" w:rsidP="008907E2">
      <w:pPr>
        <w:tabs>
          <w:tab w:val="left" w:pos="567"/>
        </w:tabs>
        <w:spacing w:line="276" w:lineRule="auto"/>
        <w:jc w:val="both"/>
        <w:textAlignment w:val="baseline"/>
      </w:pPr>
    </w:p>
    <w:p w14:paraId="0A414B1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5E98925"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6B3F0C3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C531A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10095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428DA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0BA46" w14:textId="77777777" w:rsidR="008907E2" w:rsidRDefault="008907E2" w:rsidP="008907E2">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36E64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2CD2E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BA4196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7029D7"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3701DC45"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5D6C21A0"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52D9CF"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D7A962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2DEC8E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CE405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E878EE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181A4A2"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7595B297"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F13F9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6421840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D4051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4D54FA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5D87F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D3607D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CD6A4C9"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17C6DE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917B0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128BCC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DE7829"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BB45EEA"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1A9FC52"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141A0F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C81E82" w14:textId="77777777" w:rsidR="008907E2" w:rsidRDefault="008907E2" w:rsidP="008907E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473CB7" w14:textId="77777777" w:rsidR="008907E2" w:rsidRDefault="008907E2" w:rsidP="008907E2">
      <w:pPr>
        <w:tabs>
          <w:tab w:val="left" w:pos="0"/>
          <w:tab w:val="left" w:pos="851"/>
          <w:tab w:val="left" w:pos="992"/>
          <w:tab w:val="left" w:pos="1134"/>
        </w:tabs>
        <w:spacing w:line="276" w:lineRule="auto"/>
        <w:jc w:val="both"/>
        <w:rPr>
          <w:rFonts w:eastAsia="Arial"/>
          <w:b/>
          <w:bCs/>
        </w:rPr>
      </w:pPr>
    </w:p>
    <w:p w14:paraId="64F10A0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1993D2"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caps/>
        </w:rPr>
      </w:pPr>
    </w:p>
    <w:p w14:paraId="06488F66" w14:textId="77777777" w:rsidR="008907E2" w:rsidRDefault="008907E2" w:rsidP="008907E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B1E0B2" w14:textId="77777777" w:rsidR="008907E2" w:rsidRDefault="008907E2" w:rsidP="008907E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05DFAF" w14:textId="77777777" w:rsidR="008907E2" w:rsidRDefault="008907E2" w:rsidP="008907E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63204E" w14:textId="77777777" w:rsidR="008907E2" w:rsidRDefault="008907E2" w:rsidP="008907E2">
      <w:pPr>
        <w:tabs>
          <w:tab w:val="left" w:pos="567"/>
        </w:tabs>
        <w:spacing w:line="276" w:lineRule="auto"/>
        <w:jc w:val="both"/>
        <w:textAlignment w:val="baseline"/>
        <w:rPr>
          <w:b/>
          <w:bCs/>
        </w:rPr>
      </w:pPr>
    </w:p>
    <w:p w14:paraId="64DB211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59201A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0D56D6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6D4DF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7540CC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E7B6C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010E3F4"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05CA6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32A53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F7FF2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2033C8C" w14:textId="77777777" w:rsidR="008907E2" w:rsidRDefault="008907E2" w:rsidP="008907E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36C378" w14:textId="77777777" w:rsidR="008907E2" w:rsidRDefault="008907E2" w:rsidP="008907E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F588C5"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p>
    <w:p w14:paraId="628CAD8E"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EB0A9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p>
    <w:p w14:paraId="59016D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6D038D5" w14:textId="77777777" w:rsidR="008907E2" w:rsidRDefault="008907E2" w:rsidP="008907E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21005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1810CF"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4995F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09EFA2"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63ACC5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8BE82DE" w14:textId="77777777" w:rsidR="008907E2" w:rsidRDefault="008907E2" w:rsidP="008907E2">
      <w:pPr>
        <w:widowControl w:val="0"/>
        <w:tabs>
          <w:tab w:val="left" w:pos="567"/>
          <w:tab w:val="left" w:pos="851"/>
          <w:tab w:val="left" w:pos="992"/>
          <w:tab w:val="left" w:pos="1134"/>
        </w:tabs>
        <w:spacing w:line="276" w:lineRule="auto"/>
        <w:ind w:firstLine="53"/>
        <w:jc w:val="both"/>
        <w:rPr>
          <w:rFonts w:eastAsia="Arial"/>
        </w:rPr>
      </w:pPr>
    </w:p>
    <w:p w14:paraId="1FAF674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18CB9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7D47CC7A"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7C55FD"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FB9384" w14:textId="77777777" w:rsidR="008907E2" w:rsidRDefault="008907E2" w:rsidP="008907E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57092C"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0784C5" w14:textId="77777777" w:rsidR="008907E2" w:rsidRDefault="008907E2" w:rsidP="008907E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7D64B7"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8D90BA"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23F61E04"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3EA4F67"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4F4FD"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6676E31"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B374C"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3885553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2333C9"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57869C2E" w14:textId="77777777" w:rsidR="008907E2" w:rsidRDefault="008907E2" w:rsidP="008907E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227BC8"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FF39726"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FA7170"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DE86FE"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ED85AE"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422E4205"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3A7A38B"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5139CA49" w14:textId="77777777" w:rsidR="008907E2" w:rsidRDefault="008907E2" w:rsidP="008907E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12349A" w14:textId="77777777" w:rsidR="008907E2" w:rsidRDefault="008907E2" w:rsidP="008907E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278C8DF" w14:textId="77777777" w:rsidR="008907E2" w:rsidRDefault="008907E2" w:rsidP="008907E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BECD16" w14:textId="77777777" w:rsidR="008907E2" w:rsidRDefault="008907E2" w:rsidP="008907E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8CE6FB3" w14:textId="77777777" w:rsidR="008907E2" w:rsidRDefault="008907E2" w:rsidP="008907E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A01466" w14:textId="77777777" w:rsidR="008907E2" w:rsidRDefault="008907E2" w:rsidP="008907E2">
      <w:pPr>
        <w:tabs>
          <w:tab w:val="left" w:pos="567"/>
        </w:tabs>
        <w:spacing w:line="276" w:lineRule="auto"/>
        <w:jc w:val="both"/>
        <w:textAlignment w:val="baseline"/>
      </w:pPr>
      <w:r>
        <w:t>21.2.4. ne dėl Pirkėjo kaltės vėluoja kitos Pirkėjo pirkimo sutarties, turinčios tiesioginės įtakos šiai Sutarčiai, vykdymas;</w:t>
      </w:r>
    </w:p>
    <w:p w14:paraId="423B55E3" w14:textId="77777777" w:rsidR="008907E2" w:rsidRDefault="008907E2" w:rsidP="008907E2">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95AAE38" w14:textId="77777777" w:rsidR="008907E2" w:rsidRDefault="008907E2" w:rsidP="008907E2">
      <w:pPr>
        <w:tabs>
          <w:tab w:val="left" w:pos="567"/>
        </w:tabs>
        <w:spacing w:line="276" w:lineRule="auto"/>
        <w:jc w:val="both"/>
        <w:textAlignment w:val="baseline"/>
      </w:pPr>
      <w:r>
        <w:t>21.2.6. pasikeitus galiojančiam teisės aktui ar įsigaliojus naujam teisės aktui, kuris turi įtakos šios Sutarties vykdymui;</w:t>
      </w:r>
    </w:p>
    <w:p w14:paraId="26DA827F" w14:textId="77777777" w:rsidR="008907E2" w:rsidRDefault="008907E2" w:rsidP="008907E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CD0832" w14:textId="77777777" w:rsidR="008907E2" w:rsidRDefault="008907E2" w:rsidP="008907E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FC039A1" w14:textId="77777777" w:rsidR="008907E2" w:rsidRDefault="008907E2" w:rsidP="008907E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6FE308" w14:textId="77777777" w:rsidR="008907E2" w:rsidRDefault="008907E2" w:rsidP="008907E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656207" w14:textId="77777777" w:rsidR="008907E2" w:rsidRDefault="008907E2" w:rsidP="008907E2">
      <w:pPr>
        <w:tabs>
          <w:tab w:val="left" w:pos="567"/>
        </w:tabs>
        <w:spacing w:line="276" w:lineRule="auto"/>
        <w:jc w:val="both"/>
        <w:textAlignment w:val="baseline"/>
      </w:pPr>
      <w:r>
        <w:t>21.5. Sutartinių įsipareigojimų vykdymas gali būti stabdomas tik Sutarties galiojimo laikotarpiu tokia tvarka:</w:t>
      </w:r>
    </w:p>
    <w:p w14:paraId="3B6E8241" w14:textId="77777777" w:rsidR="008907E2" w:rsidRDefault="008907E2" w:rsidP="008907E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87DE0B" w14:textId="77777777" w:rsidR="008907E2" w:rsidRDefault="008907E2" w:rsidP="008907E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5E0B17" w14:textId="77777777" w:rsidR="008907E2" w:rsidRDefault="008907E2" w:rsidP="008907E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DC2296" w14:textId="77777777" w:rsidR="008907E2" w:rsidRDefault="008907E2" w:rsidP="008907E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2794EF" w14:textId="77777777" w:rsidR="008907E2" w:rsidRDefault="008907E2" w:rsidP="008907E2">
      <w:pPr>
        <w:spacing w:line="276" w:lineRule="auto"/>
        <w:jc w:val="both"/>
      </w:pPr>
      <w:r>
        <w:t>21.7. Sutartinių įsipareigojimų vykdymas sustabdomas ne ilgesniam kaip konkrečios, pagrįstos aplinkybės egzistavimo laikotarpiui.</w:t>
      </w:r>
    </w:p>
    <w:p w14:paraId="3F895064" w14:textId="77777777" w:rsidR="008907E2" w:rsidRDefault="008907E2" w:rsidP="008907E2">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DF5AE" w14:textId="77777777" w:rsidR="008907E2" w:rsidRDefault="008907E2" w:rsidP="008907E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26D687" w14:textId="77777777" w:rsidR="008907E2" w:rsidRDefault="008907E2" w:rsidP="008907E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00A300" w14:textId="77777777" w:rsidR="008907E2" w:rsidRDefault="008907E2" w:rsidP="008907E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7A2C69" w14:textId="77777777" w:rsidR="008907E2" w:rsidRDefault="008907E2" w:rsidP="008907E2">
      <w:pPr>
        <w:tabs>
          <w:tab w:val="left" w:pos="567"/>
        </w:tabs>
        <w:spacing w:line="276" w:lineRule="auto"/>
        <w:jc w:val="both"/>
        <w:textAlignment w:val="baseline"/>
        <w:rPr>
          <w:b/>
          <w:bCs/>
        </w:rPr>
      </w:pPr>
    </w:p>
    <w:p w14:paraId="3D06AA43"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3BE9864"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01E91C2F" w14:textId="77777777" w:rsidR="008907E2" w:rsidRDefault="008907E2" w:rsidP="008907E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EAE11B" w14:textId="77777777" w:rsidR="008907E2" w:rsidRDefault="008907E2" w:rsidP="008907E2">
      <w:pPr>
        <w:tabs>
          <w:tab w:val="left" w:pos="567"/>
          <w:tab w:val="left" w:pos="851"/>
          <w:tab w:val="left" w:pos="992"/>
          <w:tab w:val="left" w:pos="1134"/>
        </w:tabs>
        <w:spacing w:line="276" w:lineRule="auto"/>
        <w:jc w:val="both"/>
        <w:rPr>
          <w:rFonts w:eastAsia="Cambria"/>
          <w:b/>
          <w:bCs/>
        </w:rPr>
      </w:pPr>
    </w:p>
    <w:p w14:paraId="5BCAC531"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FBC75D"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321BF71B" w14:textId="77777777" w:rsidR="008907E2" w:rsidRDefault="008907E2" w:rsidP="008907E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382C0" w14:textId="77777777" w:rsidR="008907E2" w:rsidRDefault="008907E2" w:rsidP="008907E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1BE594" w14:textId="77777777" w:rsidR="008907E2" w:rsidRDefault="008907E2" w:rsidP="008907E2">
      <w:pPr>
        <w:tabs>
          <w:tab w:val="left" w:pos="567"/>
        </w:tabs>
        <w:spacing w:line="276" w:lineRule="auto"/>
        <w:jc w:val="both"/>
        <w:textAlignment w:val="baseline"/>
        <w:rPr>
          <w:b/>
          <w:bCs/>
        </w:rPr>
      </w:pPr>
    </w:p>
    <w:p w14:paraId="2D4332E9"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604EDD0"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623FDE3" w14:textId="77777777" w:rsidR="008907E2" w:rsidRDefault="008907E2" w:rsidP="008907E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CF9F38" w14:textId="77777777" w:rsidR="008907E2" w:rsidRDefault="008907E2" w:rsidP="008907E2">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11BF233" w14:textId="77777777" w:rsidR="008907E2" w:rsidRDefault="008907E2" w:rsidP="008907E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827539C" w14:textId="77777777" w:rsidR="008907E2" w:rsidRDefault="008907E2" w:rsidP="008907E2">
      <w:pPr>
        <w:tabs>
          <w:tab w:val="left" w:pos="567"/>
        </w:tabs>
        <w:spacing w:line="276" w:lineRule="auto"/>
        <w:jc w:val="both"/>
      </w:pPr>
      <w:r>
        <w:t>22.2.2.2. Tiekėjo padėtis pasikeičia ir jis atitinka pirkimo dokumentuose nustatytą pašalinimo pagrindą;</w:t>
      </w:r>
    </w:p>
    <w:p w14:paraId="17BF73A5" w14:textId="77777777" w:rsidR="008907E2" w:rsidRDefault="008907E2" w:rsidP="008907E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C4510B" w14:textId="77777777" w:rsidR="008907E2" w:rsidRDefault="008907E2" w:rsidP="008907E2">
      <w:pPr>
        <w:tabs>
          <w:tab w:val="left" w:pos="567"/>
        </w:tabs>
        <w:spacing w:line="276" w:lineRule="auto"/>
        <w:jc w:val="both"/>
        <w:textAlignment w:val="baseline"/>
      </w:pPr>
      <w:r>
        <w:t>22.2.2.4. Pirkėjas nusprendžia nebevykdyti veiklos, kurios vykdymui Sutartimi įsigyjamos Paslaugos ir Sutarties poreikis išnyksta;</w:t>
      </w:r>
    </w:p>
    <w:p w14:paraId="5465CD24" w14:textId="77777777" w:rsidR="008907E2" w:rsidRDefault="008907E2" w:rsidP="008907E2">
      <w:pPr>
        <w:tabs>
          <w:tab w:val="left" w:pos="567"/>
        </w:tabs>
        <w:spacing w:line="276" w:lineRule="auto"/>
        <w:jc w:val="both"/>
        <w:textAlignment w:val="baseline"/>
      </w:pPr>
      <w:r>
        <w:t>22.2.2.5. Pirkėjo valdymo organas priima sprendimą, dėl kurio Sutarties poreikis išnyksta;</w:t>
      </w:r>
    </w:p>
    <w:p w14:paraId="607BB61E" w14:textId="77777777" w:rsidR="008907E2" w:rsidRDefault="008907E2" w:rsidP="008907E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068727" w14:textId="77777777" w:rsidR="008907E2" w:rsidRDefault="008907E2" w:rsidP="008907E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67B8602" w14:textId="77777777" w:rsidR="008907E2" w:rsidRDefault="008907E2" w:rsidP="008907E2">
      <w:pPr>
        <w:tabs>
          <w:tab w:val="left" w:pos="567"/>
        </w:tabs>
        <w:spacing w:line="276" w:lineRule="auto"/>
        <w:jc w:val="both"/>
        <w:textAlignment w:val="baseline"/>
      </w:pPr>
      <w:r>
        <w:t xml:space="preserve">22.2.2.8. nebelieka perkamų </w:t>
      </w:r>
      <w:r>
        <w:rPr>
          <w:rFonts w:eastAsia="Arial"/>
        </w:rPr>
        <w:t>Paslaugų</w:t>
      </w:r>
      <w:r>
        <w:t xml:space="preserve"> poreikio;</w:t>
      </w:r>
    </w:p>
    <w:p w14:paraId="2BD0E653" w14:textId="77777777" w:rsidR="008907E2" w:rsidRDefault="008907E2" w:rsidP="008907E2">
      <w:pPr>
        <w:tabs>
          <w:tab w:val="left" w:pos="567"/>
        </w:tabs>
        <w:spacing w:line="276" w:lineRule="auto"/>
        <w:jc w:val="both"/>
        <w:textAlignment w:val="baseline"/>
      </w:pPr>
      <w:r>
        <w:t>22.2.2.9. Pirkėjas iš pirkimų priežiūrą atliekančių institucijų gauna nurodymą ar rekomendaciją nutraukti Sutartį;</w:t>
      </w:r>
    </w:p>
    <w:p w14:paraId="0820D1B3" w14:textId="77777777" w:rsidR="008907E2" w:rsidRDefault="008907E2" w:rsidP="008907E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1987CE" w14:textId="77777777" w:rsidR="008907E2" w:rsidRDefault="008907E2" w:rsidP="008907E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47BEA7C" w14:textId="77777777" w:rsidR="008907E2" w:rsidRDefault="008907E2" w:rsidP="008907E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DF929C" w14:textId="77777777" w:rsidR="008907E2" w:rsidRDefault="008907E2" w:rsidP="008907E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080BF1" w14:textId="77777777" w:rsidR="008907E2" w:rsidRDefault="008907E2" w:rsidP="008907E2">
      <w:pPr>
        <w:tabs>
          <w:tab w:val="left" w:pos="567"/>
        </w:tabs>
        <w:spacing w:line="276" w:lineRule="auto"/>
        <w:jc w:val="both"/>
        <w:textAlignment w:val="baseline"/>
        <w:rPr>
          <w:iCs/>
        </w:rPr>
      </w:pPr>
      <w:r>
        <w:rPr>
          <w:iCs/>
        </w:rPr>
        <w:t>22.2.2.14. paaiškėja VPĮ 37 straipsnio 8 dalyje ir (ar) 47 straipsnio 8 dalyje nurodytos aplinkybės.</w:t>
      </w:r>
    </w:p>
    <w:p w14:paraId="7BBEE8E7" w14:textId="77777777" w:rsidR="008907E2" w:rsidRDefault="008907E2" w:rsidP="008907E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F9CEC7" w14:textId="77777777" w:rsidR="008907E2" w:rsidRDefault="008907E2" w:rsidP="008907E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7E9D42" w14:textId="77777777" w:rsidR="008907E2" w:rsidRDefault="008907E2" w:rsidP="008907E2">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63B536" w14:textId="77777777" w:rsidR="008907E2" w:rsidRDefault="008907E2" w:rsidP="008907E2">
      <w:pPr>
        <w:tabs>
          <w:tab w:val="left" w:pos="567"/>
        </w:tabs>
        <w:spacing w:line="276" w:lineRule="auto"/>
        <w:jc w:val="both"/>
        <w:textAlignment w:val="baseline"/>
      </w:pPr>
      <w:r>
        <w:t>22.2.7. Sutartis laikoma nutraukta kitą dieną po to, kai pasibaigia įspėjimo apie Sutarties nutraukimą terminas.</w:t>
      </w:r>
    </w:p>
    <w:p w14:paraId="232B8FFE" w14:textId="77777777" w:rsidR="008907E2" w:rsidRDefault="008907E2" w:rsidP="008907E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3FBFAA" w14:textId="77777777" w:rsidR="008907E2" w:rsidRDefault="008907E2" w:rsidP="008907E2">
      <w:pPr>
        <w:tabs>
          <w:tab w:val="left" w:pos="567"/>
        </w:tabs>
        <w:spacing w:line="276" w:lineRule="auto"/>
        <w:jc w:val="both"/>
        <w:textAlignment w:val="baseline"/>
        <w:rPr>
          <w:b/>
          <w:bCs/>
        </w:rPr>
      </w:pPr>
    </w:p>
    <w:p w14:paraId="7DA8C607" w14:textId="77777777" w:rsidR="008907E2" w:rsidRDefault="008907E2" w:rsidP="008907E2">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EC2029D" w14:textId="77777777" w:rsidR="008907E2" w:rsidRDefault="008907E2" w:rsidP="008907E2">
      <w:pPr>
        <w:widowControl w:val="0"/>
        <w:tabs>
          <w:tab w:val="left" w:pos="567"/>
          <w:tab w:val="left" w:pos="851"/>
          <w:tab w:val="left" w:pos="992"/>
          <w:tab w:val="left" w:pos="1134"/>
        </w:tabs>
        <w:spacing w:line="276" w:lineRule="auto"/>
        <w:jc w:val="both"/>
        <w:rPr>
          <w:rFonts w:eastAsia="Arial"/>
          <w:b/>
          <w:bCs/>
        </w:rPr>
      </w:pPr>
    </w:p>
    <w:p w14:paraId="03EB157C" w14:textId="77777777" w:rsidR="008907E2" w:rsidRDefault="008907E2" w:rsidP="008907E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A3DE5B" w14:textId="77777777" w:rsidR="008907E2" w:rsidRDefault="008907E2" w:rsidP="008907E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5963E9E" w14:textId="77777777" w:rsidR="008907E2" w:rsidRDefault="008907E2" w:rsidP="008907E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ED3373" w14:textId="77777777" w:rsidR="008907E2" w:rsidRDefault="008907E2" w:rsidP="008907E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9DBACE0" w14:textId="77777777" w:rsidR="008907E2" w:rsidRDefault="008907E2" w:rsidP="008907E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83EF01" w14:textId="77777777" w:rsidR="008907E2" w:rsidRDefault="008907E2" w:rsidP="008907E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F74ED33" w14:textId="77777777" w:rsidR="008907E2" w:rsidRDefault="008907E2" w:rsidP="008907E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3BCB6AF" w14:textId="77777777" w:rsidR="008907E2" w:rsidRDefault="008907E2" w:rsidP="008907E2">
      <w:pPr>
        <w:tabs>
          <w:tab w:val="left" w:pos="567"/>
        </w:tabs>
        <w:spacing w:line="276" w:lineRule="auto"/>
        <w:jc w:val="both"/>
        <w:textAlignment w:val="baseline"/>
      </w:pPr>
      <w:r>
        <w:t>22.3.6. Sutartis laikoma nutraukta kitą dieną po to, kai pasibaigia įspėjimo apie Sutarties nutraukimą terminas.</w:t>
      </w:r>
    </w:p>
    <w:p w14:paraId="29B94CD7" w14:textId="77777777" w:rsidR="008907E2" w:rsidRDefault="008907E2" w:rsidP="008907E2">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C591EC" w14:textId="77777777" w:rsidR="008907E2" w:rsidRDefault="008907E2" w:rsidP="008907E2">
      <w:pPr>
        <w:tabs>
          <w:tab w:val="left" w:pos="567"/>
        </w:tabs>
        <w:spacing w:line="276" w:lineRule="auto"/>
        <w:jc w:val="both"/>
        <w:textAlignment w:val="baseline"/>
        <w:rPr>
          <w:b/>
          <w:bCs/>
        </w:rPr>
      </w:pPr>
    </w:p>
    <w:p w14:paraId="6A7BDEF4" w14:textId="77777777" w:rsidR="008907E2" w:rsidRDefault="008907E2" w:rsidP="008907E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D2516C6" w14:textId="77777777" w:rsidR="008907E2" w:rsidRDefault="008907E2" w:rsidP="008907E2">
      <w:pPr>
        <w:keepNext/>
        <w:keepLines/>
        <w:widowControl w:val="0"/>
        <w:tabs>
          <w:tab w:val="left" w:pos="567"/>
          <w:tab w:val="left" w:pos="851"/>
          <w:tab w:val="left" w:pos="992"/>
          <w:tab w:val="left" w:pos="1134"/>
        </w:tabs>
        <w:spacing w:line="276" w:lineRule="auto"/>
        <w:jc w:val="both"/>
        <w:outlineLvl w:val="1"/>
        <w:rPr>
          <w:rFonts w:eastAsia="Arial"/>
          <w:b/>
        </w:rPr>
      </w:pPr>
    </w:p>
    <w:p w14:paraId="02E7857F" w14:textId="77777777" w:rsidR="008907E2" w:rsidRDefault="008907E2" w:rsidP="008907E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F90B44" w14:textId="77777777" w:rsidR="008907E2" w:rsidRDefault="008907E2" w:rsidP="008907E2">
      <w:pPr>
        <w:tabs>
          <w:tab w:val="left" w:pos="567"/>
        </w:tabs>
        <w:spacing w:line="276" w:lineRule="auto"/>
        <w:jc w:val="both"/>
        <w:textAlignment w:val="baseline"/>
      </w:pPr>
      <w:r>
        <w:t>22.4.2. Nutraukus Sutartį, Šalys privalo:</w:t>
      </w:r>
    </w:p>
    <w:p w14:paraId="1B31F70A" w14:textId="77777777" w:rsidR="008907E2" w:rsidRDefault="008907E2" w:rsidP="008907E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6DF021A" w14:textId="77777777" w:rsidR="008907E2" w:rsidRDefault="008907E2" w:rsidP="008907E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4609B58" w14:textId="77777777" w:rsidR="008907E2" w:rsidRDefault="008907E2" w:rsidP="008907E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9342C60" w14:textId="77777777" w:rsidR="008907E2" w:rsidRDefault="008907E2" w:rsidP="008907E2">
      <w:pPr>
        <w:tabs>
          <w:tab w:val="left" w:pos="567"/>
        </w:tabs>
        <w:spacing w:line="276" w:lineRule="auto"/>
        <w:jc w:val="both"/>
        <w:textAlignment w:val="baseline"/>
        <w:rPr>
          <w:b/>
          <w:bCs/>
        </w:rPr>
      </w:pPr>
    </w:p>
    <w:p w14:paraId="41973B90"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D4D13C"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rPr>
          <w:rFonts w:eastAsia="Arial"/>
          <w:b/>
          <w:caps/>
        </w:rPr>
      </w:pPr>
    </w:p>
    <w:p w14:paraId="3C6BE767" w14:textId="77777777" w:rsidR="008907E2" w:rsidRDefault="008907E2" w:rsidP="008907E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29936E2" w14:textId="77777777" w:rsidR="008907E2" w:rsidRDefault="008907E2" w:rsidP="008907E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ADB3520" w14:textId="77777777" w:rsidR="008907E2" w:rsidRDefault="008907E2" w:rsidP="008907E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91C8DE" w14:textId="77777777" w:rsidR="008907E2" w:rsidRDefault="008907E2" w:rsidP="008907E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D3C7FD" w14:textId="77777777" w:rsidR="008907E2" w:rsidRDefault="008907E2" w:rsidP="008907E2">
      <w:pPr>
        <w:spacing w:line="276" w:lineRule="auto"/>
        <w:jc w:val="both"/>
      </w:pPr>
      <w:r>
        <w:t>23.1.4. Šalys sudarė rašytinį Susitarimą prie Sutarties dėl prekių keitimo.</w:t>
      </w:r>
    </w:p>
    <w:p w14:paraId="34ABF87F" w14:textId="77777777" w:rsidR="008907E2" w:rsidRDefault="008907E2" w:rsidP="008907E2">
      <w:pPr>
        <w:spacing w:line="276" w:lineRule="auto"/>
        <w:jc w:val="both"/>
      </w:pPr>
      <w:r>
        <w:t>23.2. Šiame Bendrųjų sąlygų skyriuje nurodytu atveju prekės turi būti pristatytos už ne didesnę nei pasiūlyme nurodytą kainą.</w:t>
      </w:r>
    </w:p>
    <w:p w14:paraId="4468F3D6" w14:textId="77777777" w:rsidR="008907E2" w:rsidRDefault="008907E2" w:rsidP="008907E2">
      <w:pPr>
        <w:keepNext/>
        <w:keepLines/>
        <w:widowControl w:val="0"/>
        <w:tabs>
          <w:tab w:val="left" w:pos="426"/>
          <w:tab w:val="left" w:pos="567"/>
          <w:tab w:val="left" w:pos="851"/>
          <w:tab w:val="left" w:pos="992"/>
          <w:tab w:val="left" w:pos="1134"/>
        </w:tabs>
        <w:spacing w:line="276" w:lineRule="auto"/>
        <w:jc w:val="both"/>
      </w:pPr>
    </w:p>
    <w:p w14:paraId="095F1F1B"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138F16D"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092B94B" w14:textId="77777777" w:rsidR="008907E2" w:rsidRDefault="008907E2" w:rsidP="008907E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DB2BCB" w14:textId="77777777" w:rsidR="008907E2" w:rsidRDefault="008907E2" w:rsidP="008907E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2BD167"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0D4146"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18DE0C9" w14:textId="77777777" w:rsidR="008907E2" w:rsidRDefault="008907E2" w:rsidP="008907E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AF56E5C" w14:textId="77777777" w:rsidR="008907E2" w:rsidRDefault="008907E2" w:rsidP="008907E2">
      <w:pPr>
        <w:widowControl w:val="0"/>
        <w:tabs>
          <w:tab w:val="left" w:pos="0"/>
          <w:tab w:val="left" w:pos="851"/>
          <w:tab w:val="left" w:pos="992"/>
          <w:tab w:val="left" w:pos="1134"/>
        </w:tabs>
        <w:spacing w:line="276" w:lineRule="auto"/>
        <w:jc w:val="both"/>
        <w:rPr>
          <w:rFonts w:eastAsia="Arial"/>
          <w:b/>
          <w:bCs/>
        </w:rPr>
      </w:pPr>
    </w:p>
    <w:p w14:paraId="6497BCA0"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C2C340C" w14:textId="77777777" w:rsidR="008907E2" w:rsidRDefault="008907E2" w:rsidP="008907E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6D575BE" w14:textId="77777777" w:rsidR="008907E2" w:rsidRDefault="008907E2" w:rsidP="008907E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12DB82" w14:textId="77777777" w:rsidR="008907E2" w:rsidRDefault="008907E2" w:rsidP="008907E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7BC9C5" w14:textId="77777777" w:rsidR="008907E2" w:rsidRDefault="008907E2" w:rsidP="008907E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3F83F3F" w14:textId="77777777" w:rsidR="008907E2" w:rsidRDefault="008907E2" w:rsidP="008907E2">
      <w:pPr>
        <w:widowControl w:val="0"/>
        <w:tabs>
          <w:tab w:val="left" w:pos="426"/>
          <w:tab w:val="left" w:pos="567"/>
          <w:tab w:val="left" w:pos="709"/>
          <w:tab w:val="left" w:pos="851"/>
          <w:tab w:val="left" w:pos="992"/>
          <w:tab w:val="left" w:pos="1134"/>
        </w:tabs>
        <w:spacing w:line="276" w:lineRule="auto"/>
        <w:jc w:val="both"/>
        <w:rPr>
          <w:rFonts w:eastAsia="Arial"/>
        </w:rPr>
      </w:pPr>
    </w:p>
    <w:p w14:paraId="659EFB99" w14:textId="77777777" w:rsidR="008907E2" w:rsidRDefault="008907E2" w:rsidP="008907E2">
      <w:pPr>
        <w:spacing w:line="276" w:lineRule="auto"/>
        <w:jc w:val="center"/>
      </w:pPr>
      <w:r>
        <w:t>__________</w:t>
      </w:r>
    </w:p>
    <w:p w14:paraId="08FD1875" w14:textId="77777777" w:rsidR="008907E2" w:rsidRDefault="008907E2">
      <w:pPr>
        <w:tabs>
          <w:tab w:val="left" w:pos="5400"/>
        </w:tabs>
        <w:jc w:val="center"/>
        <w:textAlignment w:val="center"/>
      </w:pPr>
    </w:p>
    <w:sectPr w:rsidR="008907E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56F7" w14:textId="77777777" w:rsidR="001269E9" w:rsidRDefault="001269E9">
      <w:pPr>
        <w:rPr>
          <w:sz w:val="20"/>
        </w:rPr>
      </w:pPr>
      <w:r>
        <w:rPr>
          <w:sz w:val="20"/>
        </w:rPr>
        <w:separator/>
      </w:r>
    </w:p>
  </w:endnote>
  <w:endnote w:type="continuationSeparator" w:id="0">
    <w:p w14:paraId="09F10C77" w14:textId="77777777" w:rsidR="001269E9" w:rsidRDefault="001269E9">
      <w:pPr>
        <w:rPr>
          <w:sz w:val="20"/>
        </w:rPr>
      </w:pPr>
      <w:r>
        <w:rPr>
          <w:sz w:val="20"/>
        </w:rPr>
        <w:continuationSeparator/>
      </w:r>
    </w:p>
  </w:endnote>
  <w:endnote w:type="continuationNotice" w:id="1">
    <w:p w14:paraId="3600C041" w14:textId="77777777" w:rsidR="001269E9" w:rsidRDefault="0012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A904" w14:textId="77777777" w:rsidR="001269E9" w:rsidRDefault="001269E9">
      <w:pPr>
        <w:rPr>
          <w:sz w:val="20"/>
        </w:rPr>
      </w:pPr>
      <w:r>
        <w:rPr>
          <w:sz w:val="20"/>
        </w:rPr>
        <w:separator/>
      </w:r>
    </w:p>
  </w:footnote>
  <w:footnote w:type="continuationSeparator" w:id="0">
    <w:p w14:paraId="3A237FBC" w14:textId="77777777" w:rsidR="001269E9" w:rsidRDefault="001269E9">
      <w:pPr>
        <w:rPr>
          <w:sz w:val="20"/>
        </w:rPr>
      </w:pPr>
      <w:r>
        <w:rPr>
          <w:sz w:val="20"/>
        </w:rPr>
        <w:continuationSeparator/>
      </w:r>
    </w:p>
  </w:footnote>
  <w:footnote w:type="continuationNotice" w:id="1">
    <w:p w14:paraId="2845FA81" w14:textId="77777777" w:rsidR="001269E9" w:rsidRDefault="0012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0F48C246"/>
    <w:lvl w:ilvl="0">
      <w:start w:val="1"/>
      <w:numFmt w:val="decimal"/>
      <w:lvlText w:val="%1."/>
      <w:lvlJc w:val="left"/>
      <w:pPr>
        <w:ind w:left="360" w:hanging="360"/>
      </w:pPr>
      <w:rPr>
        <w:color w:val="00B050"/>
      </w:rPr>
    </w:lvl>
    <w:lvl w:ilvl="1">
      <w:start w:val="6"/>
      <w:numFmt w:val="decimal"/>
      <w:lvlText w:val="%1.%2."/>
      <w:lvlJc w:val="left"/>
      <w:pPr>
        <w:ind w:left="644" w:hanging="360"/>
      </w:pPr>
      <w:rPr>
        <w:i w:val="0"/>
        <w:iCs w:val="0"/>
        <w:color w:val="auto"/>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054086027">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20A"/>
    <w:rsid w:val="00027B83"/>
    <w:rsid w:val="0003777B"/>
    <w:rsid w:val="00046A31"/>
    <w:rsid w:val="00092665"/>
    <w:rsid w:val="000B0897"/>
    <w:rsid w:val="000D7CD5"/>
    <w:rsid w:val="00106074"/>
    <w:rsid w:val="00116642"/>
    <w:rsid w:val="00120D7A"/>
    <w:rsid w:val="001269E9"/>
    <w:rsid w:val="0016238F"/>
    <w:rsid w:val="00192CB9"/>
    <w:rsid w:val="001C10BE"/>
    <w:rsid w:val="001E4C25"/>
    <w:rsid w:val="00202B98"/>
    <w:rsid w:val="00247DC8"/>
    <w:rsid w:val="00250F45"/>
    <w:rsid w:val="00284DAE"/>
    <w:rsid w:val="0029672A"/>
    <w:rsid w:val="002A260B"/>
    <w:rsid w:val="002B1201"/>
    <w:rsid w:val="002E3BFF"/>
    <w:rsid w:val="0031543B"/>
    <w:rsid w:val="003B2BDE"/>
    <w:rsid w:val="003B4139"/>
    <w:rsid w:val="003E6464"/>
    <w:rsid w:val="003F598F"/>
    <w:rsid w:val="0040101B"/>
    <w:rsid w:val="00402199"/>
    <w:rsid w:val="004322D4"/>
    <w:rsid w:val="00474319"/>
    <w:rsid w:val="004A2FC4"/>
    <w:rsid w:val="004B3404"/>
    <w:rsid w:val="00520F35"/>
    <w:rsid w:val="00535B8A"/>
    <w:rsid w:val="00545279"/>
    <w:rsid w:val="0062184E"/>
    <w:rsid w:val="00631F09"/>
    <w:rsid w:val="00654E5D"/>
    <w:rsid w:val="0067221D"/>
    <w:rsid w:val="006C79AA"/>
    <w:rsid w:val="006D27AE"/>
    <w:rsid w:val="006F0803"/>
    <w:rsid w:val="006F5143"/>
    <w:rsid w:val="00737240"/>
    <w:rsid w:val="00745D97"/>
    <w:rsid w:val="0075528F"/>
    <w:rsid w:val="007621BC"/>
    <w:rsid w:val="00764797"/>
    <w:rsid w:val="00772A6C"/>
    <w:rsid w:val="0078333D"/>
    <w:rsid w:val="0078508E"/>
    <w:rsid w:val="00786387"/>
    <w:rsid w:val="00791B5C"/>
    <w:rsid w:val="007A75C6"/>
    <w:rsid w:val="007D67D4"/>
    <w:rsid w:val="007F4D75"/>
    <w:rsid w:val="007F6425"/>
    <w:rsid w:val="008058B7"/>
    <w:rsid w:val="00822C14"/>
    <w:rsid w:val="0083118A"/>
    <w:rsid w:val="008446AC"/>
    <w:rsid w:val="00846F33"/>
    <w:rsid w:val="00846F9F"/>
    <w:rsid w:val="00850CA8"/>
    <w:rsid w:val="008669C8"/>
    <w:rsid w:val="00885AEF"/>
    <w:rsid w:val="008907E2"/>
    <w:rsid w:val="008B1908"/>
    <w:rsid w:val="00932939"/>
    <w:rsid w:val="00951D02"/>
    <w:rsid w:val="00962CEC"/>
    <w:rsid w:val="009728BC"/>
    <w:rsid w:val="00976033"/>
    <w:rsid w:val="00992363"/>
    <w:rsid w:val="009C5785"/>
    <w:rsid w:val="009F4F17"/>
    <w:rsid w:val="00A060CF"/>
    <w:rsid w:val="00A425D9"/>
    <w:rsid w:val="00A56DF8"/>
    <w:rsid w:val="00A719CF"/>
    <w:rsid w:val="00B12A21"/>
    <w:rsid w:val="00B22535"/>
    <w:rsid w:val="00B45A5C"/>
    <w:rsid w:val="00B46F6F"/>
    <w:rsid w:val="00B56D50"/>
    <w:rsid w:val="00B632F3"/>
    <w:rsid w:val="00B8243E"/>
    <w:rsid w:val="00B84630"/>
    <w:rsid w:val="00BC4B16"/>
    <w:rsid w:val="00BE4CBC"/>
    <w:rsid w:val="00BF6D75"/>
    <w:rsid w:val="00C1576D"/>
    <w:rsid w:val="00C61D5F"/>
    <w:rsid w:val="00C74FA2"/>
    <w:rsid w:val="00CE3998"/>
    <w:rsid w:val="00CE543A"/>
    <w:rsid w:val="00CF0911"/>
    <w:rsid w:val="00D13C25"/>
    <w:rsid w:val="00D17D9C"/>
    <w:rsid w:val="00D359B7"/>
    <w:rsid w:val="00D65679"/>
    <w:rsid w:val="00DA4E0C"/>
    <w:rsid w:val="00DC55E7"/>
    <w:rsid w:val="00DE38A9"/>
    <w:rsid w:val="00E02FDA"/>
    <w:rsid w:val="00E05F15"/>
    <w:rsid w:val="00E43168"/>
    <w:rsid w:val="00E53F1D"/>
    <w:rsid w:val="00E754D0"/>
    <w:rsid w:val="00E854B0"/>
    <w:rsid w:val="00EA2B6A"/>
    <w:rsid w:val="00EE4907"/>
    <w:rsid w:val="00F02072"/>
    <w:rsid w:val="00F25EA3"/>
    <w:rsid w:val="00F60BD9"/>
    <w:rsid w:val="00F71E7A"/>
    <w:rsid w:val="00F74062"/>
    <w:rsid w:val="00F7598C"/>
    <w:rsid w:val="00F90669"/>
    <w:rsid w:val="00FB02D8"/>
    <w:rsid w:val="00FD1251"/>
    <w:rsid w:val="00FD6536"/>
    <w:rsid w:val="0384FB45"/>
    <w:rsid w:val="08CC706A"/>
    <w:rsid w:val="0BF5D769"/>
    <w:rsid w:val="117F1079"/>
    <w:rsid w:val="1186C523"/>
    <w:rsid w:val="13DED1A3"/>
    <w:rsid w:val="1B7096D6"/>
    <w:rsid w:val="1C642030"/>
    <w:rsid w:val="206C0EC2"/>
    <w:rsid w:val="303140CC"/>
    <w:rsid w:val="38C8B9C2"/>
    <w:rsid w:val="3EBCF1D3"/>
    <w:rsid w:val="409C5707"/>
    <w:rsid w:val="431806A0"/>
    <w:rsid w:val="458E6CE3"/>
    <w:rsid w:val="504D04BD"/>
    <w:rsid w:val="566D0EB1"/>
    <w:rsid w:val="59FE4B82"/>
    <w:rsid w:val="5CCABEA7"/>
    <w:rsid w:val="5E2D973D"/>
    <w:rsid w:val="5EB588BA"/>
    <w:rsid w:val="6D091835"/>
    <w:rsid w:val="6DA33B24"/>
    <w:rsid w:val="7A3C17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BD0B6C0-E626-4553-B43A-45789E05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A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4166971">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EAD73A7727C342B6D02054ABEE26CA" ma:contentTypeVersion="25" ma:contentTypeDescription="Kurkite naują dokumentą." ma:contentTypeScope="" ma:versionID="4608a4ffc787a18d7595f49713ee2476">
  <xsd:schema xmlns:xsd="http://www.w3.org/2001/XMLSchema" xmlns:xs="http://www.w3.org/2001/XMLSchema" xmlns:p="http://schemas.microsoft.com/office/2006/metadata/properties" xmlns:ns2="c875ef65-b6a0-4069-a5cd-3b33d06b13a2" xmlns:ns3="1f68907a-a8f0-458c-a467-a53f37ebe1b7" targetNamespace="http://schemas.microsoft.com/office/2006/metadata/properties" ma:root="true" ma:fieldsID="1af63223b66b954031fd6642888d7e32" ns2:_="" ns3:_="">
    <xsd:import namespace="c875ef65-b6a0-4069-a5cd-3b33d06b13a2"/>
    <xsd:import namespace="1f68907a-a8f0-458c-a467-a53f37ebe1b7"/>
    <xsd:element name="properties">
      <xsd:complexType>
        <xsd:sequence>
          <xsd:element name="documentManagement">
            <xsd:complexType>
              <xsd:all>
                <xsd:element ref="ns2:Susij_x0119_dokumentai" minOccurs="0"/>
                <xsd:element ref="ns2:Reng_x0117_ja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Vaizd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5ef65-b6a0-4069-a5cd-3b33d06b13a2" elementFormDefault="qualified">
    <xsd:import namespace="http://schemas.microsoft.com/office/2006/documentManagement/types"/>
    <xsd:import namespace="http://schemas.microsoft.com/office/infopath/2007/PartnerControls"/>
    <xsd:element name="Susij_x0119_dokumentai" ma:index="2" nillable="true" ma:displayName="Susiję dokumentai" ma:format="Hyperlink" ma:internalName="Susij_x0119_dokument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ng_x0117_jas" ma:index="3" nillable="true" ma:displayName="Rengėjas" ma:format="Dropdown" ma:internalName="Reng_x0117_ja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Vaizdas" ma:index="23" nillable="true" ma:displayName="Vaizdas" ma:format="Thumbnail" ma:hidden="true" ma:internalName="Vaizdas" ma:readOnly="fals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8907a-a8f0-458c-a467-a53f37ebe1b7" elementFormDefault="qualified">
    <xsd:import namespace="http://schemas.microsoft.com/office/2006/documentManagement/types"/>
    <xsd:import namespace="http://schemas.microsoft.com/office/infopath/2007/PartnerControls"/>
    <xsd:element name="TaxCatchAll" ma:index="13" nillable="true" ma:displayName="Taxonomy Catch All stulpelis" ma:hidden="true" ma:list="{68d90123-2ef4-45e5-add1-6739332ec073}" ma:internalName="TaxCatchAll" ma:readOnly="false" ma:showField="CatchAllData" ma:web="1f68907a-a8f0-458c-a467-a53f37ebe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8907a-a8f0-458c-a467-a53f37ebe1b7" xsi:nil="true"/>
    <lcf76f155ced4ddcb4097134ff3c332f xmlns="c875ef65-b6a0-4069-a5cd-3b33d06b13a2">
      <Terms xmlns="http://schemas.microsoft.com/office/infopath/2007/PartnerControls"/>
    </lcf76f155ced4ddcb4097134ff3c332f>
    <Vaizdas xmlns="c875ef65-b6a0-4069-a5cd-3b33d06b13a2" xsi:nil="true"/>
    <Reng_x0117_jas xmlns="c875ef65-b6a0-4069-a5cd-3b33d06b13a2" xsi:nil="true"/>
    <Susij_x0119_dokumentai xmlns="c875ef65-b6a0-4069-a5cd-3b33d06b13a2">
      <Url xsi:nil="true"/>
      <Description xsi:nil="true"/>
    </Susij_x0119_dokumentai>
  </documentManagement>
</p:properties>
</file>

<file path=customXml/itemProps1.xml><?xml version="1.0" encoding="utf-8"?>
<ds:datastoreItem xmlns:ds="http://schemas.openxmlformats.org/officeDocument/2006/customXml" ds:itemID="{8568ECE2-0A2E-41CA-B298-C8091912A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5ef65-b6a0-4069-a5cd-3b33d06b13a2"/>
    <ds:schemaRef ds:uri="1f68907a-a8f0-458c-a467-a53f37ebe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1f68907a-a8f0-458c-a467-a53f37ebe1b7"/>
    <ds:schemaRef ds:uri="c875ef65-b6a0-4069-a5cd-3b33d06b13a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63291</Words>
  <Characters>36077</Characters>
  <Application>Microsoft Office Word</Application>
  <DocSecurity>0</DocSecurity>
  <Lines>300</Lines>
  <Paragraphs>198</Paragraphs>
  <ScaleCrop>false</ScaleCrop>
  <Company/>
  <LinksUpToDate>false</LinksUpToDate>
  <CharactersWithSpaces>99170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Turskienė</dc:creator>
  <cp:lastModifiedBy>Neringa Baltrimaitė</cp:lastModifiedBy>
  <cp:revision>8</cp:revision>
  <dcterms:created xsi:type="dcterms:W3CDTF">2026-02-02T11:06:00Z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0x010100ABEAD73A7727C342B6D02054ABEE26CA</vt:lpwstr>
  </property>
  <property fmtid="{D5CDD505-2E9C-101B-9397-08002B2CF9AE}" pid="3" name="MediaServiceImageTags">
    <vt:lpwstr/>
  </property>
</Properties>
</file>