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6DD5C82" w:rsidR="00753252" w:rsidRPr="006B7CE3" w:rsidRDefault="00FB6BBB">
            <w:pPr>
              <w:jc w:val="both"/>
              <w:rPr>
                <w:rFonts w:ascii="Cambria" w:hAnsi="Cambria"/>
                <w:b/>
                <w:kern w:val="2"/>
                <w:sz w:val="22"/>
                <w:szCs w:val="22"/>
              </w:rPr>
            </w:pPr>
            <w:r w:rsidRPr="00FB6BBB">
              <w:rPr>
                <w:rFonts w:ascii="Cambria" w:hAnsi="Cambria"/>
                <w:b/>
                <w:kern w:val="2"/>
                <w:sz w:val="22"/>
                <w:szCs w:val="22"/>
              </w:rPr>
              <w:t>Dengiamieji stikleliai, skirti dengimo procesoriui "</w:t>
            </w:r>
            <w:proofErr w:type="spellStart"/>
            <w:r w:rsidRPr="00FB6BBB">
              <w:rPr>
                <w:rFonts w:ascii="Cambria" w:hAnsi="Cambria"/>
                <w:b/>
                <w:kern w:val="2"/>
                <w:sz w:val="22"/>
                <w:szCs w:val="22"/>
              </w:rPr>
              <w:t>Clearvue</w:t>
            </w:r>
            <w:proofErr w:type="spellEnd"/>
            <w:r w:rsidRPr="00FB6BBB">
              <w:rPr>
                <w:rFonts w:ascii="Cambria" w:hAnsi="Cambria"/>
                <w:b/>
                <w:kern w:val="2"/>
                <w:sz w:val="22"/>
                <w:szCs w:val="22"/>
              </w:rPr>
              <w:t xml:space="preserve">“, </w:t>
            </w:r>
            <w:r w:rsidRPr="00FB6BBB">
              <w:rPr>
                <w:rFonts w:ascii="Cambria" w:hAnsi="Cambria"/>
                <w:b/>
                <w:i/>
                <w:color w:val="808080" w:themeColor="background1" w:themeShade="80"/>
                <w:kern w:val="2"/>
                <w:sz w:val="22"/>
                <w:szCs w:val="22"/>
              </w:rPr>
              <w:t>kartu su įrangos įsigijimu panaudos būdu [Ši sąlyga taikoma, kai sudaroma panaudos sutartis, jei ne, išbraukti]</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5F4F0CA7" w:rsidR="00753252" w:rsidRPr="006B7CE3" w:rsidRDefault="001671B4">
            <w:pPr>
              <w:jc w:val="both"/>
              <w:rPr>
                <w:rFonts w:ascii="Cambria" w:hAnsi="Cambria"/>
                <w:kern w:val="2"/>
                <w:sz w:val="22"/>
                <w:szCs w:val="22"/>
              </w:rPr>
            </w:pPr>
            <w:r>
              <w:rPr>
                <w:rFonts w:ascii="Cambria" w:hAnsi="Cambria"/>
                <w:kern w:val="2"/>
                <w:sz w:val="22"/>
                <w:szCs w:val="22"/>
              </w:rPr>
              <w:t xml:space="preserve"> </w:t>
            </w: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E13196" w:rsidRDefault="005A23D8" w:rsidP="005A23D8">
            <w:pPr>
              <w:rPr>
                <w:rFonts w:ascii="Cambria" w:hAnsi="Cambria"/>
                <w:b/>
                <w:kern w:val="2"/>
                <w:sz w:val="22"/>
                <w:szCs w:val="22"/>
              </w:rPr>
            </w:pPr>
            <w:r w:rsidRPr="00E13196">
              <w:rPr>
                <w:rFonts w:ascii="Cambria" w:hAnsi="Cambria"/>
                <w:b/>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01521BC5" w:rsidR="005A23D8" w:rsidRPr="006B7CE3" w:rsidRDefault="00A13DB3" w:rsidP="005A23D8">
            <w:pPr>
              <w:rPr>
                <w:rFonts w:ascii="Cambria" w:hAnsi="Cambria"/>
                <w:kern w:val="2"/>
                <w:sz w:val="22"/>
                <w:szCs w:val="22"/>
              </w:rPr>
            </w:pPr>
            <w:r w:rsidRPr="004D0D9B">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4173E4B3" w14:textId="44F3D3B8" w:rsidR="00753252" w:rsidRPr="003B0D09"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rsidTr="003B0D09">
        <w:trPr>
          <w:trHeight w:val="275"/>
        </w:trPr>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rsidP="003B0D09">
            <w:pP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1671B4" w:rsidRDefault="00182C20">
            <w:pPr>
              <w:rPr>
                <w:rFonts w:ascii="Cambria" w:hAnsi="Cambria"/>
                <w:b/>
                <w:bCs/>
                <w:kern w:val="2"/>
                <w:sz w:val="22"/>
                <w:szCs w:val="22"/>
              </w:rPr>
            </w:pPr>
            <w:r w:rsidRPr="001671B4">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1D2ABD2A" w:rsidR="005265AE" w:rsidRPr="001671B4" w:rsidRDefault="00182C20" w:rsidP="00775C8F">
            <w:pPr>
              <w:jc w:val="both"/>
              <w:rPr>
                <w:rFonts w:ascii="Cambria" w:hAnsi="Cambria"/>
                <w:sz w:val="22"/>
                <w:szCs w:val="22"/>
              </w:rPr>
            </w:pPr>
            <w:r w:rsidRPr="001671B4">
              <w:rPr>
                <w:rFonts w:ascii="Cambria" w:hAnsi="Cambria"/>
                <w:kern w:val="2"/>
                <w:sz w:val="22"/>
                <w:szCs w:val="22"/>
              </w:rPr>
              <w:t xml:space="preserve">Tiekėjas įsipareigoja Sutartyje numatytomis sąlygomis perduoti Pirkėjui </w:t>
            </w:r>
            <w:r w:rsidR="00474C53">
              <w:rPr>
                <w:rFonts w:ascii="Cambria" w:hAnsi="Cambria"/>
                <w:b/>
                <w:kern w:val="2"/>
                <w:sz w:val="22"/>
                <w:szCs w:val="22"/>
              </w:rPr>
              <w:t>d</w:t>
            </w:r>
            <w:r w:rsidR="00785EF9" w:rsidRPr="00FB6BBB">
              <w:rPr>
                <w:rFonts w:ascii="Cambria" w:hAnsi="Cambria"/>
                <w:b/>
                <w:kern w:val="2"/>
                <w:sz w:val="22"/>
                <w:szCs w:val="22"/>
              </w:rPr>
              <w:t>engiam</w:t>
            </w:r>
            <w:r w:rsidR="00474C53">
              <w:rPr>
                <w:rFonts w:ascii="Cambria" w:hAnsi="Cambria"/>
                <w:b/>
                <w:kern w:val="2"/>
                <w:sz w:val="22"/>
                <w:szCs w:val="22"/>
              </w:rPr>
              <w:t xml:space="preserve">uosius </w:t>
            </w:r>
            <w:r w:rsidR="00785EF9" w:rsidRPr="00FB6BBB">
              <w:rPr>
                <w:rFonts w:ascii="Cambria" w:hAnsi="Cambria"/>
                <w:b/>
                <w:kern w:val="2"/>
                <w:sz w:val="22"/>
                <w:szCs w:val="22"/>
              </w:rPr>
              <w:t>stikleli</w:t>
            </w:r>
            <w:r w:rsidR="00474C53">
              <w:rPr>
                <w:rFonts w:ascii="Cambria" w:hAnsi="Cambria"/>
                <w:b/>
                <w:kern w:val="2"/>
                <w:sz w:val="22"/>
                <w:szCs w:val="22"/>
              </w:rPr>
              <w:t>us</w:t>
            </w:r>
            <w:r w:rsidR="00785EF9" w:rsidRPr="00FB6BBB">
              <w:rPr>
                <w:rFonts w:ascii="Cambria" w:hAnsi="Cambria"/>
                <w:b/>
                <w:kern w:val="2"/>
                <w:sz w:val="22"/>
                <w:szCs w:val="22"/>
              </w:rPr>
              <w:t>, skirt</w:t>
            </w:r>
            <w:r w:rsidR="00474C53">
              <w:rPr>
                <w:rFonts w:ascii="Cambria" w:hAnsi="Cambria"/>
                <w:b/>
                <w:kern w:val="2"/>
                <w:sz w:val="22"/>
                <w:szCs w:val="22"/>
              </w:rPr>
              <w:t>us</w:t>
            </w:r>
            <w:r w:rsidR="00785EF9" w:rsidRPr="00FB6BBB">
              <w:rPr>
                <w:rFonts w:ascii="Cambria" w:hAnsi="Cambria"/>
                <w:b/>
                <w:kern w:val="2"/>
                <w:sz w:val="22"/>
                <w:szCs w:val="22"/>
              </w:rPr>
              <w:t xml:space="preserve"> dengimo procesoriui "</w:t>
            </w:r>
            <w:proofErr w:type="spellStart"/>
            <w:r w:rsidR="00785EF9" w:rsidRPr="00FB6BBB">
              <w:rPr>
                <w:rFonts w:ascii="Cambria" w:hAnsi="Cambria"/>
                <w:b/>
                <w:kern w:val="2"/>
                <w:sz w:val="22"/>
                <w:szCs w:val="22"/>
              </w:rPr>
              <w:t>Clearvue</w:t>
            </w:r>
            <w:proofErr w:type="spellEnd"/>
            <w:r w:rsidR="00785EF9" w:rsidRPr="00FB6BBB">
              <w:rPr>
                <w:rFonts w:ascii="Cambria" w:hAnsi="Cambria"/>
                <w:b/>
                <w:kern w:val="2"/>
                <w:sz w:val="22"/>
                <w:szCs w:val="22"/>
              </w:rPr>
              <w:t xml:space="preserve">“, </w:t>
            </w:r>
            <w:r w:rsidR="00785EF9" w:rsidRPr="00FB6BBB">
              <w:rPr>
                <w:rFonts w:ascii="Cambria" w:hAnsi="Cambria"/>
                <w:b/>
                <w:i/>
                <w:color w:val="808080" w:themeColor="background1" w:themeShade="80"/>
                <w:kern w:val="2"/>
                <w:sz w:val="22"/>
                <w:szCs w:val="22"/>
              </w:rPr>
              <w:t>kartu su įrangos įsigijimu panaudos būdu [Ši sąlyga taikoma, kai sudaroma panaudos sutartis, jei ne, išbraukti]</w:t>
            </w:r>
            <w:r w:rsidR="001671B4" w:rsidRPr="001671B4">
              <w:rPr>
                <w:rFonts w:ascii="Cambria" w:hAnsi="Cambria"/>
                <w:i/>
                <w:kern w:val="2"/>
                <w:sz w:val="22"/>
                <w:szCs w:val="22"/>
              </w:rPr>
              <w:t xml:space="preserve"> </w:t>
            </w:r>
            <w:r w:rsidRPr="001671B4">
              <w:rPr>
                <w:rFonts w:ascii="Cambria" w:hAnsi="Cambria"/>
                <w:color w:val="000000"/>
                <w:kern w:val="2"/>
                <w:sz w:val="22"/>
                <w:szCs w:val="22"/>
              </w:rPr>
              <w:t>(toliau – Prekės).</w:t>
            </w:r>
            <w:r w:rsidR="005265AE" w:rsidRPr="001671B4">
              <w:rPr>
                <w:rFonts w:ascii="Cambria" w:hAnsi="Cambria"/>
                <w:sz w:val="22"/>
                <w:szCs w:val="22"/>
              </w:rPr>
              <w:t xml:space="preserve"> </w:t>
            </w:r>
          </w:p>
          <w:p w14:paraId="75477802" w14:textId="0DFDA1A6" w:rsidR="00753252" w:rsidRPr="001671B4" w:rsidRDefault="005265AE" w:rsidP="00775C8F">
            <w:pPr>
              <w:jc w:val="both"/>
              <w:rPr>
                <w:rFonts w:ascii="Cambria" w:hAnsi="Cambria"/>
                <w:color w:val="000000"/>
                <w:kern w:val="2"/>
                <w:sz w:val="22"/>
                <w:szCs w:val="22"/>
              </w:rPr>
            </w:pPr>
            <w:r w:rsidRPr="001671B4">
              <w:rPr>
                <w:rFonts w:ascii="Cambria" w:hAnsi="Cambria"/>
                <w:color w:val="000000"/>
                <w:kern w:val="2"/>
                <w:sz w:val="22"/>
                <w:szCs w:val="22"/>
              </w:rPr>
              <w:lastRenderedPageBreak/>
              <w:t xml:space="preserve">Išsamus </w:t>
            </w:r>
            <w:r w:rsidRPr="001671B4">
              <w:rPr>
                <w:rFonts w:ascii="Cambria" w:hAnsi="Cambria"/>
                <w:b/>
                <w:color w:val="000000"/>
                <w:kern w:val="2"/>
                <w:sz w:val="22"/>
                <w:szCs w:val="22"/>
              </w:rPr>
              <w:t xml:space="preserve">Prekių aprašymas, Prekių kiekis </w:t>
            </w:r>
            <w:r w:rsidRPr="001671B4">
              <w:rPr>
                <w:rFonts w:ascii="Cambria" w:hAnsi="Cambria"/>
                <w:color w:val="000000"/>
                <w:kern w:val="2"/>
                <w:sz w:val="22"/>
                <w:szCs w:val="22"/>
              </w:rPr>
              <w:t>ir kiti reikalavimai tiekiamoms Prekėms nustatyti Sutarties priede Nr. 1 „Techninė specifikacija“ (toliau – Techninė specifikacija)</w:t>
            </w:r>
            <w:r w:rsidR="001671B4">
              <w:rPr>
                <w:rFonts w:ascii="Cambria" w:hAnsi="Cambria"/>
                <w:color w:val="000000"/>
                <w:kern w:val="2"/>
                <w:sz w:val="22"/>
                <w:szCs w:val="22"/>
              </w:rPr>
              <w:t xml:space="preserve"> ir</w:t>
            </w:r>
            <w:r w:rsidRPr="001671B4">
              <w:rPr>
                <w:rFonts w:ascii="Cambria" w:hAnsi="Cambria"/>
                <w:color w:val="000000"/>
                <w:kern w:val="2"/>
                <w:sz w:val="22"/>
                <w:szCs w:val="22"/>
              </w:rPr>
              <w:t xml:space="preserve"> Sutarties priede Nr. 2 „Prekių žiniaraštis</w:t>
            </w:r>
            <w:r w:rsidR="003B0F57" w:rsidRPr="001671B4">
              <w:rPr>
                <w:rFonts w:ascii="Cambria" w:hAnsi="Cambria"/>
                <w:sz w:val="22"/>
                <w:szCs w:val="22"/>
              </w:rPr>
              <w:t>“</w:t>
            </w:r>
            <w:r w:rsidR="001671B4">
              <w:rPr>
                <w:rFonts w:ascii="Cambria" w:hAnsi="Cambria"/>
                <w:sz w:val="22"/>
                <w:szCs w:val="22"/>
              </w:rPr>
              <w:t>.</w:t>
            </w:r>
          </w:p>
          <w:p w14:paraId="0A178E06" w14:textId="77777777" w:rsidR="005265AE" w:rsidRPr="001671B4" w:rsidRDefault="005265AE" w:rsidP="00775C8F">
            <w:pPr>
              <w:jc w:val="both"/>
              <w:rPr>
                <w:rFonts w:ascii="Cambria" w:hAnsi="Cambria"/>
                <w:kern w:val="2"/>
                <w:sz w:val="22"/>
                <w:szCs w:val="22"/>
              </w:rPr>
            </w:pPr>
            <w:r w:rsidRPr="001671B4">
              <w:rPr>
                <w:rFonts w:ascii="Cambria" w:hAnsi="Cambria"/>
                <w:kern w:val="2"/>
                <w:sz w:val="22"/>
                <w:szCs w:val="22"/>
              </w:rPr>
              <w:t xml:space="preserve">Pristatytas Prekes Tiekėjas savo jėgomis iškrauna iš transporto. </w:t>
            </w:r>
          </w:p>
          <w:p w14:paraId="51D3D857" w14:textId="6507F85A" w:rsidR="00753252" w:rsidRPr="001671B4" w:rsidRDefault="005265AE" w:rsidP="00775C8F">
            <w:pPr>
              <w:jc w:val="both"/>
              <w:rPr>
                <w:rFonts w:ascii="Cambria" w:hAnsi="Cambria"/>
                <w:b/>
                <w:color w:val="808080" w:themeColor="background1" w:themeShade="80"/>
                <w:kern w:val="2"/>
                <w:sz w:val="22"/>
                <w:szCs w:val="22"/>
              </w:rPr>
            </w:pPr>
            <w:r w:rsidRPr="001671B4">
              <w:rPr>
                <w:rFonts w:ascii="Cambria" w:hAnsi="Cambria"/>
                <w:kern w:val="2"/>
                <w:sz w:val="22"/>
                <w:szCs w:val="22"/>
              </w:rPr>
              <w:t>Šalys sudarys panaudos sutartį (</w:t>
            </w:r>
            <w:r w:rsidR="0088411A" w:rsidRPr="001671B4">
              <w:rPr>
                <w:rFonts w:ascii="Cambria" w:hAnsi="Cambria"/>
                <w:kern w:val="2"/>
                <w:sz w:val="22"/>
                <w:szCs w:val="22"/>
              </w:rPr>
              <w:t xml:space="preserve">Sutarties </w:t>
            </w:r>
            <w:r w:rsidRPr="001671B4">
              <w:rPr>
                <w:rFonts w:ascii="Cambria" w:hAnsi="Cambria"/>
                <w:kern w:val="2"/>
                <w:sz w:val="22"/>
                <w:szCs w:val="22"/>
              </w:rPr>
              <w:t>priedas Nr. 3) pagal kurią Tiekėjas perduos įrangą Pirkėjui neatlygintinai naudotis visą šios Sutarties galiojimo laikotarpį.</w:t>
            </w:r>
            <w:r w:rsidRPr="001671B4">
              <w:rPr>
                <w:rFonts w:ascii="Cambria" w:hAnsi="Cambria"/>
                <w:i/>
                <w:kern w:val="2"/>
                <w:sz w:val="22"/>
                <w:szCs w:val="22"/>
              </w:rPr>
              <w:t xml:space="preserve"> </w:t>
            </w:r>
            <w:r w:rsidR="00474C53" w:rsidRPr="00FB6BBB">
              <w:rPr>
                <w:rFonts w:ascii="Cambria" w:hAnsi="Cambria"/>
                <w:b/>
                <w:i/>
                <w:color w:val="808080" w:themeColor="background1" w:themeShade="80"/>
                <w:kern w:val="2"/>
                <w:sz w:val="22"/>
                <w:szCs w:val="22"/>
              </w:rPr>
              <w:t>[Ši sąlyga taikoma, kai sudaroma panaudos sutartis, jei ne, išbraukti]</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3AEE7F5" w14:textId="77777777" w:rsidR="00474C53" w:rsidRDefault="00474C53" w:rsidP="00775C8F">
            <w:pPr>
              <w:jc w:val="both"/>
              <w:rPr>
                <w:rFonts w:ascii="Cambria" w:hAnsi="Cambria"/>
                <w:kern w:val="2"/>
                <w:sz w:val="22"/>
                <w:szCs w:val="22"/>
              </w:rPr>
            </w:pPr>
            <w:r w:rsidRPr="00474C53">
              <w:rPr>
                <w:rFonts w:ascii="Cambria" w:hAnsi="Cambria"/>
                <w:kern w:val="2"/>
                <w:sz w:val="22"/>
                <w:szCs w:val="22"/>
              </w:rPr>
              <w:t>Dengiamieji stikleliai, skirti dengimo procesoriui "</w:t>
            </w:r>
            <w:proofErr w:type="spellStart"/>
            <w:r w:rsidRPr="00474C53">
              <w:rPr>
                <w:rFonts w:ascii="Cambria" w:hAnsi="Cambria"/>
                <w:kern w:val="2"/>
                <w:sz w:val="22"/>
                <w:szCs w:val="22"/>
              </w:rPr>
              <w:t>Clearvue</w:t>
            </w:r>
            <w:proofErr w:type="spellEnd"/>
            <w:r w:rsidRPr="00474C53">
              <w:rPr>
                <w:rFonts w:ascii="Cambria" w:hAnsi="Cambria"/>
                <w:kern w:val="2"/>
                <w:sz w:val="22"/>
                <w:szCs w:val="22"/>
              </w:rPr>
              <w:t xml:space="preserve">“, kartu su įrangos įsigijimu panaudos būdu </w:t>
            </w:r>
          </w:p>
          <w:p w14:paraId="16866C14" w14:textId="3AECA627"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0E7E32B" w:rsidR="002A5AAF" w:rsidRPr="006B7CE3" w:rsidRDefault="00474C53" w:rsidP="00775C8F">
            <w:pPr>
              <w:jc w:val="both"/>
              <w:rPr>
                <w:rFonts w:ascii="Cambria" w:hAnsi="Cambria"/>
                <w:kern w:val="2"/>
                <w:sz w:val="22"/>
                <w:szCs w:val="22"/>
              </w:rPr>
            </w:pPr>
            <w:r>
              <w:rPr>
                <w:rFonts w:ascii="Cambria" w:hAnsi="Cambria"/>
                <w:kern w:val="2"/>
                <w:sz w:val="22"/>
                <w:szCs w:val="22"/>
              </w:rPr>
              <w:t xml:space="preserve">4.1.1. </w:t>
            </w:r>
            <w:r w:rsidR="002A5AAF" w:rsidRPr="006B7CE3">
              <w:rPr>
                <w:rFonts w:ascii="Cambria" w:hAnsi="Cambria"/>
                <w:kern w:val="2"/>
                <w:sz w:val="22"/>
                <w:szCs w:val="22"/>
              </w:rPr>
              <w:t xml:space="preserve">Tiekėjas pagal atskirą užsakymą įsipareigoja pristatyti </w:t>
            </w:r>
            <w:r>
              <w:rPr>
                <w:rFonts w:ascii="Cambria" w:hAnsi="Cambria"/>
                <w:b/>
                <w:kern w:val="2"/>
                <w:sz w:val="22"/>
                <w:szCs w:val="22"/>
              </w:rPr>
              <w:t>den</w:t>
            </w:r>
            <w:r w:rsidRPr="00474C53">
              <w:rPr>
                <w:rFonts w:ascii="Cambria" w:hAnsi="Cambria"/>
                <w:b/>
                <w:kern w:val="2"/>
                <w:sz w:val="22"/>
                <w:szCs w:val="22"/>
              </w:rPr>
              <w:t>giam</w:t>
            </w:r>
            <w:r>
              <w:rPr>
                <w:rFonts w:ascii="Cambria" w:hAnsi="Cambria"/>
                <w:b/>
                <w:kern w:val="2"/>
                <w:sz w:val="22"/>
                <w:szCs w:val="22"/>
              </w:rPr>
              <w:t>uosius</w:t>
            </w:r>
            <w:r w:rsidRPr="00474C53">
              <w:rPr>
                <w:rFonts w:ascii="Cambria" w:hAnsi="Cambria"/>
                <w:b/>
                <w:kern w:val="2"/>
                <w:sz w:val="22"/>
                <w:szCs w:val="22"/>
              </w:rPr>
              <w:t xml:space="preserve"> stikleli</w:t>
            </w:r>
            <w:r>
              <w:rPr>
                <w:rFonts w:ascii="Cambria" w:hAnsi="Cambria"/>
                <w:b/>
                <w:kern w:val="2"/>
                <w:sz w:val="22"/>
                <w:szCs w:val="22"/>
              </w:rPr>
              <w:t xml:space="preserve">us </w:t>
            </w:r>
            <w:r w:rsidRPr="00474C53">
              <w:rPr>
                <w:rFonts w:ascii="Cambria" w:hAnsi="Cambria"/>
                <w:b/>
                <w:kern w:val="2"/>
                <w:sz w:val="22"/>
                <w:szCs w:val="22"/>
              </w:rPr>
              <w:t xml:space="preserve"> </w:t>
            </w:r>
            <w:r w:rsidR="002A5AAF" w:rsidRPr="006B7CE3">
              <w:rPr>
                <w:rFonts w:ascii="Cambria" w:hAnsi="Cambria"/>
                <w:kern w:val="2"/>
                <w:sz w:val="22"/>
                <w:szCs w:val="22"/>
              </w:rPr>
              <w:t xml:space="preserve">ne vėliau kaip per </w:t>
            </w:r>
            <w:r w:rsidR="002A5AAF" w:rsidRPr="006B7CE3">
              <w:rPr>
                <w:rFonts w:ascii="Cambria" w:hAnsi="Cambria"/>
                <w:b/>
                <w:kern w:val="2"/>
                <w:sz w:val="22"/>
                <w:szCs w:val="22"/>
              </w:rPr>
              <w:t>10 (dešimt) darbo dienų</w:t>
            </w:r>
            <w:r w:rsidR="002A5AAF" w:rsidRPr="006B7CE3">
              <w:rPr>
                <w:rFonts w:ascii="Cambria" w:hAnsi="Cambria"/>
                <w:kern w:val="2"/>
                <w:sz w:val="22"/>
                <w:szCs w:val="22"/>
              </w:rPr>
              <w:t xml:space="preserve"> nuo užsakymo pateikimo dienos šiuo adresu: </w:t>
            </w:r>
            <w:r w:rsidR="002A5AAF" w:rsidRPr="006B7CE3">
              <w:rPr>
                <w:rFonts w:ascii="Cambria" w:hAnsi="Cambria"/>
                <w:sz w:val="22"/>
                <w:szCs w:val="22"/>
                <w:shd w:val="clear" w:color="auto" w:fill="FFFFFF"/>
              </w:rPr>
              <w:t xml:space="preserve">Eivenių g. 2, LT-50161 Kaunas. </w:t>
            </w:r>
          </w:p>
          <w:p w14:paraId="39027305" w14:textId="31DF7447" w:rsidR="002A5AAF" w:rsidRPr="006B7CE3" w:rsidRDefault="00474C53" w:rsidP="00775C8F">
            <w:pPr>
              <w:jc w:val="both"/>
              <w:rPr>
                <w:rFonts w:ascii="Cambria" w:hAnsi="Cambria"/>
                <w:sz w:val="22"/>
                <w:szCs w:val="22"/>
                <w:shd w:val="clear" w:color="auto" w:fill="FFFFFF"/>
              </w:rPr>
            </w:pPr>
            <w:r>
              <w:rPr>
                <w:rFonts w:ascii="Cambria" w:hAnsi="Cambria"/>
                <w:kern w:val="2"/>
                <w:sz w:val="22"/>
                <w:szCs w:val="22"/>
              </w:rPr>
              <w:t xml:space="preserve">4.1.2. </w:t>
            </w:r>
            <w:r w:rsidR="002A5AAF" w:rsidRPr="006B7CE3">
              <w:rPr>
                <w:rFonts w:ascii="Cambria" w:hAnsi="Cambria"/>
                <w:kern w:val="2"/>
                <w:sz w:val="22"/>
                <w:szCs w:val="22"/>
              </w:rPr>
              <w:t xml:space="preserve">Tiekėjas </w:t>
            </w:r>
            <w:r w:rsidR="00E276C6">
              <w:rPr>
                <w:rFonts w:ascii="Cambria" w:hAnsi="Cambria"/>
                <w:b/>
                <w:kern w:val="2"/>
                <w:sz w:val="22"/>
                <w:szCs w:val="22"/>
              </w:rPr>
              <w:t>įrangą</w:t>
            </w:r>
            <w:r w:rsidR="002A5AAF" w:rsidRPr="006B7CE3">
              <w:rPr>
                <w:rFonts w:ascii="Cambria" w:hAnsi="Cambria"/>
                <w:b/>
                <w:kern w:val="2"/>
                <w:sz w:val="22"/>
                <w:szCs w:val="22"/>
              </w:rPr>
              <w:t xml:space="preserve"> </w:t>
            </w:r>
            <w:r w:rsidR="002A5AAF"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002A5AAF" w:rsidRPr="006B7CE3">
              <w:rPr>
                <w:rFonts w:ascii="Cambria" w:hAnsi="Cambria"/>
                <w:b/>
                <w:kern w:val="2"/>
                <w:sz w:val="22"/>
                <w:szCs w:val="22"/>
              </w:rPr>
              <w:t xml:space="preserve"> (</w:t>
            </w:r>
            <w:r w:rsidR="00E276C6">
              <w:rPr>
                <w:rFonts w:ascii="Cambria" w:hAnsi="Cambria"/>
                <w:b/>
                <w:kern w:val="2"/>
                <w:sz w:val="22"/>
                <w:szCs w:val="22"/>
              </w:rPr>
              <w:t>trisdešimt</w:t>
            </w:r>
            <w:r w:rsidR="002A5AAF" w:rsidRPr="006B7CE3">
              <w:rPr>
                <w:rFonts w:ascii="Cambria" w:hAnsi="Cambria"/>
                <w:b/>
                <w:kern w:val="2"/>
                <w:sz w:val="22"/>
                <w:szCs w:val="22"/>
              </w:rPr>
              <w:t>) kalendorinių dienų</w:t>
            </w:r>
            <w:r w:rsidR="002A5AAF" w:rsidRPr="006B7CE3">
              <w:rPr>
                <w:rFonts w:ascii="Cambria" w:hAnsi="Cambria"/>
                <w:kern w:val="2"/>
                <w:sz w:val="22"/>
                <w:szCs w:val="22"/>
              </w:rPr>
              <w:t xml:space="preserve"> nuo panaudos</w:t>
            </w:r>
            <w:r w:rsidR="002A5AAF" w:rsidRPr="006B7CE3">
              <w:rPr>
                <w:rFonts w:ascii="Cambria" w:hAnsi="Cambria"/>
                <w:sz w:val="22"/>
                <w:szCs w:val="22"/>
              </w:rPr>
              <w:t xml:space="preserve"> </w:t>
            </w:r>
            <w:r w:rsidR="002A5AAF" w:rsidRPr="006B7CE3">
              <w:rPr>
                <w:rFonts w:ascii="Cambria" w:hAnsi="Cambria"/>
                <w:kern w:val="2"/>
                <w:sz w:val="22"/>
                <w:szCs w:val="22"/>
              </w:rPr>
              <w:t xml:space="preserve">sutarties pasirašymo dienos šiuo adresu: </w:t>
            </w:r>
            <w:r w:rsidR="002A5AAF"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FB6BBB">
              <w:rPr>
                <w:rFonts w:ascii="Cambria" w:hAnsi="Cambria"/>
                <w:b/>
                <w:i/>
                <w:color w:val="808080" w:themeColor="background1" w:themeShade="80"/>
                <w:kern w:val="2"/>
                <w:sz w:val="22"/>
                <w:szCs w:val="22"/>
              </w:rPr>
              <w:t>[Ši sąlyga taikoma, kai sudaroma panaudos sutartis, jei ne, išbraukti]</w:t>
            </w:r>
            <w:r w:rsidRPr="001671B4">
              <w:rPr>
                <w:rFonts w:ascii="Cambria" w:hAnsi="Cambria"/>
                <w:i/>
                <w:kern w:val="2"/>
                <w:sz w:val="22"/>
                <w:szCs w:val="22"/>
              </w:rPr>
              <w:t xml:space="preserve"> </w:t>
            </w:r>
            <w:r w:rsidR="002A5AAF" w:rsidRPr="006B7CE3">
              <w:rPr>
                <w:rFonts w:ascii="Cambria" w:hAnsi="Cambria"/>
                <w:b/>
                <w:color w:val="808080" w:themeColor="background1" w:themeShade="80"/>
                <w:kern w:val="2"/>
                <w:sz w:val="22"/>
                <w:szCs w:val="22"/>
              </w:rPr>
              <w:t xml:space="preserve"> </w:t>
            </w:r>
          </w:p>
          <w:p w14:paraId="2E036BD2" w14:textId="501358DD" w:rsidR="002A5AAF" w:rsidRPr="006B7CE3" w:rsidRDefault="00474C53" w:rsidP="00775C8F">
            <w:pPr>
              <w:jc w:val="both"/>
              <w:rPr>
                <w:rFonts w:ascii="Cambria" w:hAnsi="Cambria"/>
                <w:sz w:val="22"/>
                <w:szCs w:val="22"/>
                <w:shd w:val="clear" w:color="auto" w:fill="FFFFFF"/>
              </w:rPr>
            </w:pPr>
            <w:r>
              <w:rPr>
                <w:rFonts w:ascii="Cambria" w:hAnsi="Cambria"/>
                <w:sz w:val="22"/>
                <w:szCs w:val="22"/>
                <w:shd w:val="clear" w:color="auto" w:fill="FFFFFF"/>
              </w:rPr>
              <w:t xml:space="preserve">4.1.3. </w:t>
            </w:r>
            <w:r w:rsidR="00C76239"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00C76239" w:rsidRPr="00C76239">
              <w:rPr>
                <w:rFonts w:ascii="Cambria" w:hAnsi="Cambria"/>
                <w:sz w:val="22"/>
                <w:szCs w:val="22"/>
                <w:shd w:val="clear" w:color="auto" w:fill="FFFFFF"/>
              </w:rPr>
              <w:t xml:space="preserve">tinkamą apmokymą dirbti su įranga, supažindinimą su įrangos eksploatavimo instrukcijomis, teisės aktų keliamais reikalavimais </w:t>
            </w:r>
            <w:r w:rsidR="00C76239" w:rsidRPr="00C76239">
              <w:rPr>
                <w:rFonts w:ascii="Cambria" w:hAnsi="Cambria"/>
                <w:b/>
                <w:sz w:val="22"/>
                <w:szCs w:val="22"/>
                <w:shd w:val="clear" w:color="auto" w:fill="FFFFFF"/>
              </w:rPr>
              <w:t>per 3 (tris) darbo dienas</w:t>
            </w:r>
            <w:r w:rsidR="00C76239" w:rsidRPr="00C76239">
              <w:rPr>
                <w:rFonts w:ascii="Cambria" w:hAnsi="Cambria"/>
                <w:sz w:val="22"/>
                <w:szCs w:val="22"/>
                <w:shd w:val="clear" w:color="auto" w:fill="FFFFFF"/>
              </w:rPr>
              <w:t xml:space="preserve"> nuo įrangos pristatymo ir instaliavimo dienos.</w:t>
            </w:r>
            <w:r w:rsidRPr="00FB6BBB">
              <w:rPr>
                <w:rFonts w:ascii="Cambria" w:hAnsi="Cambria"/>
                <w:b/>
                <w:i/>
                <w:color w:val="808080" w:themeColor="background1" w:themeShade="80"/>
                <w:kern w:val="2"/>
                <w:sz w:val="22"/>
                <w:szCs w:val="22"/>
              </w:rPr>
              <w:t xml:space="preserve"> </w:t>
            </w:r>
            <w:r w:rsidRPr="00FB6BBB">
              <w:rPr>
                <w:rFonts w:ascii="Cambria" w:hAnsi="Cambria"/>
                <w:b/>
                <w:i/>
                <w:color w:val="808080" w:themeColor="background1" w:themeShade="80"/>
                <w:kern w:val="2"/>
                <w:sz w:val="22"/>
                <w:szCs w:val="22"/>
              </w:rPr>
              <w:t>[Ši sąlyga taikoma, kai sudaroma panaudos sutartis, jei ne, išbraukti]</w:t>
            </w:r>
            <w:r w:rsidRPr="001671B4">
              <w:rPr>
                <w:rFonts w:ascii="Cambria" w:hAnsi="Cambria"/>
                <w:i/>
                <w:kern w:val="2"/>
                <w:sz w:val="22"/>
                <w:szCs w:val="22"/>
              </w:rPr>
              <w:t xml:space="preserve"> </w:t>
            </w:r>
            <w:r w:rsidR="00C76239" w:rsidRPr="00C76239">
              <w:rPr>
                <w:rFonts w:ascii="Cambria" w:hAnsi="Cambria"/>
                <w:sz w:val="22"/>
                <w:szCs w:val="22"/>
                <w:shd w:val="clear" w:color="auto" w:fill="FFFFFF"/>
              </w:rPr>
              <w:t xml:space="preserve">   </w:t>
            </w:r>
          </w:p>
          <w:p w14:paraId="1D2FDCE8" w14:textId="5B2A101D" w:rsidR="00753252" w:rsidRPr="006B7CE3" w:rsidRDefault="00474C53" w:rsidP="00775C8F">
            <w:pPr>
              <w:jc w:val="both"/>
              <w:textAlignment w:val="baseline"/>
              <w:rPr>
                <w:rFonts w:ascii="Cambria" w:hAnsi="Cambria"/>
                <w:sz w:val="22"/>
                <w:szCs w:val="22"/>
              </w:rPr>
            </w:pPr>
            <w:r>
              <w:rPr>
                <w:rFonts w:ascii="Cambria" w:hAnsi="Cambria"/>
                <w:kern w:val="2"/>
                <w:sz w:val="22"/>
                <w:szCs w:val="22"/>
              </w:rPr>
              <w:t xml:space="preserve">4.1.4. </w:t>
            </w:r>
            <w:r w:rsidR="002A5AAF"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1D3A2821"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r w:rsidR="00474C53" w:rsidRPr="00FB6BBB">
              <w:rPr>
                <w:rFonts w:ascii="Cambria" w:hAnsi="Cambria"/>
                <w:b/>
                <w:i/>
                <w:color w:val="808080" w:themeColor="background1" w:themeShade="80"/>
                <w:kern w:val="2"/>
                <w:sz w:val="22"/>
                <w:szCs w:val="22"/>
              </w:rPr>
              <w:t>[Ši sąlyga taikoma, kai sudaroma panaudos sutartis, jei ne, išbraukti]</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BB43EFE" w14:textId="2A4A6640" w:rsidR="00CD7FAF" w:rsidRDefault="002A5AAF" w:rsidP="001671B4">
            <w:pPr>
              <w:jc w:val="both"/>
              <w:rPr>
                <w:rFonts w:ascii="Cambria" w:hAnsi="Cambria"/>
                <w:kern w:val="2"/>
                <w:sz w:val="22"/>
                <w:szCs w:val="22"/>
              </w:rPr>
            </w:pPr>
            <w:r w:rsidRPr="006B7CE3">
              <w:rPr>
                <w:rFonts w:ascii="Cambria" w:hAnsi="Cambria"/>
                <w:kern w:val="2"/>
                <w:sz w:val="22"/>
                <w:szCs w:val="22"/>
              </w:rPr>
              <w:t>Kartu su Prekėmis (</w:t>
            </w:r>
            <w:r w:rsidR="00474C53" w:rsidRPr="00474C53">
              <w:rPr>
                <w:rFonts w:ascii="Cambria" w:hAnsi="Cambria"/>
                <w:b/>
                <w:kern w:val="2"/>
                <w:sz w:val="22"/>
                <w:szCs w:val="22"/>
              </w:rPr>
              <w:t>dengiam</w:t>
            </w:r>
            <w:r w:rsidR="00474C53">
              <w:rPr>
                <w:rFonts w:ascii="Cambria" w:hAnsi="Cambria"/>
                <w:b/>
                <w:kern w:val="2"/>
                <w:sz w:val="22"/>
                <w:szCs w:val="22"/>
              </w:rPr>
              <w:t>aisiais</w:t>
            </w:r>
            <w:r w:rsidR="00474C53" w:rsidRPr="00474C53">
              <w:rPr>
                <w:rFonts w:ascii="Cambria" w:hAnsi="Cambria"/>
                <w:b/>
                <w:kern w:val="2"/>
                <w:sz w:val="22"/>
                <w:szCs w:val="22"/>
              </w:rPr>
              <w:t xml:space="preserve"> stikleli</w:t>
            </w:r>
            <w:r w:rsidR="00474C53">
              <w:rPr>
                <w:rFonts w:ascii="Cambria" w:hAnsi="Cambria"/>
                <w:b/>
                <w:kern w:val="2"/>
                <w:sz w:val="22"/>
                <w:szCs w:val="22"/>
              </w:rPr>
              <w:t>ais</w:t>
            </w:r>
            <w:r w:rsidRPr="006B7CE3">
              <w:rPr>
                <w:rFonts w:ascii="Cambria" w:hAnsi="Cambria"/>
                <w:kern w:val="2"/>
                <w:sz w:val="22"/>
                <w:szCs w:val="22"/>
              </w:rPr>
              <w:t>)  pateikiami šie dokumentai:</w:t>
            </w:r>
            <w:r w:rsidR="00474C53">
              <w:rPr>
                <w:rFonts w:ascii="Cambria" w:hAnsi="Cambria"/>
                <w:kern w:val="2"/>
                <w:sz w:val="22"/>
                <w:szCs w:val="22"/>
              </w:rPr>
              <w:t xml:space="preserve"> </w:t>
            </w:r>
            <w:r w:rsidR="003B0D09" w:rsidRPr="003B0D09">
              <w:rPr>
                <w:rFonts w:ascii="Cambria" w:hAnsi="Cambria"/>
                <w:kern w:val="2"/>
                <w:sz w:val="22"/>
                <w:szCs w:val="22"/>
              </w:rPr>
              <w:t>sąskaita, kuri bus laikoma Prekių perdavimo-priėmimo aktu</w:t>
            </w:r>
            <w:r w:rsidR="00474C53">
              <w:rPr>
                <w:rFonts w:ascii="Cambria" w:hAnsi="Cambria"/>
                <w:kern w:val="2"/>
                <w:sz w:val="22"/>
                <w:szCs w:val="22"/>
              </w:rPr>
              <w:t>.</w:t>
            </w:r>
          </w:p>
          <w:p w14:paraId="53003A41" w14:textId="7FA0A60E" w:rsidR="002A5AAF" w:rsidRPr="006B7CE3" w:rsidRDefault="003B0D09" w:rsidP="00775C8F">
            <w:pPr>
              <w:jc w:val="both"/>
              <w:rPr>
                <w:rFonts w:ascii="Cambria" w:hAnsi="Cambria"/>
                <w:kern w:val="2"/>
                <w:sz w:val="22"/>
                <w:szCs w:val="22"/>
              </w:rPr>
            </w:pPr>
            <w:r w:rsidRPr="003B0D09">
              <w:rPr>
                <w:rFonts w:ascii="Cambria" w:hAnsi="Cambria"/>
                <w:kern w:val="2"/>
                <w:sz w:val="22"/>
                <w:szCs w:val="22"/>
              </w:rPr>
              <w:t xml:space="preserve"> </w:t>
            </w:r>
            <w:r w:rsidR="00E276C6">
              <w:rPr>
                <w:rFonts w:ascii="Cambria" w:hAnsi="Cambria"/>
                <w:kern w:val="2"/>
                <w:sz w:val="22"/>
                <w:szCs w:val="22"/>
              </w:rPr>
              <w:t xml:space="preserve"> </w:t>
            </w:r>
          </w:p>
          <w:p w14:paraId="0C86058C" w14:textId="5206C5DA" w:rsidR="00A13DB3" w:rsidRDefault="002A5AAF" w:rsidP="00CD7FAF">
            <w:pPr>
              <w:jc w:val="both"/>
              <w:rPr>
                <w:rFonts w:ascii="Cambria" w:hAnsi="Cambria"/>
                <w:kern w:val="2"/>
                <w:sz w:val="22"/>
                <w:szCs w:val="22"/>
              </w:rPr>
            </w:pPr>
            <w:r w:rsidRPr="00DF7ACC">
              <w:rPr>
                <w:rFonts w:ascii="Cambria" w:hAnsi="Cambria"/>
                <w:kern w:val="2"/>
                <w:sz w:val="22"/>
                <w:szCs w:val="22"/>
              </w:rPr>
              <w:t xml:space="preserve">Papildomai kartu su </w:t>
            </w:r>
            <w:r w:rsidR="00E276C6" w:rsidRPr="00DF7ACC">
              <w:rPr>
                <w:rFonts w:ascii="Cambria" w:hAnsi="Cambria"/>
                <w:b/>
                <w:kern w:val="2"/>
                <w:sz w:val="22"/>
                <w:szCs w:val="22"/>
              </w:rPr>
              <w:t xml:space="preserve">įranga </w:t>
            </w:r>
            <w:r w:rsidRPr="00DF7ACC">
              <w:rPr>
                <w:rFonts w:ascii="Cambria" w:hAnsi="Cambria"/>
                <w:kern w:val="2"/>
                <w:sz w:val="22"/>
                <w:szCs w:val="22"/>
              </w:rPr>
              <w:t xml:space="preserve">pateikiama dokumentacija: </w:t>
            </w:r>
            <w:r w:rsidR="00474C53" w:rsidRPr="00474C53">
              <w:rPr>
                <w:rFonts w:ascii="Cambria" w:hAnsi="Cambria"/>
                <w:kern w:val="2"/>
                <w:sz w:val="22"/>
                <w:szCs w:val="22"/>
              </w:rPr>
              <w:t>Naudojimo instrukcija  (vartotojo vadovas) lietuvių ir anglų kalbomis (elektroninė versija)</w:t>
            </w:r>
            <w:r w:rsidR="001671B4" w:rsidRPr="001671B4">
              <w:rPr>
                <w:rFonts w:ascii="Cambria" w:hAnsi="Cambria"/>
                <w:kern w:val="2"/>
                <w:sz w:val="22"/>
                <w:szCs w:val="22"/>
              </w:rPr>
              <w:t>.</w:t>
            </w:r>
            <w:r w:rsidR="00474C53">
              <w:rPr>
                <w:rFonts w:ascii="Cambria" w:hAnsi="Cambria"/>
                <w:kern w:val="2"/>
                <w:sz w:val="22"/>
                <w:szCs w:val="22"/>
              </w:rPr>
              <w:t xml:space="preserve"> </w:t>
            </w:r>
            <w:r w:rsidR="00474C53" w:rsidRPr="00FB6BBB">
              <w:rPr>
                <w:rFonts w:ascii="Cambria" w:hAnsi="Cambria"/>
                <w:b/>
                <w:i/>
                <w:color w:val="808080" w:themeColor="background1" w:themeShade="80"/>
                <w:kern w:val="2"/>
                <w:sz w:val="22"/>
                <w:szCs w:val="22"/>
              </w:rPr>
              <w:t>[Ši sąlyga taikoma, kai sudaroma panaudos sutartis, jei ne, išbraukti]</w:t>
            </w:r>
          </w:p>
          <w:p w14:paraId="58FCDC8E" w14:textId="77777777" w:rsidR="00CD7FAF" w:rsidRDefault="00CD7FAF" w:rsidP="00DF7ACC">
            <w:pPr>
              <w:jc w:val="both"/>
              <w:rPr>
                <w:rFonts w:ascii="Cambria" w:hAnsi="Cambria"/>
                <w:kern w:val="2"/>
                <w:sz w:val="22"/>
                <w:szCs w:val="22"/>
              </w:rPr>
            </w:pPr>
          </w:p>
          <w:p w14:paraId="3BFF66E8" w14:textId="53A26615" w:rsidR="00B8655F" w:rsidRDefault="00B8655F" w:rsidP="00775C8F">
            <w:pPr>
              <w:jc w:val="both"/>
              <w:rPr>
                <w:rFonts w:ascii="Cambria" w:hAnsi="Cambria"/>
                <w:kern w:val="2"/>
                <w:sz w:val="22"/>
                <w:szCs w:val="22"/>
              </w:rPr>
            </w:pPr>
            <w:r w:rsidRPr="00B8655F">
              <w:rPr>
                <w:rFonts w:ascii="Cambria" w:hAnsi="Cambria"/>
                <w:kern w:val="2"/>
                <w:sz w:val="22"/>
                <w:szCs w:val="22"/>
              </w:rPr>
              <w:t xml:space="preserve">Atskiru Pirkėjo pareikalavimu turi būti pateiktos galiojančių dokumentų, liudijančių </w:t>
            </w:r>
            <w:r w:rsidR="00CD7FAF">
              <w:rPr>
                <w:rFonts w:ascii="Cambria" w:hAnsi="Cambria"/>
                <w:kern w:val="2"/>
                <w:sz w:val="22"/>
                <w:szCs w:val="22"/>
              </w:rPr>
              <w:t xml:space="preserve">prekių </w:t>
            </w:r>
            <w:r w:rsidRPr="00B8655F">
              <w:rPr>
                <w:rFonts w:ascii="Cambria" w:hAnsi="Cambria"/>
                <w:kern w:val="2"/>
                <w:sz w:val="22"/>
                <w:szCs w:val="22"/>
              </w:rPr>
              <w:t xml:space="preserve">žymėjimą </w:t>
            </w:r>
            <w:r w:rsidR="00CD7FAF" w:rsidRPr="00CD7FAF">
              <w:rPr>
                <w:rFonts w:ascii="Cambria" w:hAnsi="Cambria"/>
                <w:kern w:val="2"/>
                <w:sz w:val="22"/>
                <w:szCs w:val="22"/>
              </w:rPr>
              <w:t>CE-IVD</w:t>
            </w:r>
            <w:r w:rsidR="00CD7FAF">
              <w:rPr>
                <w:rFonts w:ascii="Cambria" w:hAnsi="Cambria"/>
                <w:kern w:val="2"/>
                <w:sz w:val="22"/>
                <w:szCs w:val="22"/>
              </w:rPr>
              <w:t xml:space="preserve"> (</w:t>
            </w:r>
            <w:r w:rsidR="00474C53" w:rsidRPr="00474C53">
              <w:rPr>
                <w:rFonts w:ascii="Cambria" w:hAnsi="Cambria"/>
                <w:kern w:val="2"/>
                <w:sz w:val="22"/>
                <w:szCs w:val="22"/>
              </w:rPr>
              <w:t>dengiam</w:t>
            </w:r>
            <w:r w:rsidR="00474C53">
              <w:rPr>
                <w:rFonts w:ascii="Cambria" w:hAnsi="Cambria"/>
                <w:kern w:val="2"/>
                <w:sz w:val="22"/>
                <w:szCs w:val="22"/>
              </w:rPr>
              <w:t>iesiems</w:t>
            </w:r>
            <w:r w:rsidR="00474C53" w:rsidRPr="00474C53">
              <w:rPr>
                <w:rFonts w:ascii="Cambria" w:hAnsi="Cambria"/>
                <w:kern w:val="2"/>
                <w:sz w:val="22"/>
                <w:szCs w:val="22"/>
              </w:rPr>
              <w:t xml:space="preserve"> stikleli</w:t>
            </w:r>
            <w:r w:rsidR="00474C53">
              <w:rPr>
                <w:rFonts w:ascii="Cambria" w:hAnsi="Cambria"/>
                <w:kern w:val="2"/>
                <w:sz w:val="22"/>
                <w:szCs w:val="22"/>
              </w:rPr>
              <w:t>ams</w:t>
            </w:r>
            <w:r w:rsidR="00CD7FAF">
              <w:rPr>
                <w:rFonts w:ascii="Cambria" w:hAnsi="Cambria"/>
                <w:kern w:val="2"/>
                <w:sz w:val="22"/>
                <w:szCs w:val="22"/>
              </w:rPr>
              <w:t xml:space="preserve">) </w:t>
            </w:r>
            <w:r w:rsidR="00CD7FAF" w:rsidRPr="003A719F">
              <w:rPr>
                <w:rFonts w:ascii="Cambria" w:hAnsi="Cambria"/>
                <w:i/>
                <w:color w:val="808080" w:themeColor="background1" w:themeShade="80"/>
                <w:kern w:val="2"/>
                <w:sz w:val="22"/>
                <w:szCs w:val="22"/>
              </w:rPr>
              <w:t xml:space="preserve">ir CE (įrangai) </w:t>
            </w:r>
            <w:r w:rsidRPr="003A719F">
              <w:rPr>
                <w:rFonts w:ascii="Cambria" w:hAnsi="Cambria"/>
                <w:i/>
                <w:color w:val="808080" w:themeColor="background1" w:themeShade="80"/>
                <w:kern w:val="2"/>
                <w:sz w:val="22"/>
                <w:szCs w:val="22"/>
              </w:rPr>
              <w:t>ženklu,  kopijos</w:t>
            </w:r>
            <w:r w:rsidRPr="00B8655F">
              <w:rPr>
                <w:rFonts w:ascii="Cambria" w:hAnsi="Cambria"/>
                <w:kern w:val="2"/>
                <w:sz w:val="22"/>
                <w:szCs w:val="22"/>
              </w:rPr>
              <w:t>.</w:t>
            </w:r>
            <w:r w:rsidR="003A719F">
              <w:rPr>
                <w:rFonts w:ascii="Cambria" w:hAnsi="Cambria"/>
                <w:kern w:val="2"/>
                <w:sz w:val="22"/>
                <w:szCs w:val="22"/>
              </w:rPr>
              <w:t xml:space="preserve"> </w:t>
            </w:r>
            <w:r w:rsidR="003A719F" w:rsidRPr="00FB6BBB">
              <w:rPr>
                <w:rFonts w:ascii="Cambria" w:hAnsi="Cambria"/>
                <w:b/>
                <w:i/>
                <w:color w:val="808080" w:themeColor="background1" w:themeShade="80"/>
                <w:kern w:val="2"/>
                <w:sz w:val="22"/>
                <w:szCs w:val="22"/>
              </w:rPr>
              <w:t>[Ši sąlyga taikoma, kai sudaroma panaudos sutartis, jei ne, išbraukti]</w:t>
            </w:r>
            <w:r w:rsidR="003A719F">
              <w:rPr>
                <w:rFonts w:ascii="Cambria" w:hAnsi="Cambria"/>
                <w:b/>
                <w:i/>
                <w:color w:val="808080" w:themeColor="background1" w:themeShade="80"/>
                <w:kern w:val="2"/>
                <w:sz w:val="22"/>
                <w:szCs w:val="22"/>
              </w:rPr>
              <w:t xml:space="preserve"> </w:t>
            </w:r>
          </w:p>
          <w:p w14:paraId="7F360AA7" w14:textId="05E8E78E"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E5539" w:rsidRDefault="00182C20">
            <w:pPr>
              <w:rPr>
                <w:rFonts w:ascii="Cambria" w:hAnsi="Cambria"/>
                <w:b/>
                <w:bCs/>
                <w:kern w:val="2"/>
                <w:sz w:val="22"/>
                <w:szCs w:val="22"/>
              </w:rPr>
            </w:pPr>
            <w:r w:rsidRPr="006E5539">
              <w:rPr>
                <w:rFonts w:ascii="Cambria" w:hAnsi="Cambria"/>
                <w:b/>
                <w:bCs/>
                <w:kern w:val="2"/>
                <w:sz w:val="22"/>
                <w:szCs w:val="22"/>
              </w:rPr>
              <w:t>5.2. Pradinės Sutarties vertė ir Sutarties kaina, kai taikoma fiksuoto įkainio kainodara</w:t>
            </w:r>
          </w:p>
          <w:p w14:paraId="6FBC0A54" w14:textId="77777777" w:rsidR="00753252" w:rsidRPr="006E5539" w:rsidRDefault="00753252">
            <w:pPr>
              <w:rPr>
                <w:rFonts w:ascii="Cambria" w:hAnsi="Cambria"/>
                <w:b/>
                <w:bCs/>
                <w:kern w:val="2"/>
                <w:sz w:val="22"/>
                <w:szCs w:val="22"/>
              </w:rPr>
            </w:pPr>
          </w:p>
          <w:p w14:paraId="1BE524CA" w14:textId="77777777" w:rsidR="00753252" w:rsidRPr="006E5539" w:rsidRDefault="00753252">
            <w:pPr>
              <w:rPr>
                <w:rFonts w:ascii="Cambria" w:hAnsi="Cambria"/>
                <w:b/>
                <w:bCs/>
                <w:kern w:val="2"/>
                <w:sz w:val="22"/>
                <w:szCs w:val="22"/>
              </w:rPr>
            </w:pPr>
          </w:p>
          <w:p w14:paraId="40C11EFE" w14:textId="77777777" w:rsidR="00753252" w:rsidRPr="006E5539" w:rsidRDefault="00753252">
            <w:pPr>
              <w:rPr>
                <w:rFonts w:ascii="Cambria" w:hAnsi="Cambria"/>
                <w:b/>
                <w:bCs/>
                <w:kern w:val="2"/>
                <w:sz w:val="22"/>
                <w:szCs w:val="22"/>
              </w:rPr>
            </w:pPr>
          </w:p>
          <w:p w14:paraId="4BCEC64C" w14:textId="77777777" w:rsidR="00753252" w:rsidRPr="006E5539" w:rsidRDefault="00753252">
            <w:pPr>
              <w:rPr>
                <w:rFonts w:ascii="Cambria" w:hAnsi="Cambria"/>
                <w:b/>
                <w:bCs/>
                <w:kern w:val="2"/>
                <w:sz w:val="22"/>
                <w:szCs w:val="22"/>
              </w:rPr>
            </w:pPr>
          </w:p>
          <w:p w14:paraId="569A2B26" w14:textId="77777777" w:rsidR="00753252" w:rsidRPr="006E5539" w:rsidRDefault="00753252">
            <w:pPr>
              <w:rPr>
                <w:rFonts w:ascii="Cambria" w:hAnsi="Cambria"/>
                <w:b/>
                <w:bCs/>
                <w:kern w:val="2"/>
                <w:sz w:val="22"/>
                <w:szCs w:val="22"/>
              </w:rPr>
            </w:pPr>
          </w:p>
          <w:p w14:paraId="7DB64CF3" w14:textId="77777777" w:rsidR="00753252" w:rsidRPr="006E5539"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2E14C2E7" w:rsidR="00775C8F" w:rsidRPr="006E5539" w:rsidRDefault="00775C8F" w:rsidP="00775C8F">
            <w:pPr>
              <w:jc w:val="both"/>
              <w:rPr>
                <w:rFonts w:ascii="Cambria" w:hAnsi="Cambria"/>
                <w:kern w:val="2"/>
                <w:sz w:val="22"/>
                <w:szCs w:val="22"/>
              </w:rPr>
            </w:pPr>
            <w:r w:rsidRPr="006E5539">
              <w:rPr>
                <w:rFonts w:ascii="Cambria" w:hAnsi="Cambria"/>
                <w:kern w:val="2"/>
                <w:sz w:val="22"/>
                <w:szCs w:val="22"/>
              </w:rPr>
              <w:t xml:space="preserve">Pradinės Sutarties vertė yra </w:t>
            </w:r>
            <w:r w:rsidR="00474C53" w:rsidRPr="00474C53">
              <w:rPr>
                <w:rFonts w:ascii="Cambria" w:hAnsi="Cambria"/>
                <w:b/>
                <w:kern w:val="2"/>
                <w:sz w:val="22"/>
                <w:szCs w:val="22"/>
              </w:rPr>
              <w:t xml:space="preserve">51 428,57 </w:t>
            </w:r>
            <w:r w:rsidRPr="006E5539">
              <w:rPr>
                <w:rFonts w:ascii="Cambria" w:hAnsi="Cambria"/>
                <w:b/>
                <w:kern w:val="2"/>
                <w:sz w:val="22"/>
                <w:szCs w:val="22"/>
              </w:rPr>
              <w:t>Eur</w:t>
            </w:r>
            <w:r w:rsidRPr="006E5539">
              <w:rPr>
                <w:rFonts w:ascii="Cambria" w:hAnsi="Cambria"/>
                <w:kern w:val="2"/>
                <w:sz w:val="22"/>
                <w:szCs w:val="22"/>
              </w:rPr>
              <w:t>, (</w:t>
            </w:r>
            <w:r w:rsidR="00474C53">
              <w:rPr>
                <w:rFonts w:ascii="Cambria" w:hAnsi="Cambria"/>
                <w:kern w:val="2"/>
                <w:sz w:val="22"/>
                <w:szCs w:val="22"/>
              </w:rPr>
              <w:t>p</w:t>
            </w:r>
            <w:r w:rsidR="00474C53" w:rsidRPr="00474C53">
              <w:rPr>
                <w:rFonts w:ascii="Cambria" w:hAnsi="Cambria"/>
                <w:kern w:val="2"/>
                <w:sz w:val="22"/>
                <w:szCs w:val="22"/>
              </w:rPr>
              <w:t>enkiasdešimt vienas tūkstantis keturi šimtai dvidešimt aštuoni eurai 57 ct</w:t>
            </w:r>
            <w:r w:rsidRPr="006E5539">
              <w:rPr>
                <w:rFonts w:ascii="Cambria" w:hAnsi="Cambria"/>
                <w:kern w:val="2"/>
                <w:sz w:val="22"/>
                <w:szCs w:val="22"/>
              </w:rPr>
              <w:t xml:space="preserve">) be pridėtinės vertės mokesčio (toliau – PVM). </w:t>
            </w:r>
          </w:p>
          <w:p w14:paraId="211BCED1" w14:textId="5C8B5C83" w:rsidR="00775C8F" w:rsidRPr="006E5539" w:rsidRDefault="00775C8F" w:rsidP="00775C8F">
            <w:pPr>
              <w:jc w:val="both"/>
              <w:rPr>
                <w:rFonts w:ascii="Cambria" w:hAnsi="Cambria"/>
                <w:kern w:val="2"/>
                <w:sz w:val="22"/>
                <w:szCs w:val="22"/>
              </w:rPr>
            </w:pPr>
            <w:r w:rsidRPr="006E5539">
              <w:rPr>
                <w:rFonts w:ascii="Cambria" w:hAnsi="Cambria"/>
                <w:kern w:val="2"/>
                <w:sz w:val="22"/>
                <w:szCs w:val="22"/>
              </w:rPr>
              <w:t xml:space="preserve">PVM sudaro </w:t>
            </w:r>
            <w:r w:rsidR="00474C53">
              <w:rPr>
                <w:rFonts w:ascii="Cambria" w:hAnsi="Cambria"/>
                <w:b/>
                <w:kern w:val="2"/>
                <w:sz w:val="22"/>
                <w:szCs w:val="22"/>
              </w:rPr>
              <w:t>2 571,4</w:t>
            </w:r>
            <w:r w:rsidR="00DE3A9E">
              <w:rPr>
                <w:rFonts w:ascii="Cambria" w:hAnsi="Cambria"/>
                <w:b/>
                <w:kern w:val="2"/>
                <w:sz w:val="22"/>
                <w:szCs w:val="22"/>
              </w:rPr>
              <w:t>3</w:t>
            </w:r>
            <w:r w:rsidRPr="006E5539">
              <w:rPr>
                <w:rFonts w:ascii="Cambria" w:hAnsi="Cambria"/>
                <w:b/>
                <w:kern w:val="2"/>
                <w:sz w:val="22"/>
                <w:szCs w:val="22"/>
              </w:rPr>
              <w:t xml:space="preserve"> Eur</w:t>
            </w:r>
            <w:r w:rsidRPr="006E5539">
              <w:rPr>
                <w:rFonts w:ascii="Cambria" w:hAnsi="Cambria"/>
                <w:kern w:val="2"/>
                <w:sz w:val="22"/>
                <w:szCs w:val="22"/>
              </w:rPr>
              <w:t>, (</w:t>
            </w:r>
            <w:r w:rsidR="00DE3A9E">
              <w:rPr>
                <w:rFonts w:ascii="Cambria" w:hAnsi="Cambria"/>
                <w:kern w:val="2"/>
                <w:sz w:val="22"/>
                <w:szCs w:val="22"/>
              </w:rPr>
              <w:t>d</w:t>
            </w:r>
            <w:r w:rsidR="00DE3A9E" w:rsidRPr="00DE3A9E">
              <w:rPr>
                <w:rFonts w:ascii="Cambria" w:hAnsi="Cambria"/>
                <w:kern w:val="2"/>
                <w:sz w:val="22"/>
                <w:szCs w:val="22"/>
              </w:rPr>
              <w:t>u tūkstančiai penki šimtai septyniasdešimt vienas euras 43 ct</w:t>
            </w:r>
            <w:r w:rsidRPr="006E5539">
              <w:rPr>
                <w:rFonts w:ascii="Cambria" w:hAnsi="Cambria"/>
                <w:kern w:val="2"/>
                <w:sz w:val="22"/>
                <w:szCs w:val="22"/>
              </w:rPr>
              <w:t>).</w:t>
            </w:r>
          </w:p>
          <w:p w14:paraId="42D9EE35" w14:textId="1C3F7809" w:rsidR="00775C8F" w:rsidRDefault="00775C8F" w:rsidP="00775C8F">
            <w:pPr>
              <w:jc w:val="both"/>
              <w:rPr>
                <w:rFonts w:ascii="Cambria" w:hAnsi="Cambria"/>
                <w:kern w:val="2"/>
                <w:sz w:val="22"/>
                <w:szCs w:val="22"/>
              </w:rPr>
            </w:pPr>
            <w:r w:rsidRPr="006E5539">
              <w:rPr>
                <w:rFonts w:ascii="Cambria" w:hAnsi="Cambria"/>
                <w:kern w:val="2"/>
                <w:sz w:val="22"/>
                <w:szCs w:val="22"/>
              </w:rPr>
              <w:t xml:space="preserve">Sutarties kaina yra </w:t>
            </w:r>
            <w:r w:rsidR="00474C53" w:rsidRPr="00474C53">
              <w:rPr>
                <w:rFonts w:ascii="Cambria" w:hAnsi="Cambria"/>
                <w:b/>
                <w:kern w:val="2"/>
                <w:sz w:val="22"/>
                <w:szCs w:val="22"/>
              </w:rPr>
              <w:t>54 000,00</w:t>
            </w:r>
            <w:r w:rsidR="00474C53">
              <w:rPr>
                <w:rFonts w:ascii="Cambria" w:hAnsi="Cambria"/>
                <w:b/>
                <w:kern w:val="2"/>
                <w:sz w:val="22"/>
                <w:szCs w:val="22"/>
              </w:rPr>
              <w:t xml:space="preserve"> </w:t>
            </w:r>
            <w:r w:rsidRPr="006E5539">
              <w:rPr>
                <w:rFonts w:ascii="Cambria" w:hAnsi="Cambria"/>
                <w:b/>
                <w:kern w:val="2"/>
                <w:sz w:val="22"/>
                <w:szCs w:val="22"/>
              </w:rPr>
              <w:t>Eur</w:t>
            </w:r>
            <w:r w:rsidRPr="006E5539">
              <w:rPr>
                <w:rFonts w:ascii="Cambria" w:hAnsi="Cambria"/>
                <w:kern w:val="2"/>
                <w:sz w:val="22"/>
                <w:szCs w:val="22"/>
              </w:rPr>
              <w:t>, (</w:t>
            </w:r>
            <w:r w:rsidR="00474C53">
              <w:rPr>
                <w:rFonts w:ascii="Cambria" w:hAnsi="Cambria"/>
                <w:kern w:val="2"/>
                <w:sz w:val="22"/>
                <w:szCs w:val="22"/>
              </w:rPr>
              <w:t>p</w:t>
            </w:r>
            <w:r w:rsidR="00474C53" w:rsidRPr="00474C53">
              <w:rPr>
                <w:rFonts w:ascii="Cambria" w:hAnsi="Cambria"/>
                <w:kern w:val="2"/>
                <w:sz w:val="22"/>
                <w:szCs w:val="22"/>
              </w:rPr>
              <w:t>enkiasdešimt keturi tūkstančiai eurų 00 ct</w:t>
            </w:r>
            <w:r w:rsidRPr="006E5539">
              <w:rPr>
                <w:rFonts w:ascii="Cambria" w:hAnsi="Cambria"/>
                <w:kern w:val="2"/>
                <w:sz w:val="22"/>
                <w:szCs w:val="22"/>
              </w:rPr>
              <w:t>) Eur su PVM.</w:t>
            </w:r>
          </w:p>
          <w:p w14:paraId="77FFCFCA" w14:textId="77777777" w:rsidR="006E5539" w:rsidRPr="006E5539" w:rsidRDefault="006E5539" w:rsidP="00775C8F">
            <w:pPr>
              <w:jc w:val="both"/>
              <w:rPr>
                <w:rFonts w:ascii="Cambria" w:hAnsi="Cambria"/>
                <w:kern w:val="2"/>
                <w:sz w:val="22"/>
                <w:szCs w:val="22"/>
              </w:rPr>
            </w:pPr>
          </w:p>
          <w:p w14:paraId="0D8762A3" w14:textId="184AA82D" w:rsidR="005E1BE0" w:rsidRPr="006E5539" w:rsidRDefault="005E1BE0" w:rsidP="00775C8F">
            <w:pPr>
              <w:jc w:val="both"/>
              <w:rPr>
                <w:rFonts w:ascii="Cambria" w:hAnsi="Cambria"/>
                <w:kern w:val="2"/>
                <w:sz w:val="22"/>
                <w:szCs w:val="22"/>
              </w:rPr>
            </w:pPr>
            <w:r w:rsidRPr="006E5539">
              <w:rPr>
                <w:rFonts w:ascii="Cambria" w:hAnsi="Cambria"/>
                <w:kern w:val="2"/>
                <w:sz w:val="22"/>
                <w:szCs w:val="22"/>
              </w:rPr>
              <w:t xml:space="preserve">Šioje Sutartyje Pradinės Sutarties vertė yra lygi </w:t>
            </w:r>
            <w:r w:rsidRPr="006E5539">
              <w:rPr>
                <w:rFonts w:ascii="Cambria" w:hAnsi="Cambria"/>
                <w:b/>
                <w:kern w:val="2"/>
                <w:sz w:val="22"/>
                <w:szCs w:val="22"/>
              </w:rPr>
              <w:t>maksimaliai pirkimui skirtai lėšų sumai be PVM</w:t>
            </w:r>
            <w:r w:rsidRPr="006E5539">
              <w:rPr>
                <w:rFonts w:ascii="Cambria" w:hAnsi="Cambria"/>
                <w:kern w:val="2"/>
                <w:sz w:val="22"/>
                <w:szCs w:val="22"/>
              </w:rPr>
              <w:t xml:space="preserve"> pirkimo dokumentuose ir Sutartyje nurodytų Prekių įsigijimui Tiekėjo pasiūlyme nurodytais įkainiais be PVM. Pirkėjas perka Prekes pagal poreikį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nurodytais įkainiais, neviršijant bendros Sutarties kainos. Sutartyje arba jos priede Nr. 2 „</w:t>
            </w:r>
            <w:r w:rsidRPr="006E5539">
              <w:rPr>
                <w:rFonts w:ascii="Cambria" w:hAnsi="Cambria"/>
                <w:color w:val="000000"/>
                <w:kern w:val="2"/>
                <w:sz w:val="22"/>
                <w:szCs w:val="22"/>
              </w:rPr>
              <w:t>Prekių žiniaraštis</w:t>
            </w:r>
            <w:r w:rsidRPr="006E5539">
              <w:rPr>
                <w:rFonts w:ascii="Cambria" w:hAnsi="Cambria"/>
                <w:kern w:val="2"/>
                <w:sz w:val="22"/>
                <w:szCs w:val="22"/>
              </w:rPr>
              <w:t>“ atskirose eilutėse nurodytas Prekių kiekis gali būti keičiamas (didėti ar mažėti).</w:t>
            </w:r>
          </w:p>
          <w:p w14:paraId="3E819AD1" w14:textId="1B87522A" w:rsidR="00753252" w:rsidRPr="006E5539" w:rsidRDefault="00775C8F" w:rsidP="00775C8F">
            <w:pPr>
              <w:jc w:val="both"/>
              <w:rPr>
                <w:rFonts w:ascii="Cambria" w:hAnsi="Cambria"/>
                <w:color w:val="000000"/>
                <w:kern w:val="2"/>
                <w:sz w:val="22"/>
                <w:szCs w:val="22"/>
              </w:rPr>
            </w:pPr>
            <w:r w:rsidRPr="006E5539">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r w:rsidR="0055170A" w:rsidRPr="006E5539">
              <w:rPr>
                <w:rFonts w:ascii="Cambria" w:hAnsi="Cambria"/>
                <w:kern w:val="2"/>
                <w:sz w:val="22"/>
                <w:szCs w:val="22"/>
              </w:rPr>
              <w:t xml:space="preserve"> </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6813C89B"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r w:rsidR="001B46DE">
              <w:rPr>
                <w:rFonts w:ascii="Cambria" w:hAnsi="Cambria"/>
                <w:kern w:val="2"/>
                <w:sz w:val="22"/>
                <w:szCs w:val="22"/>
              </w:rPr>
              <w:t xml:space="preserve"> </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CC58E38"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5.3.3. </w:t>
            </w:r>
            <w:r w:rsidR="001B71C8" w:rsidRPr="001B71C8">
              <w:rPr>
                <w:rFonts w:ascii="Cambria" w:hAnsi="Cambria"/>
                <w:kern w:val="2"/>
                <w:sz w:val="22"/>
                <w:szCs w:val="22"/>
              </w:rPr>
              <w:t>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lastRenderedPageBreak/>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1B71C8"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B55BA22" w14:textId="77777777" w:rsidR="001B71C8" w:rsidRPr="00BE6893" w:rsidRDefault="001B71C8" w:rsidP="001B71C8">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52D294F9" w14:textId="77777777" w:rsidR="001B71C8" w:rsidRPr="00BE6893" w:rsidRDefault="001B71C8" w:rsidP="001B71C8">
            <w:pPr>
              <w:rPr>
                <w:rFonts w:ascii="Cambria" w:hAnsi="Cambria"/>
                <w:color w:val="4472C4"/>
                <w:kern w:val="2"/>
                <w:sz w:val="22"/>
                <w:szCs w:val="22"/>
              </w:rPr>
            </w:pPr>
          </w:p>
          <w:p w14:paraId="1002BE87" w14:textId="3D396D7C" w:rsidR="001B71C8" w:rsidRPr="006B7CE3" w:rsidRDefault="001B71C8" w:rsidP="001B71C8">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3AA0093" w14:textId="77777777" w:rsidR="001B71C8" w:rsidRPr="00BE6893" w:rsidRDefault="001B71C8" w:rsidP="001B71C8">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6 (šešių) mėnesių 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Sutarties kainos / įkainių peržiūra atliekama ne rečiau kaip kas 12 (dvylika)</w:t>
            </w:r>
            <w:r w:rsidRPr="00BE6893">
              <w:rPr>
                <w:rFonts w:ascii="Cambria" w:hAnsi="Cambria"/>
                <w:i/>
                <w:iCs/>
                <w:kern w:val="2"/>
                <w:sz w:val="22"/>
                <w:szCs w:val="22"/>
              </w:rPr>
              <w:t xml:space="preserve"> </w:t>
            </w:r>
            <w:r w:rsidRPr="00BE6893">
              <w:rPr>
                <w:rFonts w:ascii="Cambria" w:hAnsi="Cambria"/>
                <w:kern w:val="2"/>
                <w:sz w:val="22"/>
                <w:szCs w:val="22"/>
              </w:rPr>
              <w:t>mėnesių.</w:t>
            </w:r>
          </w:p>
          <w:p w14:paraId="5BE50BB9"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7CFFB004"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7810744C"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A4A88B6" w14:textId="77777777" w:rsidR="001B71C8" w:rsidRPr="00BE6893" w:rsidRDefault="001B71C8" w:rsidP="001B71C8">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86B86C3" w14:textId="77777777" w:rsidR="001B71C8" w:rsidRPr="00BE6893" w:rsidRDefault="001B71C8" w:rsidP="001B71C8">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201D95BF" w14:textId="77777777" w:rsidR="001B71C8" w:rsidRPr="00BE6893" w:rsidRDefault="00785EF9" w:rsidP="001B71C8">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B71C8" w:rsidRPr="00BE6893">
              <w:rPr>
                <w:rFonts w:ascii="Cambria" w:hAnsi="Cambria"/>
                <w:kern w:val="2"/>
                <w:sz w:val="22"/>
                <w:szCs w:val="22"/>
              </w:rPr>
              <w:t>, kur a – kaina / įkainis (Eur be PVM)) (jei peržiūra jau buvo atlikta, tai po paskutinio perskaičiavimo) </w:t>
            </w:r>
          </w:p>
          <w:p w14:paraId="2A068EFD"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58A84824"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 xml:space="preserve">k – pagal vartotojų kainų indeksą (bendras „Vartojimo prekių ir paslaugų“) apskaičiuotas Vartojimo prekių ir paslaugų kainų pokytis (padidėjimas arba sumažėjimas) (%). </w:t>
            </w:r>
          </w:p>
          <w:p w14:paraId="4AE46AD0" w14:textId="77777777" w:rsidR="001B71C8" w:rsidRPr="00BE6893" w:rsidRDefault="001B71C8" w:rsidP="001B71C8">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37E29052" w14:textId="77777777" w:rsidR="001B71C8" w:rsidRPr="00BE6893" w:rsidRDefault="001B71C8" w:rsidP="001B71C8">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09C75CB4"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 (bendras „Vartojimo prekių ir paslaugų“).</w:t>
            </w:r>
          </w:p>
          <w:p w14:paraId="403C20BC" w14:textId="77777777" w:rsidR="001B71C8" w:rsidRPr="00BE6893" w:rsidRDefault="001B71C8" w:rsidP="001B71C8">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 (bendras „Vartojimo prekių ir paslaugų“).</w:t>
            </w:r>
          </w:p>
          <w:p w14:paraId="5DC0A0BD" w14:textId="77777777" w:rsidR="001B71C8" w:rsidRPr="00BE6893" w:rsidRDefault="001B71C8" w:rsidP="001B71C8">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41E367B3"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rPr>
              <w:lastRenderedPageBreak/>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Pr="00BE6893">
              <w:rPr>
                <w:rFonts w:ascii="Cambria" w:hAnsi="Cambria"/>
                <w:b/>
                <w:bCs/>
                <w:kern w:val="2"/>
                <w:sz w:val="22"/>
                <w:szCs w:val="22"/>
                <w:shd w:val="clear" w:color="auto" w:fill="FFFFFF"/>
              </w:rPr>
              <w:t xml:space="preserve">keturių </w:t>
            </w:r>
            <w:r w:rsidRPr="00BE6893">
              <w:rPr>
                <w:rFonts w:ascii="Cambria" w:hAnsi="Cambria"/>
                <w:kern w:val="2"/>
                <w:sz w:val="22"/>
                <w:szCs w:val="22"/>
                <w:shd w:val="clear" w:color="auto" w:fill="FFFFFF"/>
              </w:rPr>
              <w:t>skaitmenų po kablelio.</w:t>
            </w:r>
          </w:p>
          <w:p w14:paraId="4C0E0D3A"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21E43AF" w14:textId="77777777" w:rsidR="001B71C8" w:rsidRPr="00BE6893" w:rsidRDefault="001B71C8" w:rsidP="001B71C8">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Susitarimas turi būti sudarytas per 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6E1773B4" w:rsidR="001B71C8" w:rsidRPr="006B7CE3" w:rsidRDefault="001B71C8" w:rsidP="001B71C8">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C7FAAB8" w:rsidR="00C44973" w:rsidRPr="006B7CE3" w:rsidRDefault="00E13196" w:rsidP="00101893">
            <w:pPr>
              <w:jc w:val="both"/>
              <w:rPr>
                <w:rFonts w:ascii="Cambria" w:hAnsi="Cambria"/>
                <w:kern w:val="2"/>
                <w:sz w:val="22"/>
                <w:szCs w:val="22"/>
              </w:rPr>
            </w:pPr>
            <w:r>
              <w:rPr>
                <w:rFonts w:ascii="Cambria" w:hAnsi="Cambria"/>
                <w:kern w:val="2"/>
                <w:sz w:val="22"/>
                <w:szCs w:val="22"/>
              </w:rPr>
              <w:t xml:space="preserve">6.1.1. </w:t>
            </w:r>
            <w:r w:rsidRPr="00E13196">
              <w:rPr>
                <w:rFonts w:ascii="Cambria" w:hAnsi="Cambria"/>
                <w:kern w:val="2"/>
                <w:sz w:val="22"/>
                <w:szCs w:val="22"/>
              </w:rPr>
              <w:t>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w:t>
            </w:r>
            <w:r w:rsidR="00C44973" w:rsidRPr="006B7CE3">
              <w:rPr>
                <w:rFonts w:ascii="Cambria" w:hAnsi="Cambria"/>
                <w:b/>
                <w:kern w:val="2"/>
                <w:sz w:val="22"/>
                <w:szCs w:val="22"/>
              </w:rPr>
              <w:t>.</w:t>
            </w:r>
            <w:r w:rsidR="00C44973" w:rsidRPr="006B7CE3">
              <w:rPr>
                <w:rFonts w:ascii="Cambria" w:hAnsi="Cambria"/>
                <w:kern w:val="2"/>
                <w:sz w:val="22"/>
                <w:szCs w:val="22"/>
              </w:rPr>
              <w:t xml:space="preserve"> </w:t>
            </w:r>
            <w:r w:rsidR="00DE3A9E" w:rsidRPr="00FB6BBB">
              <w:rPr>
                <w:rFonts w:ascii="Cambria" w:hAnsi="Cambria"/>
                <w:b/>
                <w:i/>
                <w:color w:val="808080" w:themeColor="background1" w:themeShade="80"/>
                <w:kern w:val="2"/>
                <w:sz w:val="22"/>
                <w:szCs w:val="22"/>
              </w:rPr>
              <w:t>[Ši sąlyga taikoma, kai sudaroma panaudos sutartis, jei ne, išbraukti]</w:t>
            </w:r>
          </w:p>
          <w:p w14:paraId="1AD73BAD" w14:textId="5484E8BB" w:rsidR="00753252" w:rsidRDefault="00E13196" w:rsidP="00101893">
            <w:pPr>
              <w:jc w:val="both"/>
              <w:rPr>
                <w:rFonts w:ascii="Cambria" w:hAnsi="Cambria"/>
                <w:b/>
                <w:color w:val="808080" w:themeColor="background1" w:themeShade="80"/>
                <w:kern w:val="2"/>
                <w:sz w:val="22"/>
                <w:szCs w:val="22"/>
              </w:rPr>
            </w:pPr>
            <w:r>
              <w:rPr>
                <w:rFonts w:ascii="Cambria" w:hAnsi="Cambria"/>
                <w:kern w:val="2"/>
                <w:sz w:val="22"/>
                <w:szCs w:val="22"/>
              </w:rPr>
              <w:t xml:space="preserve">6.1.2. </w:t>
            </w:r>
            <w:r w:rsidR="00C44973" w:rsidRPr="006B7CE3">
              <w:rPr>
                <w:rFonts w:ascii="Cambria" w:hAnsi="Cambria"/>
                <w:kern w:val="2"/>
                <w:sz w:val="22"/>
                <w:szCs w:val="22"/>
              </w:rPr>
              <w:t xml:space="preserve">Garantinis terminas, skaičiuojamas nuo panaudos perdavimo–priėmimo akto pasirašymo dienos. </w:t>
            </w:r>
            <w:r w:rsidR="00C44973" w:rsidRPr="006B7CE3">
              <w:rPr>
                <w:rFonts w:ascii="Cambria" w:hAnsi="Cambria"/>
                <w:b/>
                <w:color w:val="808080" w:themeColor="background1" w:themeShade="80"/>
                <w:kern w:val="2"/>
                <w:sz w:val="22"/>
                <w:szCs w:val="22"/>
              </w:rPr>
              <w:t xml:space="preserve"> </w:t>
            </w:r>
            <w:r w:rsidR="00DE3A9E" w:rsidRPr="00FB6BBB">
              <w:rPr>
                <w:rFonts w:ascii="Cambria" w:hAnsi="Cambria"/>
                <w:b/>
                <w:i/>
                <w:color w:val="808080" w:themeColor="background1" w:themeShade="80"/>
                <w:kern w:val="2"/>
                <w:sz w:val="22"/>
                <w:szCs w:val="22"/>
              </w:rPr>
              <w:t>[Ši sąlyga taikoma, kai sudaroma panaudos sutartis, jei ne, išbraukti]</w:t>
            </w:r>
            <w:r w:rsidR="00DE3A9E">
              <w:rPr>
                <w:rFonts w:ascii="Cambria" w:hAnsi="Cambria"/>
                <w:b/>
                <w:i/>
                <w:color w:val="808080" w:themeColor="background1" w:themeShade="80"/>
                <w:kern w:val="2"/>
                <w:sz w:val="22"/>
                <w:szCs w:val="22"/>
              </w:rPr>
              <w:t xml:space="preserve"> </w:t>
            </w:r>
          </w:p>
          <w:p w14:paraId="22122598" w14:textId="092F7D4C" w:rsidR="001E0E4E" w:rsidRPr="006B7CE3" w:rsidRDefault="00E13196" w:rsidP="00101893">
            <w:pPr>
              <w:jc w:val="both"/>
              <w:rPr>
                <w:rFonts w:ascii="Cambria" w:hAnsi="Cambria"/>
                <w:kern w:val="2"/>
                <w:sz w:val="22"/>
                <w:szCs w:val="22"/>
              </w:rPr>
            </w:pPr>
            <w:r>
              <w:rPr>
                <w:rFonts w:ascii="Cambria" w:hAnsi="Cambria"/>
                <w:kern w:val="2"/>
                <w:sz w:val="22"/>
                <w:szCs w:val="22"/>
              </w:rPr>
              <w:t xml:space="preserve">6.1.3. </w:t>
            </w:r>
            <w:r w:rsidR="001E0E4E" w:rsidRPr="006B7CE3">
              <w:rPr>
                <w:rFonts w:ascii="Cambria" w:hAnsi="Cambria"/>
                <w:kern w:val="2"/>
                <w:sz w:val="22"/>
                <w:szCs w:val="22"/>
              </w:rPr>
              <w:t xml:space="preserve">Tiekėjas įsipareigoja tiekti </w:t>
            </w:r>
            <w:r w:rsidR="00DE3A9E">
              <w:rPr>
                <w:rFonts w:ascii="Cambria" w:hAnsi="Cambria"/>
                <w:kern w:val="2"/>
                <w:sz w:val="22"/>
                <w:szCs w:val="22"/>
              </w:rPr>
              <w:t>dengiamuosius stiklelius</w:t>
            </w:r>
            <w:r w:rsidR="001E0E4E" w:rsidRPr="006B7CE3">
              <w:rPr>
                <w:rFonts w:ascii="Cambria" w:hAnsi="Cambria"/>
                <w:kern w:val="2"/>
                <w:sz w:val="22"/>
                <w:szCs w:val="22"/>
              </w:rPr>
              <w:t xml:space="preserve">, kurių galiojimas būtų ne trumpesnis kaip </w:t>
            </w:r>
            <w:r w:rsidR="00DE3A9E">
              <w:rPr>
                <w:rFonts w:ascii="Cambria" w:hAnsi="Cambria"/>
                <w:b/>
                <w:kern w:val="2"/>
                <w:sz w:val="22"/>
                <w:szCs w:val="22"/>
              </w:rPr>
              <w:t>6</w:t>
            </w:r>
            <w:r w:rsidR="001E0E4E" w:rsidRPr="006B7CE3">
              <w:rPr>
                <w:rFonts w:ascii="Cambria" w:hAnsi="Cambria"/>
                <w:b/>
                <w:kern w:val="2"/>
                <w:sz w:val="22"/>
                <w:szCs w:val="22"/>
              </w:rPr>
              <w:t xml:space="preserve"> (</w:t>
            </w:r>
            <w:r w:rsidR="00DE3A9E">
              <w:rPr>
                <w:rFonts w:ascii="Cambria" w:hAnsi="Cambria"/>
                <w:b/>
                <w:kern w:val="2"/>
                <w:sz w:val="22"/>
                <w:szCs w:val="22"/>
              </w:rPr>
              <w:t>šeši</w:t>
            </w:r>
            <w:r w:rsidR="001E0E4E" w:rsidRPr="006B7CE3">
              <w:rPr>
                <w:rFonts w:ascii="Cambria" w:hAnsi="Cambria"/>
                <w:b/>
                <w:kern w:val="2"/>
                <w:sz w:val="22"/>
                <w:szCs w:val="22"/>
              </w:rPr>
              <w:t>) mėn.</w:t>
            </w:r>
            <w:r w:rsidR="00E276C6">
              <w:rPr>
                <w:rFonts w:ascii="Cambria" w:hAnsi="Cambria"/>
                <w:b/>
                <w:kern w:val="2"/>
                <w:sz w:val="22"/>
                <w:szCs w:val="22"/>
              </w:rPr>
              <w:t xml:space="preserve"> </w:t>
            </w:r>
            <w:r w:rsidR="001E0E4E"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75CB3B2" w:rsidR="00753252" w:rsidRPr="006B7CE3" w:rsidRDefault="00DE3A9E" w:rsidP="001B46DE">
            <w:pPr>
              <w:jc w:val="both"/>
              <w:rPr>
                <w:rFonts w:ascii="Cambria" w:hAnsi="Cambria"/>
                <w:kern w:val="2"/>
                <w:sz w:val="22"/>
                <w:szCs w:val="22"/>
              </w:rPr>
            </w:pPr>
            <w:r w:rsidRPr="00DE3A9E">
              <w:rPr>
                <w:rFonts w:ascii="Cambria" w:hAnsi="Cambria"/>
                <w:kern w:val="2"/>
                <w:sz w:val="22"/>
                <w:szCs w:val="22"/>
              </w:rPr>
              <w:t xml:space="preserve">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DE3A9E">
              <w:rPr>
                <w:rFonts w:ascii="Cambria" w:hAnsi="Cambria"/>
                <w:kern w:val="2"/>
                <w:sz w:val="22"/>
                <w:szCs w:val="22"/>
              </w:rPr>
              <w:t>savalaikiškai</w:t>
            </w:r>
            <w:proofErr w:type="spellEnd"/>
            <w:r w:rsidRPr="00DE3A9E">
              <w:rPr>
                <w:rFonts w:ascii="Cambria" w:hAnsi="Cambria"/>
                <w:kern w:val="2"/>
                <w:sz w:val="22"/>
                <w:szCs w:val="22"/>
              </w:rPr>
              <w:t xml:space="preserve"> atlikti darbus, kuriems naudojama tiekėjo pateikta įranga</w:t>
            </w:r>
            <w:r>
              <w:rPr>
                <w:rFonts w:ascii="Cambria" w:hAnsi="Cambria"/>
                <w:kern w:val="2"/>
                <w:sz w:val="22"/>
                <w:szCs w:val="22"/>
              </w:rPr>
              <w:t xml:space="preserve">. </w:t>
            </w:r>
            <w:r w:rsidRPr="00FB6BBB">
              <w:rPr>
                <w:rFonts w:ascii="Cambria" w:hAnsi="Cambria"/>
                <w:b/>
                <w:i/>
                <w:color w:val="808080" w:themeColor="background1" w:themeShade="80"/>
                <w:kern w:val="2"/>
                <w:sz w:val="22"/>
                <w:szCs w:val="22"/>
              </w:rPr>
              <w:t>[Ši sąlyga taikoma, kai sudaroma panaudos sutartis, jei ne, išbraukti]</w:t>
            </w:r>
            <w:r>
              <w:rPr>
                <w:rFonts w:ascii="Cambria" w:hAnsi="Cambria"/>
                <w:b/>
                <w:i/>
                <w:color w:val="808080" w:themeColor="background1" w:themeShade="80"/>
                <w:kern w:val="2"/>
                <w:sz w:val="22"/>
                <w:szCs w:val="22"/>
              </w:rPr>
              <w:t xml:space="preserve"> </w:t>
            </w:r>
            <w:r>
              <w:rPr>
                <w:rFonts w:ascii="Cambria" w:hAnsi="Cambria"/>
                <w:kern w:val="2"/>
                <w:sz w:val="22"/>
                <w:szCs w:val="22"/>
              </w:rPr>
              <w:t xml:space="preserve"> </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 xml:space="preserve">Jeigu Tiekėjas vėluoja vykdyti užsakymą, tiekti Prekes ar ištaisyti jų trūkumus arba nevykdo kitų sutartinių įsipareigojimų ilgiau negu 7 </w:t>
            </w:r>
            <w:r w:rsidRPr="0088411A">
              <w:rPr>
                <w:rFonts w:ascii="Cambria" w:hAnsi="Cambria"/>
                <w:kern w:val="2"/>
                <w:sz w:val="22"/>
                <w:szCs w:val="22"/>
              </w:rPr>
              <w:lastRenderedPageBreak/>
              <w:t>(septynias)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1CB2133"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E13196">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E13196">
              <w:rPr>
                <w:rFonts w:ascii="Cambria" w:hAnsi="Cambria"/>
                <w:b/>
                <w:color w:val="000000"/>
                <w:kern w:val="2"/>
                <w:sz w:val="22"/>
                <w:szCs w:val="22"/>
              </w:rPr>
              <w:t>trisdešimt šeši</w:t>
            </w:r>
            <w:r w:rsidR="00E27FB8" w:rsidRPr="006B7CE3">
              <w:rPr>
                <w:rFonts w:ascii="Cambria" w:hAnsi="Cambria"/>
                <w:b/>
                <w:color w:val="000000"/>
                <w:kern w:val="2"/>
                <w:sz w:val="22"/>
                <w:szCs w:val="22"/>
              </w:rPr>
              <w:t>) mėnesi</w:t>
            </w:r>
            <w:r w:rsidR="00E13196">
              <w:rPr>
                <w:rFonts w:ascii="Cambria" w:hAnsi="Cambria"/>
                <w:b/>
                <w:color w:val="000000"/>
                <w:kern w:val="2"/>
                <w:sz w:val="22"/>
                <w:szCs w:val="22"/>
              </w:rPr>
              <w:t>ai</w:t>
            </w:r>
            <w:r w:rsidR="00E27FB8" w:rsidRPr="006B7CE3">
              <w:rPr>
                <w:rFonts w:ascii="Cambria" w:hAnsi="Cambria"/>
                <w:b/>
                <w:color w:val="000000"/>
                <w:kern w:val="2"/>
                <w:sz w:val="22"/>
                <w:szCs w:val="22"/>
              </w:rPr>
              <w:t>.</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16F0CE7" w:rsidR="00753252" w:rsidRPr="006B7CE3" w:rsidRDefault="002D632C" w:rsidP="00970326">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1B46DE" w:rsidRDefault="00182C20">
            <w:pPr>
              <w:rPr>
                <w:rFonts w:ascii="Cambria" w:hAnsi="Cambria"/>
                <w:b/>
                <w:bCs/>
                <w:kern w:val="2"/>
                <w:sz w:val="22"/>
                <w:szCs w:val="22"/>
              </w:rPr>
            </w:pPr>
            <w:r w:rsidRPr="001B46DE">
              <w:rPr>
                <w:rFonts w:ascii="Cambria" w:hAnsi="Cambria"/>
                <w:b/>
                <w:bCs/>
                <w:kern w:val="2"/>
                <w:sz w:val="22"/>
                <w:szCs w:val="22"/>
              </w:rPr>
              <w:t>12.1. Sutarties nutraukimo pagrindai</w:t>
            </w:r>
          </w:p>
        </w:tc>
        <w:tc>
          <w:tcPr>
            <w:tcW w:w="6835" w:type="dxa"/>
            <w:gridSpan w:val="3"/>
          </w:tcPr>
          <w:p w14:paraId="0573ABAE" w14:textId="5DA0CA8A" w:rsidR="00753252" w:rsidRPr="001B46DE" w:rsidRDefault="003B0F57" w:rsidP="00970326">
            <w:pPr>
              <w:jc w:val="both"/>
              <w:rPr>
                <w:rFonts w:ascii="Cambria" w:hAnsi="Cambria"/>
                <w:kern w:val="2"/>
                <w:sz w:val="22"/>
                <w:szCs w:val="22"/>
              </w:rPr>
            </w:pPr>
            <w:r w:rsidRPr="001B46DE">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w:t>
            </w:r>
            <w:r w:rsidRPr="006B7CE3">
              <w:rPr>
                <w:rFonts w:ascii="Cambria" w:hAnsi="Cambria"/>
                <w:color w:val="000000"/>
                <w:kern w:val="2"/>
                <w:sz w:val="22"/>
                <w:szCs w:val="22"/>
                <w:shd w:val="clear" w:color="auto" w:fill="FFFFFF"/>
              </w:rPr>
              <w:lastRenderedPageBreak/>
              <w:t xml:space="preserve">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874A276"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r w:rsidR="00DE3A9E">
              <w:rPr>
                <w:rFonts w:ascii="Cambria" w:hAnsi="Cambria"/>
                <w:bCs/>
                <w:kern w:val="2"/>
                <w:sz w:val="22"/>
                <w:szCs w:val="22"/>
              </w:rPr>
              <w:t xml:space="preserve"> </w:t>
            </w:r>
            <w:r w:rsidR="00DE3A9E" w:rsidRPr="00FB6BBB">
              <w:rPr>
                <w:rFonts w:ascii="Cambria" w:hAnsi="Cambria"/>
                <w:b/>
                <w:i/>
                <w:color w:val="808080" w:themeColor="background1" w:themeShade="80"/>
                <w:kern w:val="2"/>
                <w:sz w:val="22"/>
                <w:szCs w:val="22"/>
              </w:rPr>
              <w:t>[Ši</w:t>
            </w:r>
            <w:r w:rsidR="00DE3A9E">
              <w:rPr>
                <w:rFonts w:ascii="Cambria" w:hAnsi="Cambria"/>
                <w:b/>
                <w:i/>
                <w:color w:val="808080" w:themeColor="background1" w:themeShade="80"/>
                <w:kern w:val="2"/>
                <w:sz w:val="22"/>
                <w:szCs w:val="22"/>
              </w:rPr>
              <w:t xml:space="preserve">s </w:t>
            </w:r>
            <w:r w:rsidR="00DE3A9E" w:rsidRPr="00FB6BBB">
              <w:rPr>
                <w:rFonts w:ascii="Cambria" w:hAnsi="Cambria"/>
                <w:b/>
                <w:i/>
                <w:color w:val="808080" w:themeColor="background1" w:themeShade="80"/>
                <w:kern w:val="2"/>
                <w:sz w:val="22"/>
                <w:szCs w:val="22"/>
              </w:rPr>
              <w:t xml:space="preserve"> </w:t>
            </w:r>
            <w:r w:rsidR="00DE3A9E">
              <w:rPr>
                <w:rFonts w:ascii="Cambria" w:hAnsi="Cambria"/>
                <w:b/>
                <w:i/>
                <w:color w:val="808080" w:themeColor="background1" w:themeShade="80"/>
                <w:kern w:val="2"/>
                <w:sz w:val="22"/>
                <w:szCs w:val="22"/>
              </w:rPr>
              <w:t xml:space="preserve">priedas </w:t>
            </w:r>
            <w:r w:rsidR="00DE3A9E" w:rsidRPr="00FB6BBB">
              <w:rPr>
                <w:rFonts w:ascii="Cambria" w:hAnsi="Cambria"/>
                <w:b/>
                <w:i/>
                <w:color w:val="808080" w:themeColor="background1" w:themeShade="80"/>
                <w:kern w:val="2"/>
                <w:sz w:val="22"/>
                <w:szCs w:val="22"/>
              </w:rPr>
              <w:t xml:space="preserve"> taikoma</w:t>
            </w:r>
            <w:r w:rsidR="00DE3A9E">
              <w:rPr>
                <w:rFonts w:ascii="Cambria" w:hAnsi="Cambria"/>
                <w:b/>
                <w:i/>
                <w:color w:val="808080" w:themeColor="background1" w:themeShade="80"/>
                <w:kern w:val="2"/>
                <w:sz w:val="22"/>
                <w:szCs w:val="22"/>
              </w:rPr>
              <w:t>s</w:t>
            </w:r>
            <w:r w:rsidR="00DE3A9E" w:rsidRPr="00FB6BBB">
              <w:rPr>
                <w:rFonts w:ascii="Cambria" w:hAnsi="Cambria"/>
                <w:b/>
                <w:i/>
                <w:color w:val="808080" w:themeColor="background1" w:themeShade="80"/>
                <w:kern w:val="2"/>
                <w:sz w:val="22"/>
                <w:szCs w:val="22"/>
              </w:rPr>
              <w:t>, kai sudaroma panaudos sutartis, jei ne, išbraukti]</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25CA091F" w14:textId="77777777" w:rsidR="00E13196" w:rsidRDefault="00E13196">
            <w:pPr>
              <w:jc w:val="center"/>
              <w:rPr>
                <w:rFonts w:ascii="Cambria" w:hAnsi="Cambria"/>
                <w:kern w:val="2"/>
                <w:sz w:val="22"/>
                <w:szCs w:val="22"/>
              </w:rPr>
            </w:pPr>
            <w:r w:rsidRPr="00E13196">
              <w:rPr>
                <w:rFonts w:ascii="Cambria" w:hAnsi="Cambria"/>
                <w:kern w:val="2"/>
                <w:sz w:val="22"/>
                <w:szCs w:val="22"/>
              </w:rPr>
              <w:t xml:space="preserve">Generalinis direktorius </w:t>
            </w:r>
          </w:p>
          <w:p w14:paraId="3F5EBA6D" w14:textId="7124A48F" w:rsidR="00753252" w:rsidRPr="006B7CE3" w:rsidRDefault="00E13196">
            <w:pPr>
              <w:jc w:val="center"/>
              <w:rPr>
                <w:rFonts w:ascii="Cambria" w:hAnsi="Cambria"/>
                <w:kern w:val="2"/>
                <w:sz w:val="22"/>
                <w:szCs w:val="22"/>
              </w:rPr>
            </w:pPr>
            <w:r w:rsidRPr="00E13196">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6C94FB1A" w14:textId="18331078" w:rsidR="00A13DB3" w:rsidRDefault="00A13DB3">
      <w:pPr>
        <w:rPr>
          <w:rFonts w:ascii="Cambria" w:hAnsi="Cambria"/>
          <w:sz w:val="22"/>
          <w:szCs w:val="22"/>
        </w:rPr>
      </w:pPr>
    </w:p>
    <w:p w14:paraId="7A0B8117" w14:textId="266443B9" w:rsidR="003A719F" w:rsidRDefault="003A719F">
      <w:pPr>
        <w:rPr>
          <w:rFonts w:ascii="Cambria" w:hAnsi="Cambria"/>
          <w:sz w:val="22"/>
          <w:szCs w:val="22"/>
        </w:rPr>
      </w:pPr>
    </w:p>
    <w:p w14:paraId="6F86C720" w14:textId="20921C4D" w:rsidR="003A719F" w:rsidRDefault="003A719F">
      <w:pPr>
        <w:rPr>
          <w:rFonts w:ascii="Cambria" w:hAnsi="Cambria"/>
          <w:sz w:val="22"/>
          <w:szCs w:val="22"/>
        </w:rPr>
      </w:pPr>
    </w:p>
    <w:p w14:paraId="20546B40" w14:textId="77777777" w:rsidR="003A719F" w:rsidRDefault="003A719F">
      <w:pPr>
        <w:rPr>
          <w:rFonts w:ascii="Cambria" w:hAnsi="Cambria"/>
          <w:sz w:val="22"/>
          <w:szCs w:val="22"/>
        </w:rPr>
      </w:pPr>
    </w:p>
    <w:p w14:paraId="72E2D4D4" w14:textId="030BBF1B" w:rsidR="00A13DB3" w:rsidRDefault="00A13DB3">
      <w:pPr>
        <w:rPr>
          <w:rFonts w:ascii="Cambria" w:hAnsi="Cambria"/>
          <w:sz w:val="22"/>
          <w:szCs w:val="22"/>
        </w:rPr>
      </w:pPr>
    </w:p>
    <w:p w14:paraId="74AF2C79" w14:textId="7F4A0A9A" w:rsidR="00A13DB3" w:rsidRDefault="00A13DB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lastRenderedPageBreak/>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1F284DCB" w14:textId="77777777" w:rsidR="00DE3A9E" w:rsidRDefault="00DE3A9E" w:rsidP="006B7CE3">
      <w:pPr>
        <w:jc w:val="right"/>
        <w:rPr>
          <w:rFonts w:ascii="Cambria" w:hAnsi="Cambria"/>
          <w:sz w:val="22"/>
          <w:szCs w:val="22"/>
        </w:rPr>
      </w:pPr>
    </w:p>
    <w:p w14:paraId="0EC81DFE" w14:textId="77777777" w:rsidR="00DE3A9E" w:rsidRDefault="00DE3A9E" w:rsidP="006B7CE3">
      <w:pPr>
        <w:jc w:val="right"/>
        <w:rPr>
          <w:rFonts w:ascii="Cambria" w:hAnsi="Cambria"/>
          <w:sz w:val="22"/>
          <w:szCs w:val="22"/>
        </w:rPr>
      </w:pPr>
    </w:p>
    <w:p w14:paraId="01593052" w14:textId="77777777" w:rsidR="00DE3A9E" w:rsidRDefault="00DE3A9E" w:rsidP="006B7CE3">
      <w:pPr>
        <w:jc w:val="right"/>
        <w:rPr>
          <w:rFonts w:ascii="Cambria" w:hAnsi="Cambria"/>
          <w:sz w:val="22"/>
          <w:szCs w:val="22"/>
        </w:rPr>
      </w:pPr>
    </w:p>
    <w:p w14:paraId="628B4037" w14:textId="77777777" w:rsidR="00DE3A9E" w:rsidRDefault="00DE3A9E" w:rsidP="006B7CE3">
      <w:pPr>
        <w:jc w:val="right"/>
        <w:rPr>
          <w:rFonts w:ascii="Cambria" w:hAnsi="Cambria"/>
          <w:sz w:val="22"/>
          <w:szCs w:val="22"/>
        </w:rPr>
      </w:pPr>
    </w:p>
    <w:p w14:paraId="050514BA" w14:textId="1AE8DE56" w:rsidR="00DE3A9E" w:rsidRDefault="00DE3A9E" w:rsidP="006B7CE3">
      <w:pPr>
        <w:jc w:val="right"/>
        <w:rPr>
          <w:rFonts w:ascii="Cambria" w:hAnsi="Cambria"/>
          <w:b/>
          <w:i/>
          <w:color w:val="808080" w:themeColor="background1" w:themeShade="80"/>
          <w:kern w:val="2"/>
          <w:sz w:val="22"/>
          <w:szCs w:val="22"/>
        </w:rPr>
      </w:pPr>
      <w:r w:rsidRPr="00FB6BBB">
        <w:rPr>
          <w:rFonts w:ascii="Cambria" w:hAnsi="Cambria"/>
          <w:b/>
          <w:i/>
          <w:color w:val="808080" w:themeColor="background1" w:themeShade="80"/>
          <w:kern w:val="2"/>
          <w:sz w:val="22"/>
          <w:szCs w:val="22"/>
        </w:rPr>
        <w:t>[Ši</w:t>
      </w:r>
      <w:r>
        <w:rPr>
          <w:rFonts w:ascii="Cambria" w:hAnsi="Cambria"/>
          <w:b/>
          <w:i/>
          <w:color w:val="808080" w:themeColor="background1" w:themeShade="80"/>
          <w:kern w:val="2"/>
          <w:sz w:val="22"/>
          <w:szCs w:val="22"/>
        </w:rPr>
        <w:t xml:space="preserve">s </w:t>
      </w:r>
      <w:r w:rsidRPr="00FB6BBB">
        <w:rPr>
          <w:rFonts w:ascii="Cambria" w:hAnsi="Cambria"/>
          <w:b/>
          <w:i/>
          <w:color w:val="808080" w:themeColor="background1" w:themeShade="80"/>
          <w:kern w:val="2"/>
          <w:sz w:val="22"/>
          <w:szCs w:val="22"/>
        </w:rPr>
        <w:t xml:space="preserve"> </w:t>
      </w:r>
      <w:r>
        <w:rPr>
          <w:rFonts w:ascii="Cambria" w:hAnsi="Cambria"/>
          <w:b/>
          <w:i/>
          <w:color w:val="808080" w:themeColor="background1" w:themeShade="80"/>
          <w:kern w:val="2"/>
          <w:sz w:val="22"/>
          <w:szCs w:val="22"/>
        </w:rPr>
        <w:t xml:space="preserve">priedas </w:t>
      </w:r>
      <w:r w:rsidRPr="00FB6BBB">
        <w:rPr>
          <w:rFonts w:ascii="Cambria" w:hAnsi="Cambria"/>
          <w:b/>
          <w:i/>
          <w:color w:val="808080" w:themeColor="background1" w:themeShade="80"/>
          <w:kern w:val="2"/>
          <w:sz w:val="22"/>
          <w:szCs w:val="22"/>
        </w:rPr>
        <w:t xml:space="preserve"> taikoma</w:t>
      </w:r>
      <w:r>
        <w:rPr>
          <w:rFonts w:ascii="Cambria" w:hAnsi="Cambria"/>
          <w:b/>
          <w:i/>
          <w:color w:val="808080" w:themeColor="background1" w:themeShade="80"/>
          <w:kern w:val="2"/>
          <w:sz w:val="22"/>
          <w:szCs w:val="22"/>
        </w:rPr>
        <w:t>s</w:t>
      </w:r>
      <w:r w:rsidRPr="00FB6BBB">
        <w:rPr>
          <w:rFonts w:ascii="Cambria" w:hAnsi="Cambria"/>
          <w:b/>
          <w:i/>
          <w:color w:val="808080" w:themeColor="background1" w:themeShade="80"/>
          <w:kern w:val="2"/>
          <w:sz w:val="22"/>
          <w:szCs w:val="22"/>
        </w:rPr>
        <w:t>, kai sudaroma panaudos sutartis, jei ne, išbraukti]</w:t>
      </w:r>
    </w:p>
    <w:p w14:paraId="72A64BC7" w14:textId="77777777" w:rsidR="00DE3A9E" w:rsidRDefault="00DE3A9E" w:rsidP="006B7CE3">
      <w:pPr>
        <w:jc w:val="right"/>
        <w:rPr>
          <w:rFonts w:ascii="Cambria" w:hAnsi="Cambria"/>
          <w:sz w:val="22"/>
          <w:szCs w:val="22"/>
        </w:rPr>
      </w:pPr>
    </w:p>
    <w:p w14:paraId="4DF32230" w14:textId="132B73C5"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neatlygintinai instaliuoti visą reikiamą programinę įrangą ir kitaip paruošti Turtą naudoti Lietuvos sveikatos </w:t>
      </w:r>
      <w:r w:rsidRPr="00464B7D">
        <w:rPr>
          <w:rFonts w:ascii="Cambria" w:hAnsi="Cambria"/>
          <w:sz w:val="22"/>
          <w:szCs w:val="22"/>
        </w:rPr>
        <w:t>mokslų universiteto ligoninei Kauno klinikoms;</w:t>
      </w:r>
    </w:p>
    <w:p w14:paraId="642B52D0"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pateikti Turto vartotojo vadovą (instrukciją) lietuvių kalba (jeigu Techninėje specifikacijoje nenurodyta kitaip);</w:t>
      </w:r>
    </w:p>
    <w:p w14:paraId="6D14EC79" w14:textId="77777777" w:rsidR="006B7CE3" w:rsidRPr="00464B7D"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464B7D">
        <w:rPr>
          <w:rFonts w:ascii="Cambria" w:hAnsi="Cambria"/>
          <w:sz w:val="22"/>
          <w:szCs w:val="22"/>
        </w:rPr>
        <w:t xml:space="preserve">savo lėšomis apmokyti Panaudos gavėjo darbuotojus naudotis Turtu ir nuolat teikti jiems konsultacijas; </w:t>
      </w:r>
    </w:p>
    <w:p w14:paraId="3C7E5CF1" w14:textId="0AEF8887" w:rsidR="002D632C" w:rsidRPr="00E13196" w:rsidRDefault="001B46DE" w:rsidP="001B46DE">
      <w:pPr>
        <w:numPr>
          <w:ilvl w:val="2"/>
          <w:numId w:val="4"/>
        </w:numPr>
        <w:tabs>
          <w:tab w:val="left" w:pos="1134"/>
          <w:tab w:val="left" w:pos="1276"/>
          <w:tab w:val="left" w:pos="1418"/>
        </w:tabs>
        <w:suppressAutoHyphens/>
        <w:ind w:left="0" w:firstLine="851"/>
        <w:jc w:val="both"/>
        <w:rPr>
          <w:rFonts w:ascii="Cambria" w:hAnsi="Cambria"/>
          <w:sz w:val="22"/>
          <w:szCs w:val="22"/>
        </w:rPr>
      </w:pPr>
      <w:r w:rsidRPr="00E13196">
        <w:rPr>
          <w:rFonts w:ascii="Cambria" w:hAnsi="Cambria"/>
          <w:sz w:val="22"/>
          <w:szCs w:val="22"/>
        </w:rPr>
        <w:t xml:space="preserve">Panaudos davėjas </w:t>
      </w:r>
      <w:r w:rsidR="00A13DB3" w:rsidRPr="00E13196">
        <w:rPr>
          <w:rFonts w:ascii="Cambria" w:hAnsi="Cambria"/>
          <w:sz w:val="22"/>
          <w:szCs w:val="22"/>
        </w:rPr>
        <w:t xml:space="preserve">turi užtikrinti Turto aparatūrinės ir programinės dalies techninį aptarnavimą sutarties galiojimo laikotarpiu. Panaudos davėjui </w:t>
      </w:r>
      <w:r w:rsidR="00884748" w:rsidRPr="00884748">
        <w:rPr>
          <w:rFonts w:ascii="Cambria" w:hAnsi="Cambria" w:cstheme="minorHAnsi"/>
          <w:sz w:val="22"/>
          <w:szCs w:val="22"/>
        </w:rPr>
        <w:t xml:space="preserve">gavus pranešimą apie </w:t>
      </w:r>
      <w:r w:rsidR="00884748">
        <w:rPr>
          <w:rFonts w:ascii="Cambria" w:hAnsi="Cambria" w:cstheme="minorHAnsi"/>
          <w:sz w:val="22"/>
          <w:szCs w:val="22"/>
        </w:rPr>
        <w:t>Turto</w:t>
      </w:r>
      <w:r w:rsidR="00884748" w:rsidRPr="00884748">
        <w:rPr>
          <w:rFonts w:ascii="Cambria" w:hAnsi="Cambria" w:cstheme="minorHAnsi"/>
          <w:sz w:val="22"/>
          <w:szCs w:val="22"/>
        </w:rPr>
        <w:t xml:space="preserve"> gedimą,  į Kauno </w:t>
      </w:r>
      <w:r w:rsidR="00884748" w:rsidRPr="00884748">
        <w:rPr>
          <w:rFonts w:ascii="Cambria" w:hAnsi="Cambria" w:cstheme="minorHAnsi"/>
          <w:sz w:val="22"/>
          <w:szCs w:val="22"/>
        </w:rPr>
        <w:lastRenderedPageBreak/>
        <w:t xml:space="preserve">klinikas per 24 val. turi atvykti reikiamą kvalifikaciją turintis darbuotojas ir visiškai pašalinti gedimą, o nesant galimybės pašalinti gedimą per 72 val. </w:t>
      </w:r>
      <w:r w:rsidR="00884748">
        <w:rPr>
          <w:rFonts w:ascii="Cambria" w:hAnsi="Cambria" w:cstheme="minorHAnsi"/>
          <w:sz w:val="22"/>
          <w:szCs w:val="22"/>
        </w:rPr>
        <w:t>Panaudos davėjas</w:t>
      </w:r>
      <w:r w:rsidR="00884748" w:rsidRPr="00884748">
        <w:rPr>
          <w:rFonts w:ascii="Cambria" w:hAnsi="Cambria" w:cstheme="minorHAnsi"/>
          <w:sz w:val="22"/>
          <w:szCs w:val="22"/>
        </w:rPr>
        <w:t xml:space="preserve"> privalo sugedus</w:t>
      </w:r>
      <w:r w:rsidR="00884748">
        <w:rPr>
          <w:rFonts w:ascii="Cambria" w:hAnsi="Cambria" w:cstheme="minorHAnsi"/>
          <w:sz w:val="22"/>
          <w:szCs w:val="22"/>
        </w:rPr>
        <w:t>į</w:t>
      </w:r>
      <w:r w:rsidR="00884748" w:rsidRPr="00884748">
        <w:rPr>
          <w:rFonts w:ascii="Cambria" w:hAnsi="Cambria" w:cstheme="minorHAnsi"/>
          <w:sz w:val="22"/>
          <w:szCs w:val="22"/>
        </w:rPr>
        <w:t xml:space="preserve"> (netinkamai veikian</w:t>
      </w:r>
      <w:r w:rsidR="00884748">
        <w:rPr>
          <w:rFonts w:ascii="Cambria" w:hAnsi="Cambria" w:cstheme="minorHAnsi"/>
          <w:sz w:val="22"/>
          <w:szCs w:val="22"/>
        </w:rPr>
        <w:t>tį</w:t>
      </w:r>
      <w:r w:rsidR="00884748" w:rsidRPr="00884748">
        <w:rPr>
          <w:rFonts w:ascii="Cambria" w:hAnsi="Cambria" w:cstheme="minorHAnsi"/>
          <w:sz w:val="22"/>
          <w:szCs w:val="22"/>
        </w:rPr>
        <w:t xml:space="preserve">) </w:t>
      </w:r>
      <w:r w:rsidR="00884748">
        <w:rPr>
          <w:rFonts w:ascii="Cambria" w:hAnsi="Cambria" w:cstheme="minorHAnsi"/>
          <w:sz w:val="22"/>
          <w:szCs w:val="22"/>
        </w:rPr>
        <w:t>Turtą</w:t>
      </w:r>
      <w:r w:rsidR="00884748" w:rsidRPr="00884748">
        <w:rPr>
          <w:rFonts w:ascii="Cambria" w:hAnsi="Cambria" w:cstheme="minorHAnsi"/>
          <w:sz w:val="22"/>
          <w:szCs w:val="22"/>
        </w:rPr>
        <w:t xml:space="preserve"> laikinai pakeisti lygiaver</w:t>
      </w:r>
      <w:r w:rsidR="00884748">
        <w:rPr>
          <w:rFonts w:ascii="Cambria" w:hAnsi="Cambria" w:cstheme="minorHAnsi"/>
          <w:sz w:val="22"/>
          <w:szCs w:val="22"/>
        </w:rPr>
        <w:t>čiu</w:t>
      </w:r>
      <w:r w:rsidR="00884748" w:rsidRPr="00884748">
        <w:rPr>
          <w:rFonts w:ascii="Cambria" w:hAnsi="Cambria" w:cstheme="minorHAnsi"/>
          <w:sz w:val="22"/>
          <w:szCs w:val="22"/>
        </w:rPr>
        <w:t xml:space="preserve"> arba kitokiu būdu sudaryti sąlygas kokybiškai ir </w:t>
      </w:r>
      <w:proofErr w:type="spellStart"/>
      <w:r w:rsidR="00884748" w:rsidRPr="00884748">
        <w:rPr>
          <w:rFonts w:ascii="Cambria" w:hAnsi="Cambria" w:cstheme="minorHAnsi"/>
          <w:sz w:val="22"/>
          <w:szCs w:val="22"/>
        </w:rPr>
        <w:t>savalaikiškai</w:t>
      </w:r>
      <w:proofErr w:type="spellEnd"/>
      <w:r w:rsidR="00884748" w:rsidRPr="00884748">
        <w:rPr>
          <w:rFonts w:ascii="Cambria" w:hAnsi="Cambria" w:cstheme="minorHAnsi"/>
          <w:sz w:val="22"/>
          <w:szCs w:val="22"/>
        </w:rPr>
        <w:t xml:space="preserve"> atlikti darbus, kuriems naudojama tiekėjo pateikta</w:t>
      </w:r>
      <w:r w:rsidR="00884748">
        <w:rPr>
          <w:rFonts w:ascii="Cambria" w:hAnsi="Cambria" w:cstheme="minorHAnsi"/>
          <w:sz w:val="22"/>
          <w:szCs w:val="22"/>
        </w:rPr>
        <w:t>s</w:t>
      </w:r>
      <w:r w:rsidR="00884748" w:rsidRPr="00884748">
        <w:rPr>
          <w:rFonts w:ascii="Cambria" w:hAnsi="Cambria" w:cstheme="minorHAnsi"/>
          <w:sz w:val="22"/>
          <w:szCs w:val="22"/>
        </w:rPr>
        <w:t xml:space="preserve"> </w:t>
      </w:r>
      <w:r w:rsidR="00884748">
        <w:rPr>
          <w:rFonts w:ascii="Cambria" w:hAnsi="Cambria" w:cstheme="minorHAnsi"/>
          <w:sz w:val="22"/>
          <w:szCs w:val="22"/>
        </w:rPr>
        <w:t>Turtas</w:t>
      </w:r>
      <w:r w:rsidR="000B000B" w:rsidRPr="00E13196">
        <w:rPr>
          <w:rFonts w:ascii="Cambria" w:hAnsi="Cambria"/>
          <w:sz w:val="22"/>
          <w:szCs w:val="22"/>
        </w:rPr>
        <w:t>.</w:t>
      </w:r>
    </w:p>
    <w:p w14:paraId="6F49FA97" w14:textId="77777777" w:rsidR="001B46DE" w:rsidRPr="00E13196" w:rsidRDefault="001B46DE" w:rsidP="001B46DE">
      <w:pPr>
        <w:tabs>
          <w:tab w:val="left" w:pos="1134"/>
          <w:tab w:val="left" w:pos="1276"/>
          <w:tab w:val="left" w:pos="1418"/>
        </w:tabs>
        <w:suppressAutoHyphens/>
        <w:ind w:left="1785"/>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22061C2C"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E13196">
        <w:rPr>
          <w:rFonts w:ascii="Cambria" w:eastAsia="Times New Roman" w:hAnsi="Cambria" w:cs="Times New Roman"/>
          <w:b/>
          <w:lang w:val="lt-LT"/>
        </w:rPr>
        <w:t>36</w:t>
      </w:r>
      <w:r w:rsidRPr="006B7CE3">
        <w:rPr>
          <w:rFonts w:ascii="Cambria" w:hAnsi="Cambria"/>
          <w:b/>
          <w:lang w:val="lt-LT" w:eastAsia="lt-LT"/>
        </w:rPr>
        <w:t xml:space="preserve"> (</w:t>
      </w:r>
      <w:r w:rsidR="00E13196">
        <w:rPr>
          <w:rFonts w:ascii="Cambria" w:hAnsi="Cambria"/>
          <w:b/>
          <w:lang w:val="lt-LT" w:eastAsia="lt-LT"/>
        </w:rPr>
        <w:t>trisdešimt šešis</w:t>
      </w:r>
      <w:r w:rsidRPr="006B7CE3">
        <w:rPr>
          <w:rFonts w:ascii="Cambria" w:hAnsi="Cambria"/>
          <w:b/>
          <w:lang w:val="lt-LT" w:eastAsia="lt-LT"/>
        </w:rPr>
        <w:t>) mėnesi</w:t>
      </w:r>
      <w:r w:rsidR="00E13196">
        <w:rPr>
          <w:rFonts w:ascii="Cambria" w:hAnsi="Cambria"/>
          <w:b/>
          <w:lang w:val="lt-LT" w:eastAsia="lt-LT"/>
        </w:rPr>
        <w:t>us</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lastRenderedPageBreak/>
        <w:t xml:space="preserve">Panaudos davėjas patvirtina, kad Turtas nėra išnuomotas, įkeistas, areštuotas ir jam netaikomi jokie draudimai ar apribojimai įstatymų nustatyta tvarka. Ginčų dėl Turto jokioje ikiteisminio </w:t>
      </w:r>
      <w:bookmarkStart w:id="0" w:name="_GoBack"/>
      <w:r w:rsidRPr="006B7CE3">
        <w:rPr>
          <w:rFonts w:ascii="Cambria" w:hAnsi="Cambria"/>
          <w:bCs/>
          <w:sz w:val="22"/>
          <w:szCs w:val="22"/>
        </w:rPr>
        <w:t>tyrim</w:t>
      </w:r>
      <w:bookmarkEnd w:id="0"/>
      <w:r w:rsidRPr="006B7CE3">
        <w:rPr>
          <w:rFonts w:ascii="Cambria" w:hAnsi="Cambria"/>
          <w:bCs/>
          <w:sz w:val="22"/>
          <w:szCs w:val="22"/>
        </w:rPr>
        <w:t>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BC74ADE"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Tel. (</w:t>
            </w:r>
            <w:r w:rsidR="002D632C">
              <w:rPr>
                <w:rFonts w:ascii="Cambria" w:hAnsi="Cambria"/>
                <w:bCs/>
                <w:i/>
                <w:iCs/>
                <w:sz w:val="22"/>
                <w:szCs w:val="22"/>
                <w:lang w:eastAsia="lt-LT"/>
              </w:rPr>
              <w:t>0</w:t>
            </w:r>
            <w:r w:rsidRPr="006B7CE3">
              <w:rPr>
                <w:rFonts w:ascii="Cambria" w:hAnsi="Cambria"/>
                <w:bCs/>
                <w:i/>
                <w:iCs/>
                <w:sz w:val="22"/>
                <w:szCs w:val="22"/>
                <w:lang w:eastAsia="lt-LT"/>
              </w:rPr>
              <w:t xml:space="preserve">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54956D32"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13037111" w:rsidR="006B7CE3" w:rsidRPr="006B7CE3" w:rsidRDefault="006B7CE3" w:rsidP="003921D0">
            <w:pPr>
              <w:tabs>
                <w:tab w:val="left" w:pos="1276"/>
              </w:tabs>
              <w:rPr>
                <w:rFonts w:ascii="Cambria" w:hAnsi="Cambria"/>
                <w:sz w:val="22"/>
                <w:szCs w:val="22"/>
              </w:rPr>
            </w:pP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061554D3" w:rsidR="006B7CE3" w:rsidRPr="006B7CE3" w:rsidRDefault="006B7CE3" w:rsidP="003921D0">
            <w:pPr>
              <w:tabs>
                <w:tab w:val="left" w:pos="1276"/>
              </w:tabs>
              <w:rPr>
                <w:rFonts w:ascii="Cambria" w:hAnsi="Cambria"/>
                <w:i/>
                <w:sz w:val="22"/>
                <w:szCs w:val="22"/>
              </w:rPr>
            </w:pP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543B4" w14:textId="77777777" w:rsidR="001826A2" w:rsidRDefault="001826A2">
      <w:r>
        <w:separator/>
      </w:r>
    </w:p>
  </w:endnote>
  <w:endnote w:type="continuationSeparator" w:id="0">
    <w:p w14:paraId="3E55982B" w14:textId="77777777" w:rsidR="001826A2" w:rsidRDefault="0018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85EF9" w:rsidRDefault="00785EF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85EF9" w:rsidRDefault="00785EF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85EF9" w:rsidRDefault="00785E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57FBE" w14:textId="77777777" w:rsidR="001826A2" w:rsidRDefault="001826A2">
      <w:r>
        <w:separator/>
      </w:r>
    </w:p>
  </w:footnote>
  <w:footnote w:type="continuationSeparator" w:id="0">
    <w:p w14:paraId="6FC5CF46" w14:textId="77777777" w:rsidR="001826A2" w:rsidRDefault="0018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85EF9" w:rsidRDefault="00785EF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85EF9" w:rsidRDefault="00785EF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85EF9" w:rsidRDefault="00785EF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A2D"/>
    <w:rsid w:val="0006242E"/>
    <w:rsid w:val="00073893"/>
    <w:rsid w:val="000B000B"/>
    <w:rsid w:val="000C0D0A"/>
    <w:rsid w:val="000C63B8"/>
    <w:rsid w:val="000D5E51"/>
    <w:rsid w:val="000E6F4B"/>
    <w:rsid w:val="00101893"/>
    <w:rsid w:val="00112792"/>
    <w:rsid w:val="0012395B"/>
    <w:rsid w:val="0015459F"/>
    <w:rsid w:val="00162911"/>
    <w:rsid w:val="001671B4"/>
    <w:rsid w:val="001826A2"/>
    <w:rsid w:val="00182C20"/>
    <w:rsid w:val="00196E89"/>
    <w:rsid w:val="001B46DE"/>
    <w:rsid w:val="001B71C8"/>
    <w:rsid w:val="001E0E4E"/>
    <w:rsid w:val="001F3BF7"/>
    <w:rsid w:val="002525EF"/>
    <w:rsid w:val="00265FCE"/>
    <w:rsid w:val="002755BD"/>
    <w:rsid w:val="002A5AAF"/>
    <w:rsid w:val="002D632C"/>
    <w:rsid w:val="002F0B5F"/>
    <w:rsid w:val="003644B9"/>
    <w:rsid w:val="003921D0"/>
    <w:rsid w:val="003A719F"/>
    <w:rsid w:val="003B0D09"/>
    <w:rsid w:val="003B0F57"/>
    <w:rsid w:val="003E1AFB"/>
    <w:rsid w:val="00435434"/>
    <w:rsid w:val="00462129"/>
    <w:rsid w:val="00464B7D"/>
    <w:rsid w:val="0047013A"/>
    <w:rsid w:val="00470289"/>
    <w:rsid w:val="00470339"/>
    <w:rsid w:val="00474C53"/>
    <w:rsid w:val="00492272"/>
    <w:rsid w:val="005265AE"/>
    <w:rsid w:val="0055170A"/>
    <w:rsid w:val="00581330"/>
    <w:rsid w:val="0058457E"/>
    <w:rsid w:val="005A23D8"/>
    <w:rsid w:val="005E1BE0"/>
    <w:rsid w:val="00611F32"/>
    <w:rsid w:val="00613B7F"/>
    <w:rsid w:val="00672DC8"/>
    <w:rsid w:val="00682208"/>
    <w:rsid w:val="006A029D"/>
    <w:rsid w:val="006B7CE3"/>
    <w:rsid w:val="006E5539"/>
    <w:rsid w:val="006F425C"/>
    <w:rsid w:val="00731731"/>
    <w:rsid w:val="00753252"/>
    <w:rsid w:val="00765982"/>
    <w:rsid w:val="00773679"/>
    <w:rsid w:val="00775C8F"/>
    <w:rsid w:val="00785EF9"/>
    <w:rsid w:val="007B4B13"/>
    <w:rsid w:val="007E31DC"/>
    <w:rsid w:val="007E5C9B"/>
    <w:rsid w:val="007F24F8"/>
    <w:rsid w:val="007F7C9E"/>
    <w:rsid w:val="0088411A"/>
    <w:rsid w:val="00884748"/>
    <w:rsid w:val="008C450D"/>
    <w:rsid w:val="008E7C74"/>
    <w:rsid w:val="00913C3D"/>
    <w:rsid w:val="00957A39"/>
    <w:rsid w:val="009619B3"/>
    <w:rsid w:val="009634E5"/>
    <w:rsid w:val="00970326"/>
    <w:rsid w:val="009A2C07"/>
    <w:rsid w:val="009A38E9"/>
    <w:rsid w:val="009A4C98"/>
    <w:rsid w:val="009D69D3"/>
    <w:rsid w:val="009E3A43"/>
    <w:rsid w:val="00A13DB3"/>
    <w:rsid w:val="00A73E04"/>
    <w:rsid w:val="00AB2F53"/>
    <w:rsid w:val="00AE60A7"/>
    <w:rsid w:val="00B837E5"/>
    <w:rsid w:val="00B8655F"/>
    <w:rsid w:val="00B86E07"/>
    <w:rsid w:val="00BF7C8E"/>
    <w:rsid w:val="00C33335"/>
    <w:rsid w:val="00C35BB8"/>
    <w:rsid w:val="00C44973"/>
    <w:rsid w:val="00C76239"/>
    <w:rsid w:val="00C76C77"/>
    <w:rsid w:val="00CA4ED2"/>
    <w:rsid w:val="00CB03FD"/>
    <w:rsid w:val="00CB3DA8"/>
    <w:rsid w:val="00CB3DDE"/>
    <w:rsid w:val="00CD7FAF"/>
    <w:rsid w:val="00CF344E"/>
    <w:rsid w:val="00D545E9"/>
    <w:rsid w:val="00D66827"/>
    <w:rsid w:val="00D66BA3"/>
    <w:rsid w:val="00D72C56"/>
    <w:rsid w:val="00D90295"/>
    <w:rsid w:val="00DE3A9E"/>
    <w:rsid w:val="00DE7627"/>
    <w:rsid w:val="00DF7ACC"/>
    <w:rsid w:val="00E13196"/>
    <w:rsid w:val="00E17CC3"/>
    <w:rsid w:val="00E213E9"/>
    <w:rsid w:val="00E276C6"/>
    <w:rsid w:val="00E27FB8"/>
    <w:rsid w:val="00E4526E"/>
    <w:rsid w:val="00EC3A52"/>
    <w:rsid w:val="00EC4320"/>
    <w:rsid w:val="00F7675F"/>
    <w:rsid w:val="00FB6B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4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16</Pages>
  <Words>22609</Words>
  <Characters>12888</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48</cp:revision>
  <dcterms:created xsi:type="dcterms:W3CDTF">2025-05-14T11:21:00Z</dcterms:created>
  <dcterms:modified xsi:type="dcterms:W3CDTF">2026-02-03T09:20:00Z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