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72D6" w14:textId="77777777" w:rsidR="00534CDA" w:rsidRPr="00534CDA" w:rsidRDefault="00534CDA" w:rsidP="00534CDA">
      <w:pPr>
        <w:pStyle w:val="Body"/>
        <w:jc w:val="center"/>
        <w:rPr>
          <w:rFonts w:cs="Times New Roman"/>
          <w:b/>
          <w:bCs/>
          <w:color w:val="auto"/>
          <w:sz w:val="24"/>
          <w:szCs w:val="24"/>
          <w:lang w:bidi="ta-IN"/>
        </w:rPr>
      </w:pPr>
    </w:p>
    <w:p w14:paraId="48616D8F" w14:textId="4CA9DA51" w:rsidR="00534CDA" w:rsidRPr="00534CDA" w:rsidRDefault="00534CDA" w:rsidP="00534CDA">
      <w:pPr>
        <w:pStyle w:val="Tvarkostekstas"/>
        <w:numPr>
          <w:ilvl w:val="0"/>
          <w:numId w:val="0"/>
        </w:numPr>
        <w:spacing w:after="240"/>
        <w:jc w:val="right"/>
        <w:rPr>
          <w:bCs/>
        </w:rPr>
      </w:pPr>
      <w:r w:rsidRPr="00534CDA">
        <w:rPr>
          <w:bCs/>
        </w:rPr>
        <w:t xml:space="preserve">Pirkimo sąlygų </w:t>
      </w:r>
      <w:r w:rsidR="008E295B">
        <w:rPr>
          <w:bCs/>
        </w:rPr>
        <w:t>4</w:t>
      </w:r>
      <w:r w:rsidRPr="00534CDA">
        <w:rPr>
          <w:bCs/>
        </w:rPr>
        <w:t xml:space="preserve"> priedas</w:t>
      </w:r>
    </w:p>
    <w:p w14:paraId="21DA7AE5" w14:textId="77777777" w:rsidR="00534CDA" w:rsidRPr="00534CDA" w:rsidRDefault="00534CDA" w:rsidP="00534CDA">
      <w:pPr>
        <w:pStyle w:val="Body"/>
        <w:jc w:val="center"/>
        <w:rPr>
          <w:rFonts w:cs="Times New Roman"/>
          <w:b/>
          <w:bCs/>
          <w:color w:val="auto"/>
          <w:sz w:val="24"/>
          <w:szCs w:val="24"/>
          <w:lang w:bidi="ta-IN"/>
        </w:rPr>
      </w:pPr>
    </w:p>
    <w:p w14:paraId="2E530188" w14:textId="66D04C52" w:rsidR="00534CDA" w:rsidRPr="00534CDA" w:rsidRDefault="00534CDA" w:rsidP="00534CDA">
      <w:pPr>
        <w:pStyle w:val="Body"/>
        <w:jc w:val="center"/>
        <w:rPr>
          <w:rFonts w:cs="Times New Roman"/>
          <w:b/>
          <w:bCs/>
          <w:color w:val="auto"/>
          <w:sz w:val="24"/>
          <w:szCs w:val="24"/>
          <w:lang w:bidi="ta-IN"/>
        </w:rPr>
      </w:pPr>
      <w:r w:rsidRPr="00534CDA">
        <w:rPr>
          <w:rFonts w:cs="Times New Roman"/>
          <w:b/>
          <w:color w:val="auto"/>
          <w:sz w:val="24"/>
          <w:szCs w:val="24"/>
        </w:rPr>
        <w:t>EKONOMINIO NAUDINGUMO VERTINIMO TVARKA</w:t>
      </w:r>
    </w:p>
    <w:p w14:paraId="416E8E6E" w14:textId="77777777" w:rsidR="00534CDA" w:rsidRPr="00534CDA" w:rsidRDefault="00534CDA" w:rsidP="00534CDA">
      <w:pPr>
        <w:pStyle w:val="Body"/>
        <w:rPr>
          <w:rFonts w:cs="Times New Roman"/>
          <w:b/>
          <w:bCs/>
          <w:color w:val="auto"/>
          <w:sz w:val="24"/>
          <w:szCs w:val="24"/>
          <w:lang w:bidi="ta-IN"/>
        </w:rPr>
      </w:pPr>
    </w:p>
    <w:p w14:paraId="495AEB80" w14:textId="77777777" w:rsidR="00534CDA" w:rsidRPr="00534CDA" w:rsidRDefault="00534CDA" w:rsidP="00534CDA">
      <w:pPr>
        <w:pStyle w:val="Body"/>
        <w:rPr>
          <w:rFonts w:cs="Times New Roman"/>
          <w:b/>
          <w:bCs/>
          <w:color w:val="auto"/>
          <w:sz w:val="24"/>
          <w:szCs w:val="24"/>
          <w:lang w:bidi="ta-IN"/>
        </w:rPr>
      </w:pPr>
      <w:r w:rsidRPr="00534CDA">
        <w:rPr>
          <w:rFonts w:cs="Times New Roman"/>
          <w:noProof/>
          <w:color w:val="auto"/>
          <w:sz w:val="24"/>
          <w:szCs w:val="24"/>
          <w:lang w:bidi="ta-IN"/>
        </w:rPr>
        <mc:AlternateContent>
          <mc:Choice Requires="wps">
            <w:drawing>
              <wp:anchor distT="0" distB="0" distL="0" distR="0" simplePos="0" relativeHeight="251659264" behindDoc="1" locked="0" layoutInCell="1" allowOverlap="1" wp14:anchorId="160AEE97" wp14:editId="3C6FC22A">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5CEFEFE4"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400969AA" w14:textId="77777777" w:rsidR="00534CDA" w:rsidRPr="00534CDA" w:rsidRDefault="00534CDA" w:rsidP="004912EC">
      <w:pPr>
        <w:pStyle w:val="Heading"/>
        <w:numPr>
          <w:ilvl w:val="0"/>
          <w:numId w:val="18"/>
        </w:numPr>
        <w:tabs>
          <w:tab w:val="left" w:pos="1134"/>
        </w:tabs>
        <w:ind w:left="0" w:firstLine="851"/>
        <w:rPr>
          <w:rFonts w:cs="Times New Roman"/>
          <w:color w:val="auto"/>
          <w:sz w:val="24"/>
          <w:szCs w:val="24"/>
          <w:lang w:val="lt-LT" w:bidi="ta-IN"/>
        </w:rPr>
      </w:pPr>
      <w:r w:rsidRPr="00534CDA">
        <w:rPr>
          <w:rFonts w:cs="Times New Roman"/>
          <w:color w:val="auto"/>
          <w:sz w:val="24"/>
          <w:szCs w:val="24"/>
          <w:lang w:val="lt-LT" w:bidi="ta-IN"/>
        </w:rPr>
        <w:t>BENDROSIOS NUOSTATOS</w:t>
      </w:r>
    </w:p>
    <w:p w14:paraId="44276245" w14:textId="600CD19C" w:rsidR="00534CDA" w:rsidRPr="00534CDA" w:rsidRDefault="00534CDA" w:rsidP="004912EC">
      <w:pPr>
        <w:pStyle w:val="Body2"/>
        <w:ind w:firstLine="851"/>
        <w:rPr>
          <w:rFonts w:cs="Times New Roman"/>
          <w:color w:val="auto"/>
          <w:sz w:val="24"/>
          <w:szCs w:val="24"/>
          <w:lang w:val="lt-LT" w:bidi="ta-IN"/>
        </w:rPr>
      </w:pPr>
      <w:r w:rsidRPr="00534CDA">
        <w:rPr>
          <w:rFonts w:cs="Times New Roman"/>
          <w:color w:val="auto"/>
          <w:sz w:val="24"/>
          <w:szCs w:val="24"/>
          <w:lang w:val="lt-LT" w:bidi="ta-IN"/>
        </w:rPr>
        <w:t>1.1. Perkančiosios organizacijos neatmesti pasiūlymai vertinami pagal kainos (toliau - kainos) ir kokybės santykį šiame priede nurodyta tvarka.</w:t>
      </w:r>
    </w:p>
    <w:p w14:paraId="64A059BF" w14:textId="66D2361F" w:rsidR="00DE4CC7" w:rsidRDefault="00534CDA" w:rsidP="004912EC">
      <w:pPr>
        <w:pStyle w:val="Body2"/>
        <w:ind w:firstLine="851"/>
        <w:rPr>
          <w:rFonts w:cs="Times New Roman"/>
          <w:color w:val="auto"/>
          <w:sz w:val="24"/>
          <w:szCs w:val="24"/>
          <w:lang w:val="lt-LT" w:bidi="ta-IN"/>
        </w:rPr>
      </w:pPr>
      <w:r w:rsidRPr="00534CDA">
        <w:rPr>
          <w:rFonts w:cs="Times New Roman"/>
          <w:color w:val="auto"/>
          <w:sz w:val="24"/>
          <w:szCs w:val="24"/>
          <w:lang w:val="lt-LT" w:bidi="ta-IN"/>
        </w:rPr>
        <w:t>1.2. Ekonomiškai naudingiausias pasiūlymas – tai pasiūlymas, kurio palyginamoji kaina, apskaičiuota pagal toliau nustatytus pasiūlymų̨ vertinimo kriterijus ir sąlygas.</w:t>
      </w:r>
    </w:p>
    <w:p w14:paraId="45EED2C3" w14:textId="33BFEAD2" w:rsidR="00E56964" w:rsidRDefault="004912EC" w:rsidP="004912EC">
      <w:pPr>
        <w:pStyle w:val="Body2"/>
        <w:ind w:firstLine="851"/>
        <w:rPr>
          <w:lang w:val="lt-LT"/>
        </w:rPr>
      </w:pPr>
      <w:r>
        <w:rPr>
          <w:rFonts w:cs="Times New Roman"/>
          <w:color w:val="auto"/>
          <w:sz w:val="24"/>
          <w:szCs w:val="24"/>
          <w:lang w:val="lt-LT" w:bidi="ta-IN"/>
        </w:rPr>
        <w:t xml:space="preserve">1.3. </w:t>
      </w:r>
      <w:r w:rsidR="00E56964" w:rsidRPr="004912EC">
        <w:rPr>
          <w:lang w:val="lt-LT"/>
        </w:rPr>
        <w:t xml:space="preserve">Jeigu tiekėjo siūloma kaina bus didesnė nei 39 000,00 Eur </w:t>
      </w:r>
      <w:r w:rsidR="00281B0E" w:rsidRPr="004912EC">
        <w:rPr>
          <w:lang w:val="lt-LT"/>
        </w:rPr>
        <w:t xml:space="preserve">be  </w:t>
      </w:r>
      <w:r w:rsidR="00E56964" w:rsidRPr="004912EC">
        <w:rPr>
          <w:lang w:val="lt-LT"/>
        </w:rPr>
        <w:t>PVM pasiūlymas bus atmestas kaip neatitinkantis pirkimo dokumentų reikalavimų.</w:t>
      </w:r>
    </w:p>
    <w:p w14:paraId="5D97DE89" w14:textId="77777777" w:rsidR="004912EC" w:rsidRPr="004912EC" w:rsidRDefault="004912EC" w:rsidP="004912EC">
      <w:pPr>
        <w:pStyle w:val="Body2"/>
        <w:ind w:firstLine="851"/>
        <w:rPr>
          <w:lang w:val="lt-LT"/>
        </w:rPr>
      </w:pPr>
    </w:p>
    <w:p w14:paraId="17997F87" w14:textId="6258BFB4" w:rsidR="004912EC" w:rsidRPr="00276056" w:rsidRDefault="004912EC" w:rsidP="004912EC">
      <w:pPr>
        <w:pStyle w:val="Heading"/>
        <w:ind w:firstLine="851"/>
        <w:rPr>
          <w:color w:val="auto"/>
          <w:lang w:val="lt-LT" w:bidi="ta-IN"/>
        </w:rPr>
      </w:pPr>
      <w:r>
        <w:rPr>
          <w:color w:val="auto"/>
          <w:lang w:val="lt-LT" w:bidi="ta-IN"/>
        </w:rPr>
        <w:t xml:space="preserve">2. </w:t>
      </w:r>
      <w:r w:rsidRPr="00276056">
        <w:rPr>
          <w:color w:val="auto"/>
          <w:lang w:val="lt-LT" w:bidi="ta-IN"/>
        </w:rPr>
        <w:t xml:space="preserve">PASIŪLYMŲ VERTINIMO KRITERIJAI IR </w:t>
      </w:r>
      <w:r w:rsidRPr="00276056">
        <w:rPr>
          <w:color w:val="auto"/>
          <w:lang w:val="lt-LT"/>
        </w:rPr>
        <w:t>BALŲ APSKAIČIAVIMAS</w:t>
      </w:r>
    </w:p>
    <w:p w14:paraId="76BE1A82" w14:textId="77777777" w:rsidR="004912EC" w:rsidRPr="00276056" w:rsidRDefault="004912EC" w:rsidP="004912EC">
      <w:pPr>
        <w:pStyle w:val="Body2"/>
        <w:ind w:firstLine="851"/>
        <w:rPr>
          <w:color w:val="auto"/>
          <w:lang w:val="lt-LT" w:bidi="ta-IN"/>
        </w:rPr>
      </w:pPr>
      <w:r w:rsidRPr="00276056">
        <w:rPr>
          <w:color w:val="auto"/>
          <w:lang w:val="lt-LT" w:bidi="ta-IN"/>
        </w:rPr>
        <w:tab/>
        <w:t>2.1. Taikomi šie vertinimo kriterijai ir jų reikšmės:</w:t>
      </w:r>
    </w:p>
    <w:p w14:paraId="2DAC0711" w14:textId="77777777" w:rsidR="004912EC" w:rsidRPr="00534CDA" w:rsidRDefault="004912EC" w:rsidP="00371002">
      <w:pPr>
        <w:pStyle w:val="Sraopastraipa"/>
        <w:spacing w:after="0" w:line="240" w:lineRule="auto"/>
        <w:ind w:left="360"/>
        <w:jc w:val="both"/>
        <w:rPr>
          <w:rFonts w:ascii="Times New Roman" w:hAnsi="Times New Roman" w:cs="Times New Roman"/>
          <w:b/>
          <w:bCs/>
          <w:color w:val="000000" w:themeColor="text1"/>
          <w:sz w:val="24"/>
          <w:szCs w:val="24"/>
          <w:u w:val="single"/>
          <w:lang w:val="lt-LT"/>
        </w:rPr>
      </w:pPr>
    </w:p>
    <w:p w14:paraId="21933332" w14:textId="3AC5E5A4" w:rsidR="00E56964" w:rsidRPr="00534CDA" w:rsidRDefault="00E56964" w:rsidP="00E56964">
      <w:pPr>
        <w:spacing w:after="0" w:line="240" w:lineRule="auto"/>
        <w:rPr>
          <w:rFonts w:ascii="Times New Roman" w:hAnsi="Times New Roman" w:cs="Times New Roman"/>
          <w:sz w:val="24"/>
          <w:szCs w:val="24"/>
          <w:lang w:val="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2977"/>
      </w:tblGrid>
      <w:tr w:rsidR="008D2414" w:rsidRPr="003329BE" w14:paraId="70008B32" w14:textId="77777777" w:rsidTr="003B6086">
        <w:trPr>
          <w:trHeight w:val="686"/>
        </w:trPr>
        <w:tc>
          <w:tcPr>
            <w:tcW w:w="993" w:type="dxa"/>
            <w:tcBorders>
              <w:top w:val="single" w:sz="4" w:space="0" w:color="auto"/>
              <w:left w:val="single" w:sz="4" w:space="0" w:color="auto"/>
              <w:bottom w:val="single" w:sz="4" w:space="0" w:color="auto"/>
              <w:right w:val="single" w:sz="4" w:space="0" w:color="auto"/>
            </w:tcBorders>
          </w:tcPr>
          <w:p w14:paraId="271FC3BB" w14:textId="77777777" w:rsidR="008D2414" w:rsidRPr="00534CDA" w:rsidRDefault="008D2414" w:rsidP="0076474C">
            <w:pPr>
              <w:suppressAutoHyphens/>
              <w:spacing w:after="0" w:line="240" w:lineRule="auto"/>
              <w:jc w:val="center"/>
              <w:rPr>
                <w:rFonts w:ascii="Times New Roman" w:eastAsia="Calibri" w:hAnsi="Times New Roman" w:cs="Times New Roman"/>
                <w:b/>
                <w:sz w:val="24"/>
                <w:szCs w:val="24"/>
                <w:lang w:val="lt-LT"/>
              </w:rPr>
            </w:pPr>
            <w:r w:rsidRPr="00534CDA">
              <w:rPr>
                <w:rFonts w:ascii="Times New Roman" w:eastAsia="Calibri" w:hAnsi="Times New Roman" w:cs="Times New Roman"/>
                <w:b/>
                <w:sz w:val="24"/>
                <w:szCs w:val="24"/>
                <w:lang w:val="lt-LT"/>
              </w:rPr>
              <w:t>Eil. Nr.</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8A4AA1D" w14:textId="77777777" w:rsidR="008D2414" w:rsidRPr="00534CDA" w:rsidRDefault="008D2414" w:rsidP="0076474C">
            <w:pPr>
              <w:suppressAutoHyphens/>
              <w:spacing w:after="0" w:line="240" w:lineRule="auto"/>
              <w:jc w:val="center"/>
              <w:rPr>
                <w:rFonts w:ascii="Times New Roman" w:eastAsia="Calibri" w:hAnsi="Times New Roman" w:cs="Times New Roman"/>
                <w:b/>
                <w:sz w:val="24"/>
                <w:szCs w:val="24"/>
                <w:lang w:val="lt-LT"/>
              </w:rPr>
            </w:pPr>
            <w:r w:rsidRPr="00534CDA">
              <w:rPr>
                <w:rFonts w:ascii="Times New Roman" w:eastAsia="Calibri" w:hAnsi="Times New Roman" w:cs="Times New Roman"/>
                <w:b/>
                <w:sz w:val="24"/>
                <w:szCs w:val="24"/>
                <w:lang w:val="lt-LT"/>
              </w:rPr>
              <w:t>Kokybiniai kriterijai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01ED175" w14:textId="77777777" w:rsidR="008D2414" w:rsidRPr="00534CDA" w:rsidRDefault="008D2414" w:rsidP="0076474C">
            <w:pPr>
              <w:suppressAutoHyphens/>
              <w:spacing w:after="0" w:line="240" w:lineRule="auto"/>
              <w:jc w:val="center"/>
              <w:rPr>
                <w:rFonts w:ascii="Times New Roman" w:eastAsia="Calibri" w:hAnsi="Times New Roman" w:cs="Times New Roman"/>
                <w:b/>
                <w:sz w:val="24"/>
                <w:szCs w:val="24"/>
                <w:lang w:val="lt-LT"/>
              </w:rPr>
            </w:pPr>
            <w:r w:rsidRPr="00534CDA">
              <w:rPr>
                <w:rFonts w:ascii="Times New Roman" w:eastAsia="Calibri" w:hAnsi="Times New Roman" w:cs="Times New Roman"/>
                <w:b/>
                <w:sz w:val="24"/>
                <w:szCs w:val="24"/>
                <w:lang w:val="lt-LT"/>
              </w:rPr>
              <w:t>Siūlomo kriterijaus reikšmė</w:t>
            </w:r>
          </w:p>
        </w:tc>
      </w:tr>
      <w:tr w:rsidR="008D2414" w:rsidRPr="008B4F97" w14:paraId="0126F7D4"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5FE902FC" w14:textId="77777777" w:rsidR="008D2414" w:rsidRPr="00534CDA" w:rsidRDefault="008D2414" w:rsidP="0076474C">
            <w:pPr>
              <w:spacing w:after="0" w:line="240" w:lineRule="auto"/>
              <w:contextualSpacing/>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 xml:space="preserve">1. </w:t>
            </w:r>
          </w:p>
        </w:tc>
        <w:tc>
          <w:tcPr>
            <w:tcW w:w="5953" w:type="dxa"/>
            <w:tcBorders>
              <w:top w:val="single" w:sz="4" w:space="0" w:color="auto"/>
              <w:left w:val="single" w:sz="4" w:space="0" w:color="auto"/>
              <w:bottom w:val="single" w:sz="4" w:space="0" w:color="auto"/>
              <w:right w:val="single" w:sz="4" w:space="0" w:color="auto"/>
            </w:tcBorders>
          </w:tcPr>
          <w:p w14:paraId="09246746" w14:textId="77777777" w:rsidR="008D2414" w:rsidRPr="00534CDA" w:rsidRDefault="008D2414" w:rsidP="0076474C">
            <w:pPr>
              <w:spacing w:after="0" w:line="240" w:lineRule="auto"/>
              <w:jc w:val="both"/>
              <w:rPr>
                <w:rFonts w:ascii="Times New Roman" w:eastAsia="Times New Roman" w:hAnsi="Times New Roman" w:cs="Times New Roman"/>
                <w:sz w:val="24"/>
                <w:szCs w:val="24"/>
                <w:lang w:val="lt-LT"/>
              </w:rPr>
            </w:pPr>
            <w:r w:rsidRPr="00534CDA">
              <w:rPr>
                <w:rFonts w:ascii="Times New Roman" w:eastAsia="Calibri" w:hAnsi="Times New Roman" w:cs="Times New Roman"/>
                <w:b/>
                <w:iCs/>
                <w:color w:val="000000"/>
                <w:sz w:val="24"/>
                <w:szCs w:val="24"/>
                <w:lang w:val="lt-LT"/>
              </w:rPr>
              <w:t xml:space="preserve">Išmanioji parkavimo pagalbos sistema: </w:t>
            </w:r>
            <w:r w:rsidRPr="00534CDA">
              <w:rPr>
                <w:rFonts w:ascii="Times New Roman" w:eastAsia="Calibri" w:hAnsi="Times New Roman" w:cs="Times New Roman"/>
                <w:bCs/>
                <w:iCs/>
                <w:color w:val="000000"/>
                <w:sz w:val="24"/>
                <w:szCs w:val="24"/>
                <w:lang w:val="lt-LT"/>
              </w:rPr>
              <w:t>automobilis yra su automatine parkavimo pagalbos sistema arba  su lygiaverčiu parkavimo asistentu (T</w:t>
            </w:r>
            <w:r w:rsidRPr="00534CDA">
              <w:rPr>
                <w:rFonts w:ascii="Times New Roman" w:eastAsia="Calibri" w:hAnsi="Times New Roman" w:cs="Times New Roman"/>
                <w:bCs/>
                <w:iCs/>
                <w:color w:val="000000"/>
                <w:sz w:val="24"/>
                <w:szCs w:val="24"/>
                <w:vertAlign w:val="subscript"/>
                <w:lang w:val="lt-LT"/>
              </w:rPr>
              <w:t xml:space="preserve"> 1</w:t>
            </w:r>
            <w:r w:rsidRPr="00534CDA">
              <w:rPr>
                <w:rFonts w:ascii="Times New Roman" w:eastAsia="Calibri" w:hAnsi="Times New Roman" w:cs="Times New Roman"/>
                <w:bCs/>
                <w:iCs/>
                <w:color w:val="000000"/>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549AA738"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403965145"/>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4C0DF16D"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1259568645"/>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4DF3B385" w14:textId="77777777" w:rsidR="008D2414" w:rsidRPr="00534CDA" w:rsidRDefault="008D2414" w:rsidP="0076474C">
            <w:pPr>
              <w:suppressAutoHyphens/>
              <w:spacing w:after="0" w:line="240" w:lineRule="auto"/>
              <w:jc w:val="center"/>
              <w:rPr>
                <w:rFonts w:ascii="Times New Roman" w:eastAsia="Calibri" w:hAnsi="Times New Roman" w:cs="Times New Roman"/>
                <w:color w:val="FF0000"/>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1DC88240"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4EFE21A8" w14:textId="77777777" w:rsidR="008D2414" w:rsidRPr="00534CDA" w:rsidRDefault="008D2414" w:rsidP="0076474C">
            <w:pPr>
              <w:pStyle w:val="Sraopastraipa"/>
              <w:spacing w:after="0" w:line="240" w:lineRule="auto"/>
              <w:ind w:left="360" w:hanging="326"/>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2.</w:t>
            </w:r>
          </w:p>
        </w:tc>
        <w:tc>
          <w:tcPr>
            <w:tcW w:w="5953" w:type="dxa"/>
            <w:tcBorders>
              <w:top w:val="single" w:sz="4" w:space="0" w:color="auto"/>
              <w:left w:val="single" w:sz="4" w:space="0" w:color="auto"/>
              <w:bottom w:val="single" w:sz="4" w:space="0" w:color="auto"/>
              <w:right w:val="single" w:sz="4" w:space="0" w:color="auto"/>
            </w:tcBorders>
          </w:tcPr>
          <w:p w14:paraId="065E193B" w14:textId="77777777" w:rsidR="008D2414" w:rsidRPr="00534CDA" w:rsidRDefault="008D2414" w:rsidP="0076474C">
            <w:pPr>
              <w:spacing w:after="0" w:line="240" w:lineRule="auto"/>
              <w:jc w:val="both"/>
              <w:rPr>
                <w:rFonts w:ascii="Times New Roman" w:eastAsia="Calibri" w:hAnsi="Times New Roman" w:cs="Times New Roman"/>
                <w:b/>
                <w:bCs/>
                <w:iCs/>
                <w:sz w:val="24"/>
                <w:szCs w:val="24"/>
                <w:lang w:val="lt-LT"/>
              </w:rPr>
            </w:pPr>
            <w:r w:rsidRPr="00534CDA">
              <w:rPr>
                <w:rFonts w:ascii="Times New Roman" w:hAnsi="Times New Roman" w:cs="Times New Roman"/>
                <w:sz w:val="24"/>
                <w:szCs w:val="24"/>
                <w:lang w:val="lt-LT"/>
              </w:rPr>
              <w:t xml:space="preserve">Automobilis turi į </w:t>
            </w:r>
            <w:r w:rsidRPr="00534CDA">
              <w:rPr>
                <w:rFonts w:ascii="Times New Roman" w:hAnsi="Times New Roman" w:cs="Times New Roman"/>
                <w:b/>
                <w:bCs/>
                <w:sz w:val="24"/>
                <w:szCs w:val="24"/>
                <w:lang w:val="lt-LT"/>
              </w:rPr>
              <w:t>centrinį ekraną integruotą navigacijos funkciją</w:t>
            </w:r>
            <w:r w:rsidRPr="00534CDA">
              <w:rPr>
                <w:rFonts w:ascii="Times New Roman" w:hAnsi="Times New Roman" w:cs="Times New Roman"/>
                <w:sz w:val="24"/>
                <w:szCs w:val="24"/>
                <w:lang w:val="lt-LT"/>
              </w:rPr>
              <w:t xml:space="preserve">, palaikančią lietuvių kalbą ir realaus laiko eismo informaciją (spūstys, kelio darbai, greičio ribojimai) </w:t>
            </w:r>
            <w:r w:rsidRPr="00534CDA">
              <w:rPr>
                <w:rFonts w:ascii="Times New Roman" w:eastAsia="Calibri" w:hAnsi="Times New Roman" w:cs="Times New Roman"/>
                <w:bCs/>
                <w:iCs/>
                <w:color w:val="000000"/>
                <w:sz w:val="24"/>
                <w:szCs w:val="24"/>
                <w:lang w:val="lt-LT"/>
              </w:rPr>
              <w:t>(T</w:t>
            </w:r>
            <w:r w:rsidRPr="00534CDA">
              <w:rPr>
                <w:rFonts w:ascii="Times New Roman" w:eastAsia="Calibri" w:hAnsi="Times New Roman" w:cs="Times New Roman"/>
                <w:bCs/>
                <w:iCs/>
                <w:color w:val="000000"/>
                <w:sz w:val="24"/>
                <w:szCs w:val="24"/>
                <w:vertAlign w:val="subscript"/>
                <w:lang w:val="lt-LT"/>
              </w:rPr>
              <w:t>2</w:t>
            </w:r>
            <w:r w:rsidRPr="00534CDA">
              <w:rPr>
                <w:rFonts w:ascii="Times New Roman" w:eastAsia="Calibri" w:hAnsi="Times New Roman" w:cs="Times New Roman"/>
                <w:bCs/>
                <w:iCs/>
                <w:color w:val="000000"/>
                <w:sz w:val="24"/>
                <w:szCs w:val="24"/>
                <w:lang w:val="lt-LT"/>
              </w:rPr>
              <w:t>)</w:t>
            </w:r>
            <w:r w:rsidRPr="00534CDA">
              <w:rPr>
                <w:rFonts w:ascii="Times New Roman" w:hAnsi="Times New Roman" w:cs="Times New Roman"/>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62FA9A4A"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823579862"/>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42FDE904"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754097525"/>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21E11A05" w14:textId="77777777" w:rsidR="008D2414" w:rsidRPr="00534CDA" w:rsidRDefault="008D2414" w:rsidP="0076474C">
            <w:pPr>
              <w:suppressAutoHyphens/>
              <w:spacing w:after="0" w:line="240" w:lineRule="auto"/>
              <w:jc w:val="center"/>
              <w:rPr>
                <w:rFonts w:ascii="Times New Roman" w:eastAsia="Calibri" w:hAnsi="Times New Roman" w:cs="Times New Roman"/>
                <w:color w:val="000000"/>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0EAC1862"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303981BB" w14:textId="77777777" w:rsidR="008D2414" w:rsidRPr="00534CDA" w:rsidRDefault="008D2414" w:rsidP="0076474C">
            <w:pPr>
              <w:spacing w:after="0" w:line="240" w:lineRule="auto"/>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3.</w:t>
            </w:r>
          </w:p>
        </w:tc>
        <w:tc>
          <w:tcPr>
            <w:tcW w:w="5953" w:type="dxa"/>
            <w:tcBorders>
              <w:top w:val="single" w:sz="4" w:space="0" w:color="auto"/>
              <w:left w:val="single" w:sz="4" w:space="0" w:color="auto"/>
              <w:bottom w:val="single" w:sz="4" w:space="0" w:color="auto"/>
              <w:right w:val="single" w:sz="4" w:space="0" w:color="auto"/>
            </w:tcBorders>
          </w:tcPr>
          <w:p w14:paraId="2932AA6B" w14:textId="4CAE3BA2" w:rsidR="008D2414" w:rsidRPr="00534CDA" w:rsidRDefault="008D2414" w:rsidP="0076474C">
            <w:pPr>
              <w:spacing w:after="0" w:line="240" w:lineRule="auto"/>
              <w:jc w:val="both"/>
              <w:rPr>
                <w:rFonts w:ascii="Times New Roman" w:eastAsia="Calibri" w:hAnsi="Times New Roman" w:cs="Times New Roman"/>
                <w:b/>
                <w:bCs/>
                <w:iCs/>
                <w:sz w:val="24"/>
                <w:szCs w:val="24"/>
                <w:lang w:val="lt-LT"/>
              </w:rPr>
            </w:pPr>
            <w:r w:rsidRPr="00534CDA">
              <w:rPr>
                <w:rFonts w:ascii="Times New Roman" w:hAnsi="Times New Roman" w:cs="Times New Roman"/>
                <w:sz w:val="24"/>
                <w:szCs w:val="24"/>
                <w:lang w:val="lt-LT"/>
              </w:rPr>
              <w:t xml:space="preserve">Automobilis turi </w:t>
            </w:r>
            <w:r w:rsidRPr="00534CDA">
              <w:rPr>
                <w:rFonts w:ascii="Times New Roman" w:hAnsi="Times New Roman" w:cs="Times New Roman"/>
                <w:b/>
                <w:bCs/>
                <w:sz w:val="24"/>
                <w:szCs w:val="24"/>
                <w:lang w:val="lt-LT"/>
              </w:rPr>
              <w:t xml:space="preserve">vasarinių ir žieminių padangų komplektus, guminius kilimėlius </w:t>
            </w:r>
            <w:r w:rsidRPr="00534CDA">
              <w:rPr>
                <w:rFonts w:ascii="Times New Roman" w:eastAsia="Calibri" w:hAnsi="Times New Roman" w:cs="Times New Roman"/>
                <w:bCs/>
                <w:iCs/>
                <w:color w:val="000000"/>
                <w:sz w:val="24"/>
                <w:szCs w:val="24"/>
                <w:lang w:val="lt-LT"/>
              </w:rPr>
              <w:t>(T</w:t>
            </w:r>
            <w:r w:rsidRPr="00534CDA">
              <w:rPr>
                <w:rFonts w:ascii="Times New Roman" w:eastAsia="Calibri" w:hAnsi="Times New Roman" w:cs="Times New Roman"/>
                <w:bCs/>
                <w:iCs/>
                <w:color w:val="000000"/>
                <w:sz w:val="24"/>
                <w:szCs w:val="24"/>
                <w:vertAlign w:val="subscript"/>
                <w:lang w:val="lt-LT"/>
              </w:rPr>
              <w:t>3</w:t>
            </w:r>
            <w:r w:rsidRPr="00534CDA">
              <w:rPr>
                <w:rFonts w:ascii="Times New Roman" w:eastAsia="Calibri" w:hAnsi="Times New Roman" w:cs="Times New Roman"/>
                <w:bCs/>
                <w:iCs/>
                <w:color w:val="000000"/>
                <w:sz w:val="24"/>
                <w:szCs w:val="24"/>
                <w:lang w:val="lt-LT"/>
              </w:rPr>
              <w:t>)</w:t>
            </w:r>
            <w:r w:rsidRPr="00534CDA">
              <w:rPr>
                <w:rFonts w:ascii="Times New Roman" w:hAnsi="Times New Roman" w:cs="Times New Roman"/>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17C0894A"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274103110"/>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505F9B1F" w14:textId="5033D8F3"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1005166754"/>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7ECED9C9" w14:textId="77777777" w:rsidR="008D2414" w:rsidRPr="00534CDA" w:rsidRDefault="008D2414" w:rsidP="0076474C">
            <w:pPr>
              <w:suppressAutoHyphens/>
              <w:spacing w:after="0" w:line="240" w:lineRule="auto"/>
              <w:jc w:val="center"/>
              <w:rPr>
                <w:rFonts w:ascii="Times New Roman" w:eastAsia="Calibri" w:hAnsi="Times New Roman" w:cs="Times New Roman"/>
                <w:color w:val="000000"/>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534CDA" w14:paraId="06218254" w14:textId="77777777" w:rsidTr="003B6086">
        <w:trPr>
          <w:trHeight w:val="745"/>
        </w:trPr>
        <w:tc>
          <w:tcPr>
            <w:tcW w:w="993" w:type="dxa"/>
            <w:tcBorders>
              <w:top w:val="single" w:sz="4" w:space="0" w:color="auto"/>
              <w:left w:val="single" w:sz="4" w:space="0" w:color="auto"/>
              <w:bottom w:val="single" w:sz="4" w:space="0" w:color="auto"/>
              <w:right w:val="single" w:sz="4" w:space="0" w:color="auto"/>
            </w:tcBorders>
          </w:tcPr>
          <w:p w14:paraId="7B30317A" w14:textId="77777777" w:rsidR="008D2414" w:rsidRPr="00534CDA" w:rsidRDefault="008D2414" w:rsidP="0076474C">
            <w:pPr>
              <w:spacing w:after="0" w:line="240" w:lineRule="auto"/>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4.</w:t>
            </w:r>
          </w:p>
        </w:tc>
        <w:tc>
          <w:tcPr>
            <w:tcW w:w="5953" w:type="dxa"/>
            <w:tcBorders>
              <w:top w:val="single" w:sz="4" w:space="0" w:color="auto"/>
              <w:left w:val="single" w:sz="4" w:space="0" w:color="auto"/>
              <w:bottom w:val="single" w:sz="4" w:space="0" w:color="auto"/>
              <w:right w:val="single" w:sz="4" w:space="0" w:color="auto"/>
            </w:tcBorders>
          </w:tcPr>
          <w:p w14:paraId="02E71946" w14:textId="491FD767" w:rsidR="008D2414" w:rsidRPr="00534CDA" w:rsidRDefault="008D2414" w:rsidP="0076474C">
            <w:pPr>
              <w:spacing w:after="0" w:line="240" w:lineRule="auto"/>
              <w:jc w:val="both"/>
              <w:rPr>
                <w:rFonts w:ascii="Times New Roman" w:eastAsia="Calibri" w:hAnsi="Times New Roman" w:cs="Times New Roman"/>
                <w:b/>
                <w:bCs/>
                <w:iCs/>
                <w:sz w:val="24"/>
                <w:szCs w:val="24"/>
                <w:lang w:val="lt-LT"/>
              </w:rPr>
            </w:pPr>
            <w:r w:rsidRPr="00534CDA">
              <w:rPr>
                <w:rFonts w:ascii="Times New Roman" w:hAnsi="Times New Roman" w:cs="Times New Roman"/>
                <w:sz w:val="24"/>
                <w:szCs w:val="24"/>
                <w:lang w:val="lt-LT"/>
              </w:rPr>
              <w:t>Automobiliui suteikiama daugiau kaip 60</w:t>
            </w:r>
            <w:r w:rsidRPr="00534CDA">
              <w:rPr>
                <w:rFonts w:ascii="Times New Roman" w:hAnsi="Times New Roman" w:cs="Times New Roman"/>
                <w:b/>
                <w:bCs/>
                <w:sz w:val="24"/>
                <w:szCs w:val="24"/>
                <w:lang w:val="lt-LT"/>
              </w:rPr>
              <w:t xml:space="preserve"> mėnesių garantija ar daugiau kaip 100 tūkst. km ridos.</w:t>
            </w:r>
            <w:r w:rsidRPr="00534CDA">
              <w:rPr>
                <w:rFonts w:ascii="Times New Roman" w:hAnsi="Times New Roman" w:cs="Times New Roman"/>
                <w:sz w:val="24"/>
                <w:szCs w:val="24"/>
                <w:lang w:val="lt-LT"/>
              </w:rPr>
              <w:t xml:space="preserve"> (priklausomai nuo to, kas įvyksta anksčiau) </w:t>
            </w:r>
            <w:r w:rsidRPr="00534CDA">
              <w:rPr>
                <w:rFonts w:ascii="Times New Roman" w:eastAsia="Calibri" w:hAnsi="Times New Roman" w:cs="Times New Roman"/>
                <w:bCs/>
                <w:iCs/>
                <w:color w:val="000000"/>
                <w:sz w:val="24"/>
                <w:szCs w:val="24"/>
                <w:lang w:val="lt-LT"/>
              </w:rPr>
              <w:t>(T</w:t>
            </w:r>
            <w:r w:rsidRPr="00534CDA">
              <w:rPr>
                <w:rFonts w:ascii="Times New Roman" w:eastAsia="Calibri" w:hAnsi="Times New Roman" w:cs="Times New Roman"/>
                <w:bCs/>
                <w:iCs/>
                <w:color w:val="000000"/>
                <w:sz w:val="24"/>
                <w:szCs w:val="24"/>
                <w:vertAlign w:val="subscript"/>
                <w:lang w:val="lt-LT"/>
              </w:rPr>
              <w:t>4</w:t>
            </w:r>
            <w:r w:rsidRPr="00534CDA">
              <w:rPr>
                <w:rFonts w:ascii="Times New Roman" w:eastAsia="Calibri" w:hAnsi="Times New Roman" w:cs="Times New Roman"/>
                <w:bCs/>
                <w:iCs/>
                <w:color w:val="000000"/>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76C140F5" w14:textId="77777777" w:rsidR="008D2414" w:rsidRPr="00534CDA" w:rsidRDefault="008D2414" w:rsidP="0076474C">
            <w:pPr>
              <w:suppressAutoHyphens/>
              <w:spacing w:after="0" w:line="240" w:lineRule="auto"/>
              <w:jc w:val="center"/>
              <w:rPr>
                <w:rFonts w:ascii="Times New Roman" w:eastAsia="Calibri" w:hAnsi="Times New Roman" w:cs="Times New Roman"/>
                <w:color w:val="000000"/>
                <w:sz w:val="24"/>
                <w:szCs w:val="24"/>
                <w:lang w:val="lt-LT"/>
              </w:rPr>
            </w:pPr>
            <w:r w:rsidRPr="00534CDA">
              <w:rPr>
                <w:rFonts w:ascii="Times New Roman" w:eastAsia="Calibri" w:hAnsi="Times New Roman" w:cs="Times New Roman"/>
                <w:i/>
                <w:iCs/>
                <w:color w:val="FF0000"/>
                <w:sz w:val="24"/>
                <w:szCs w:val="24"/>
                <w:lang w:val="lt-LT"/>
              </w:rPr>
              <w:t>(nurodyti automobilio garantiją)</w:t>
            </w:r>
          </w:p>
        </w:tc>
      </w:tr>
      <w:tr w:rsidR="008D2414" w:rsidRPr="008B4F97" w14:paraId="29F497B3" w14:textId="77777777" w:rsidTr="003B6086">
        <w:trPr>
          <w:trHeight w:val="371"/>
        </w:trPr>
        <w:tc>
          <w:tcPr>
            <w:tcW w:w="993" w:type="dxa"/>
            <w:tcBorders>
              <w:top w:val="single" w:sz="4" w:space="0" w:color="auto"/>
              <w:left w:val="single" w:sz="4" w:space="0" w:color="auto"/>
              <w:bottom w:val="single" w:sz="4" w:space="0" w:color="auto"/>
              <w:right w:val="single" w:sz="4" w:space="0" w:color="auto"/>
            </w:tcBorders>
          </w:tcPr>
          <w:p w14:paraId="2BA5AF28" w14:textId="2DBEEC48" w:rsidR="008D2414" w:rsidRPr="00534CDA" w:rsidRDefault="008D2414" w:rsidP="00FA0B1C">
            <w:pPr>
              <w:spacing w:after="0" w:line="240" w:lineRule="auto"/>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 xml:space="preserve">5. </w:t>
            </w:r>
          </w:p>
        </w:tc>
        <w:tc>
          <w:tcPr>
            <w:tcW w:w="5953" w:type="dxa"/>
            <w:tcBorders>
              <w:top w:val="single" w:sz="4" w:space="0" w:color="auto"/>
              <w:left w:val="single" w:sz="4" w:space="0" w:color="auto"/>
              <w:bottom w:val="single" w:sz="4" w:space="0" w:color="auto"/>
              <w:right w:val="single" w:sz="4" w:space="0" w:color="auto"/>
            </w:tcBorders>
          </w:tcPr>
          <w:p w14:paraId="0E3D4C0E" w14:textId="28BF0791"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hAnsi="Times New Roman" w:cs="Times New Roman"/>
                <w:sz w:val="24"/>
                <w:szCs w:val="24"/>
                <w:lang w:val="lt-LT"/>
              </w:rPr>
              <w:t>Automobilio spalva yra</w:t>
            </w:r>
            <w:r w:rsidRPr="00534CDA">
              <w:rPr>
                <w:rFonts w:ascii="Times New Roman" w:hAnsi="Times New Roman" w:cs="Times New Roman"/>
                <w:b/>
                <w:bCs/>
                <w:color w:val="FF0000"/>
                <w:sz w:val="24"/>
                <w:szCs w:val="24"/>
                <w:lang w:val="lt-LT"/>
              </w:rPr>
              <w:t xml:space="preserve"> </w:t>
            </w:r>
            <w:r w:rsidRPr="00534CDA">
              <w:rPr>
                <w:rFonts w:ascii="Times New Roman" w:hAnsi="Times New Roman" w:cs="Times New Roman"/>
                <w:b/>
                <w:bCs/>
                <w:sz w:val="24"/>
                <w:szCs w:val="24"/>
                <w:lang w:val="lt-LT"/>
              </w:rPr>
              <w:t xml:space="preserve">balta </w:t>
            </w:r>
            <w:r w:rsidRPr="00534CDA">
              <w:rPr>
                <w:rFonts w:ascii="Times New Roman" w:eastAsia="Calibri" w:hAnsi="Times New Roman" w:cs="Times New Roman"/>
                <w:bCs/>
                <w:iCs/>
                <w:color w:val="000000"/>
                <w:sz w:val="24"/>
                <w:szCs w:val="24"/>
                <w:lang w:val="lt-LT"/>
              </w:rPr>
              <w:t>(T</w:t>
            </w:r>
            <w:r w:rsidR="008B4F97">
              <w:rPr>
                <w:rFonts w:ascii="Times New Roman" w:eastAsia="Calibri" w:hAnsi="Times New Roman" w:cs="Times New Roman"/>
                <w:bCs/>
                <w:iCs/>
                <w:color w:val="000000"/>
                <w:sz w:val="24"/>
                <w:szCs w:val="24"/>
                <w:vertAlign w:val="subscript"/>
                <w:lang w:val="lt-LT"/>
              </w:rPr>
              <w:t>5</w:t>
            </w:r>
            <w:r w:rsidRPr="00534CDA">
              <w:rPr>
                <w:rFonts w:ascii="Times New Roman" w:eastAsia="Calibri" w:hAnsi="Times New Roman" w:cs="Times New Roman"/>
                <w:bCs/>
                <w:iCs/>
                <w:color w:val="000000"/>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7474B9EC" w14:textId="77777777" w:rsidR="008D2414" w:rsidRPr="00534CDA" w:rsidRDefault="00000000" w:rsidP="00AB4734">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407492139"/>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3D0D8A2C" w14:textId="77777777" w:rsidR="008D2414" w:rsidRPr="00534CDA" w:rsidRDefault="00000000" w:rsidP="00AB4734">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525635131"/>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609B633D" w14:textId="4B7A8224" w:rsidR="008D2414" w:rsidRPr="00534CDA" w:rsidRDefault="008D2414" w:rsidP="00AB4734">
            <w:pPr>
              <w:suppressAutoHyphens/>
              <w:spacing w:after="0" w:line="240" w:lineRule="auto"/>
              <w:jc w:val="center"/>
              <w:rPr>
                <w:rFonts w:ascii="Times New Roman" w:eastAsia="Calibri" w:hAnsi="Times New Roman" w:cs="Times New Roman"/>
                <w:i/>
                <w:iCs/>
                <w:color w:val="FF0000"/>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04DD0105"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276C8805" w14:textId="6B7038BA" w:rsidR="008D2414" w:rsidRPr="00534CDA" w:rsidRDefault="008D2414" w:rsidP="00212111">
            <w:pPr>
              <w:spacing w:after="0" w:line="240" w:lineRule="auto"/>
              <w:jc w:val="both"/>
              <w:rPr>
                <w:rFonts w:ascii="Times New Roman" w:eastAsia="Calibri" w:hAnsi="Times New Roman" w:cs="Times New Roman"/>
                <w:iCs/>
                <w:sz w:val="24"/>
                <w:szCs w:val="24"/>
                <w:lang w:val="lt-LT"/>
              </w:rPr>
            </w:pPr>
            <w:r w:rsidRPr="00534CDA">
              <w:rPr>
                <w:rFonts w:ascii="Times New Roman" w:eastAsia="Calibri" w:hAnsi="Times New Roman" w:cs="Times New Roman"/>
                <w:iCs/>
                <w:sz w:val="24"/>
                <w:szCs w:val="24"/>
                <w:lang w:val="lt-LT"/>
              </w:rPr>
              <w:t xml:space="preserve">6. </w:t>
            </w:r>
          </w:p>
        </w:tc>
        <w:tc>
          <w:tcPr>
            <w:tcW w:w="5953" w:type="dxa"/>
            <w:tcBorders>
              <w:top w:val="single" w:sz="4" w:space="0" w:color="auto"/>
              <w:left w:val="single" w:sz="4" w:space="0" w:color="auto"/>
              <w:bottom w:val="single" w:sz="4" w:space="0" w:color="auto"/>
              <w:right w:val="single" w:sz="4" w:space="0" w:color="auto"/>
            </w:tcBorders>
          </w:tcPr>
          <w:p w14:paraId="09AAE111" w14:textId="52609B38"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hAnsi="Times New Roman" w:cs="Times New Roman"/>
                <w:sz w:val="24"/>
                <w:szCs w:val="24"/>
                <w:lang w:val="lt-LT"/>
              </w:rPr>
              <w:t xml:space="preserve">Automobilis turi </w:t>
            </w:r>
            <w:r w:rsidRPr="00534CDA">
              <w:rPr>
                <w:rFonts w:ascii="Times New Roman" w:hAnsi="Times New Roman" w:cs="Times New Roman"/>
                <w:b/>
                <w:bCs/>
                <w:sz w:val="24"/>
                <w:szCs w:val="24"/>
                <w:lang w:val="lt-LT"/>
              </w:rPr>
              <w:t>automatinę avarinio stabdymo sistemą (AEB)</w:t>
            </w:r>
            <w:r w:rsidRPr="00534CDA">
              <w:rPr>
                <w:rFonts w:ascii="Times New Roman" w:hAnsi="Times New Roman" w:cs="Times New Roman"/>
                <w:sz w:val="24"/>
                <w:szCs w:val="24"/>
                <w:lang w:val="lt-LT"/>
              </w:rPr>
              <w:t xml:space="preserve"> su pėsčiųjų ir dviratininkų atpažinimo funkcija (</w:t>
            </w:r>
            <w:r w:rsidRPr="00534CDA">
              <w:rPr>
                <w:rFonts w:ascii="Times New Roman" w:eastAsia="Calibri" w:hAnsi="Times New Roman" w:cs="Times New Roman"/>
                <w:bCs/>
                <w:iCs/>
                <w:color w:val="000000"/>
                <w:sz w:val="24"/>
                <w:szCs w:val="24"/>
                <w:lang w:val="lt-LT"/>
              </w:rPr>
              <w:t>T</w:t>
            </w:r>
            <w:r w:rsidR="008B4F97">
              <w:rPr>
                <w:rFonts w:ascii="Times New Roman" w:eastAsia="Calibri" w:hAnsi="Times New Roman" w:cs="Times New Roman"/>
                <w:bCs/>
                <w:iCs/>
                <w:color w:val="000000"/>
                <w:sz w:val="24"/>
                <w:szCs w:val="24"/>
                <w:vertAlign w:val="subscript"/>
                <w:lang w:val="lt-LT"/>
              </w:rPr>
              <w:t>6</w:t>
            </w:r>
            <w:r w:rsidRPr="00534CDA">
              <w:rPr>
                <w:rFonts w:ascii="Times New Roman" w:eastAsia="Calibri" w:hAnsi="Times New Roman" w:cs="Times New Roman"/>
                <w:bCs/>
                <w:iCs/>
                <w:color w:val="000000"/>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7B88F3F5"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056698845"/>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5003F357"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1756195423"/>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429B3BD4"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5EAD0CA2"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2D7CCEDF" w14:textId="2973250B" w:rsidR="008D2414" w:rsidRPr="00534CDA" w:rsidRDefault="008D2414" w:rsidP="003B6086">
            <w:pPr>
              <w:pStyle w:val="Sraopastraipa"/>
              <w:numPr>
                <w:ilvl w:val="0"/>
                <w:numId w:val="6"/>
              </w:numPr>
              <w:spacing w:after="0" w:line="240" w:lineRule="auto"/>
              <w:ind w:left="0" w:firstLine="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28190160" w14:textId="3E2B570A"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hAnsi="Times New Roman" w:cs="Times New Roman"/>
                <w:sz w:val="24"/>
                <w:szCs w:val="24"/>
                <w:lang w:val="lt-LT"/>
              </w:rPr>
              <w:t xml:space="preserve">Automobilis turi </w:t>
            </w:r>
            <w:r w:rsidRPr="00534CDA">
              <w:rPr>
                <w:rFonts w:ascii="Times New Roman" w:hAnsi="Times New Roman" w:cs="Times New Roman"/>
                <w:b/>
                <w:bCs/>
                <w:sz w:val="24"/>
                <w:szCs w:val="24"/>
                <w:lang w:val="lt-LT"/>
              </w:rPr>
              <w:t>kruizo kontrolės su automatiniu atstumo reguliavimu</w:t>
            </w:r>
            <w:r w:rsidRPr="00534CDA">
              <w:rPr>
                <w:rFonts w:ascii="Times New Roman" w:hAnsi="Times New Roman" w:cs="Times New Roman"/>
                <w:sz w:val="24"/>
                <w:szCs w:val="24"/>
                <w:lang w:val="lt-LT"/>
              </w:rPr>
              <w:t xml:space="preserve"> arba lygiavertę adaptyvaus greičio palaikymo sistemą </w:t>
            </w:r>
            <w:r w:rsidRPr="00534CDA">
              <w:rPr>
                <w:rFonts w:ascii="Times New Roman" w:eastAsia="Calibri" w:hAnsi="Times New Roman" w:cs="Times New Roman"/>
                <w:bCs/>
                <w:iCs/>
                <w:color w:val="000000"/>
                <w:sz w:val="24"/>
                <w:szCs w:val="24"/>
                <w:lang w:val="lt-LT"/>
              </w:rPr>
              <w:t>(T</w:t>
            </w:r>
            <w:r w:rsidR="008B4F97">
              <w:rPr>
                <w:rFonts w:ascii="Times New Roman" w:eastAsia="Calibri" w:hAnsi="Times New Roman" w:cs="Times New Roman"/>
                <w:bCs/>
                <w:iCs/>
                <w:color w:val="000000"/>
                <w:sz w:val="24"/>
                <w:szCs w:val="24"/>
                <w:vertAlign w:val="subscript"/>
                <w:lang w:val="lt-LT"/>
              </w:rPr>
              <w:t>7</w:t>
            </w:r>
            <w:r w:rsidRPr="00534CDA">
              <w:rPr>
                <w:rFonts w:ascii="Times New Roman" w:eastAsia="Calibri" w:hAnsi="Times New Roman" w:cs="Times New Roman"/>
                <w:bCs/>
                <w:iCs/>
                <w:color w:val="000000"/>
                <w:sz w:val="24"/>
                <w:szCs w:val="24"/>
                <w:lang w:val="lt-LT"/>
              </w:rPr>
              <w:t>)</w:t>
            </w:r>
            <w:r w:rsidRPr="00534CDA">
              <w:rPr>
                <w:rFonts w:ascii="Times New Roman" w:hAnsi="Times New Roman" w:cs="Times New Roman"/>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62569AD6"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534342361"/>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2F7EF137"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93054170"/>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33F88CEB"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7605B38E"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2FCA9305" w14:textId="77777777" w:rsidR="008D2414" w:rsidRPr="00534CDA" w:rsidRDefault="008D2414" w:rsidP="00FA0B1C">
            <w:pPr>
              <w:pStyle w:val="Sraopastraipa"/>
              <w:numPr>
                <w:ilvl w:val="0"/>
                <w:numId w:val="6"/>
              </w:numPr>
              <w:spacing w:after="0" w:line="240" w:lineRule="auto"/>
              <w:ind w:left="0" w:firstLine="36"/>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0976FD70" w14:textId="4929937D"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hAnsi="Times New Roman" w:cs="Times New Roman"/>
                <w:sz w:val="24"/>
                <w:szCs w:val="24"/>
                <w:lang w:val="lt-LT"/>
              </w:rPr>
              <w:t xml:space="preserve">Automobilis turi </w:t>
            </w:r>
            <w:r w:rsidRPr="00534CDA">
              <w:rPr>
                <w:rFonts w:ascii="Times New Roman" w:hAnsi="Times New Roman" w:cs="Times New Roman"/>
                <w:b/>
                <w:bCs/>
                <w:sz w:val="24"/>
                <w:szCs w:val="24"/>
                <w:lang w:val="lt-LT"/>
              </w:rPr>
              <w:t xml:space="preserve">pagalbos persirikiuojant ar išvažiuojant iš stovėjimo vietos sistemą </w:t>
            </w:r>
            <w:r w:rsidRPr="00534CDA">
              <w:rPr>
                <w:rFonts w:ascii="Times New Roman" w:eastAsia="Calibri" w:hAnsi="Times New Roman" w:cs="Times New Roman"/>
                <w:bCs/>
                <w:iCs/>
                <w:color w:val="000000"/>
                <w:sz w:val="24"/>
                <w:szCs w:val="24"/>
                <w:lang w:val="lt-LT"/>
              </w:rPr>
              <w:t>(T</w:t>
            </w:r>
            <w:r w:rsidR="008B4F97">
              <w:rPr>
                <w:rFonts w:ascii="Times New Roman" w:eastAsia="Calibri" w:hAnsi="Times New Roman" w:cs="Times New Roman"/>
                <w:bCs/>
                <w:iCs/>
                <w:color w:val="000000"/>
                <w:sz w:val="24"/>
                <w:szCs w:val="24"/>
                <w:vertAlign w:val="subscript"/>
                <w:lang w:val="lt-LT"/>
              </w:rPr>
              <w:t>8</w:t>
            </w:r>
            <w:r w:rsidRPr="00534CDA">
              <w:rPr>
                <w:rFonts w:ascii="Times New Roman" w:eastAsia="Calibri" w:hAnsi="Times New Roman" w:cs="Times New Roman"/>
                <w:bCs/>
                <w:iCs/>
                <w:color w:val="000000"/>
                <w:sz w:val="24"/>
                <w:szCs w:val="24"/>
                <w:lang w:val="lt-LT"/>
              </w:rPr>
              <w:t>)</w:t>
            </w:r>
            <w:r w:rsidRPr="00534CDA">
              <w:rPr>
                <w:rFonts w:ascii="Times New Roman" w:hAnsi="Times New Roman" w:cs="Times New Roman"/>
                <w:b/>
                <w:bCs/>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34E56444"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210271223"/>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5F444F7B"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1477137436"/>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5AAA0629"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7E6E8BCD"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499234B7" w14:textId="77777777" w:rsidR="008D2414" w:rsidRPr="00534CDA" w:rsidRDefault="008D2414" w:rsidP="00FA0B1C">
            <w:pPr>
              <w:pStyle w:val="Sraopastraipa"/>
              <w:numPr>
                <w:ilvl w:val="0"/>
                <w:numId w:val="6"/>
              </w:numPr>
              <w:spacing w:after="0" w:line="240" w:lineRule="auto"/>
              <w:ind w:left="0" w:firstLine="3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08FD3A6F" w14:textId="79039073"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hAnsi="Times New Roman" w:cs="Times New Roman"/>
                <w:sz w:val="24"/>
                <w:szCs w:val="24"/>
                <w:lang w:val="lt-LT"/>
              </w:rPr>
              <w:t xml:space="preserve">Automobilis turi </w:t>
            </w:r>
            <w:r w:rsidRPr="00534CDA">
              <w:rPr>
                <w:rFonts w:ascii="Times New Roman" w:hAnsi="Times New Roman" w:cs="Times New Roman"/>
                <w:b/>
                <w:bCs/>
                <w:sz w:val="24"/>
                <w:szCs w:val="24"/>
                <w:lang w:val="lt-LT"/>
              </w:rPr>
              <w:t>projekcinę sistemą</w:t>
            </w:r>
            <w:r w:rsidRPr="00534CDA">
              <w:rPr>
                <w:rFonts w:ascii="Times New Roman" w:hAnsi="Times New Roman" w:cs="Times New Roman"/>
                <w:sz w:val="24"/>
                <w:szCs w:val="24"/>
                <w:lang w:val="lt-LT"/>
              </w:rPr>
              <w:t xml:space="preserve"> (</w:t>
            </w:r>
            <w:proofErr w:type="spellStart"/>
            <w:r w:rsidRPr="00534CDA">
              <w:rPr>
                <w:rFonts w:ascii="Times New Roman" w:hAnsi="Times New Roman" w:cs="Times New Roman"/>
                <w:b/>
                <w:bCs/>
                <w:sz w:val="24"/>
                <w:szCs w:val="24"/>
                <w:lang w:val="lt-LT"/>
              </w:rPr>
              <w:t>Head</w:t>
            </w:r>
            <w:proofErr w:type="spellEnd"/>
            <w:r w:rsidRPr="00534CDA">
              <w:rPr>
                <w:rFonts w:ascii="Times New Roman" w:hAnsi="Times New Roman" w:cs="Times New Roman"/>
                <w:b/>
                <w:bCs/>
                <w:sz w:val="24"/>
                <w:szCs w:val="24"/>
                <w:lang w:val="lt-LT"/>
              </w:rPr>
              <w:t xml:space="preserve">-Up </w:t>
            </w:r>
            <w:proofErr w:type="spellStart"/>
            <w:r w:rsidRPr="00534CDA">
              <w:rPr>
                <w:rFonts w:ascii="Times New Roman" w:hAnsi="Times New Roman" w:cs="Times New Roman"/>
                <w:b/>
                <w:bCs/>
                <w:sz w:val="24"/>
                <w:szCs w:val="24"/>
                <w:lang w:val="lt-LT"/>
              </w:rPr>
              <w:t>Display</w:t>
            </w:r>
            <w:proofErr w:type="spellEnd"/>
            <w:r w:rsidRPr="00534CDA">
              <w:rPr>
                <w:rFonts w:ascii="Times New Roman" w:hAnsi="Times New Roman" w:cs="Times New Roman"/>
                <w:b/>
                <w:bCs/>
                <w:sz w:val="24"/>
                <w:szCs w:val="24"/>
                <w:lang w:val="lt-LT"/>
              </w:rPr>
              <w:t>)</w:t>
            </w:r>
            <w:r w:rsidRPr="00534CDA">
              <w:rPr>
                <w:rFonts w:ascii="Times New Roman" w:hAnsi="Times New Roman" w:cs="Times New Roman"/>
                <w:sz w:val="24"/>
                <w:szCs w:val="24"/>
                <w:lang w:val="lt-LT"/>
              </w:rPr>
              <w:t xml:space="preserve"> arba lygiavertį ekraninį sprendimą, pateikiantį pagrindinę informaciją vairuotojo regėjimo lauke </w:t>
            </w:r>
            <w:r w:rsidRPr="00534CDA">
              <w:rPr>
                <w:rFonts w:ascii="Times New Roman" w:eastAsia="Calibri" w:hAnsi="Times New Roman" w:cs="Times New Roman"/>
                <w:bCs/>
                <w:iCs/>
                <w:color w:val="000000"/>
                <w:sz w:val="24"/>
                <w:szCs w:val="24"/>
                <w:lang w:val="lt-LT"/>
              </w:rPr>
              <w:t>(T</w:t>
            </w:r>
            <w:r w:rsidR="008B4F97">
              <w:rPr>
                <w:rFonts w:ascii="Times New Roman" w:eastAsia="Calibri" w:hAnsi="Times New Roman" w:cs="Times New Roman"/>
                <w:bCs/>
                <w:iCs/>
                <w:color w:val="000000"/>
                <w:sz w:val="24"/>
                <w:szCs w:val="24"/>
                <w:vertAlign w:val="subscript"/>
                <w:lang w:val="lt-LT"/>
              </w:rPr>
              <w:t>9</w:t>
            </w:r>
            <w:r w:rsidRPr="00534CDA">
              <w:rPr>
                <w:rFonts w:ascii="Times New Roman" w:eastAsia="Calibri" w:hAnsi="Times New Roman" w:cs="Times New Roman"/>
                <w:bCs/>
                <w:iCs/>
                <w:color w:val="000000"/>
                <w:sz w:val="24"/>
                <w:szCs w:val="24"/>
                <w:lang w:val="lt-LT"/>
              </w:rPr>
              <w:t>)</w:t>
            </w:r>
            <w:r w:rsidRPr="00534CDA">
              <w:rPr>
                <w:rFonts w:ascii="Times New Roman" w:hAnsi="Times New Roman" w:cs="Times New Roman"/>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75B761A7"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399973776"/>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172A3FC1"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538589357"/>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4ADC7ACC"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4B668655"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71F62B75" w14:textId="77777777" w:rsidR="008D2414" w:rsidRPr="00534CDA" w:rsidRDefault="008D2414" w:rsidP="003B6086">
            <w:pPr>
              <w:pStyle w:val="Sraopastraipa"/>
              <w:numPr>
                <w:ilvl w:val="0"/>
                <w:numId w:val="6"/>
              </w:numPr>
              <w:spacing w:after="0" w:line="240" w:lineRule="auto"/>
              <w:ind w:left="0" w:firstLine="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0BEE2E9A" w14:textId="054B821C"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eastAsia="Calibri" w:hAnsi="Times New Roman" w:cs="Times New Roman"/>
                <w:iCs/>
                <w:sz w:val="24"/>
                <w:szCs w:val="24"/>
                <w:lang w:val="lt-LT"/>
              </w:rPr>
              <w:t xml:space="preserve">Automobilis turi </w:t>
            </w:r>
            <w:r w:rsidRPr="00534CDA">
              <w:rPr>
                <w:rFonts w:ascii="Times New Roman" w:eastAsia="Calibri" w:hAnsi="Times New Roman" w:cs="Times New Roman"/>
                <w:b/>
                <w:bCs/>
                <w:iCs/>
                <w:sz w:val="24"/>
                <w:szCs w:val="24"/>
                <w:lang w:val="lt-LT"/>
              </w:rPr>
              <w:t>papildytos realybės pagrindu veikiančią projekcinę sistemą</w:t>
            </w:r>
            <w:r w:rsidRPr="00534CDA">
              <w:rPr>
                <w:rFonts w:ascii="Times New Roman" w:eastAsia="Calibri" w:hAnsi="Times New Roman" w:cs="Times New Roman"/>
                <w:iCs/>
                <w:sz w:val="24"/>
                <w:szCs w:val="24"/>
                <w:lang w:val="lt-LT"/>
              </w:rPr>
              <w:t>, kuri vairuotojo regėjimo lauke ant priekinio stiklo realiuoju laiku pateikia pagrindinę informaciją (navigacijos rodykles, greitį, eismo juostos palaikymo informaciją ir pan.). Paprasta projekcinė sistema, nerodanti informacijos papildytos realybės principu, nelaikoma lygiaverte</w:t>
            </w:r>
            <w:r w:rsidRPr="00534CDA">
              <w:rPr>
                <w:rFonts w:ascii="Times New Roman" w:eastAsia="Calibri" w:hAnsi="Times New Roman" w:cs="Times New Roman"/>
                <w:b/>
                <w:bCs/>
                <w:iCs/>
                <w:sz w:val="24"/>
                <w:szCs w:val="24"/>
                <w:lang w:val="lt-LT"/>
              </w:rPr>
              <w:t xml:space="preserve"> </w:t>
            </w:r>
            <w:r w:rsidRPr="00534CDA">
              <w:rPr>
                <w:rFonts w:ascii="Times New Roman" w:eastAsia="Calibri" w:hAnsi="Times New Roman" w:cs="Times New Roman"/>
                <w:bCs/>
                <w:iCs/>
                <w:color w:val="000000"/>
                <w:sz w:val="24"/>
                <w:szCs w:val="24"/>
                <w:lang w:val="lt-LT"/>
              </w:rPr>
              <w:t>(T</w:t>
            </w:r>
            <w:r w:rsidRPr="00534CDA">
              <w:rPr>
                <w:rFonts w:ascii="Times New Roman" w:eastAsia="Calibri" w:hAnsi="Times New Roman" w:cs="Times New Roman"/>
                <w:bCs/>
                <w:iCs/>
                <w:color w:val="000000"/>
                <w:sz w:val="24"/>
                <w:szCs w:val="24"/>
                <w:vertAlign w:val="subscript"/>
                <w:lang w:val="lt-LT"/>
              </w:rPr>
              <w:t>1</w:t>
            </w:r>
            <w:r w:rsidR="008B4F97">
              <w:rPr>
                <w:rFonts w:ascii="Times New Roman" w:eastAsia="Calibri" w:hAnsi="Times New Roman" w:cs="Times New Roman"/>
                <w:bCs/>
                <w:iCs/>
                <w:color w:val="000000"/>
                <w:sz w:val="24"/>
                <w:szCs w:val="24"/>
                <w:vertAlign w:val="subscript"/>
                <w:lang w:val="lt-LT"/>
              </w:rPr>
              <w:t>0</w:t>
            </w:r>
            <w:r w:rsidRPr="00534CDA">
              <w:rPr>
                <w:rFonts w:ascii="Times New Roman" w:eastAsia="Calibri" w:hAnsi="Times New Roman" w:cs="Times New Roman"/>
                <w:bCs/>
                <w:iCs/>
                <w:color w:val="000000"/>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4B7E909A"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609248020"/>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517E48CC"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1056515710"/>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74BBA6AD"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7EE4892E"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373C4A0A" w14:textId="77777777" w:rsidR="008D2414" w:rsidRPr="00534CDA" w:rsidRDefault="008D2414" w:rsidP="00FA0B1C">
            <w:pPr>
              <w:pStyle w:val="Sraopastraipa"/>
              <w:numPr>
                <w:ilvl w:val="0"/>
                <w:numId w:val="6"/>
              </w:numPr>
              <w:spacing w:after="0" w:line="240" w:lineRule="auto"/>
              <w:ind w:hanging="72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1EF12F56" w14:textId="571F99C3" w:rsidR="008D2414" w:rsidRPr="00534CDA" w:rsidRDefault="008D2414" w:rsidP="0076474C">
            <w:pPr>
              <w:spacing w:after="0" w:line="240" w:lineRule="auto"/>
              <w:jc w:val="both"/>
              <w:rPr>
                <w:rFonts w:ascii="Times New Roman" w:eastAsia="Calibri" w:hAnsi="Times New Roman" w:cs="Times New Roman"/>
                <w:sz w:val="24"/>
                <w:szCs w:val="24"/>
                <w:lang w:val="lt-LT"/>
              </w:rPr>
            </w:pPr>
            <w:r w:rsidRPr="00534CDA">
              <w:rPr>
                <w:rFonts w:ascii="Times New Roman" w:eastAsia="Calibri" w:hAnsi="Times New Roman" w:cs="Times New Roman"/>
                <w:b/>
                <w:bCs/>
                <w:iCs/>
                <w:sz w:val="24"/>
                <w:szCs w:val="24"/>
                <w:lang w:val="lt-LT"/>
              </w:rPr>
              <w:t>Kelio ženklų atpažinimo sistema</w:t>
            </w:r>
            <w:r w:rsidRPr="00534CDA">
              <w:rPr>
                <w:rFonts w:ascii="Times New Roman" w:eastAsia="Calibri" w:hAnsi="Times New Roman" w:cs="Times New Roman"/>
                <w:iCs/>
                <w:sz w:val="24"/>
                <w:szCs w:val="24"/>
                <w:lang w:val="lt-LT"/>
              </w:rPr>
              <w:t>: automobilis turi  sistemą, kuri geba atpažinti aktualius kelio ženklus (pvz., greičio ribojimo, lenkimo draudimo ir pan.) realiuoju laiku ir rodyti juos prietaisų skydelyje.(T</w:t>
            </w:r>
            <w:r w:rsidRPr="00534CDA">
              <w:rPr>
                <w:rFonts w:ascii="Times New Roman" w:eastAsia="Calibri" w:hAnsi="Times New Roman" w:cs="Times New Roman"/>
                <w:iCs/>
                <w:sz w:val="24"/>
                <w:szCs w:val="24"/>
                <w:vertAlign w:val="subscript"/>
                <w:lang w:val="lt-LT"/>
              </w:rPr>
              <w:t>1</w:t>
            </w:r>
            <w:r w:rsidR="008B4F97">
              <w:rPr>
                <w:rFonts w:ascii="Times New Roman" w:eastAsia="Calibri" w:hAnsi="Times New Roman" w:cs="Times New Roman"/>
                <w:iCs/>
                <w:sz w:val="24"/>
                <w:szCs w:val="24"/>
                <w:vertAlign w:val="subscript"/>
                <w:lang w:val="lt-LT"/>
              </w:rPr>
              <w:t>1</w:t>
            </w:r>
            <w:r w:rsidRPr="00534CDA">
              <w:rPr>
                <w:rFonts w:ascii="Times New Roman" w:eastAsia="Calibri" w:hAnsi="Times New Roman" w:cs="Times New Roman"/>
                <w:iCs/>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25B1B795"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24404824"/>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2DDC9197"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989678312"/>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01CA2C1F"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8B4F97" w14:paraId="267B1C48" w14:textId="77777777" w:rsidTr="003B6086">
        <w:trPr>
          <w:trHeight w:val="725"/>
        </w:trPr>
        <w:tc>
          <w:tcPr>
            <w:tcW w:w="993" w:type="dxa"/>
            <w:tcBorders>
              <w:top w:val="single" w:sz="4" w:space="0" w:color="auto"/>
              <w:left w:val="single" w:sz="4" w:space="0" w:color="auto"/>
              <w:bottom w:val="single" w:sz="4" w:space="0" w:color="auto"/>
              <w:right w:val="single" w:sz="4" w:space="0" w:color="auto"/>
            </w:tcBorders>
          </w:tcPr>
          <w:p w14:paraId="206FA50C" w14:textId="77777777" w:rsidR="008D2414" w:rsidRPr="00534CDA" w:rsidRDefault="008D2414" w:rsidP="00FA0B1C">
            <w:pPr>
              <w:pStyle w:val="Sraopastraipa"/>
              <w:numPr>
                <w:ilvl w:val="0"/>
                <w:numId w:val="6"/>
              </w:numPr>
              <w:spacing w:after="0" w:line="240" w:lineRule="auto"/>
              <w:ind w:hanging="72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761B703C" w14:textId="5AF2C10E" w:rsidR="008D2414" w:rsidRPr="008B4F97" w:rsidRDefault="008D2414" w:rsidP="0076474C">
            <w:pPr>
              <w:spacing w:after="0" w:line="240" w:lineRule="auto"/>
              <w:jc w:val="both"/>
              <w:rPr>
                <w:rFonts w:ascii="Times New Roman" w:eastAsia="Calibri" w:hAnsi="Times New Roman" w:cs="Times New Roman"/>
                <w:sz w:val="24"/>
                <w:szCs w:val="24"/>
                <w:lang w:val="lt-LT"/>
              </w:rPr>
            </w:pPr>
            <w:r w:rsidRPr="008B4F97">
              <w:rPr>
                <w:rFonts w:ascii="Times New Roman" w:eastAsia="Calibri" w:hAnsi="Times New Roman" w:cs="Times New Roman"/>
                <w:iCs/>
                <w:sz w:val="24"/>
                <w:szCs w:val="24"/>
                <w:lang w:val="lt-LT"/>
              </w:rPr>
              <w:t xml:space="preserve">Automobilis turi </w:t>
            </w:r>
            <w:r w:rsidRPr="008B4F97">
              <w:rPr>
                <w:rFonts w:ascii="Times New Roman" w:eastAsia="Calibri" w:hAnsi="Times New Roman" w:cs="Times New Roman"/>
                <w:b/>
                <w:bCs/>
                <w:iCs/>
                <w:sz w:val="24"/>
                <w:szCs w:val="24"/>
                <w:lang w:val="lt-LT"/>
              </w:rPr>
              <w:t xml:space="preserve">šildomas priekines sėdynes </w:t>
            </w:r>
            <w:r w:rsidRPr="008B4F97">
              <w:rPr>
                <w:rFonts w:ascii="Times New Roman" w:eastAsia="Calibri" w:hAnsi="Times New Roman" w:cs="Times New Roman"/>
                <w:iCs/>
                <w:sz w:val="24"/>
                <w:szCs w:val="24"/>
                <w:lang w:val="lt-LT"/>
              </w:rPr>
              <w:t>(T</w:t>
            </w:r>
            <w:r w:rsidRPr="008B4F97">
              <w:rPr>
                <w:rFonts w:ascii="Times New Roman" w:eastAsia="Calibri" w:hAnsi="Times New Roman" w:cs="Times New Roman"/>
                <w:iCs/>
                <w:sz w:val="24"/>
                <w:szCs w:val="24"/>
                <w:vertAlign w:val="subscript"/>
                <w:lang w:val="lt-LT"/>
              </w:rPr>
              <w:t>1</w:t>
            </w:r>
            <w:r w:rsidR="008B4F97" w:rsidRPr="008B4F97">
              <w:rPr>
                <w:rFonts w:ascii="Times New Roman" w:eastAsia="Calibri" w:hAnsi="Times New Roman" w:cs="Times New Roman"/>
                <w:iCs/>
                <w:sz w:val="24"/>
                <w:szCs w:val="24"/>
                <w:vertAlign w:val="subscript"/>
                <w:lang w:val="lt-LT"/>
              </w:rPr>
              <w:t>2</w:t>
            </w:r>
            <w:r w:rsidRPr="008B4F97">
              <w:rPr>
                <w:rFonts w:ascii="Times New Roman" w:eastAsia="Calibri" w:hAnsi="Times New Roman" w:cs="Times New Roman"/>
                <w:iCs/>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15AD9474" w14:textId="77777777" w:rsidR="008D2414" w:rsidRPr="00534CDA" w:rsidRDefault="00000000" w:rsidP="0076474C">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368300447"/>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3F24D3EC" w14:textId="77777777" w:rsidR="008D2414" w:rsidRPr="00534CDA" w:rsidRDefault="00000000" w:rsidP="0076474C">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2127997382"/>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02E2DDE7" w14:textId="77777777"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r w:rsidR="008D2414" w:rsidRPr="003329BE" w14:paraId="6AC67C97" w14:textId="77777777" w:rsidTr="008B4F97">
        <w:trPr>
          <w:trHeight w:val="1107"/>
        </w:trPr>
        <w:tc>
          <w:tcPr>
            <w:tcW w:w="993" w:type="dxa"/>
            <w:tcBorders>
              <w:top w:val="single" w:sz="4" w:space="0" w:color="auto"/>
              <w:left w:val="single" w:sz="4" w:space="0" w:color="auto"/>
              <w:bottom w:val="single" w:sz="4" w:space="0" w:color="auto"/>
              <w:right w:val="single" w:sz="4" w:space="0" w:color="auto"/>
            </w:tcBorders>
          </w:tcPr>
          <w:p w14:paraId="78614A84" w14:textId="77777777" w:rsidR="008D2414" w:rsidRPr="00534CDA" w:rsidRDefault="008D2414" w:rsidP="00FA0B1C">
            <w:pPr>
              <w:pStyle w:val="Sraopastraipa"/>
              <w:numPr>
                <w:ilvl w:val="0"/>
                <w:numId w:val="6"/>
              </w:numPr>
              <w:spacing w:after="0" w:line="240" w:lineRule="auto"/>
              <w:ind w:hanging="72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4774B552" w14:textId="47BAF8E0" w:rsidR="008D2414" w:rsidRPr="008B4F97" w:rsidRDefault="008D2414" w:rsidP="0076474C">
            <w:pPr>
              <w:spacing w:after="0" w:line="240" w:lineRule="auto"/>
              <w:jc w:val="both"/>
              <w:rPr>
                <w:rFonts w:ascii="Times New Roman" w:eastAsia="Calibri" w:hAnsi="Times New Roman" w:cs="Times New Roman"/>
                <w:iCs/>
                <w:sz w:val="24"/>
                <w:szCs w:val="24"/>
                <w:lang w:val="lt-LT"/>
              </w:rPr>
            </w:pPr>
            <w:r w:rsidRPr="008B4F97">
              <w:rPr>
                <w:rFonts w:ascii="Times New Roman" w:hAnsi="Times New Roman" w:cs="Times New Roman"/>
                <w:sz w:val="24"/>
                <w:szCs w:val="24"/>
                <w:lang w:val="lt-LT"/>
              </w:rPr>
              <w:t>Palankesnė Perkančiajai organizacijai sąlyga nei techninis aptarnavimas turi būti atliekamas kas  1 m. arba ≥15 000 km.</w:t>
            </w:r>
            <w:r w:rsidR="008B4F97" w:rsidRPr="008B4F97">
              <w:rPr>
                <w:rFonts w:ascii="Times New Roman" w:hAnsi="Times New Roman" w:cs="Times New Roman"/>
                <w:sz w:val="24"/>
                <w:szCs w:val="24"/>
                <w:lang w:val="lt-LT"/>
              </w:rPr>
              <w:t xml:space="preserve"> </w:t>
            </w:r>
            <w:r w:rsidR="008B4F97" w:rsidRPr="008B4F97">
              <w:rPr>
                <w:rFonts w:ascii="Times New Roman" w:eastAsia="Calibri" w:hAnsi="Times New Roman" w:cs="Times New Roman"/>
                <w:iCs/>
                <w:sz w:val="24"/>
                <w:szCs w:val="24"/>
                <w:lang w:val="lt-LT"/>
              </w:rPr>
              <w:t>(T</w:t>
            </w:r>
            <w:r w:rsidR="008B4F97" w:rsidRPr="008B4F97">
              <w:rPr>
                <w:rFonts w:ascii="Times New Roman" w:eastAsia="Calibri" w:hAnsi="Times New Roman" w:cs="Times New Roman"/>
                <w:iCs/>
                <w:sz w:val="24"/>
                <w:szCs w:val="24"/>
                <w:vertAlign w:val="subscript"/>
                <w:lang w:val="lt-LT"/>
              </w:rPr>
              <w:t>1</w:t>
            </w:r>
            <w:r w:rsidR="008B4F97" w:rsidRPr="008B4F97">
              <w:rPr>
                <w:rFonts w:ascii="Times New Roman" w:eastAsia="Calibri" w:hAnsi="Times New Roman" w:cs="Times New Roman"/>
                <w:iCs/>
                <w:sz w:val="24"/>
                <w:szCs w:val="24"/>
                <w:vertAlign w:val="subscript"/>
                <w:lang w:val="lt-LT"/>
              </w:rPr>
              <w:t>3</w:t>
            </w:r>
            <w:r w:rsidR="008B4F97" w:rsidRPr="008B4F97">
              <w:rPr>
                <w:rFonts w:ascii="Times New Roman" w:eastAsia="Calibri" w:hAnsi="Times New Roman" w:cs="Times New Roman"/>
                <w:iCs/>
                <w:sz w:val="24"/>
                <w:szCs w:val="24"/>
                <w:lang w:val="lt-LT"/>
              </w:rPr>
              <w:t>)</w:t>
            </w:r>
            <w:r w:rsidR="008B4F97" w:rsidRPr="008B4F97">
              <w:rPr>
                <w:rFonts w:ascii="Times New Roman" w:hAnsi="Times New Roman" w:cs="Times New Roman"/>
                <w:sz w:val="24"/>
                <w:szCs w:val="24"/>
                <w:lang w:val="lt-LT"/>
              </w:rPr>
              <w:t xml:space="preserve"> </w:t>
            </w:r>
          </w:p>
        </w:tc>
        <w:tc>
          <w:tcPr>
            <w:tcW w:w="2977" w:type="dxa"/>
            <w:tcBorders>
              <w:top w:val="single" w:sz="4" w:space="0" w:color="auto"/>
              <w:left w:val="single" w:sz="4" w:space="0" w:color="auto"/>
              <w:bottom w:val="single" w:sz="4" w:space="0" w:color="auto"/>
              <w:right w:val="single" w:sz="4" w:space="0" w:color="auto"/>
            </w:tcBorders>
          </w:tcPr>
          <w:p w14:paraId="635CDEEF" w14:textId="3C78BDD5" w:rsidR="008D2414" w:rsidRPr="00534CDA" w:rsidRDefault="008D2414" w:rsidP="0076474C">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(nurodyti siūloma reikšmę)</w:t>
            </w:r>
          </w:p>
        </w:tc>
      </w:tr>
      <w:tr w:rsidR="008D2414" w:rsidRPr="003329BE" w14:paraId="756E4A81" w14:textId="77777777" w:rsidTr="003B6086">
        <w:trPr>
          <w:trHeight w:val="725"/>
        </w:trPr>
        <w:tc>
          <w:tcPr>
            <w:tcW w:w="993" w:type="dxa"/>
            <w:vMerge w:val="restart"/>
            <w:tcBorders>
              <w:top w:val="single" w:sz="4" w:space="0" w:color="auto"/>
              <w:left w:val="single" w:sz="4" w:space="0" w:color="auto"/>
              <w:right w:val="single" w:sz="4" w:space="0" w:color="auto"/>
            </w:tcBorders>
          </w:tcPr>
          <w:p w14:paraId="108A156D" w14:textId="77777777" w:rsidR="008D2414" w:rsidRPr="00534CDA" w:rsidRDefault="008D2414" w:rsidP="00FA0B1C">
            <w:pPr>
              <w:pStyle w:val="Sraopastraipa"/>
              <w:numPr>
                <w:ilvl w:val="0"/>
                <w:numId w:val="6"/>
              </w:numPr>
              <w:spacing w:after="0" w:line="240" w:lineRule="auto"/>
              <w:ind w:hanging="72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3E335A9B" w14:textId="6AC2A35E" w:rsidR="008D2414" w:rsidRPr="008B4F97" w:rsidRDefault="008D2414" w:rsidP="00AB4734">
            <w:pPr>
              <w:spacing w:line="240" w:lineRule="auto"/>
              <w:ind w:left="32"/>
              <w:contextualSpacing/>
              <w:jc w:val="both"/>
              <w:rPr>
                <w:rFonts w:ascii="Times New Roman" w:hAnsi="Times New Roman" w:cs="Times New Roman"/>
                <w:sz w:val="24"/>
                <w:szCs w:val="24"/>
                <w:lang w:val="lt-LT"/>
              </w:rPr>
            </w:pPr>
            <w:r w:rsidRPr="008B4F97">
              <w:rPr>
                <w:rFonts w:ascii="Times New Roman" w:hAnsi="Times New Roman" w:cs="Times New Roman"/>
                <w:sz w:val="24"/>
                <w:szCs w:val="24"/>
                <w:lang w:val="lt-LT"/>
              </w:rPr>
              <w:t>Tiekėjas įsipareigoja užtikrinti, kad 30 dienų nuo prekės perdavimo Užsakovui automobilis bus:</w:t>
            </w:r>
          </w:p>
          <w:p w14:paraId="5327C8C5" w14:textId="77777777" w:rsidR="008D2414" w:rsidRPr="008B4F97" w:rsidRDefault="008D2414" w:rsidP="002C6658">
            <w:pPr>
              <w:pStyle w:val="Sraopastraipa"/>
              <w:tabs>
                <w:tab w:val="left" w:pos="318"/>
              </w:tabs>
              <w:spacing w:line="240" w:lineRule="auto"/>
              <w:ind w:left="32"/>
              <w:jc w:val="both"/>
              <w:rPr>
                <w:rFonts w:ascii="Times New Roman" w:hAnsi="Times New Roman" w:cs="Times New Roman"/>
                <w:sz w:val="24"/>
                <w:szCs w:val="24"/>
              </w:rPr>
            </w:pPr>
            <w:proofErr w:type="spellStart"/>
            <w:r w:rsidRPr="008B4F97">
              <w:rPr>
                <w:rFonts w:ascii="Times New Roman" w:hAnsi="Times New Roman" w:cs="Times New Roman"/>
                <w:b/>
                <w:bCs/>
                <w:sz w:val="24"/>
                <w:szCs w:val="24"/>
              </w:rPr>
              <w:t>apdraustas</w:t>
            </w:r>
            <w:proofErr w:type="spellEnd"/>
            <w:r w:rsidRPr="008B4F97">
              <w:rPr>
                <w:rFonts w:ascii="Times New Roman" w:hAnsi="Times New Roman" w:cs="Times New Roman"/>
                <w:sz w:val="24"/>
                <w:szCs w:val="24"/>
              </w:rPr>
              <w:t xml:space="preserve"> </w:t>
            </w:r>
            <w:proofErr w:type="spellStart"/>
            <w:r w:rsidRPr="008B4F97">
              <w:rPr>
                <w:rFonts w:ascii="Times New Roman" w:hAnsi="Times New Roman" w:cs="Times New Roman"/>
                <w:sz w:val="24"/>
                <w:szCs w:val="24"/>
              </w:rPr>
              <w:t>galiojančiu</w:t>
            </w:r>
            <w:proofErr w:type="spellEnd"/>
            <w:r w:rsidRPr="008B4F97">
              <w:rPr>
                <w:rFonts w:ascii="Times New Roman" w:hAnsi="Times New Roman" w:cs="Times New Roman"/>
                <w:sz w:val="24"/>
                <w:szCs w:val="24"/>
              </w:rPr>
              <w:t xml:space="preserve"> </w:t>
            </w:r>
            <w:proofErr w:type="spellStart"/>
            <w:r w:rsidRPr="008B4F97">
              <w:rPr>
                <w:rFonts w:ascii="Times New Roman" w:hAnsi="Times New Roman" w:cs="Times New Roman"/>
                <w:sz w:val="24"/>
                <w:szCs w:val="24"/>
              </w:rPr>
              <w:t>privalomuoju</w:t>
            </w:r>
            <w:proofErr w:type="spellEnd"/>
            <w:r w:rsidRPr="008B4F97">
              <w:rPr>
                <w:rFonts w:ascii="Times New Roman" w:hAnsi="Times New Roman" w:cs="Times New Roman"/>
                <w:sz w:val="24"/>
                <w:szCs w:val="24"/>
              </w:rPr>
              <w:t xml:space="preserve"> </w:t>
            </w:r>
            <w:proofErr w:type="spellStart"/>
            <w:r w:rsidRPr="008B4F97">
              <w:rPr>
                <w:rFonts w:ascii="Times New Roman" w:hAnsi="Times New Roman" w:cs="Times New Roman"/>
                <w:sz w:val="24"/>
                <w:szCs w:val="24"/>
              </w:rPr>
              <w:t>civilinės</w:t>
            </w:r>
            <w:proofErr w:type="spellEnd"/>
            <w:r w:rsidRPr="008B4F97">
              <w:rPr>
                <w:rFonts w:ascii="Times New Roman" w:hAnsi="Times New Roman" w:cs="Times New Roman"/>
                <w:sz w:val="24"/>
                <w:szCs w:val="24"/>
              </w:rPr>
              <w:t xml:space="preserve"> </w:t>
            </w:r>
            <w:proofErr w:type="spellStart"/>
            <w:r w:rsidRPr="008B4F97">
              <w:rPr>
                <w:rFonts w:ascii="Times New Roman" w:hAnsi="Times New Roman" w:cs="Times New Roman"/>
                <w:sz w:val="24"/>
                <w:szCs w:val="24"/>
              </w:rPr>
              <w:t>atsakomybės</w:t>
            </w:r>
            <w:proofErr w:type="spellEnd"/>
            <w:r w:rsidRPr="008B4F97">
              <w:rPr>
                <w:rFonts w:ascii="Times New Roman" w:hAnsi="Times New Roman" w:cs="Times New Roman"/>
                <w:sz w:val="24"/>
                <w:szCs w:val="24"/>
              </w:rPr>
              <w:t xml:space="preserve"> </w:t>
            </w:r>
            <w:proofErr w:type="spellStart"/>
            <w:r w:rsidRPr="008B4F97">
              <w:rPr>
                <w:rFonts w:ascii="Times New Roman" w:hAnsi="Times New Roman" w:cs="Times New Roman"/>
                <w:sz w:val="24"/>
                <w:szCs w:val="24"/>
              </w:rPr>
              <w:t>draudimu</w:t>
            </w:r>
            <w:proofErr w:type="spellEnd"/>
            <w:r w:rsidRPr="008B4F97">
              <w:rPr>
                <w:rFonts w:ascii="Times New Roman" w:hAnsi="Times New Roman" w:cs="Times New Roman"/>
                <w:sz w:val="24"/>
                <w:szCs w:val="24"/>
              </w:rPr>
              <w:t>;</w:t>
            </w:r>
          </w:p>
          <w:p w14:paraId="1C64C367" w14:textId="73C3582D" w:rsidR="008D2414" w:rsidRPr="008B4F97" w:rsidRDefault="008D2414" w:rsidP="002C6658">
            <w:pPr>
              <w:spacing w:after="0" w:line="240" w:lineRule="auto"/>
              <w:jc w:val="both"/>
              <w:rPr>
                <w:rFonts w:ascii="Times New Roman" w:eastAsia="Calibri" w:hAnsi="Times New Roman" w:cs="Times New Roman"/>
                <w:iCs/>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3175167D" w14:textId="77777777" w:rsidR="008D2414" w:rsidRPr="00534CDA" w:rsidRDefault="00000000" w:rsidP="00AB4734">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756788470"/>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73EC8576" w14:textId="77777777" w:rsidR="008D2414" w:rsidRPr="00534CDA" w:rsidRDefault="00000000" w:rsidP="00AB4734">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517046643"/>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60A900DC" w14:textId="7EF74C91" w:rsidR="008D2414" w:rsidRPr="00534CDA" w:rsidRDefault="008D2414" w:rsidP="00AB4734">
            <w:pPr>
              <w:suppressAutoHyphens/>
              <w:spacing w:after="0" w:line="240" w:lineRule="auto"/>
              <w:jc w:val="center"/>
              <w:rPr>
                <w:rFonts w:ascii="Times New Roman" w:hAnsi="Times New Roman" w:cs="Times New Roman"/>
                <w:bCs/>
                <w:sz w:val="24"/>
                <w:szCs w:val="24"/>
                <w:lang w:val="es-ES"/>
              </w:rPr>
            </w:pPr>
          </w:p>
        </w:tc>
      </w:tr>
      <w:tr w:rsidR="008D2414" w:rsidRPr="008B4F97" w14:paraId="23B52DAA" w14:textId="77777777" w:rsidTr="003B6086">
        <w:trPr>
          <w:trHeight w:val="725"/>
        </w:trPr>
        <w:tc>
          <w:tcPr>
            <w:tcW w:w="993" w:type="dxa"/>
            <w:vMerge/>
            <w:tcBorders>
              <w:left w:val="single" w:sz="4" w:space="0" w:color="auto"/>
              <w:bottom w:val="single" w:sz="4" w:space="0" w:color="auto"/>
              <w:right w:val="single" w:sz="4" w:space="0" w:color="auto"/>
            </w:tcBorders>
          </w:tcPr>
          <w:p w14:paraId="1A46C9C0" w14:textId="77777777" w:rsidR="008D2414" w:rsidRPr="00534CDA" w:rsidRDefault="008D2414" w:rsidP="00FA0B1C">
            <w:pPr>
              <w:pStyle w:val="Sraopastraipa"/>
              <w:numPr>
                <w:ilvl w:val="0"/>
                <w:numId w:val="6"/>
              </w:numPr>
              <w:spacing w:after="0" w:line="240" w:lineRule="auto"/>
              <w:ind w:hanging="720"/>
              <w:jc w:val="both"/>
              <w:rPr>
                <w:rFonts w:ascii="Times New Roman" w:eastAsia="Calibri" w:hAnsi="Times New Roman" w:cs="Times New Roman"/>
                <w:iCs/>
                <w:sz w:val="24"/>
                <w:szCs w:val="24"/>
                <w:lang w:val="lt-LT"/>
              </w:rPr>
            </w:pPr>
          </w:p>
        </w:tc>
        <w:tc>
          <w:tcPr>
            <w:tcW w:w="5953" w:type="dxa"/>
            <w:tcBorders>
              <w:top w:val="single" w:sz="4" w:space="0" w:color="auto"/>
              <w:left w:val="single" w:sz="4" w:space="0" w:color="auto"/>
              <w:bottom w:val="single" w:sz="4" w:space="0" w:color="auto"/>
              <w:right w:val="single" w:sz="4" w:space="0" w:color="auto"/>
            </w:tcBorders>
          </w:tcPr>
          <w:p w14:paraId="28B67C5B" w14:textId="446A879D" w:rsidR="008D2414" w:rsidRPr="008B4F97" w:rsidRDefault="008D2414" w:rsidP="00AB4734">
            <w:pPr>
              <w:spacing w:line="240" w:lineRule="auto"/>
              <w:ind w:left="32"/>
              <w:contextualSpacing/>
              <w:jc w:val="both"/>
              <w:rPr>
                <w:rFonts w:ascii="Times New Roman" w:hAnsi="Times New Roman" w:cs="Times New Roman"/>
                <w:sz w:val="24"/>
                <w:szCs w:val="24"/>
              </w:rPr>
            </w:pPr>
            <w:r w:rsidRPr="008B4F97">
              <w:rPr>
                <w:rFonts w:ascii="Times New Roman" w:hAnsi="Times New Roman" w:cs="Times New Roman"/>
                <w:b/>
                <w:bCs/>
                <w:sz w:val="24"/>
                <w:szCs w:val="24"/>
                <w:lang w:val="lt-LT"/>
              </w:rPr>
              <w:t>apdraustas</w:t>
            </w:r>
            <w:r w:rsidRPr="008B4F97">
              <w:rPr>
                <w:rFonts w:ascii="Times New Roman" w:hAnsi="Times New Roman" w:cs="Times New Roman"/>
                <w:sz w:val="24"/>
                <w:szCs w:val="24"/>
                <w:lang w:val="lt-LT"/>
              </w:rPr>
              <w:t xml:space="preserve"> KASKO draudimu, apimančiu eismo įvykių, stichinių nelaimių, vagystės, vandalizmo ir kitus pagrįstus rizikos atvejus. </w:t>
            </w:r>
            <w:r w:rsidRPr="008B4F97">
              <w:rPr>
                <w:rFonts w:ascii="Times New Roman" w:eastAsia="Calibri" w:hAnsi="Times New Roman" w:cs="Times New Roman"/>
                <w:iCs/>
                <w:sz w:val="24"/>
                <w:szCs w:val="24"/>
                <w:lang w:val="lt-LT"/>
              </w:rPr>
              <w:t>(T</w:t>
            </w:r>
            <w:r w:rsidRPr="008B4F97">
              <w:rPr>
                <w:rFonts w:ascii="Times New Roman" w:eastAsia="Calibri" w:hAnsi="Times New Roman" w:cs="Times New Roman"/>
                <w:iCs/>
                <w:sz w:val="24"/>
                <w:szCs w:val="24"/>
                <w:vertAlign w:val="subscript"/>
                <w:lang w:val="lt-LT"/>
              </w:rPr>
              <w:t>1</w:t>
            </w:r>
            <w:r w:rsidR="008B4F97" w:rsidRPr="008B4F97">
              <w:rPr>
                <w:rFonts w:ascii="Times New Roman" w:eastAsia="Calibri" w:hAnsi="Times New Roman" w:cs="Times New Roman"/>
                <w:iCs/>
                <w:sz w:val="24"/>
                <w:szCs w:val="24"/>
                <w:vertAlign w:val="subscript"/>
                <w:lang w:val="lt-LT"/>
              </w:rPr>
              <w:t>4</w:t>
            </w:r>
            <w:r w:rsidRPr="008B4F97">
              <w:rPr>
                <w:rFonts w:ascii="Times New Roman" w:eastAsia="Calibri" w:hAnsi="Times New Roman" w:cs="Times New Roman"/>
                <w:iCs/>
                <w:sz w:val="24"/>
                <w:szCs w:val="24"/>
                <w:lang w:val="lt-LT"/>
              </w:rPr>
              <w:t>)</w:t>
            </w:r>
          </w:p>
        </w:tc>
        <w:tc>
          <w:tcPr>
            <w:tcW w:w="2977" w:type="dxa"/>
            <w:tcBorders>
              <w:top w:val="single" w:sz="4" w:space="0" w:color="auto"/>
              <w:left w:val="single" w:sz="4" w:space="0" w:color="auto"/>
              <w:bottom w:val="single" w:sz="4" w:space="0" w:color="auto"/>
              <w:right w:val="single" w:sz="4" w:space="0" w:color="auto"/>
            </w:tcBorders>
          </w:tcPr>
          <w:p w14:paraId="33CEFAF3" w14:textId="77777777" w:rsidR="008D2414" w:rsidRPr="00534CDA" w:rsidRDefault="00000000" w:rsidP="002C6658">
            <w:pPr>
              <w:suppressAutoHyphens/>
              <w:spacing w:after="0" w:line="240" w:lineRule="auto"/>
              <w:jc w:val="center"/>
              <w:rPr>
                <w:rFonts w:ascii="Times New Roman" w:eastAsia="Calibri" w:hAnsi="Times New Roman" w:cs="Times New Roman"/>
                <w:kern w:val="2"/>
                <w:sz w:val="24"/>
                <w:szCs w:val="24"/>
                <w:lang w:val="lt-LT"/>
              </w:rPr>
            </w:pPr>
            <w:sdt>
              <w:sdtPr>
                <w:rPr>
                  <w:rFonts w:ascii="Times New Roman" w:hAnsi="Times New Roman" w:cs="Times New Roman"/>
                  <w:bCs/>
                  <w:sz w:val="24"/>
                  <w:szCs w:val="24"/>
                  <w:lang w:val="lt-LT"/>
                </w:rPr>
                <w:id w:val="1173606101"/>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Taip</w:t>
            </w:r>
          </w:p>
          <w:p w14:paraId="267DFE97" w14:textId="77777777" w:rsidR="008D2414" w:rsidRPr="00534CDA" w:rsidRDefault="00000000" w:rsidP="002C6658">
            <w:pPr>
              <w:suppressAutoHyphens/>
              <w:spacing w:after="0" w:line="240" w:lineRule="auto"/>
              <w:jc w:val="center"/>
              <w:rPr>
                <w:rFonts w:ascii="Times New Roman" w:eastAsia="Calibri" w:hAnsi="Times New Roman" w:cs="Times New Roman"/>
                <w:i/>
                <w:iCs/>
                <w:color w:val="FF0000"/>
                <w:sz w:val="24"/>
                <w:szCs w:val="24"/>
                <w:lang w:val="lt-LT"/>
              </w:rPr>
            </w:pPr>
            <w:sdt>
              <w:sdtPr>
                <w:rPr>
                  <w:rFonts w:ascii="Times New Roman" w:hAnsi="Times New Roman" w:cs="Times New Roman"/>
                  <w:bCs/>
                  <w:sz w:val="24"/>
                  <w:szCs w:val="24"/>
                  <w:lang w:val="lt-LT"/>
                </w:rPr>
                <w:id w:val="736205513"/>
                <w14:checkbox>
                  <w14:checked w14:val="0"/>
                  <w14:checkedState w14:val="2612" w14:font="MS Gothic"/>
                  <w14:uncheckedState w14:val="2610" w14:font="MS Gothic"/>
                </w14:checkbox>
              </w:sdtPr>
              <w:sdtContent>
                <w:r w:rsidR="008D2414" w:rsidRPr="00534CDA">
                  <w:rPr>
                    <w:rFonts w:ascii="Segoe UI Symbol" w:eastAsia="MS Gothic" w:hAnsi="Segoe UI Symbol" w:cs="Segoe UI Symbol"/>
                    <w:bCs/>
                    <w:sz w:val="24"/>
                    <w:szCs w:val="24"/>
                    <w:lang w:val="lt-LT"/>
                  </w:rPr>
                  <w:t>☐</w:t>
                </w:r>
              </w:sdtContent>
            </w:sdt>
            <w:r w:rsidR="008D2414" w:rsidRPr="00534CDA">
              <w:rPr>
                <w:rFonts w:ascii="Times New Roman" w:eastAsia="Calibri" w:hAnsi="Times New Roman" w:cs="Times New Roman"/>
                <w:kern w:val="2"/>
                <w:sz w:val="24"/>
                <w:szCs w:val="24"/>
                <w:lang w:val="lt-LT"/>
              </w:rPr>
              <w:t xml:space="preserve"> Ne</w:t>
            </w:r>
          </w:p>
          <w:p w14:paraId="7BCD6BF9" w14:textId="4A9CB72E" w:rsidR="008D2414" w:rsidRPr="00534CDA" w:rsidRDefault="008D2414" w:rsidP="002C6658">
            <w:pPr>
              <w:suppressAutoHyphens/>
              <w:spacing w:after="0" w:line="240" w:lineRule="auto"/>
              <w:jc w:val="center"/>
              <w:rPr>
                <w:rFonts w:ascii="Times New Roman" w:hAnsi="Times New Roman" w:cs="Times New Roman"/>
                <w:bCs/>
                <w:sz w:val="24"/>
                <w:szCs w:val="24"/>
                <w:lang w:val="lt-LT"/>
              </w:rPr>
            </w:pPr>
            <w:r w:rsidRPr="00534CDA">
              <w:rPr>
                <w:rFonts w:ascii="Times New Roman" w:eastAsia="Calibri" w:hAnsi="Times New Roman" w:cs="Times New Roman"/>
                <w:i/>
                <w:iCs/>
                <w:color w:val="FF0000"/>
                <w:sz w:val="24"/>
                <w:szCs w:val="24"/>
                <w:lang w:val="lt-LT"/>
              </w:rPr>
              <w:t>(pažymėti vieną langelį)</w:t>
            </w:r>
          </w:p>
        </w:tc>
      </w:tr>
    </w:tbl>
    <w:p w14:paraId="256D716C" w14:textId="77777777" w:rsidR="005D2C9F" w:rsidRPr="00534CDA" w:rsidRDefault="00E56964" w:rsidP="003B6086">
      <w:pPr>
        <w:pStyle w:val="Sraopastraipa"/>
        <w:ind w:left="0" w:firstLine="720"/>
        <w:jc w:val="both"/>
        <w:rPr>
          <w:rFonts w:ascii="Times New Roman" w:eastAsia="Calibri" w:hAnsi="Times New Roman" w:cs="Times New Roman"/>
          <w:i/>
          <w:iCs/>
          <w:sz w:val="24"/>
          <w:szCs w:val="24"/>
          <w:lang w:val="lt-LT"/>
        </w:rPr>
      </w:pPr>
      <w:r w:rsidRPr="00534CDA">
        <w:rPr>
          <w:rFonts w:ascii="Times New Roman" w:eastAsia="Calibri" w:hAnsi="Times New Roman" w:cs="Times New Roman"/>
          <w:i/>
          <w:iCs/>
          <w:sz w:val="24"/>
          <w:szCs w:val="24"/>
          <w:lang w:val="lt-LT"/>
        </w:rPr>
        <w:t>Pastaba: Jeigu tiekėjas nepasiūlys/nenurodys lentelėje nurodyto(-ų) kriterijaus(-ų) ir/arba kartu su pasiūlymu nepateiks įrodančių dokumentų, papildomi balai pasiūlymui už atitinkamą(-</w:t>
      </w:r>
      <w:proofErr w:type="spellStart"/>
      <w:r w:rsidRPr="00534CDA">
        <w:rPr>
          <w:rFonts w:ascii="Times New Roman" w:eastAsia="Calibri" w:hAnsi="Times New Roman" w:cs="Times New Roman"/>
          <w:i/>
          <w:iCs/>
          <w:sz w:val="24"/>
          <w:szCs w:val="24"/>
          <w:lang w:val="lt-LT"/>
        </w:rPr>
        <w:t>us</w:t>
      </w:r>
      <w:proofErr w:type="spellEnd"/>
      <w:r w:rsidRPr="00534CDA">
        <w:rPr>
          <w:rFonts w:ascii="Times New Roman" w:eastAsia="Calibri" w:hAnsi="Times New Roman" w:cs="Times New Roman"/>
          <w:i/>
          <w:iCs/>
          <w:sz w:val="24"/>
          <w:szCs w:val="24"/>
          <w:lang w:val="lt-LT"/>
        </w:rPr>
        <w:t>) kokybinį kriterijų(-</w:t>
      </w:r>
      <w:proofErr w:type="spellStart"/>
      <w:r w:rsidRPr="00534CDA">
        <w:rPr>
          <w:rFonts w:ascii="Times New Roman" w:eastAsia="Calibri" w:hAnsi="Times New Roman" w:cs="Times New Roman"/>
          <w:i/>
          <w:iCs/>
          <w:sz w:val="24"/>
          <w:szCs w:val="24"/>
          <w:lang w:val="lt-LT"/>
        </w:rPr>
        <w:t>us</w:t>
      </w:r>
      <w:proofErr w:type="spellEnd"/>
      <w:r w:rsidRPr="00534CDA">
        <w:rPr>
          <w:rFonts w:ascii="Times New Roman" w:eastAsia="Calibri" w:hAnsi="Times New Roman" w:cs="Times New Roman"/>
          <w:i/>
          <w:iCs/>
          <w:sz w:val="24"/>
          <w:szCs w:val="24"/>
          <w:lang w:val="lt-LT"/>
        </w:rPr>
        <w:t xml:space="preserve">) nebus skiriami. </w:t>
      </w:r>
    </w:p>
    <w:p w14:paraId="5FE5D5C9" w14:textId="4160F269" w:rsidR="008F33FC" w:rsidRPr="003B6086" w:rsidRDefault="005D2C9F" w:rsidP="003B6086">
      <w:pPr>
        <w:pStyle w:val="Sraopastraipa"/>
        <w:numPr>
          <w:ilvl w:val="0"/>
          <w:numId w:val="23"/>
        </w:numPr>
        <w:ind w:left="0" w:firstLine="720"/>
        <w:jc w:val="both"/>
        <w:rPr>
          <w:rFonts w:ascii="Times New Roman" w:eastAsia="Calibri" w:hAnsi="Times New Roman" w:cs="Times New Roman"/>
          <w:i/>
          <w:iCs/>
          <w:sz w:val="24"/>
          <w:szCs w:val="24"/>
          <w:lang w:val="lt-LT"/>
        </w:rPr>
      </w:pPr>
      <w:r w:rsidRPr="001071B8">
        <w:rPr>
          <w:rFonts w:ascii="Times New Roman" w:eastAsia="Calibri" w:hAnsi="Times New Roman" w:cs="Times New Roman"/>
          <w:b/>
          <w:bCs/>
          <w:i/>
          <w:iCs/>
          <w:sz w:val="24"/>
          <w:szCs w:val="24"/>
          <w:lang w:val="lt-LT"/>
        </w:rPr>
        <w:t xml:space="preserve">Pagrindžiantys dokumentai pateikiami (sutarties vykdymo metu): </w:t>
      </w:r>
    </w:p>
    <w:p w14:paraId="0D4F4B45" w14:textId="539274B1" w:rsidR="005D2C9F" w:rsidRPr="001071B8" w:rsidRDefault="00C17C5C" w:rsidP="001071B8">
      <w:pPr>
        <w:pStyle w:val="Sraopastraipa"/>
        <w:ind w:left="0" w:firstLine="720"/>
        <w:jc w:val="both"/>
        <w:rPr>
          <w:rFonts w:ascii="Times New Roman" w:eastAsia="Calibri" w:hAnsi="Times New Roman" w:cs="Times New Roman"/>
          <w:i/>
          <w:iCs/>
          <w:sz w:val="24"/>
          <w:szCs w:val="24"/>
          <w:lang w:val="lt-LT"/>
        </w:rPr>
      </w:pPr>
      <w:r w:rsidRPr="001071B8">
        <w:rPr>
          <w:rFonts w:ascii="Times New Roman" w:eastAsia="Calibri" w:hAnsi="Times New Roman" w:cs="Times New Roman"/>
          <w:b/>
          <w:bCs/>
          <w:i/>
          <w:iCs/>
          <w:sz w:val="24"/>
          <w:szCs w:val="24"/>
          <w:lang w:val="lt-LT"/>
        </w:rPr>
        <w:t>1.1.</w:t>
      </w:r>
      <w:r w:rsidR="005D2C9F" w:rsidRPr="001071B8">
        <w:rPr>
          <w:rFonts w:ascii="Times New Roman" w:eastAsia="Calibri" w:hAnsi="Times New Roman" w:cs="Times New Roman"/>
          <w:b/>
          <w:bCs/>
          <w:i/>
          <w:iCs/>
          <w:sz w:val="24"/>
          <w:szCs w:val="24"/>
          <w:lang w:val="lt-LT"/>
        </w:rPr>
        <w:t xml:space="preserve"> Prekės perdavimo–priėmimo aktas</w:t>
      </w:r>
      <w:r w:rsidR="005D2C9F" w:rsidRPr="001071B8">
        <w:rPr>
          <w:rFonts w:ascii="Times New Roman" w:eastAsia="Calibri" w:hAnsi="Times New Roman" w:cs="Times New Roman"/>
          <w:i/>
          <w:iCs/>
          <w:sz w:val="24"/>
          <w:szCs w:val="24"/>
          <w:lang w:val="lt-LT"/>
        </w:rPr>
        <w:t>, kuriame nurodyta, kad automobilis perduotas su vasarinių padangų komplektu; žieminių padangų komplektu; guminiais kilimėliais. Prireikus, perkančioji organizacija turi teisę prašyti papildomų dokumentų ar vizualinio patikrinimo.</w:t>
      </w:r>
    </w:p>
    <w:p w14:paraId="0DD2BA36" w14:textId="6C4BEFD0" w:rsidR="002D343F" w:rsidRPr="003B6086" w:rsidRDefault="00C17C5C" w:rsidP="003B6086">
      <w:pPr>
        <w:ind w:firstLine="720"/>
        <w:jc w:val="both"/>
        <w:rPr>
          <w:rFonts w:ascii="Times New Roman" w:eastAsia="Calibri" w:hAnsi="Times New Roman" w:cs="Times New Roman"/>
          <w:i/>
          <w:iCs/>
          <w:sz w:val="24"/>
          <w:szCs w:val="24"/>
          <w:lang w:val="lt-LT"/>
        </w:rPr>
      </w:pPr>
      <w:r w:rsidRPr="003B6086">
        <w:rPr>
          <w:rFonts w:ascii="Times New Roman" w:eastAsia="Calibri" w:hAnsi="Times New Roman" w:cs="Times New Roman"/>
          <w:b/>
          <w:bCs/>
          <w:i/>
          <w:iCs/>
          <w:sz w:val="24"/>
          <w:szCs w:val="24"/>
          <w:lang w:val="lt-LT"/>
        </w:rPr>
        <w:t>1.2.</w:t>
      </w:r>
      <w:r w:rsidR="002D343F" w:rsidRPr="003B6086">
        <w:rPr>
          <w:rFonts w:ascii="Times New Roman" w:eastAsia="Calibri" w:hAnsi="Times New Roman" w:cs="Times New Roman"/>
          <w:b/>
          <w:bCs/>
          <w:i/>
          <w:iCs/>
          <w:sz w:val="24"/>
          <w:szCs w:val="24"/>
          <w:lang w:val="lt-LT"/>
        </w:rPr>
        <w:t xml:space="preserve"> </w:t>
      </w:r>
      <w:r w:rsidR="001071B8" w:rsidRPr="001071B8">
        <w:rPr>
          <w:rFonts w:ascii="Times New Roman" w:eastAsia="Calibri" w:hAnsi="Times New Roman" w:cs="Times New Roman"/>
          <w:b/>
          <w:bCs/>
          <w:i/>
          <w:iCs/>
          <w:sz w:val="24"/>
          <w:szCs w:val="24"/>
          <w:lang w:val="lt-LT"/>
        </w:rPr>
        <w:t>g</w:t>
      </w:r>
      <w:r w:rsidR="002D343F" w:rsidRPr="003B6086">
        <w:rPr>
          <w:rFonts w:ascii="Times New Roman" w:eastAsia="Calibri" w:hAnsi="Times New Roman" w:cs="Times New Roman"/>
          <w:b/>
          <w:bCs/>
          <w:i/>
          <w:iCs/>
          <w:sz w:val="24"/>
          <w:szCs w:val="24"/>
          <w:lang w:val="lt-LT"/>
        </w:rPr>
        <w:t>arantijos talonas / garantijos pažymėjimas</w:t>
      </w:r>
      <w:r w:rsidR="002D343F" w:rsidRPr="003B6086">
        <w:rPr>
          <w:rFonts w:ascii="Times New Roman" w:eastAsia="Calibri" w:hAnsi="Times New Roman" w:cs="Times New Roman"/>
          <w:i/>
          <w:iCs/>
          <w:sz w:val="24"/>
          <w:szCs w:val="24"/>
          <w:lang w:val="lt-LT"/>
        </w:rPr>
        <w:t>; gamintojo arba tiekėjo garantijos sąlygos</w:t>
      </w:r>
      <w:r w:rsidR="001071B8" w:rsidRPr="001071B8">
        <w:rPr>
          <w:rFonts w:ascii="Times New Roman" w:eastAsia="Calibri" w:hAnsi="Times New Roman" w:cs="Times New Roman"/>
          <w:i/>
          <w:iCs/>
          <w:sz w:val="24"/>
          <w:szCs w:val="24"/>
          <w:lang w:val="lt-LT"/>
        </w:rPr>
        <w:t>;</w:t>
      </w:r>
    </w:p>
    <w:p w14:paraId="2AF4B169" w14:textId="46EFCD5F" w:rsidR="002F4724" w:rsidRPr="003B6086" w:rsidRDefault="001071B8" w:rsidP="003B6086">
      <w:pPr>
        <w:pStyle w:val="Sraopastraipa"/>
        <w:numPr>
          <w:ilvl w:val="1"/>
          <w:numId w:val="23"/>
        </w:numPr>
        <w:tabs>
          <w:tab w:val="left" w:pos="1134"/>
        </w:tabs>
        <w:ind w:left="0" w:firstLine="720"/>
        <w:jc w:val="both"/>
        <w:rPr>
          <w:rFonts w:ascii="Times New Roman" w:eastAsia="Calibri" w:hAnsi="Times New Roman" w:cs="Times New Roman"/>
          <w:b/>
          <w:bCs/>
          <w:i/>
          <w:iCs/>
          <w:sz w:val="24"/>
          <w:szCs w:val="24"/>
          <w:lang w:val="lt-LT"/>
        </w:rPr>
      </w:pPr>
      <w:r w:rsidRPr="001071B8">
        <w:rPr>
          <w:rFonts w:ascii="Times New Roman" w:eastAsia="Calibri" w:hAnsi="Times New Roman" w:cs="Times New Roman"/>
          <w:b/>
          <w:bCs/>
          <w:i/>
          <w:iCs/>
          <w:sz w:val="24"/>
          <w:szCs w:val="24"/>
          <w:lang w:val="lt-LT"/>
        </w:rPr>
        <w:lastRenderedPageBreak/>
        <w:t xml:space="preserve"> </w:t>
      </w:r>
      <w:r w:rsidR="002F4724" w:rsidRPr="003B6086">
        <w:rPr>
          <w:rFonts w:ascii="Times New Roman" w:eastAsia="Calibri" w:hAnsi="Times New Roman" w:cs="Times New Roman"/>
          <w:b/>
          <w:bCs/>
          <w:i/>
          <w:iCs/>
          <w:sz w:val="24"/>
          <w:szCs w:val="24"/>
          <w:lang w:val="lt-LT"/>
        </w:rPr>
        <w:t>automobilio techninės priežiūros / serviso knygelė</w:t>
      </w:r>
      <w:r w:rsidR="00F13F93" w:rsidRPr="003B6086">
        <w:rPr>
          <w:rFonts w:ascii="Times New Roman" w:eastAsia="Calibri" w:hAnsi="Times New Roman" w:cs="Times New Roman"/>
          <w:b/>
          <w:bCs/>
          <w:i/>
          <w:iCs/>
          <w:sz w:val="24"/>
          <w:szCs w:val="24"/>
          <w:lang w:val="lt-LT"/>
        </w:rPr>
        <w:t>.</w:t>
      </w:r>
    </w:p>
    <w:p w14:paraId="15624655" w14:textId="60309E45" w:rsidR="002D343F" w:rsidRPr="001071B8" w:rsidRDefault="00911C63" w:rsidP="003B6086">
      <w:pPr>
        <w:pStyle w:val="Sraopastraipa"/>
        <w:numPr>
          <w:ilvl w:val="0"/>
          <w:numId w:val="23"/>
        </w:numPr>
        <w:ind w:left="0" w:firstLine="720"/>
        <w:jc w:val="both"/>
        <w:rPr>
          <w:rFonts w:ascii="Times New Roman" w:eastAsia="Calibri" w:hAnsi="Times New Roman" w:cs="Times New Roman"/>
          <w:i/>
          <w:iCs/>
          <w:sz w:val="24"/>
          <w:szCs w:val="24"/>
          <w:lang w:val="lt-LT"/>
        </w:rPr>
      </w:pPr>
      <w:r w:rsidRPr="001071B8">
        <w:rPr>
          <w:rFonts w:ascii="Times New Roman" w:eastAsia="Calibri" w:hAnsi="Times New Roman" w:cs="Times New Roman"/>
          <w:b/>
          <w:bCs/>
          <w:i/>
          <w:iCs/>
          <w:sz w:val="24"/>
          <w:szCs w:val="24"/>
          <w:lang w:val="lt-LT"/>
        </w:rPr>
        <w:t>Jeigu tiekėjas sutarties vykdymo metu nepateikia draudimo polisų, atitinkančių pasiūlyme deklaruotas draudimo sąlygas, laikoma, kad tiekėjas pažeidė sutartį iš esmės</w:t>
      </w:r>
      <w:r w:rsidR="00F13F93" w:rsidRPr="001071B8">
        <w:rPr>
          <w:rFonts w:ascii="Times New Roman" w:eastAsia="Calibri" w:hAnsi="Times New Roman" w:cs="Times New Roman"/>
          <w:b/>
          <w:bCs/>
          <w:i/>
          <w:iCs/>
          <w:sz w:val="24"/>
          <w:szCs w:val="24"/>
          <w:lang w:val="lt-LT"/>
        </w:rPr>
        <w:t>.</w:t>
      </w:r>
    </w:p>
    <w:p w14:paraId="4D672A5D" w14:textId="3FFA8725" w:rsidR="008F3C2A" w:rsidRPr="001071B8" w:rsidRDefault="008F3C2A" w:rsidP="003B6086">
      <w:pPr>
        <w:pStyle w:val="Sraopastraipa"/>
        <w:numPr>
          <w:ilvl w:val="0"/>
          <w:numId w:val="23"/>
        </w:numPr>
        <w:ind w:left="0" w:firstLine="720"/>
        <w:jc w:val="both"/>
        <w:rPr>
          <w:rFonts w:ascii="Times New Roman" w:eastAsia="Calibri" w:hAnsi="Times New Roman" w:cs="Times New Roman"/>
          <w:i/>
          <w:iCs/>
          <w:sz w:val="24"/>
          <w:szCs w:val="24"/>
          <w:lang w:val="lt-LT"/>
        </w:rPr>
      </w:pPr>
      <w:r w:rsidRPr="001071B8">
        <w:rPr>
          <w:rFonts w:ascii="Times New Roman" w:eastAsia="Calibri" w:hAnsi="Times New Roman" w:cs="Times New Roman"/>
          <w:i/>
          <w:iCs/>
          <w:sz w:val="24"/>
          <w:szCs w:val="24"/>
          <w:lang w:val="lt-LT"/>
        </w:rPr>
        <w:t>Jeigu sutarties vykdymo metu paaiškėja, kad deklaruota papildoma komplektacija faktiškai nepateikta, laikoma, kad tiekėjas nepagrįstai gavo balus už ekonominio vertinimo kriterijų, ir tai laikoma esminiu sutarties pažeidimu.</w:t>
      </w:r>
    </w:p>
    <w:p w14:paraId="26F941C6" w14:textId="0D94E9D0" w:rsidR="002F4724" w:rsidRPr="003B6086" w:rsidRDefault="00100ACD" w:rsidP="003B6086">
      <w:pPr>
        <w:pStyle w:val="Sraopastraipa"/>
        <w:numPr>
          <w:ilvl w:val="0"/>
          <w:numId w:val="23"/>
        </w:numPr>
        <w:ind w:left="0" w:firstLine="720"/>
        <w:jc w:val="both"/>
        <w:rPr>
          <w:rFonts w:ascii="Times New Roman" w:eastAsia="Calibri" w:hAnsi="Times New Roman" w:cs="Times New Roman"/>
          <w:b/>
          <w:bCs/>
          <w:i/>
          <w:iCs/>
          <w:sz w:val="24"/>
          <w:szCs w:val="24"/>
          <w:lang w:val="lt-LT"/>
        </w:rPr>
      </w:pPr>
      <w:r w:rsidRPr="003B6086">
        <w:rPr>
          <w:rFonts w:ascii="Times New Roman" w:eastAsia="Calibri" w:hAnsi="Times New Roman" w:cs="Times New Roman"/>
          <w:b/>
          <w:bCs/>
          <w:i/>
          <w:iCs/>
          <w:sz w:val="24"/>
          <w:szCs w:val="24"/>
          <w:lang w:val="lt-LT"/>
        </w:rPr>
        <w:t>D</w:t>
      </w:r>
      <w:r w:rsidR="001B2605" w:rsidRPr="003B6086">
        <w:rPr>
          <w:rFonts w:ascii="Times New Roman" w:eastAsia="Calibri" w:hAnsi="Times New Roman" w:cs="Times New Roman"/>
          <w:b/>
          <w:bCs/>
          <w:i/>
          <w:iCs/>
          <w:sz w:val="24"/>
          <w:szCs w:val="24"/>
          <w:lang w:val="lt-LT"/>
        </w:rPr>
        <w:t xml:space="preserve">okumentai </w:t>
      </w:r>
      <w:r w:rsidRPr="003B6086">
        <w:rPr>
          <w:rFonts w:ascii="Times New Roman" w:eastAsia="Calibri" w:hAnsi="Times New Roman" w:cs="Times New Roman"/>
          <w:b/>
          <w:bCs/>
          <w:i/>
          <w:iCs/>
          <w:sz w:val="24"/>
          <w:szCs w:val="24"/>
          <w:lang w:val="lt-LT"/>
        </w:rPr>
        <w:t>pateikiami kartu su pasiūlymu</w:t>
      </w:r>
      <w:r w:rsidR="001B2605" w:rsidRPr="003B6086">
        <w:rPr>
          <w:rFonts w:ascii="Times New Roman" w:eastAsia="Calibri" w:hAnsi="Times New Roman" w:cs="Times New Roman"/>
          <w:b/>
          <w:bCs/>
          <w:i/>
          <w:iCs/>
          <w:sz w:val="24"/>
          <w:szCs w:val="24"/>
          <w:lang w:val="lt-LT"/>
        </w:rPr>
        <w:t xml:space="preserve">: </w:t>
      </w:r>
    </w:p>
    <w:p w14:paraId="4DA7E6D1" w14:textId="24DA7FC5" w:rsidR="002B5CF6" w:rsidRPr="003B6086" w:rsidRDefault="001B2605" w:rsidP="003B6086">
      <w:pPr>
        <w:pStyle w:val="Sraopastraipa"/>
        <w:numPr>
          <w:ilvl w:val="1"/>
          <w:numId w:val="24"/>
        </w:numPr>
        <w:ind w:left="0" w:firstLine="720"/>
        <w:rPr>
          <w:rFonts w:ascii="Times New Roman" w:hAnsi="Times New Roman" w:cs="Times New Roman"/>
          <w:sz w:val="24"/>
          <w:szCs w:val="24"/>
          <w:lang w:val="lt-LT"/>
        </w:rPr>
      </w:pPr>
      <w:r w:rsidRPr="003B6086">
        <w:rPr>
          <w:rFonts w:ascii="Times New Roman" w:eastAsia="Calibri" w:hAnsi="Times New Roman" w:cs="Times New Roman"/>
          <w:i/>
          <w:iCs/>
          <w:sz w:val="24"/>
          <w:szCs w:val="24"/>
          <w:lang w:val="lt-LT"/>
        </w:rPr>
        <w:t xml:space="preserve">gamintojo garantijos sąlygų aprašas </w:t>
      </w:r>
      <w:r w:rsidRPr="003B6086">
        <w:rPr>
          <w:rFonts w:ascii="Times New Roman" w:eastAsia="Calibri" w:hAnsi="Times New Roman" w:cs="Times New Roman"/>
          <w:b/>
          <w:bCs/>
          <w:i/>
          <w:iCs/>
          <w:sz w:val="24"/>
          <w:szCs w:val="24"/>
          <w:lang w:val="lt-LT"/>
        </w:rPr>
        <w:t>(jeigu garantija yra gamintojo)</w:t>
      </w:r>
      <w:r w:rsidRPr="003B6086">
        <w:rPr>
          <w:rFonts w:ascii="Times New Roman" w:eastAsia="Calibri" w:hAnsi="Times New Roman" w:cs="Times New Roman"/>
          <w:i/>
          <w:iCs/>
          <w:sz w:val="24"/>
          <w:szCs w:val="24"/>
          <w:lang w:val="lt-LT"/>
        </w:rPr>
        <w:t xml:space="preserve">, arba tiekėjo garantijos sąlygų aprašas </w:t>
      </w:r>
      <w:r w:rsidRPr="003B6086">
        <w:rPr>
          <w:rFonts w:ascii="Times New Roman" w:eastAsia="Calibri" w:hAnsi="Times New Roman" w:cs="Times New Roman"/>
          <w:b/>
          <w:bCs/>
          <w:i/>
          <w:iCs/>
          <w:sz w:val="24"/>
          <w:szCs w:val="24"/>
          <w:lang w:val="lt-LT"/>
        </w:rPr>
        <w:t>(jeigu garantiją suteikia pats tiekėjas)</w:t>
      </w:r>
      <w:r w:rsidRPr="003B6086">
        <w:rPr>
          <w:rFonts w:ascii="Times New Roman" w:eastAsia="Calibri" w:hAnsi="Times New Roman" w:cs="Times New Roman"/>
          <w:i/>
          <w:iCs/>
          <w:sz w:val="24"/>
          <w:szCs w:val="24"/>
          <w:lang w:val="lt-LT"/>
        </w:rPr>
        <w:t xml:space="preserve">. </w:t>
      </w:r>
      <w:r w:rsidR="00AF704B" w:rsidRPr="003B6086">
        <w:rPr>
          <w:rFonts w:ascii="Times New Roman" w:hAnsi="Times New Roman" w:cs="Times New Roman"/>
          <w:sz w:val="24"/>
          <w:szCs w:val="24"/>
          <w:lang w:val="lt-LT"/>
        </w:rPr>
        <w:t>Pagrindžiantys dokumentai sutarties vykdymo metu: Prekės perdavimo–priėmimo aktas, kuriame nurodyta perduoto automobilio spalva.</w:t>
      </w:r>
      <w:r w:rsidR="002F4724" w:rsidRPr="003B6086">
        <w:rPr>
          <w:rFonts w:ascii="Times New Roman" w:hAnsi="Times New Roman" w:cs="Times New Roman"/>
          <w:sz w:val="24"/>
          <w:szCs w:val="24"/>
          <w:lang w:val="lt-LT"/>
        </w:rPr>
        <w:t xml:space="preserve"> </w:t>
      </w:r>
      <w:r w:rsidR="00645F8A" w:rsidRPr="003B6086">
        <w:rPr>
          <w:rFonts w:ascii="Times New Roman" w:hAnsi="Times New Roman" w:cs="Times New Roman"/>
          <w:sz w:val="24"/>
          <w:szCs w:val="24"/>
          <w:lang w:val="lt-LT"/>
        </w:rPr>
        <w:t xml:space="preserve">Jeigu palankesnis intervalas nėra numatytas gamintojo dokumentuose, jis negali būti vertinamas kaip ekonominio naudingumo kriterijus. </w:t>
      </w:r>
      <w:r w:rsidR="002B5CF6" w:rsidRPr="003B6086">
        <w:rPr>
          <w:rFonts w:ascii="Times New Roman" w:hAnsi="Times New Roman" w:cs="Times New Roman"/>
          <w:sz w:val="24"/>
          <w:szCs w:val="24"/>
          <w:lang w:val="lt-LT"/>
        </w:rPr>
        <w:t xml:space="preserve"> </w:t>
      </w:r>
    </w:p>
    <w:p w14:paraId="3B82D4D4" w14:textId="46274F20" w:rsidR="00911C63" w:rsidRPr="003B6086" w:rsidRDefault="00281B0E" w:rsidP="003B6086">
      <w:pPr>
        <w:pStyle w:val="Sraopastraipa"/>
        <w:numPr>
          <w:ilvl w:val="1"/>
          <w:numId w:val="24"/>
        </w:numPr>
        <w:ind w:left="0" w:firstLine="720"/>
        <w:rPr>
          <w:rFonts w:ascii="Times New Roman" w:hAnsi="Times New Roman" w:cs="Times New Roman"/>
          <w:sz w:val="24"/>
          <w:szCs w:val="24"/>
          <w:u w:val="single"/>
          <w:lang w:val="lt-LT"/>
        </w:rPr>
      </w:pPr>
      <w:r w:rsidRPr="003B6086">
        <w:rPr>
          <w:rFonts w:ascii="Times New Roman" w:hAnsi="Times New Roman" w:cs="Times New Roman"/>
          <w:sz w:val="24"/>
          <w:szCs w:val="24"/>
          <w:u w:val="single"/>
          <w:lang w:val="lt-LT"/>
        </w:rPr>
        <w:t>gamintojo technini</w:t>
      </w:r>
      <w:r w:rsidR="00EB1B1A" w:rsidRPr="003B6086">
        <w:rPr>
          <w:rFonts w:ascii="Times New Roman" w:hAnsi="Times New Roman" w:cs="Times New Roman"/>
          <w:sz w:val="24"/>
          <w:szCs w:val="24"/>
          <w:u w:val="single"/>
          <w:lang w:val="lt-LT"/>
        </w:rPr>
        <w:t>s</w:t>
      </w:r>
      <w:r w:rsidRPr="003B6086">
        <w:rPr>
          <w:rFonts w:ascii="Times New Roman" w:hAnsi="Times New Roman" w:cs="Times New Roman"/>
          <w:sz w:val="24"/>
          <w:szCs w:val="24"/>
          <w:u w:val="single"/>
          <w:lang w:val="lt-LT"/>
        </w:rPr>
        <w:t xml:space="preserve"> apraš</w:t>
      </w:r>
      <w:r w:rsidR="00EB1B1A" w:rsidRPr="003B6086">
        <w:rPr>
          <w:rFonts w:ascii="Times New Roman" w:hAnsi="Times New Roman" w:cs="Times New Roman"/>
          <w:sz w:val="24"/>
          <w:szCs w:val="24"/>
          <w:u w:val="single"/>
          <w:lang w:val="lt-LT"/>
        </w:rPr>
        <w:t>as</w:t>
      </w:r>
      <w:r w:rsidRPr="003B6086">
        <w:rPr>
          <w:rFonts w:ascii="Times New Roman" w:hAnsi="Times New Roman" w:cs="Times New Roman"/>
          <w:sz w:val="24"/>
          <w:szCs w:val="24"/>
          <w:u w:val="single"/>
          <w:lang w:val="lt-LT"/>
        </w:rPr>
        <w:t xml:space="preserve"> arba komplektacijos specifikacija. </w:t>
      </w:r>
    </w:p>
    <w:p w14:paraId="3993EC6A" w14:textId="6B08611F" w:rsidR="00281B0E" w:rsidRPr="001071B8" w:rsidRDefault="00281B0E" w:rsidP="003B6086">
      <w:pPr>
        <w:pStyle w:val="Sraopastraipa"/>
        <w:numPr>
          <w:ilvl w:val="0"/>
          <w:numId w:val="24"/>
        </w:numPr>
        <w:ind w:left="0" w:firstLine="720"/>
        <w:rPr>
          <w:rFonts w:ascii="Times New Roman" w:eastAsia="Calibri" w:hAnsi="Times New Roman" w:cs="Times New Roman"/>
          <w:b/>
          <w:bCs/>
          <w:i/>
          <w:iCs/>
          <w:sz w:val="24"/>
          <w:szCs w:val="24"/>
          <w:u w:val="single"/>
          <w:lang w:val="lt-LT"/>
        </w:rPr>
      </w:pPr>
      <w:r w:rsidRPr="001071B8">
        <w:rPr>
          <w:rFonts w:ascii="Times New Roman" w:eastAsia="Calibri" w:hAnsi="Times New Roman" w:cs="Times New Roman"/>
          <w:i/>
          <w:iCs/>
          <w:sz w:val="24"/>
          <w:szCs w:val="24"/>
          <w:u w:val="single"/>
          <w:lang w:val="lt-LT"/>
        </w:rPr>
        <w:t>Perkančioji organizacija pasilieka teisę tikrinti atitiktį sutarties vykdymo metu.</w:t>
      </w:r>
    </w:p>
    <w:p w14:paraId="4B96FD6A" w14:textId="7A84A74B" w:rsidR="00E56964" w:rsidRPr="001071B8" w:rsidRDefault="00E56964" w:rsidP="003B6086">
      <w:pPr>
        <w:ind w:firstLine="720"/>
        <w:rPr>
          <w:rFonts w:ascii="Times New Roman" w:hAnsi="Times New Roman" w:cs="Times New Roman"/>
          <w:sz w:val="24"/>
          <w:szCs w:val="24"/>
          <w:lang w:val="lt-LT"/>
        </w:rPr>
      </w:pPr>
    </w:p>
    <w:p w14:paraId="260D239D" w14:textId="77777777" w:rsidR="00E56964" w:rsidRPr="00534CDA" w:rsidRDefault="00E56964" w:rsidP="00E56964">
      <w:pPr>
        <w:pStyle w:val="Paantrat"/>
        <w:spacing w:after="0" w:line="240" w:lineRule="auto"/>
        <w:jc w:val="center"/>
        <w:rPr>
          <w:rFonts w:ascii="Times New Roman" w:hAnsi="Times New Roman" w:cs="Times New Roman"/>
          <w:sz w:val="24"/>
          <w:szCs w:val="24"/>
        </w:rPr>
      </w:pPr>
      <w:r w:rsidRPr="00534CDA">
        <w:rPr>
          <w:rFonts w:ascii="Times New Roman" w:hAnsi="Times New Roman" w:cs="Times New Roman"/>
          <w:sz w:val="24"/>
          <w:szCs w:val="24"/>
        </w:rPr>
        <w:t>PASIŪLYMŲ VERTINIMO KRITERIJAI ir Sąlygos</w:t>
      </w:r>
    </w:p>
    <w:p w14:paraId="09772FF8" w14:textId="77777777" w:rsidR="00E56964" w:rsidRPr="00534CDA" w:rsidRDefault="00E56964" w:rsidP="00E56964">
      <w:pPr>
        <w:numPr>
          <w:ilvl w:val="0"/>
          <w:numId w:val="4"/>
        </w:numPr>
        <w:tabs>
          <w:tab w:val="left" w:pos="851"/>
        </w:tabs>
        <w:spacing w:after="0" w:line="240" w:lineRule="auto"/>
        <w:ind w:left="0" w:firstLine="567"/>
        <w:contextualSpacing/>
        <w:jc w:val="both"/>
        <w:rPr>
          <w:rFonts w:ascii="Times New Roman" w:eastAsia="Calibri" w:hAnsi="Times New Roman" w:cs="Times New Roman"/>
          <w:b/>
          <w:bCs/>
          <w:sz w:val="24"/>
          <w:szCs w:val="24"/>
          <w:lang w:val="lt-LT"/>
        </w:rPr>
      </w:pPr>
      <w:r w:rsidRPr="00534CDA">
        <w:rPr>
          <w:rFonts w:ascii="Times New Roman" w:eastAsia="Calibri" w:hAnsi="Times New Roman" w:cs="Times New Roman"/>
          <w:sz w:val="24"/>
          <w:szCs w:val="24"/>
          <w:lang w:val="lt-LT"/>
        </w:rPr>
        <w:t xml:space="preserve">Šiame pirkime ekonomiškai naudingiausias pasiūlymas bus išrenkamas pagal </w:t>
      </w:r>
      <w:r w:rsidRPr="00534CDA">
        <w:rPr>
          <w:rFonts w:ascii="Times New Roman" w:eastAsia="Calibri" w:hAnsi="Times New Roman" w:cs="Times New Roman"/>
          <w:b/>
          <w:bCs/>
          <w:sz w:val="24"/>
          <w:szCs w:val="24"/>
          <w:lang w:val="lt-LT"/>
        </w:rPr>
        <w:t>kainos ir kokybės santykį.</w:t>
      </w:r>
    </w:p>
    <w:p w14:paraId="3C7801F4" w14:textId="77777777" w:rsidR="00E56964" w:rsidRPr="00534CDA" w:rsidRDefault="00E56964" w:rsidP="00E56964">
      <w:pPr>
        <w:numPr>
          <w:ilvl w:val="0"/>
          <w:numId w:val="4"/>
        </w:numPr>
        <w:tabs>
          <w:tab w:val="left" w:pos="851"/>
        </w:tabs>
        <w:spacing w:after="0" w:line="240" w:lineRule="auto"/>
        <w:ind w:left="0" w:firstLine="567"/>
        <w:contextualSpacing/>
        <w:jc w:val="both"/>
        <w:rPr>
          <w:rFonts w:ascii="Times New Roman" w:eastAsia="Calibri" w:hAnsi="Times New Roman" w:cs="Times New Roman"/>
          <w:sz w:val="24"/>
          <w:szCs w:val="24"/>
          <w:lang w:val="lt-LT"/>
        </w:rPr>
      </w:pPr>
      <w:r w:rsidRPr="00534CDA">
        <w:rPr>
          <w:rFonts w:ascii="Times New Roman" w:eastAsia="Calibri" w:hAnsi="Times New Roman" w:cs="Times New Roman"/>
          <w:sz w:val="24"/>
          <w:szCs w:val="24"/>
          <w:lang w:val="lt-LT"/>
        </w:rPr>
        <w:t>Pasiūlymo vertinimo kriterijai:</w:t>
      </w:r>
    </w:p>
    <w:tbl>
      <w:tblPr>
        <w:tblStyle w:val="Lentelstinklelis1"/>
        <w:tblW w:w="9650" w:type="dxa"/>
        <w:tblLook w:val="04A0" w:firstRow="1" w:lastRow="0" w:firstColumn="1" w:lastColumn="0" w:noHBand="0" w:noVBand="1"/>
      </w:tblPr>
      <w:tblGrid>
        <w:gridCol w:w="570"/>
        <w:gridCol w:w="6655"/>
        <w:gridCol w:w="2425"/>
      </w:tblGrid>
      <w:tr w:rsidR="00E56964" w:rsidRPr="008B4F97" w14:paraId="4D0DA180" w14:textId="77777777" w:rsidTr="0076474C">
        <w:trPr>
          <w:trHeight w:val="756"/>
        </w:trPr>
        <w:tc>
          <w:tcPr>
            <w:tcW w:w="568" w:type="dxa"/>
            <w:tcBorders>
              <w:top w:val="single" w:sz="4" w:space="0" w:color="000000"/>
              <w:left w:val="single" w:sz="4" w:space="0" w:color="000000"/>
              <w:bottom w:val="single" w:sz="4" w:space="0" w:color="000000"/>
              <w:right w:val="single" w:sz="4" w:space="0" w:color="000000"/>
            </w:tcBorders>
            <w:hideMark/>
          </w:tcPr>
          <w:p w14:paraId="62EFC4B5" w14:textId="77777777" w:rsidR="00E56964" w:rsidRPr="00534CDA" w:rsidRDefault="00E56964" w:rsidP="0076474C">
            <w:pPr>
              <w:suppressAutoHyphens/>
              <w:rPr>
                <w:rFonts w:eastAsia="Calibri"/>
                <w:b/>
                <w:color w:val="000000"/>
                <w:sz w:val="24"/>
                <w:szCs w:val="24"/>
                <w:lang w:eastAsia="en-US"/>
              </w:rPr>
            </w:pPr>
            <w:bookmarkStart w:id="0" w:name="_Hlk217376654"/>
            <w:r w:rsidRPr="00534CDA">
              <w:rPr>
                <w:rFonts w:eastAsia="Calibri"/>
                <w:b/>
                <w:color w:val="000000"/>
                <w:sz w:val="24"/>
                <w:szCs w:val="24"/>
                <w:lang w:eastAsia="en-US"/>
              </w:rPr>
              <w:t>Eil. Nr.</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35A3024" w14:textId="77777777" w:rsidR="00E56964" w:rsidRPr="00534CDA" w:rsidRDefault="00E56964" w:rsidP="0076474C">
            <w:pPr>
              <w:suppressAutoHyphens/>
              <w:ind w:firstLine="567"/>
              <w:rPr>
                <w:rFonts w:eastAsia="Calibri"/>
                <w:b/>
                <w:color w:val="000000"/>
                <w:sz w:val="24"/>
                <w:szCs w:val="24"/>
                <w:lang w:eastAsia="en-US"/>
              </w:rPr>
            </w:pPr>
            <w:r w:rsidRPr="00534CDA">
              <w:rPr>
                <w:rFonts w:eastAsia="Calibri"/>
                <w:b/>
                <w:color w:val="000000"/>
                <w:sz w:val="24"/>
                <w:szCs w:val="24"/>
                <w:lang w:eastAsia="en-US"/>
              </w:rPr>
              <w:t>Vertinimo kriterijai</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5F5AD7E" w14:textId="77777777" w:rsidR="00E56964" w:rsidRPr="00534CDA" w:rsidRDefault="00E56964" w:rsidP="0076474C">
            <w:pPr>
              <w:suppressAutoHyphens/>
              <w:rPr>
                <w:rFonts w:eastAsia="Calibri"/>
                <w:b/>
                <w:sz w:val="24"/>
                <w:szCs w:val="24"/>
                <w:lang w:eastAsia="en-US"/>
              </w:rPr>
            </w:pPr>
            <w:r w:rsidRPr="00534CDA">
              <w:rPr>
                <w:rFonts w:eastAsia="Calibri"/>
                <w:b/>
                <w:sz w:val="24"/>
                <w:szCs w:val="24"/>
                <w:lang w:eastAsia="en-US"/>
              </w:rPr>
              <w:t>Kriterijaus lyginamasis svoris/skiriami balai</w:t>
            </w:r>
          </w:p>
        </w:tc>
      </w:tr>
      <w:tr w:rsidR="00E56964" w:rsidRPr="00534CDA" w14:paraId="0D668158" w14:textId="77777777" w:rsidTr="0076474C">
        <w:trPr>
          <w:trHeight w:val="48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EF98677" w14:textId="77777777"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1.</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5A84A56" w14:textId="77777777" w:rsidR="00E56964" w:rsidRPr="00534CDA" w:rsidRDefault="00E56964" w:rsidP="0076474C">
            <w:pPr>
              <w:suppressAutoHyphens/>
              <w:rPr>
                <w:rFonts w:eastAsia="Calibri"/>
                <w:b/>
                <w:bCs/>
                <w:color w:val="000000"/>
                <w:sz w:val="24"/>
                <w:szCs w:val="24"/>
                <w:lang w:eastAsia="en-US"/>
              </w:rPr>
            </w:pPr>
            <w:r w:rsidRPr="00534CDA">
              <w:rPr>
                <w:rFonts w:eastAsia="Calibri"/>
                <w:b/>
                <w:bCs/>
                <w:color w:val="000000"/>
                <w:sz w:val="24"/>
                <w:szCs w:val="24"/>
                <w:lang w:eastAsia="en-US"/>
              </w:rPr>
              <w:t>Elektromobilio kaina</w:t>
            </w:r>
            <w:r w:rsidRPr="00534CDA">
              <w:rPr>
                <w:rFonts w:eastAsia="Calibri"/>
                <w:b/>
                <w:bCs/>
                <w:i/>
                <w:color w:val="000000"/>
                <w:sz w:val="24"/>
                <w:szCs w:val="24"/>
                <w:lang w:eastAsia="en-US"/>
              </w:rPr>
              <w:t xml:space="preserve">, </w:t>
            </w:r>
            <w:r w:rsidRPr="00534CDA">
              <w:rPr>
                <w:rFonts w:eastAsia="Calibri"/>
                <w:b/>
                <w:bCs/>
                <w:color w:val="000000"/>
                <w:sz w:val="24"/>
                <w:szCs w:val="24"/>
                <w:lang w:eastAsia="en-US"/>
              </w:rPr>
              <w:t>C</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0438AD8C" w14:textId="32996EBA"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 xml:space="preserve">X= </w:t>
            </w:r>
            <w:r w:rsidR="00586E18" w:rsidRPr="00534CDA">
              <w:rPr>
                <w:rFonts w:eastAsia="Calibri"/>
                <w:sz w:val="24"/>
                <w:szCs w:val="24"/>
                <w:lang w:eastAsia="en-US"/>
              </w:rPr>
              <w:t>70</w:t>
            </w:r>
          </w:p>
        </w:tc>
      </w:tr>
      <w:tr w:rsidR="00E56964" w:rsidRPr="00534CDA" w14:paraId="3E683625" w14:textId="77777777" w:rsidTr="0076474C">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307CCA43" w14:textId="77777777" w:rsidR="00E56964" w:rsidRPr="00534CDA" w:rsidRDefault="00E56964" w:rsidP="0076474C">
            <w:pPr>
              <w:suppressAutoHyphens/>
              <w:rPr>
                <w:rFonts w:eastAsia="Calibri"/>
                <w:b/>
                <w:bCs/>
                <w:sz w:val="24"/>
                <w:szCs w:val="24"/>
                <w:lang w:eastAsia="en-US"/>
              </w:rPr>
            </w:pPr>
            <w:r w:rsidRPr="00534CDA">
              <w:rPr>
                <w:rFonts w:eastAsia="Calibri"/>
                <w:b/>
                <w:bCs/>
                <w:sz w:val="24"/>
                <w:szCs w:val="24"/>
                <w:lang w:eastAsia="en-US"/>
              </w:rPr>
              <w:t>Kokybiniai kriterijai, T</w:t>
            </w:r>
          </w:p>
        </w:tc>
      </w:tr>
      <w:tr w:rsidR="00E56964" w:rsidRPr="00534CDA" w14:paraId="29FE134A" w14:textId="77777777" w:rsidTr="0076474C">
        <w:trPr>
          <w:trHeight w:val="501"/>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EF2000F" w14:textId="77777777"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2</w:t>
            </w:r>
          </w:p>
        </w:tc>
        <w:tc>
          <w:tcPr>
            <w:tcW w:w="6657" w:type="dxa"/>
            <w:tcBorders>
              <w:top w:val="single" w:sz="4" w:space="0" w:color="000000"/>
              <w:left w:val="single" w:sz="4" w:space="0" w:color="000000"/>
              <w:bottom w:val="single" w:sz="4" w:space="0" w:color="000000"/>
              <w:right w:val="single" w:sz="4" w:space="0" w:color="000000"/>
            </w:tcBorders>
            <w:vAlign w:val="center"/>
          </w:tcPr>
          <w:p w14:paraId="64F91863" w14:textId="77777777"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rFonts w:eastAsia="Calibri"/>
                <w:b/>
                <w:iCs/>
                <w:color w:val="000000"/>
                <w:sz w:val="24"/>
                <w:szCs w:val="24"/>
                <w:lang w:eastAsia="en-US"/>
              </w:rPr>
              <w:t xml:space="preserve">Išmanioji parkavimo pagalbos sistema: </w:t>
            </w:r>
            <w:r w:rsidRPr="00534CDA">
              <w:rPr>
                <w:rFonts w:eastAsia="Calibri"/>
                <w:bCs/>
                <w:iCs/>
                <w:color w:val="000000"/>
                <w:sz w:val="24"/>
                <w:szCs w:val="24"/>
                <w:lang w:eastAsia="en-US"/>
              </w:rPr>
              <w:t xml:space="preserve">automobilis turi automatinę parkavimo pagalbos sistemą arba yra su lygiaverčiu parkavimo asistentu </w:t>
            </w:r>
            <w:r w:rsidRPr="00534CDA">
              <w:rPr>
                <w:rFonts w:eastAsia="Calibri"/>
                <w:b/>
                <w:iCs/>
                <w:color w:val="000000"/>
                <w:sz w:val="24"/>
                <w:szCs w:val="24"/>
                <w:lang w:eastAsia="en-US"/>
              </w:rPr>
              <w:t>(T</w:t>
            </w:r>
            <w:r w:rsidRPr="00534CDA">
              <w:rPr>
                <w:rFonts w:eastAsia="Calibri"/>
                <w:b/>
                <w:iCs/>
                <w:color w:val="000000"/>
                <w:sz w:val="24"/>
                <w:szCs w:val="24"/>
                <w:vertAlign w:val="subscript"/>
                <w:lang w:eastAsia="en-US"/>
              </w:rPr>
              <w:t xml:space="preserve"> 1</w:t>
            </w:r>
            <w:r w:rsidRPr="00534CDA">
              <w:rPr>
                <w:rFonts w:eastAsia="Calibri"/>
                <w:b/>
                <w:iCs/>
                <w:color w:val="000000"/>
                <w:sz w:val="24"/>
                <w:szCs w:val="24"/>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43297F1B" w14:textId="77777777"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1</w:t>
            </w:r>
            <w:r w:rsidRPr="00534CDA">
              <w:rPr>
                <w:rFonts w:eastAsia="Calibri"/>
                <w:sz w:val="24"/>
                <w:szCs w:val="24"/>
                <w:lang w:eastAsia="en-US"/>
              </w:rPr>
              <w:t>=1</w:t>
            </w:r>
          </w:p>
        </w:tc>
      </w:tr>
      <w:tr w:rsidR="00E56964" w:rsidRPr="00534CDA" w14:paraId="432B9E9E" w14:textId="77777777" w:rsidTr="0076474C">
        <w:trPr>
          <w:trHeight w:val="725"/>
        </w:trPr>
        <w:tc>
          <w:tcPr>
            <w:tcW w:w="568" w:type="dxa"/>
            <w:tcBorders>
              <w:top w:val="single" w:sz="4" w:space="0" w:color="000000"/>
              <w:left w:val="single" w:sz="4" w:space="0" w:color="000000"/>
              <w:bottom w:val="single" w:sz="4" w:space="0" w:color="000000"/>
              <w:right w:val="single" w:sz="4" w:space="0" w:color="000000"/>
            </w:tcBorders>
            <w:vAlign w:val="center"/>
          </w:tcPr>
          <w:p w14:paraId="1336C79E" w14:textId="77777777"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3</w:t>
            </w:r>
          </w:p>
        </w:tc>
        <w:tc>
          <w:tcPr>
            <w:tcW w:w="6657" w:type="dxa"/>
            <w:tcBorders>
              <w:top w:val="single" w:sz="4" w:space="0" w:color="000000"/>
              <w:left w:val="single" w:sz="4" w:space="0" w:color="000000"/>
              <w:bottom w:val="single" w:sz="4" w:space="0" w:color="000000"/>
              <w:right w:val="single" w:sz="4" w:space="0" w:color="000000"/>
            </w:tcBorders>
            <w:vAlign w:val="center"/>
          </w:tcPr>
          <w:p w14:paraId="3794A1AF" w14:textId="77777777"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Automobilis turi į </w:t>
            </w:r>
            <w:r w:rsidRPr="00534CDA">
              <w:rPr>
                <w:b/>
                <w:bCs/>
                <w:sz w:val="24"/>
                <w:szCs w:val="24"/>
              </w:rPr>
              <w:t>centrinį ekraną integruotą navigacijos funkciją</w:t>
            </w:r>
            <w:r w:rsidRPr="00534CDA">
              <w:rPr>
                <w:sz w:val="24"/>
                <w:szCs w:val="24"/>
              </w:rPr>
              <w:t xml:space="preserve">, palaikančią lietuvių kalbą ir realaus laiko eismo informaciją (spūstys, kelio darbai, greičio ribojimai) </w:t>
            </w:r>
            <w:r w:rsidRPr="00534CDA">
              <w:rPr>
                <w:rFonts w:eastAsia="Calibri"/>
                <w:b/>
                <w:iCs/>
                <w:color w:val="000000"/>
                <w:sz w:val="24"/>
                <w:szCs w:val="24"/>
                <w:lang w:eastAsia="en-US"/>
              </w:rPr>
              <w:t>(T</w:t>
            </w:r>
            <w:r w:rsidRPr="00534CDA">
              <w:rPr>
                <w:rFonts w:eastAsia="Calibri"/>
                <w:b/>
                <w:iCs/>
                <w:color w:val="000000"/>
                <w:sz w:val="24"/>
                <w:szCs w:val="24"/>
                <w:vertAlign w:val="subscript"/>
                <w:lang w:eastAsia="en-US"/>
              </w:rPr>
              <w:t>2</w:t>
            </w:r>
            <w:r w:rsidRPr="00534CDA">
              <w:rPr>
                <w:rFonts w:eastAsia="Calibri"/>
                <w:b/>
                <w:iCs/>
                <w:color w:val="000000"/>
                <w:sz w:val="24"/>
                <w:szCs w:val="24"/>
                <w:lang w:eastAsia="en-US"/>
              </w:rPr>
              <w:t>)</w:t>
            </w:r>
            <w:r w:rsidRPr="00534CDA">
              <w:rPr>
                <w:b/>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5C0B93A2" w14:textId="77777777"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2</w:t>
            </w:r>
            <w:r w:rsidRPr="00534CDA">
              <w:rPr>
                <w:rFonts w:eastAsia="Calibri"/>
                <w:sz w:val="24"/>
                <w:szCs w:val="24"/>
                <w:lang w:eastAsia="en-US"/>
              </w:rPr>
              <w:t>=1</w:t>
            </w:r>
          </w:p>
        </w:tc>
      </w:tr>
      <w:tr w:rsidR="00E56964" w:rsidRPr="00534CDA" w14:paraId="4D5A9BFC" w14:textId="77777777" w:rsidTr="0076474C">
        <w:trPr>
          <w:trHeight w:val="268"/>
        </w:trPr>
        <w:tc>
          <w:tcPr>
            <w:tcW w:w="568" w:type="dxa"/>
            <w:tcBorders>
              <w:top w:val="single" w:sz="4" w:space="0" w:color="000000"/>
              <w:left w:val="single" w:sz="4" w:space="0" w:color="000000"/>
              <w:bottom w:val="single" w:sz="4" w:space="0" w:color="000000"/>
              <w:right w:val="single" w:sz="4" w:space="0" w:color="000000"/>
            </w:tcBorders>
            <w:vAlign w:val="center"/>
          </w:tcPr>
          <w:p w14:paraId="7B70FB65" w14:textId="77777777"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4</w:t>
            </w:r>
          </w:p>
        </w:tc>
        <w:tc>
          <w:tcPr>
            <w:tcW w:w="6657" w:type="dxa"/>
            <w:tcBorders>
              <w:top w:val="single" w:sz="4" w:space="0" w:color="000000"/>
              <w:left w:val="single" w:sz="4" w:space="0" w:color="000000"/>
              <w:bottom w:val="single" w:sz="4" w:space="0" w:color="000000"/>
              <w:right w:val="single" w:sz="4" w:space="0" w:color="000000"/>
            </w:tcBorders>
            <w:vAlign w:val="center"/>
          </w:tcPr>
          <w:p w14:paraId="38695664" w14:textId="076CC6E8" w:rsidR="00E56964" w:rsidRPr="00534CDA" w:rsidRDefault="00E56964" w:rsidP="0076474C">
            <w:pPr>
              <w:tabs>
                <w:tab w:val="left" w:pos="0"/>
                <w:tab w:val="left" w:pos="2977"/>
                <w:tab w:val="left" w:pos="4057"/>
              </w:tabs>
              <w:rPr>
                <w:rFonts w:eastAsia="Calibri"/>
                <w:bCs/>
                <w:i/>
                <w:iCs/>
                <w:color w:val="000000"/>
                <w:sz w:val="24"/>
                <w:szCs w:val="24"/>
                <w:lang w:eastAsia="en-US"/>
              </w:rPr>
            </w:pPr>
            <w:bookmarkStart w:id="1" w:name="_Hlk220050307"/>
            <w:r w:rsidRPr="00534CDA">
              <w:rPr>
                <w:sz w:val="24"/>
                <w:szCs w:val="24"/>
              </w:rPr>
              <w:t xml:space="preserve">Automobilis turi </w:t>
            </w:r>
            <w:r w:rsidRPr="00534CDA">
              <w:rPr>
                <w:b/>
                <w:bCs/>
                <w:sz w:val="24"/>
                <w:szCs w:val="24"/>
              </w:rPr>
              <w:t>vasarinių ir žieminių padangų komplektus</w:t>
            </w:r>
            <w:r w:rsidR="002C6658" w:rsidRPr="00534CDA">
              <w:rPr>
                <w:b/>
                <w:bCs/>
                <w:sz w:val="24"/>
                <w:szCs w:val="24"/>
              </w:rPr>
              <w:t>, guminius kilimėlius</w:t>
            </w:r>
            <w:r w:rsidRPr="00534CDA">
              <w:rPr>
                <w:b/>
                <w:bCs/>
                <w:sz w:val="24"/>
                <w:szCs w:val="24"/>
              </w:rPr>
              <w:t xml:space="preserve"> </w:t>
            </w:r>
            <w:r w:rsidRPr="00534CDA">
              <w:rPr>
                <w:rFonts w:eastAsia="Calibri"/>
                <w:b/>
                <w:iCs/>
                <w:color w:val="000000"/>
                <w:sz w:val="24"/>
                <w:szCs w:val="24"/>
              </w:rPr>
              <w:t>(T</w:t>
            </w:r>
            <w:r w:rsidRPr="00534CDA">
              <w:rPr>
                <w:rFonts w:eastAsia="Calibri"/>
                <w:b/>
                <w:iCs/>
                <w:color w:val="000000"/>
                <w:sz w:val="24"/>
                <w:szCs w:val="24"/>
                <w:vertAlign w:val="subscript"/>
              </w:rPr>
              <w:t>3</w:t>
            </w:r>
            <w:r w:rsidRPr="00534CDA">
              <w:rPr>
                <w:rFonts w:eastAsia="Calibri"/>
                <w:b/>
                <w:iCs/>
                <w:color w:val="000000"/>
                <w:sz w:val="24"/>
                <w:szCs w:val="24"/>
              </w:rPr>
              <w:t>)</w:t>
            </w:r>
            <w:r w:rsidRPr="00534CDA">
              <w:rPr>
                <w:b/>
                <w:sz w:val="24"/>
                <w:szCs w:val="24"/>
              </w:rPr>
              <w:t>.</w:t>
            </w:r>
            <w:bookmarkEnd w:id="1"/>
          </w:p>
        </w:tc>
        <w:tc>
          <w:tcPr>
            <w:tcW w:w="2425" w:type="dxa"/>
            <w:tcBorders>
              <w:top w:val="single" w:sz="4" w:space="0" w:color="000000"/>
              <w:left w:val="single" w:sz="4" w:space="0" w:color="000000"/>
              <w:bottom w:val="single" w:sz="4" w:space="0" w:color="000000"/>
              <w:right w:val="single" w:sz="4" w:space="0" w:color="000000"/>
            </w:tcBorders>
            <w:vAlign w:val="center"/>
          </w:tcPr>
          <w:p w14:paraId="3C24082E" w14:textId="17D63A64"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3</w:t>
            </w:r>
            <w:r w:rsidRPr="00534CDA">
              <w:rPr>
                <w:rFonts w:eastAsia="Calibri"/>
                <w:sz w:val="24"/>
                <w:szCs w:val="24"/>
                <w:lang w:eastAsia="en-US"/>
              </w:rPr>
              <w:t>=</w:t>
            </w:r>
            <w:r w:rsidR="00A70EE9" w:rsidRPr="00534CDA">
              <w:rPr>
                <w:rFonts w:eastAsia="Calibri"/>
                <w:sz w:val="24"/>
                <w:szCs w:val="24"/>
                <w:lang w:eastAsia="en-US"/>
              </w:rPr>
              <w:t>4</w:t>
            </w:r>
          </w:p>
        </w:tc>
      </w:tr>
      <w:tr w:rsidR="00E56964" w:rsidRPr="008B4F97" w14:paraId="69E263C8" w14:textId="77777777" w:rsidTr="0076474C">
        <w:trPr>
          <w:trHeight w:val="555"/>
        </w:trPr>
        <w:tc>
          <w:tcPr>
            <w:tcW w:w="568" w:type="dxa"/>
            <w:vMerge w:val="restart"/>
            <w:tcBorders>
              <w:top w:val="single" w:sz="4" w:space="0" w:color="000000"/>
              <w:left w:val="single" w:sz="4" w:space="0" w:color="000000"/>
              <w:right w:val="single" w:sz="4" w:space="0" w:color="000000"/>
            </w:tcBorders>
            <w:vAlign w:val="center"/>
          </w:tcPr>
          <w:p w14:paraId="281EF322" w14:textId="4662B7E2" w:rsidR="00E56964" w:rsidRPr="00534CDA" w:rsidRDefault="00A70EE9" w:rsidP="0076474C">
            <w:pPr>
              <w:suppressAutoHyphens/>
              <w:rPr>
                <w:rFonts w:eastAsia="Calibri"/>
                <w:color w:val="000000"/>
                <w:sz w:val="24"/>
                <w:szCs w:val="24"/>
                <w:lang w:eastAsia="en-US"/>
              </w:rPr>
            </w:pPr>
            <w:r w:rsidRPr="00534CDA">
              <w:rPr>
                <w:rFonts w:eastAsia="Calibri"/>
                <w:color w:val="000000"/>
                <w:sz w:val="24"/>
                <w:szCs w:val="24"/>
                <w:lang w:eastAsia="en-US"/>
              </w:rPr>
              <w:t>0</w:t>
            </w:r>
            <w:r w:rsidR="00E56964" w:rsidRPr="00534CDA">
              <w:rPr>
                <w:rFonts w:eastAsia="Calibri"/>
                <w:color w:val="000000"/>
                <w:sz w:val="24"/>
                <w:szCs w:val="24"/>
                <w:lang w:eastAsia="en-US"/>
              </w:rPr>
              <w:t>5</w:t>
            </w:r>
          </w:p>
        </w:tc>
        <w:tc>
          <w:tcPr>
            <w:tcW w:w="6657" w:type="dxa"/>
            <w:tcBorders>
              <w:top w:val="single" w:sz="4" w:space="0" w:color="000000"/>
              <w:left w:val="single" w:sz="4" w:space="0" w:color="000000"/>
              <w:bottom w:val="single" w:sz="4" w:space="0" w:color="000000"/>
              <w:right w:val="single" w:sz="4" w:space="0" w:color="000000"/>
            </w:tcBorders>
            <w:vAlign w:val="center"/>
          </w:tcPr>
          <w:p w14:paraId="466217FF" w14:textId="6FE754E3"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Automobiliui suteikiama </w:t>
            </w:r>
            <w:r w:rsidR="002C6658" w:rsidRPr="00534CDA">
              <w:rPr>
                <w:sz w:val="24"/>
                <w:szCs w:val="24"/>
              </w:rPr>
              <w:t>daugiau</w:t>
            </w:r>
            <w:r w:rsidRPr="00534CDA">
              <w:rPr>
                <w:sz w:val="24"/>
                <w:szCs w:val="24"/>
              </w:rPr>
              <w:t xml:space="preserve"> kaip </w:t>
            </w:r>
            <w:r w:rsidR="002C6658" w:rsidRPr="00534CDA">
              <w:rPr>
                <w:b/>
                <w:bCs/>
                <w:sz w:val="24"/>
                <w:szCs w:val="24"/>
              </w:rPr>
              <w:t>60</w:t>
            </w:r>
            <w:r w:rsidRPr="00534CDA">
              <w:rPr>
                <w:b/>
                <w:bCs/>
                <w:sz w:val="24"/>
                <w:szCs w:val="24"/>
              </w:rPr>
              <w:t xml:space="preserve"> mėnesių garantija ar </w:t>
            </w:r>
            <w:r w:rsidR="002C6658" w:rsidRPr="00534CDA">
              <w:rPr>
                <w:b/>
                <w:bCs/>
                <w:sz w:val="24"/>
                <w:szCs w:val="24"/>
              </w:rPr>
              <w:t>daugiau</w:t>
            </w:r>
            <w:r w:rsidRPr="00534CDA">
              <w:rPr>
                <w:b/>
                <w:bCs/>
                <w:sz w:val="24"/>
                <w:szCs w:val="24"/>
              </w:rPr>
              <w:t xml:space="preserve"> kaip 1</w:t>
            </w:r>
            <w:r w:rsidR="002C6658" w:rsidRPr="00534CDA">
              <w:rPr>
                <w:b/>
                <w:bCs/>
                <w:sz w:val="24"/>
                <w:szCs w:val="24"/>
              </w:rPr>
              <w:t>0</w:t>
            </w:r>
            <w:r w:rsidRPr="00534CDA">
              <w:rPr>
                <w:b/>
                <w:bCs/>
                <w:sz w:val="24"/>
                <w:szCs w:val="24"/>
              </w:rPr>
              <w:t>0 tūkst. km ridos.</w:t>
            </w:r>
            <w:r w:rsidRPr="00534CDA">
              <w:rPr>
                <w:sz w:val="24"/>
                <w:szCs w:val="24"/>
              </w:rPr>
              <w:t xml:space="preserve"> (priklausomai nuo to, kas įvyksta anksčiau) </w:t>
            </w:r>
            <w:r w:rsidRPr="00534CDA">
              <w:rPr>
                <w:rFonts w:eastAsia="Calibri"/>
                <w:b/>
                <w:iCs/>
                <w:color w:val="000000"/>
                <w:sz w:val="24"/>
                <w:szCs w:val="24"/>
                <w:lang w:eastAsia="en-US"/>
              </w:rPr>
              <w:t>(T</w:t>
            </w:r>
            <w:r w:rsidRPr="00534CDA">
              <w:rPr>
                <w:rFonts w:eastAsia="Calibri"/>
                <w:b/>
                <w:iCs/>
                <w:color w:val="000000"/>
                <w:sz w:val="24"/>
                <w:szCs w:val="24"/>
                <w:vertAlign w:val="subscript"/>
                <w:lang w:eastAsia="en-US"/>
              </w:rPr>
              <w:t>4</w:t>
            </w:r>
            <w:r w:rsidRPr="00534CDA">
              <w:rPr>
                <w:rFonts w:eastAsia="Calibri"/>
                <w:b/>
                <w:iCs/>
                <w:color w:val="000000"/>
                <w:sz w:val="24"/>
                <w:szCs w:val="24"/>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3C3F77C4" w14:textId="278BD883"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4</w:t>
            </w:r>
            <w:r w:rsidRPr="00534CDA">
              <w:rPr>
                <w:rFonts w:eastAsia="Calibri"/>
                <w:sz w:val="24"/>
                <w:szCs w:val="24"/>
                <w:lang w:eastAsia="en-US"/>
              </w:rPr>
              <w:t>=</w:t>
            </w:r>
            <w:r w:rsidR="00FB0D43" w:rsidRPr="00534CDA">
              <w:rPr>
                <w:rFonts w:eastAsia="Calibri"/>
                <w:sz w:val="24"/>
                <w:szCs w:val="24"/>
                <w:lang w:eastAsia="en-US"/>
              </w:rPr>
              <w:t>max8</w:t>
            </w:r>
            <w:r w:rsidRPr="00534CDA">
              <w:rPr>
                <w:rFonts w:eastAsia="Calibri"/>
                <w:sz w:val="24"/>
                <w:szCs w:val="24"/>
                <w:lang w:eastAsia="en-US"/>
              </w:rPr>
              <w:t>(</w:t>
            </w:r>
            <w:r w:rsidRPr="00534CDA">
              <w:rPr>
                <w:rFonts w:eastAsia="Calibri"/>
                <w:color w:val="000000" w:themeColor="text1"/>
                <w:sz w:val="24"/>
                <w:szCs w:val="24"/>
              </w:rPr>
              <w:t>balo skyrimo išskaidymas pateikiamas žemiau)</w:t>
            </w:r>
          </w:p>
        </w:tc>
      </w:tr>
      <w:tr w:rsidR="00E56964" w:rsidRPr="00534CDA" w14:paraId="1F6EE9AF" w14:textId="77777777" w:rsidTr="0076474C">
        <w:trPr>
          <w:trHeight w:val="555"/>
        </w:trPr>
        <w:tc>
          <w:tcPr>
            <w:tcW w:w="568" w:type="dxa"/>
            <w:vMerge/>
            <w:tcBorders>
              <w:left w:val="single" w:sz="4" w:space="0" w:color="000000"/>
              <w:right w:val="single" w:sz="4" w:space="0" w:color="000000"/>
            </w:tcBorders>
            <w:vAlign w:val="center"/>
          </w:tcPr>
          <w:p w14:paraId="2D1AD7BC" w14:textId="77777777" w:rsidR="00E56964" w:rsidRPr="00534CDA" w:rsidRDefault="00E56964" w:rsidP="0076474C">
            <w:pPr>
              <w:suppressAutoHyphens/>
              <w:rPr>
                <w:rFonts w:eastAsia="Calibri"/>
                <w:color w:val="000000"/>
                <w:sz w:val="24"/>
                <w:szCs w:val="24"/>
                <w:lang w:eastAsia="en-US"/>
              </w:rPr>
            </w:pPr>
          </w:p>
        </w:tc>
        <w:tc>
          <w:tcPr>
            <w:tcW w:w="6657" w:type="dxa"/>
            <w:tcBorders>
              <w:top w:val="single" w:sz="4" w:space="0" w:color="000000"/>
              <w:left w:val="single" w:sz="4" w:space="0" w:color="000000"/>
              <w:bottom w:val="single" w:sz="4" w:space="0" w:color="000000"/>
              <w:right w:val="single" w:sz="4" w:space="0" w:color="000000"/>
            </w:tcBorders>
          </w:tcPr>
          <w:p w14:paraId="79D3063C" w14:textId="34A709CB" w:rsidR="00E56964" w:rsidRPr="00534CDA" w:rsidRDefault="00E56964" w:rsidP="0076474C">
            <w:pPr>
              <w:tabs>
                <w:tab w:val="left" w:pos="0"/>
                <w:tab w:val="left" w:pos="2977"/>
                <w:tab w:val="left" w:pos="4057"/>
              </w:tabs>
              <w:rPr>
                <w:sz w:val="24"/>
                <w:szCs w:val="24"/>
              </w:rPr>
            </w:pPr>
            <w:r w:rsidRPr="00534CDA">
              <w:rPr>
                <w:sz w:val="24"/>
                <w:szCs w:val="24"/>
              </w:rPr>
              <w:t xml:space="preserve">5.1 Automobiliui suteikiama nuo </w:t>
            </w:r>
            <w:r w:rsidR="002C6658" w:rsidRPr="00534CDA">
              <w:rPr>
                <w:b/>
                <w:bCs/>
                <w:sz w:val="24"/>
                <w:szCs w:val="24"/>
              </w:rPr>
              <w:t>61</w:t>
            </w:r>
            <w:r w:rsidRPr="00534CDA">
              <w:rPr>
                <w:b/>
                <w:bCs/>
                <w:sz w:val="24"/>
                <w:szCs w:val="24"/>
              </w:rPr>
              <w:t xml:space="preserve"> mėnesių iki </w:t>
            </w:r>
            <w:r w:rsidR="002C6658" w:rsidRPr="00534CDA">
              <w:rPr>
                <w:b/>
                <w:bCs/>
                <w:sz w:val="24"/>
                <w:szCs w:val="24"/>
              </w:rPr>
              <w:t>83</w:t>
            </w:r>
            <w:r w:rsidRPr="00534CDA">
              <w:rPr>
                <w:b/>
                <w:bCs/>
                <w:sz w:val="24"/>
                <w:szCs w:val="24"/>
              </w:rPr>
              <w:t xml:space="preserve"> mėnesių garantija ar nuo 1</w:t>
            </w:r>
            <w:r w:rsidR="002C6658" w:rsidRPr="00534CDA">
              <w:rPr>
                <w:b/>
                <w:bCs/>
                <w:sz w:val="24"/>
                <w:szCs w:val="24"/>
              </w:rPr>
              <w:t>0</w:t>
            </w:r>
            <w:r w:rsidRPr="00534CDA">
              <w:rPr>
                <w:b/>
                <w:bCs/>
                <w:sz w:val="24"/>
                <w:szCs w:val="24"/>
              </w:rPr>
              <w:t>1 tūkst. km ridos iki 1</w:t>
            </w:r>
            <w:r w:rsidR="002C6658" w:rsidRPr="00534CDA">
              <w:rPr>
                <w:b/>
                <w:bCs/>
                <w:sz w:val="24"/>
                <w:szCs w:val="24"/>
              </w:rPr>
              <w:t>49</w:t>
            </w:r>
            <w:r w:rsidRPr="00534CDA">
              <w:rPr>
                <w:b/>
                <w:bCs/>
                <w:sz w:val="24"/>
                <w:szCs w:val="24"/>
              </w:rPr>
              <w:t xml:space="preserve"> tūkst. km ridos.</w:t>
            </w:r>
            <w:r w:rsidRPr="00534CDA">
              <w:rPr>
                <w:sz w:val="24"/>
                <w:szCs w:val="24"/>
              </w:rPr>
              <w:t xml:space="preserve"> (priklausomai nuo to, kas įvyksta anksčiau) </w:t>
            </w:r>
          </w:p>
        </w:tc>
        <w:tc>
          <w:tcPr>
            <w:tcW w:w="2425" w:type="dxa"/>
            <w:tcBorders>
              <w:top w:val="single" w:sz="4" w:space="0" w:color="000000"/>
              <w:left w:val="single" w:sz="4" w:space="0" w:color="000000"/>
              <w:bottom w:val="single" w:sz="4" w:space="0" w:color="000000"/>
              <w:right w:val="single" w:sz="4" w:space="0" w:color="000000"/>
            </w:tcBorders>
            <w:vAlign w:val="center"/>
          </w:tcPr>
          <w:p w14:paraId="2FA31BD1" w14:textId="4C3B1861" w:rsidR="00E56964" w:rsidRPr="00534CDA" w:rsidRDefault="00FB0D43" w:rsidP="0076474C">
            <w:pPr>
              <w:suppressAutoHyphens/>
              <w:rPr>
                <w:rFonts w:eastAsia="Calibri"/>
                <w:sz w:val="24"/>
                <w:szCs w:val="24"/>
                <w:lang w:eastAsia="en-US"/>
              </w:rPr>
            </w:pPr>
            <w:r w:rsidRPr="00534CDA">
              <w:rPr>
                <w:rFonts w:eastAsia="Calibri"/>
                <w:sz w:val="24"/>
                <w:szCs w:val="24"/>
                <w:lang w:eastAsia="en-US"/>
              </w:rPr>
              <w:t>4</w:t>
            </w:r>
          </w:p>
        </w:tc>
      </w:tr>
      <w:tr w:rsidR="00E56964" w:rsidRPr="00534CDA" w14:paraId="2416F475" w14:textId="77777777" w:rsidTr="0076474C">
        <w:trPr>
          <w:trHeight w:val="555"/>
        </w:trPr>
        <w:tc>
          <w:tcPr>
            <w:tcW w:w="568" w:type="dxa"/>
            <w:vMerge/>
            <w:tcBorders>
              <w:left w:val="single" w:sz="4" w:space="0" w:color="000000"/>
              <w:bottom w:val="single" w:sz="4" w:space="0" w:color="000000"/>
              <w:right w:val="single" w:sz="4" w:space="0" w:color="000000"/>
            </w:tcBorders>
            <w:vAlign w:val="center"/>
          </w:tcPr>
          <w:p w14:paraId="7D07A05C" w14:textId="77777777" w:rsidR="00E56964" w:rsidRPr="00534CDA" w:rsidRDefault="00E56964" w:rsidP="0076474C">
            <w:pPr>
              <w:suppressAutoHyphens/>
              <w:rPr>
                <w:rFonts w:eastAsia="Calibri"/>
                <w:color w:val="000000"/>
                <w:sz w:val="24"/>
                <w:szCs w:val="24"/>
                <w:lang w:eastAsia="en-US"/>
              </w:rPr>
            </w:pPr>
          </w:p>
        </w:tc>
        <w:tc>
          <w:tcPr>
            <w:tcW w:w="6657" w:type="dxa"/>
            <w:tcBorders>
              <w:top w:val="single" w:sz="4" w:space="0" w:color="000000"/>
              <w:left w:val="single" w:sz="4" w:space="0" w:color="000000"/>
              <w:bottom w:val="single" w:sz="4" w:space="0" w:color="000000"/>
              <w:right w:val="single" w:sz="4" w:space="0" w:color="000000"/>
            </w:tcBorders>
          </w:tcPr>
          <w:p w14:paraId="289FD5B2" w14:textId="732BC9D6" w:rsidR="00E56964" w:rsidRPr="00534CDA" w:rsidRDefault="00E56964" w:rsidP="0076474C">
            <w:pPr>
              <w:tabs>
                <w:tab w:val="left" w:pos="0"/>
                <w:tab w:val="left" w:pos="2977"/>
                <w:tab w:val="left" w:pos="4057"/>
              </w:tabs>
              <w:rPr>
                <w:color w:val="EE0000"/>
                <w:sz w:val="24"/>
                <w:szCs w:val="24"/>
              </w:rPr>
            </w:pPr>
            <w:r w:rsidRPr="00534CDA">
              <w:rPr>
                <w:sz w:val="24"/>
                <w:szCs w:val="24"/>
              </w:rPr>
              <w:t xml:space="preserve">5.2. Automobiliui suteikiama daugiau nei </w:t>
            </w:r>
            <w:r w:rsidR="002C6658" w:rsidRPr="00534CDA">
              <w:rPr>
                <w:b/>
                <w:bCs/>
                <w:sz w:val="24"/>
                <w:szCs w:val="24"/>
              </w:rPr>
              <w:t>83</w:t>
            </w:r>
            <w:r w:rsidRPr="00534CDA">
              <w:rPr>
                <w:b/>
                <w:bCs/>
                <w:sz w:val="24"/>
                <w:szCs w:val="24"/>
              </w:rPr>
              <w:t xml:space="preserve"> mėnesių ar daugiau nei 1</w:t>
            </w:r>
            <w:r w:rsidR="002C6658" w:rsidRPr="00534CDA">
              <w:rPr>
                <w:b/>
                <w:bCs/>
                <w:sz w:val="24"/>
                <w:szCs w:val="24"/>
              </w:rPr>
              <w:t>49</w:t>
            </w:r>
            <w:r w:rsidRPr="00534CDA">
              <w:rPr>
                <w:b/>
                <w:bCs/>
                <w:sz w:val="24"/>
                <w:szCs w:val="24"/>
              </w:rPr>
              <w:t xml:space="preserve"> tūkst. km ridos </w:t>
            </w:r>
            <w:r w:rsidRPr="00534CDA">
              <w:rPr>
                <w:sz w:val="24"/>
                <w:szCs w:val="24"/>
              </w:rPr>
              <w:t>garantija (priklausomai nuo to, kas įvyksta anksčiau)</w:t>
            </w:r>
          </w:p>
        </w:tc>
        <w:tc>
          <w:tcPr>
            <w:tcW w:w="2425" w:type="dxa"/>
            <w:tcBorders>
              <w:top w:val="single" w:sz="4" w:space="0" w:color="000000"/>
              <w:left w:val="single" w:sz="4" w:space="0" w:color="000000"/>
              <w:bottom w:val="single" w:sz="4" w:space="0" w:color="000000"/>
              <w:right w:val="single" w:sz="4" w:space="0" w:color="000000"/>
            </w:tcBorders>
            <w:vAlign w:val="center"/>
          </w:tcPr>
          <w:p w14:paraId="16D5D346" w14:textId="1B9084CF" w:rsidR="00E56964" w:rsidRPr="00534CDA" w:rsidRDefault="00FB0D43" w:rsidP="0076474C">
            <w:pPr>
              <w:suppressAutoHyphens/>
              <w:rPr>
                <w:rFonts w:eastAsia="Calibri"/>
                <w:sz w:val="24"/>
                <w:szCs w:val="24"/>
                <w:lang w:eastAsia="en-US"/>
              </w:rPr>
            </w:pPr>
            <w:r w:rsidRPr="00534CDA">
              <w:rPr>
                <w:rFonts w:eastAsia="Calibri"/>
                <w:sz w:val="24"/>
                <w:szCs w:val="24"/>
                <w:lang w:eastAsia="en-US"/>
              </w:rPr>
              <w:t>8</w:t>
            </w:r>
          </w:p>
        </w:tc>
      </w:tr>
      <w:tr w:rsidR="00E56964" w:rsidRPr="00534CDA" w14:paraId="123CDCB4" w14:textId="77777777" w:rsidTr="0076474C">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C1B8594" w14:textId="058344D6" w:rsidR="00E56964" w:rsidRPr="00534CDA" w:rsidRDefault="00212111" w:rsidP="0076474C">
            <w:pPr>
              <w:suppressAutoHyphens/>
              <w:rPr>
                <w:rFonts w:eastAsia="Calibri"/>
                <w:color w:val="000000"/>
                <w:sz w:val="24"/>
                <w:szCs w:val="24"/>
                <w:lang w:eastAsia="en-US"/>
              </w:rPr>
            </w:pPr>
            <w:r w:rsidRPr="00534CDA">
              <w:rPr>
                <w:rFonts w:eastAsia="Calibri"/>
                <w:color w:val="000000"/>
                <w:sz w:val="24"/>
                <w:szCs w:val="24"/>
                <w:lang w:eastAsia="en-US"/>
              </w:rPr>
              <w:t>6</w:t>
            </w:r>
          </w:p>
        </w:tc>
        <w:tc>
          <w:tcPr>
            <w:tcW w:w="6657" w:type="dxa"/>
            <w:tcBorders>
              <w:top w:val="single" w:sz="4" w:space="0" w:color="000000"/>
              <w:left w:val="single" w:sz="4" w:space="0" w:color="000000"/>
              <w:bottom w:val="single" w:sz="4" w:space="0" w:color="000000"/>
              <w:right w:val="single" w:sz="4" w:space="0" w:color="000000"/>
            </w:tcBorders>
            <w:vAlign w:val="center"/>
          </w:tcPr>
          <w:p w14:paraId="26E05935" w14:textId="6D134AD3"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Automobilio spalva </w:t>
            </w:r>
            <w:r w:rsidRPr="00534CDA">
              <w:rPr>
                <w:b/>
                <w:bCs/>
                <w:sz w:val="24"/>
                <w:szCs w:val="24"/>
              </w:rPr>
              <w:t xml:space="preserve">balta </w:t>
            </w:r>
            <w:r w:rsidRPr="00534CDA">
              <w:rPr>
                <w:rFonts w:eastAsia="Calibri"/>
                <w:b/>
                <w:iCs/>
                <w:color w:val="000000"/>
                <w:sz w:val="24"/>
                <w:szCs w:val="24"/>
                <w:lang w:eastAsia="en-US"/>
              </w:rPr>
              <w:t>(T</w:t>
            </w:r>
            <w:r w:rsidR="009246C2">
              <w:rPr>
                <w:rFonts w:eastAsia="Calibri"/>
                <w:b/>
                <w:iCs/>
                <w:color w:val="000000"/>
                <w:sz w:val="24"/>
                <w:szCs w:val="24"/>
                <w:vertAlign w:val="subscript"/>
                <w:lang w:eastAsia="en-US"/>
              </w:rPr>
              <w:t>5</w:t>
            </w:r>
            <w:r w:rsidRPr="00534CDA">
              <w:rPr>
                <w:rFonts w:eastAsia="Calibri"/>
                <w:b/>
                <w:iCs/>
                <w:color w:val="000000"/>
                <w:sz w:val="24"/>
                <w:szCs w:val="24"/>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07CB02F3" w14:textId="26FAA861"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005A0DE2" w:rsidRPr="00534CDA">
              <w:rPr>
                <w:rFonts w:eastAsia="Calibri"/>
                <w:sz w:val="24"/>
                <w:szCs w:val="24"/>
                <w:vertAlign w:val="subscript"/>
                <w:lang w:eastAsia="en-US"/>
              </w:rPr>
              <w:t>5</w:t>
            </w:r>
            <w:r w:rsidRPr="00534CDA">
              <w:rPr>
                <w:rFonts w:eastAsia="Calibri"/>
                <w:sz w:val="24"/>
                <w:szCs w:val="24"/>
                <w:lang w:eastAsia="en-US"/>
              </w:rPr>
              <w:t>=1</w:t>
            </w:r>
          </w:p>
        </w:tc>
      </w:tr>
      <w:tr w:rsidR="00E56964" w:rsidRPr="00534CDA" w14:paraId="24E6A09F" w14:textId="77777777" w:rsidTr="0076474C">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43EB9040" w14:textId="1A64F94D" w:rsidR="00E56964" w:rsidRPr="00534CDA" w:rsidRDefault="00212111" w:rsidP="0076474C">
            <w:pPr>
              <w:suppressAutoHyphens/>
              <w:rPr>
                <w:rFonts w:eastAsia="Calibri"/>
                <w:color w:val="000000"/>
                <w:sz w:val="24"/>
                <w:szCs w:val="24"/>
                <w:lang w:eastAsia="en-US"/>
              </w:rPr>
            </w:pPr>
            <w:r w:rsidRPr="00534CDA">
              <w:rPr>
                <w:rFonts w:eastAsia="Calibri"/>
                <w:color w:val="000000"/>
                <w:sz w:val="24"/>
                <w:szCs w:val="24"/>
                <w:lang w:eastAsia="en-US"/>
              </w:rPr>
              <w:lastRenderedPageBreak/>
              <w:t>7</w:t>
            </w:r>
          </w:p>
        </w:tc>
        <w:tc>
          <w:tcPr>
            <w:tcW w:w="6657" w:type="dxa"/>
            <w:tcBorders>
              <w:top w:val="single" w:sz="4" w:space="0" w:color="000000"/>
              <w:left w:val="single" w:sz="4" w:space="0" w:color="000000"/>
              <w:bottom w:val="single" w:sz="4" w:space="0" w:color="000000"/>
              <w:right w:val="single" w:sz="4" w:space="0" w:color="000000"/>
            </w:tcBorders>
            <w:vAlign w:val="center"/>
          </w:tcPr>
          <w:p w14:paraId="3F09BD31" w14:textId="4CF5C2E9"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Automobilis turi </w:t>
            </w:r>
            <w:r w:rsidRPr="00534CDA">
              <w:rPr>
                <w:b/>
                <w:bCs/>
                <w:sz w:val="24"/>
                <w:szCs w:val="24"/>
              </w:rPr>
              <w:t>automatinę avarinio stabdymo sistemą (AEB)</w:t>
            </w:r>
            <w:r w:rsidRPr="00534CDA">
              <w:rPr>
                <w:sz w:val="24"/>
                <w:szCs w:val="24"/>
              </w:rPr>
              <w:t xml:space="preserve"> su pėsčiųjų ir dviratininkų atpažinimo funkcija </w:t>
            </w:r>
            <w:r w:rsidRPr="00534CDA">
              <w:rPr>
                <w:rFonts w:eastAsia="Calibri"/>
                <w:b/>
                <w:iCs/>
                <w:color w:val="000000"/>
                <w:sz w:val="24"/>
                <w:szCs w:val="24"/>
                <w:lang w:eastAsia="en-US"/>
              </w:rPr>
              <w:t>(T</w:t>
            </w:r>
            <w:r w:rsidR="008B4F97">
              <w:rPr>
                <w:rFonts w:eastAsia="Calibri"/>
                <w:b/>
                <w:iCs/>
                <w:color w:val="000000"/>
                <w:sz w:val="24"/>
                <w:szCs w:val="24"/>
                <w:lang w:eastAsia="en-US"/>
              </w:rPr>
              <w:t>6</w:t>
            </w:r>
            <w:r w:rsidRPr="00534CDA">
              <w:rPr>
                <w:rFonts w:eastAsia="Calibri"/>
                <w:b/>
                <w:iCs/>
                <w:color w:val="000000"/>
                <w:sz w:val="24"/>
                <w:szCs w:val="24"/>
                <w:lang w:eastAsia="en-US"/>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73ABE7C0" w14:textId="00D08663"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005A0DE2" w:rsidRPr="00534CDA">
              <w:rPr>
                <w:rFonts w:eastAsia="Calibri"/>
                <w:sz w:val="24"/>
                <w:szCs w:val="24"/>
                <w:vertAlign w:val="subscript"/>
                <w:lang w:eastAsia="en-US"/>
              </w:rPr>
              <w:t>6</w:t>
            </w:r>
            <w:r w:rsidRPr="00534CDA">
              <w:rPr>
                <w:rFonts w:eastAsia="Calibri"/>
                <w:sz w:val="24"/>
                <w:szCs w:val="24"/>
                <w:lang w:eastAsia="en-US"/>
              </w:rPr>
              <w:t>=1</w:t>
            </w:r>
          </w:p>
        </w:tc>
      </w:tr>
      <w:tr w:rsidR="00E56964" w:rsidRPr="00534CDA" w14:paraId="68B1DBAA" w14:textId="77777777" w:rsidTr="0076474C">
        <w:trPr>
          <w:trHeight w:val="561"/>
        </w:trPr>
        <w:tc>
          <w:tcPr>
            <w:tcW w:w="568" w:type="dxa"/>
            <w:tcBorders>
              <w:top w:val="single" w:sz="4" w:space="0" w:color="000000"/>
              <w:left w:val="single" w:sz="4" w:space="0" w:color="000000"/>
              <w:bottom w:val="single" w:sz="4" w:space="0" w:color="000000"/>
              <w:right w:val="single" w:sz="4" w:space="0" w:color="000000"/>
            </w:tcBorders>
            <w:vAlign w:val="center"/>
          </w:tcPr>
          <w:p w14:paraId="3EACAE95" w14:textId="19A6457A" w:rsidR="00E56964" w:rsidRPr="00534CDA" w:rsidRDefault="00212111" w:rsidP="0076474C">
            <w:pPr>
              <w:suppressAutoHyphens/>
              <w:rPr>
                <w:rFonts w:eastAsia="Calibri"/>
                <w:color w:val="000000"/>
                <w:sz w:val="24"/>
                <w:szCs w:val="24"/>
                <w:lang w:eastAsia="en-US"/>
              </w:rPr>
            </w:pPr>
            <w:r w:rsidRPr="00534CDA">
              <w:rPr>
                <w:rFonts w:eastAsia="Calibri"/>
                <w:color w:val="000000"/>
                <w:sz w:val="24"/>
                <w:szCs w:val="24"/>
                <w:lang w:eastAsia="en-US"/>
              </w:rPr>
              <w:t>8</w:t>
            </w:r>
          </w:p>
        </w:tc>
        <w:tc>
          <w:tcPr>
            <w:tcW w:w="6657" w:type="dxa"/>
            <w:tcBorders>
              <w:top w:val="single" w:sz="4" w:space="0" w:color="000000"/>
              <w:left w:val="single" w:sz="4" w:space="0" w:color="000000"/>
              <w:bottom w:val="single" w:sz="4" w:space="0" w:color="000000"/>
              <w:right w:val="single" w:sz="4" w:space="0" w:color="000000"/>
            </w:tcBorders>
            <w:vAlign w:val="center"/>
          </w:tcPr>
          <w:p w14:paraId="01B2542A" w14:textId="182A7671"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Automobilis turi </w:t>
            </w:r>
            <w:r w:rsidRPr="00534CDA">
              <w:rPr>
                <w:b/>
                <w:bCs/>
                <w:sz w:val="24"/>
                <w:szCs w:val="24"/>
              </w:rPr>
              <w:t>kruizo kontrolės su automatiniu atstumo reguliavimu</w:t>
            </w:r>
            <w:r w:rsidRPr="00534CDA">
              <w:rPr>
                <w:sz w:val="24"/>
                <w:szCs w:val="24"/>
              </w:rPr>
              <w:t xml:space="preserve"> arba lygiaverte adaptyvaus greičio palaikymo sistemą </w:t>
            </w:r>
            <w:r w:rsidRPr="00534CDA">
              <w:rPr>
                <w:rFonts w:eastAsia="Calibri"/>
                <w:b/>
                <w:iCs/>
                <w:color w:val="000000"/>
                <w:sz w:val="24"/>
                <w:szCs w:val="24"/>
                <w:lang w:eastAsia="en-US"/>
              </w:rPr>
              <w:t>(T</w:t>
            </w:r>
            <w:r w:rsidR="009246C2">
              <w:rPr>
                <w:rFonts w:eastAsia="Calibri"/>
                <w:b/>
                <w:iCs/>
                <w:color w:val="000000"/>
                <w:sz w:val="24"/>
                <w:szCs w:val="24"/>
                <w:vertAlign w:val="subscript"/>
                <w:lang w:eastAsia="en-US"/>
              </w:rPr>
              <w:t>7</w:t>
            </w:r>
            <w:r w:rsidRPr="00534CDA">
              <w:rPr>
                <w:rFonts w:eastAsia="Calibri"/>
                <w:b/>
                <w:iCs/>
                <w:color w:val="000000"/>
                <w:sz w:val="24"/>
                <w:szCs w:val="24"/>
                <w:lang w:eastAsia="en-US"/>
              </w:rPr>
              <w:t>)</w:t>
            </w:r>
            <w:r w:rsidRPr="00534CDA">
              <w:rPr>
                <w:b/>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31536E0E" w14:textId="1C57ED80"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005A0DE2" w:rsidRPr="00534CDA">
              <w:rPr>
                <w:rFonts w:eastAsia="Calibri"/>
                <w:sz w:val="24"/>
                <w:szCs w:val="24"/>
                <w:vertAlign w:val="subscript"/>
                <w:lang w:eastAsia="en-US"/>
              </w:rPr>
              <w:t>7</w:t>
            </w:r>
            <w:r w:rsidRPr="00534CDA">
              <w:rPr>
                <w:rFonts w:eastAsia="Calibri"/>
                <w:sz w:val="24"/>
                <w:szCs w:val="24"/>
                <w:lang w:eastAsia="en-US"/>
              </w:rPr>
              <w:t>=1</w:t>
            </w:r>
          </w:p>
        </w:tc>
      </w:tr>
      <w:tr w:rsidR="00E56964" w:rsidRPr="00534CDA" w14:paraId="59BA191F" w14:textId="77777777" w:rsidTr="0076474C">
        <w:trPr>
          <w:trHeight w:val="541"/>
        </w:trPr>
        <w:tc>
          <w:tcPr>
            <w:tcW w:w="568" w:type="dxa"/>
            <w:tcBorders>
              <w:top w:val="single" w:sz="4" w:space="0" w:color="000000"/>
              <w:left w:val="single" w:sz="4" w:space="0" w:color="000000"/>
              <w:bottom w:val="single" w:sz="4" w:space="0" w:color="000000"/>
              <w:right w:val="single" w:sz="4" w:space="0" w:color="000000"/>
            </w:tcBorders>
            <w:vAlign w:val="center"/>
          </w:tcPr>
          <w:p w14:paraId="0A44EBAB" w14:textId="1D6333E1" w:rsidR="00E56964" w:rsidRPr="00534CDA" w:rsidRDefault="00212111" w:rsidP="0076474C">
            <w:pPr>
              <w:suppressAutoHyphens/>
              <w:rPr>
                <w:rFonts w:eastAsia="Calibri"/>
                <w:color w:val="000000"/>
                <w:sz w:val="24"/>
                <w:szCs w:val="24"/>
                <w:lang w:eastAsia="en-US"/>
              </w:rPr>
            </w:pPr>
            <w:r w:rsidRPr="00534CDA">
              <w:rPr>
                <w:rFonts w:eastAsia="Calibri"/>
                <w:color w:val="000000"/>
                <w:sz w:val="24"/>
                <w:szCs w:val="24"/>
                <w:lang w:eastAsia="en-US"/>
              </w:rPr>
              <w:t>9</w:t>
            </w:r>
          </w:p>
        </w:tc>
        <w:tc>
          <w:tcPr>
            <w:tcW w:w="6657" w:type="dxa"/>
            <w:tcBorders>
              <w:top w:val="single" w:sz="4" w:space="0" w:color="000000"/>
              <w:left w:val="single" w:sz="4" w:space="0" w:color="000000"/>
              <w:bottom w:val="single" w:sz="4" w:space="0" w:color="000000"/>
              <w:right w:val="single" w:sz="4" w:space="0" w:color="000000"/>
            </w:tcBorders>
            <w:vAlign w:val="center"/>
          </w:tcPr>
          <w:p w14:paraId="1111A99C" w14:textId="300E9535" w:rsidR="00E56964" w:rsidRPr="00534CDA" w:rsidRDefault="00E56964" w:rsidP="0076474C">
            <w:pPr>
              <w:tabs>
                <w:tab w:val="left" w:pos="0"/>
                <w:tab w:val="left" w:pos="2977"/>
                <w:tab w:val="left" w:pos="4057"/>
              </w:tabs>
              <w:rPr>
                <w:rFonts w:eastAsia="Calibri"/>
                <w:bCs/>
                <w:i/>
                <w:iCs/>
                <w:color w:val="000000"/>
                <w:sz w:val="24"/>
                <w:szCs w:val="24"/>
                <w:lang w:eastAsia="en-US"/>
              </w:rPr>
            </w:pPr>
            <w:r w:rsidRPr="00534CDA">
              <w:rPr>
                <w:sz w:val="24"/>
                <w:szCs w:val="24"/>
              </w:rPr>
              <w:t xml:space="preserve">Automobilis turi </w:t>
            </w:r>
            <w:r w:rsidRPr="00534CDA">
              <w:rPr>
                <w:b/>
                <w:bCs/>
                <w:sz w:val="24"/>
                <w:szCs w:val="24"/>
              </w:rPr>
              <w:t xml:space="preserve">pagalbos persirikiuojant ar išvažiuojant iš stovėjimo vietos sistemą </w:t>
            </w:r>
            <w:r w:rsidRPr="00534CDA">
              <w:rPr>
                <w:rFonts w:eastAsia="Calibri"/>
                <w:b/>
                <w:iCs/>
                <w:color w:val="000000"/>
                <w:sz w:val="24"/>
                <w:szCs w:val="24"/>
                <w:lang w:eastAsia="en-US"/>
              </w:rPr>
              <w:t>(T</w:t>
            </w:r>
            <w:r w:rsidR="009246C2">
              <w:rPr>
                <w:rFonts w:eastAsia="Calibri"/>
                <w:b/>
                <w:iCs/>
                <w:color w:val="000000"/>
                <w:sz w:val="24"/>
                <w:szCs w:val="24"/>
                <w:vertAlign w:val="subscript"/>
                <w:lang w:eastAsia="en-US"/>
              </w:rPr>
              <w:t>8</w:t>
            </w:r>
            <w:r w:rsidRPr="00534CDA">
              <w:rPr>
                <w:rFonts w:eastAsia="Calibri"/>
                <w:b/>
                <w:iCs/>
                <w:color w:val="000000"/>
                <w:sz w:val="24"/>
                <w:szCs w:val="24"/>
                <w:lang w:eastAsia="en-US"/>
              </w:rPr>
              <w:t>)</w:t>
            </w:r>
            <w:r w:rsidRPr="00534CDA">
              <w:rPr>
                <w:b/>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6DA478C5" w14:textId="31E3DB53"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005A0DE2" w:rsidRPr="00534CDA">
              <w:rPr>
                <w:rFonts w:eastAsia="Calibri"/>
                <w:sz w:val="24"/>
                <w:szCs w:val="24"/>
                <w:vertAlign w:val="subscript"/>
                <w:lang w:eastAsia="en-US"/>
              </w:rPr>
              <w:t>8</w:t>
            </w:r>
            <w:r w:rsidRPr="00534CDA">
              <w:rPr>
                <w:rFonts w:eastAsia="Calibri"/>
                <w:sz w:val="24"/>
                <w:szCs w:val="24"/>
                <w:lang w:eastAsia="en-US"/>
              </w:rPr>
              <w:t>=1</w:t>
            </w:r>
          </w:p>
        </w:tc>
      </w:tr>
      <w:tr w:rsidR="00E56964" w:rsidRPr="00534CDA" w14:paraId="3CDC5582" w14:textId="77777777" w:rsidTr="0076474C">
        <w:trPr>
          <w:trHeight w:val="725"/>
        </w:trPr>
        <w:tc>
          <w:tcPr>
            <w:tcW w:w="568" w:type="dxa"/>
            <w:tcBorders>
              <w:top w:val="single" w:sz="4" w:space="0" w:color="000000"/>
              <w:left w:val="single" w:sz="4" w:space="0" w:color="000000"/>
              <w:bottom w:val="single" w:sz="4" w:space="0" w:color="000000"/>
              <w:right w:val="single" w:sz="4" w:space="0" w:color="000000"/>
            </w:tcBorders>
            <w:vAlign w:val="center"/>
          </w:tcPr>
          <w:p w14:paraId="53BDD98C" w14:textId="3B46FAB0"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1</w:t>
            </w:r>
            <w:r w:rsidR="00212111" w:rsidRPr="00534CDA">
              <w:rPr>
                <w:rFonts w:eastAsia="Calibri"/>
                <w:color w:val="000000"/>
                <w:sz w:val="24"/>
                <w:szCs w:val="24"/>
                <w:lang w:eastAsia="en-US"/>
              </w:rPr>
              <w:t>0</w:t>
            </w:r>
          </w:p>
        </w:tc>
        <w:tc>
          <w:tcPr>
            <w:tcW w:w="6657" w:type="dxa"/>
            <w:tcBorders>
              <w:top w:val="single" w:sz="4" w:space="0" w:color="000000"/>
              <w:left w:val="single" w:sz="4" w:space="0" w:color="000000"/>
              <w:bottom w:val="single" w:sz="4" w:space="0" w:color="000000"/>
              <w:right w:val="single" w:sz="4" w:space="0" w:color="000000"/>
            </w:tcBorders>
            <w:vAlign w:val="center"/>
          </w:tcPr>
          <w:p w14:paraId="354FA428" w14:textId="3A7EE906" w:rsidR="00E56964" w:rsidRPr="00534CDA" w:rsidRDefault="00E56964" w:rsidP="0076474C">
            <w:pPr>
              <w:tabs>
                <w:tab w:val="left" w:pos="0"/>
                <w:tab w:val="left" w:pos="2977"/>
                <w:tab w:val="left" w:pos="4057"/>
              </w:tabs>
              <w:rPr>
                <w:rFonts w:eastAsia="Calibri"/>
                <w:b/>
                <w:bCs/>
                <w:iCs/>
                <w:sz w:val="24"/>
                <w:szCs w:val="24"/>
              </w:rPr>
            </w:pPr>
            <w:r w:rsidRPr="00534CDA">
              <w:rPr>
                <w:sz w:val="24"/>
                <w:szCs w:val="24"/>
              </w:rPr>
              <w:t xml:space="preserve">Automobilis </w:t>
            </w:r>
            <w:r w:rsidRPr="00534CDA">
              <w:rPr>
                <w:b/>
                <w:bCs/>
                <w:sz w:val="24"/>
                <w:szCs w:val="24"/>
              </w:rPr>
              <w:t>turėti projekcinę sistemą</w:t>
            </w:r>
            <w:r w:rsidRPr="00534CDA">
              <w:rPr>
                <w:sz w:val="24"/>
                <w:szCs w:val="24"/>
              </w:rPr>
              <w:t xml:space="preserve"> (</w:t>
            </w:r>
            <w:proofErr w:type="spellStart"/>
            <w:r w:rsidRPr="00534CDA">
              <w:rPr>
                <w:b/>
                <w:bCs/>
                <w:sz w:val="24"/>
                <w:szCs w:val="24"/>
              </w:rPr>
              <w:t>Head</w:t>
            </w:r>
            <w:proofErr w:type="spellEnd"/>
            <w:r w:rsidRPr="00534CDA">
              <w:rPr>
                <w:b/>
                <w:bCs/>
                <w:sz w:val="24"/>
                <w:szCs w:val="24"/>
              </w:rPr>
              <w:t xml:space="preserve">-Up </w:t>
            </w:r>
            <w:proofErr w:type="spellStart"/>
            <w:r w:rsidRPr="00534CDA">
              <w:rPr>
                <w:b/>
                <w:bCs/>
                <w:sz w:val="24"/>
                <w:szCs w:val="24"/>
              </w:rPr>
              <w:t>Display</w:t>
            </w:r>
            <w:proofErr w:type="spellEnd"/>
            <w:r w:rsidRPr="00534CDA">
              <w:rPr>
                <w:b/>
                <w:bCs/>
                <w:sz w:val="24"/>
                <w:szCs w:val="24"/>
              </w:rPr>
              <w:t>)</w:t>
            </w:r>
            <w:r w:rsidRPr="00534CDA">
              <w:rPr>
                <w:sz w:val="24"/>
                <w:szCs w:val="24"/>
              </w:rPr>
              <w:t xml:space="preserve"> arba lygiavertį ekraninį sprendimą, pateikianti pagrindinę informaciją vairuotojo regėjimo lauke </w:t>
            </w:r>
            <w:r w:rsidRPr="00534CDA">
              <w:rPr>
                <w:rFonts w:eastAsia="Calibri"/>
                <w:b/>
                <w:iCs/>
                <w:color w:val="000000"/>
                <w:sz w:val="24"/>
                <w:szCs w:val="24"/>
                <w:lang w:eastAsia="en-US"/>
              </w:rPr>
              <w:t>(T</w:t>
            </w:r>
            <w:r w:rsidR="00DE4992">
              <w:rPr>
                <w:rFonts w:eastAsia="Calibri"/>
                <w:b/>
                <w:iCs/>
                <w:color w:val="000000"/>
                <w:sz w:val="24"/>
                <w:szCs w:val="24"/>
                <w:vertAlign w:val="subscript"/>
                <w:lang w:eastAsia="en-US"/>
              </w:rPr>
              <w:t>9</w:t>
            </w:r>
            <w:r w:rsidRPr="00534CDA">
              <w:rPr>
                <w:rFonts w:eastAsia="Calibri"/>
                <w:b/>
                <w:iCs/>
                <w:color w:val="000000"/>
                <w:sz w:val="24"/>
                <w:szCs w:val="24"/>
                <w:lang w:eastAsia="en-US"/>
              </w:rPr>
              <w:t>)</w:t>
            </w:r>
            <w:r w:rsidRPr="00534CDA">
              <w:rPr>
                <w:b/>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4B595345" w14:textId="56AAF49E"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005A0DE2" w:rsidRPr="00534CDA">
              <w:rPr>
                <w:rFonts w:eastAsia="Calibri"/>
                <w:sz w:val="24"/>
                <w:szCs w:val="24"/>
                <w:vertAlign w:val="subscript"/>
                <w:lang w:eastAsia="en-US"/>
              </w:rPr>
              <w:t>9</w:t>
            </w:r>
            <w:r w:rsidRPr="00534CDA">
              <w:rPr>
                <w:rFonts w:eastAsia="Calibri"/>
                <w:sz w:val="24"/>
                <w:szCs w:val="24"/>
                <w:lang w:eastAsia="en-US"/>
              </w:rPr>
              <w:t>=1</w:t>
            </w:r>
          </w:p>
        </w:tc>
      </w:tr>
      <w:tr w:rsidR="00E56964" w:rsidRPr="00534CDA" w14:paraId="547E5F2A" w14:textId="77777777" w:rsidTr="0076474C">
        <w:trPr>
          <w:trHeight w:val="725"/>
        </w:trPr>
        <w:tc>
          <w:tcPr>
            <w:tcW w:w="568" w:type="dxa"/>
            <w:tcBorders>
              <w:top w:val="single" w:sz="4" w:space="0" w:color="000000"/>
              <w:left w:val="single" w:sz="4" w:space="0" w:color="000000"/>
              <w:bottom w:val="single" w:sz="4" w:space="0" w:color="000000"/>
              <w:right w:val="single" w:sz="4" w:space="0" w:color="000000"/>
            </w:tcBorders>
            <w:vAlign w:val="center"/>
          </w:tcPr>
          <w:p w14:paraId="6BC93517" w14:textId="414C840E"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1</w:t>
            </w:r>
            <w:r w:rsidR="00212111" w:rsidRPr="00534CDA">
              <w:rPr>
                <w:rFonts w:eastAsia="Calibri"/>
                <w:color w:val="000000"/>
                <w:sz w:val="24"/>
                <w:szCs w:val="24"/>
                <w:lang w:eastAsia="en-US"/>
              </w:rPr>
              <w:t>1</w:t>
            </w:r>
          </w:p>
        </w:tc>
        <w:tc>
          <w:tcPr>
            <w:tcW w:w="6657" w:type="dxa"/>
            <w:tcBorders>
              <w:top w:val="single" w:sz="4" w:space="0" w:color="000000"/>
              <w:left w:val="single" w:sz="4" w:space="0" w:color="000000"/>
              <w:bottom w:val="single" w:sz="4" w:space="0" w:color="000000"/>
              <w:right w:val="single" w:sz="4" w:space="0" w:color="000000"/>
            </w:tcBorders>
            <w:vAlign w:val="center"/>
          </w:tcPr>
          <w:p w14:paraId="21069D88" w14:textId="31BE4BB2" w:rsidR="00E56964" w:rsidRPr="00534CDA" w:rsidRDefault="00E56964" w:rsidP="0076474C">
            <w:pPr>
              <w:tabs>
                <w:tab w:val="left" w:pos="0"/>
                <w:tab w:val="left" w:pos="2977"/>
                <w:tab w:val="left" w:pos="4057"/>
              </w:tabs>
              <w:rPr>
                <w:rFonts w:eastAsia="Calibri"/>
                <w:b/>
                <w:bCs/>
                <w:iCs/>
                <w:sz w:val="24"/>
                <w:szCs w:val="24"/>
              </w:rPr>
            </w:pPr>
            <w:r w:rsidRPr="00534CDA">
              <w:rPr>
                <w:rFonts w:eastAsia="Calibri"/>
                <w:iCs/>
                <w:sz w:val="24"/>
                <w:szCs w:val="24"/>
              </w:rPr>
              <w:t xml:space="preserve">Automobilis turi </w:t>
            </w:r>
            <w:r w:rsidRPr="00534CDA">
              <w:rPr>
                <w:rFonts w:eastAsia="Calibri"/>
                <w:b/>
                <w:bCs/>
                <w:iCs/>
                <w:sz w:val="24"/>
                <w:szCs w:val="24"/>
              </w:rPr>
              <w:t>papildytos realybės pagrindu veikiančią projekcinę sistemą</w:t>
            </w:r>
            <w:r w:rsidRPr="00534CDA">
              <w:rPr>
                <w:rFonts w:eastAsia="Calibri"/>
                <w:iCs/>
                <w:sz w:val="24"/>
                <w:szCs w:val="24"/>
              </w:rPr>
              <w:t>, kuri vairuotojo regėjimo lauke ant priekinio stiklo realiuoju laiku pateikia pagrindinę informaciją (navigacijos rodykles, greitį, eismo juostos palaikymo informaciją ir pan.). Paprasta projekcinė sistema, nerodanti informacijos papildytos realybės principu, nelaikoma lygiaverte</w:t>
            </w:r>
            <w:r w:rsidRPr="00534CDA">
              <w:rPr>
                <w:rFonts w:eastAsia="Calibri"/>
                <w:b/>
                <w:bCs/>
                <w:iCs/>
                <w:sz w:val="24"/>
                <w:szCs w:val="24"/>
              </w:rPr>
              <w:t xml:space="preserve"> </w:t>
            </w:r>
            <w:r w:rsidRPr="00534CDA">
              <w:rPr>
                <w:rFonts w:eastAsia="Calibri"/>
                <w:b/>
                <w:iCs/>
                <w:color w:val="000000"/>
                <w:sz w:val="24"/>
                <w:szCs w:val="24"/>
              </w:rPr>
              <w:t>(T</w:t>
            </w:r>
            <w:r w:rsidRPr="00534CDA">
              <w:rPr>
                <w:rFonts w:eastAsia="Calibri"/>
                <w:b/>
                <w:iCs/>
                <w:color w:val="000000"/>
                <w:sz w:val="24"/>
                <w:szCs w:val="24"/>
                <w:vertAlign w:val="subscript"/>
              </w:rPr>
              <w:t>1</w:t>
            </w:r>
            <w:r w:rsidR="00E8123B">
              <w:rPr>
                <w:rFonts w:eastAsia="Calibri"/>
                <w:b/>
                <w:iCs/>
                <w:color w:val="000000"/>
                <w:sz w:val="24"/>
                <w:szCs w:val="24"/>
                <w:vertAlign w:val="subscript"/>
              </w:rPr>
              <w:t>0</w:t>
            </w:r>
            <w:r w:rsidRPr="00534CDA">
              <w:rPr>
                <w:rFonts w:eastAsia="Calibri"/>
                <w:b/>
                <w:iCs/>
                <w:color w:val="000000"/>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15D62CB8" w14:textId="32F34720"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1</w:t>
            </w:r>
            <w:r w:rsidR="005A0DE2" w:rsidRPr="00534CDA">
              <w:rPr>
                <w:rFonts w:eastAsia="Calibri"/>
                <w:sz w:val="24"/>
                <w:szCs w:val="24"/>
                <w:vertAlign w:val="subscript"/>
                <w:lang w:eastAsia="en-US"/>
              </w:rPr>
              <w:t>0</w:t>
            </w:r>
            <w:r w:rsidRPr="00534CDA">
              <w:rPr>
                <w:rFonts w:eastAsia="Calibri"/>
                <w:sz w:val="24"/>
                <w:szCs w:val="24"/>
                <w:lang w:eastAsia="en-US"/>
              </w:rPr>
              <w:t>=1</w:t>
            </w:r>
          </w:p>
        </w:tc>
      </w:tr>
      <w:tr w:rsidR="00E56964" w:rsidRPr="00534CDA" w14:paraId="033B56B6" w14:textId="77777777" w:rsidTr="0076474C">
        <w:trPr>
          <w:trHeight w:val="725"/>
        </w:trPr>
        <w:tc>
          <w:tcPr>
            <w:tcW w:w="568" w:type="dxa"/>
            <w:tcBorders>
              <w:top w:val="single" w:sz="4" w:space="0" w:color="000000"/>
              <w:left w:val="single" w:sz="4" w:space="0" w:color="000000"/>
              <w:bottom w:val="single" w:sz="4" w:space="0" w:color="000000"/>
              <w:right w:val="single" w:sz="4" w:space="0" w:color="000000"/>
            </w:tcBorders>
            <w:vAlign w:val="center"/>
          </w:tcPr>
          <w:p w14:paraId="0F15C3AC" w14:textId="66D27B1A"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1</w:t>
            </w:r>
            <w:r w:rsidR="00212111" w:rsidRPr="00534CDA">
              <w:rPr>
                <w:rFonts w:eastAsia="Calibri"/>
                <w:color w:val="000000"/>
                <w:sz w:val="24"/>
                <w:szCs w:val="24"/>
                <w:lang w:eastAsia="en-US"/>
              </w:rPr>
              <w:t>2</w:t>
            </w:r>
          </w:p>
        </w:tc>
        <w:tc>
          <w:tcPr>
            <w:tcW w:w="6657" w:type="dxa"/>
            <w:tcBorders>
              <w:top w:val="single" w:sz="4" w:space="0" w:color="000000"/>
              <w:left w:val="single" w:sz="4" w:space="0" w:color="000000"/>
              <w:bottom w:val="single" w:sz="4" w:space="0" w:color="000000"/>
              <w:right w:val="single" w:sz="4" w:space="0" w:color="000000"/>
            </w:tcBorders>
            <w:vAlign w:val="center"/>
          </w:tcPr>
          <w:p w14:paraId="51006929" w14:textId="6C6AAE33" w:rsidR="00E56964" w:rsidRPr="00534CDA" w:rsidRDefault="00E56964" w:rsidP="0076474C">
            <w:pPr>
              <w:tabs>
                <w:tab w:val="left" w:pos="0"/>
                <w:tab w:val="left" w:pos="2977"/>
                <w:tab w:val="left" w:pos="4057"/>
              </w:tabs>
              <w:rPr>
                <w:rFonts w:eastAsia="Calibri"/>
                <w:b/>
                <w:bCs/>
                <w:iCs/>
                <w:sz w:val="24"/>
                <w:szCs w:val="24"/>
              </w:rPr>
            </w:pPr>
            <w:r w:rsidRPr="00534CDA">
              <w:rPr>
                <w:rFonts w:eastAsia="Calibri"/>
                <w:b/>
                <w:bCs/>
                <w:iCs/>
                <w:sz w:val="24"/>
                <w:szCs w:val="24"/>
              </w:rPr>
              <w:t>Kelio ženklų atpažinimo sistema</w:t>
            </w:r>
            <w:r w:rsidRPr="00534CDA">
              <w:rPr>
                <w:rFonts w:eastAsia="Calibri"/>
                <w:iCs/>
                <w:sz w:val="24"/>
                <w:szCs w:val="24"/>
              </w:rPr>
              <w:t>: automobilis turi sistemą, kuri geba atpažinti aktualius kelio ženklus (pvz., greičio ribojimo, lenkimo draudimo ir pan.) realiuoju laiku ir rodyti juos prietaisų skydelyje.(</w:t>
            </w:r>
            <w:r w:rsidRPr="00534CDA">
              <w:rPr>
                <w:rFonts w:eastAsia="Calibri"/>
                <w:b/>
                <w:iCs/>
                <w:sz w:val="24"/>
                <w:szCs w:val="24"/>
              </w:rPr>
              <w:t>T</w:t>
            </w:r>
            <w:r w:rsidRPr="00534CDA">
              <w:rPr>
                <w:rFonts w:eastAsia="Calibri"/>
                <w:b/>
                <w:iCs/>
                <w:sz w:val="24"/>
                <w:szCs w:val="24"/>
                <w:vertAlign w:val="subscript"/>
              </w:rPr>
              <w:t>1</w:t>
            </w:r>
            <w:r w:rsidR="00E8123B">
              <w:rPr>
                <w:rFonts w:eastAsia="Calibri"/>
                <w:b/>
                <w:iCs/>
                <w:sz w:val="24"/>
                <w:szCs w:val="24"/>
                <w:vertAlign w:val="subscript"/>
              </w:rPr>
              <w:t>1</w:t>
            </w:r>
            <w:r w:rsidRPr="00534CDA">
              <w:rPr>
                <w:rFonts w:eastAsia="Calibri"/>
                <w:b/>
                <w:iCs/>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17CF3545" w14:textId="2228F149" w:rsidR="00E56964" w:rsidRPr="00534CDA" w:rsidRDefault="00E56964" w:rsidP="0076474C">
            <w:pPr>
              <w:suppressAutoHyphens/>
              <w:rPr>
                <w:rFonts w:eastAsia="Calibri"/>
                <w:sz w:val="24"/>
                <w:szCs w:val="24"/>
                <w:lang w:eastAsia="en-US"/>
              </w:rPr>
            </w:pPr>
            <w:r w:rsidRPr="00534CDA">
              <w:rPr>
                <w:rFonts w:eastAsia="Calibri"/>
                <w:sz w:val="24"/>
                <w:szCs w:val="24"/>
                <w:lang w:eastAsia="en-US"/>
              </w:rPr>
              <w:t>Y</w:t>
            </w:r>
            <w:r w:rsidRPr="00534CDA">
              <w:rPr>
                <w:rFonts w:eastAsia="Calibri"/>
                <w:sz w:val="24"/>
                <w:szCs w:val="24"/>
                <w:vertAlign w:val="subscript"/>
                <w:lang w:eastAsia="en-US"/>
              </w:rPr>
              <w:t>1</w:t>
            </w:r>
            <w:r w:rsidR="005A0DE2" w:rsidRPr="00534CDA">
              <w:rPr>
                <w:rFonts w:eastAsia="Calibri"/>
                <w:sz w:val="24"/>
                <w:szCs w:val="24"/>
                <w:vertAlign w:val="subscript"/>
                <w:lang w:eastAsia="en-US"/>
              </w:rPr>
              <w:t>1</w:t>
            </w:r>
            <w:r w:rsidRPr="00534CDA">
              <w:rPr>
                <w:rFonts w:eastAsia="Calibri"/>
                <w:sz w:val="24"/>
                <w:szCs w:val="24"/>
                <w:lang w:eastAsia="en-US"/>
              </w:rPr>
              <w:t>=1</w:t>
            </w:r>
          </w:p>
        </w:tc>
      </w:tr>
      <w:tr w:rsidR="00E56964" w:rsidRPr="00534CDA" w14:paraId="3D11BA75" w14:textId="77777777" w:rsidTr="0076474C">
        <w:trPr>
          <w:trHeight w:val="329"/>
        </w:trPr>
        <w:tc>
          <w:tcPr>
            <w:tcW w:w="568" w:type="dxa"/>
            <w:tcBorders>
              <w:top w:val="single" w:sz="4" w:space="0" w:color="000000"/>
              <w:left w:val="single" w:sz="4" w:space="0" w:color="000000"/>
              <w:bottom w:val="single" w:sz="4" w:space="0" w:color="000000"/>
              <w:right w:val="single" w:sz="4" w:space="0" w:color="000000"/>
            </w:tcBorders>
            <w:vAlign w:val="center"/>
          </w:tcPr>
          <w:p w14:paraId="167A31E7" w14:textId="5624E3D0" w:rsidR="00E56964" w:rsidRPr="00534CDA" w:rsidRDefault="00E56964" w:rsidP="0076474C">
            <w:pPr>
              <w:suppressAutoHyphens/>
              <w:rPr>
                <w:rFonts w:eastAsia="Calibri"/>
                <w:color w:val="000000"/>
                <w:sz w:val="24"/>
                <w:szCs w:val="24"/>
                <w:lang w:eastAsia="en-US"/>
              </w:rPr>
            </w:pPr>
            <w:r w:rsidRPr="00534CDA">
              <w:rPr>
                <w:rFonts w:eastAsia="Calibri"/>
                <w:color w:val="000000"/>
                <w:sz w:val="24"/>
                <w:szCs w:val="24"/>
                <w:lang w:eastAsia="en-US"/>
              </w:rPr>
              <w:t>1</w:t>
            </w:r>
            <w:r w:rsidR="00212111" w:rsidRPr="00534CDA">
              <w:rPr>
                <w:rFonts w:eastAsia="Calibri"/>
                <w:color w:val="000000"/>
                <w:sz w:val="24"/>
                <w:szCs w:val="24"/>
                <w:lang w:eastAsia="en-US"/>
              </w:rPr>
              <w:t>3</w:t>
            </w:r>
          </w:p>
        </w:tc>
        <w:tc>
          <w:tcPr>
            <w:tcW w:w="6657" w:type="dxa"/>
            <w:tcBorders>
              <w:top w:val="single" w:sz="4" w:space="0" w:color="000000"/>
              <w:left w:val="single" w:sz="4" w:space="0" w:color="000000"/>
              <w:bottom w:val="single" w:sz="4" w:space="0" w:color="000000"/>
              <w:right w:val="single" w:sz="4" w:space="0" w:color="000000"/>
            </w:tcBorders>
          </w:tcPr>
          <w:p w14:paraId="68D91DB8" w14:textId="53A9BFC1" w:rsidR="00E56964" w:rsidRPr="008B4F97" w:rsidRDefault="00E56964" w:rsidP="0076474C">
            <w:pPr>
              <w:tabs>
                <w:tab w:val="left" w:pos="0"/>
                <w:tab w:val="left" w:pos="2977"/>
                <w:tab w:val="left" w:pos="4057"/>
              </w:tabs>
              <w:rPr>
                <w:rFonts w:eastAsia="Calibri"/>
                <w:b/>
                <w:bCs/>
                <w:iCs/>
                <w:sz w:val="24"/>
                <w:szCs w:val="24"/>
              </w:rPr>
            </w:pPr>
            <w:r w:rsidRPr="008B4F97">
              <w:rPr>
                <w:rFonts w:eastAsia="Calibri"/>
                <w:iCs/>
                <w:sz w:val="24"/>
                <w:szCs w:val="24"/>
              </w:rPr>
              <w:t xml:space="preserve">Automobilis turi </w:t>
            </w:r>
            <w:r w:rsidRPr="008B4F97">
              <w:rPr>
                <w:rFonts w:eastAsia="Calibri"/>
                <w:b/>
                <w:bCs/>
                <w:iCs/>
                <w:sz w:val="24"/>
                <w:szCs w:val="24"/>
              </w:rPr>
              <w:t xml:space="preserve">šildomas priekines sėdynes </w:t>
            </w:r>
            <w:r w:rsidRPr="008B4F97">
              <w:rPr>
                <w:rFonts w:eastAsia="Calibri"/>
                <w:iCs/>
                <w:sz w:val="24"/>
                <w:szCs w:val="24"/>
              </w:rPr>
              <w:t>(</w:t>
            </w:r>
            <w:r w:rsidRPr="008B4F97">
              <w:rPr>
                <w:rFonts w:eastAsia="Calibri"/>
                <w:b/>
                <w:iCs/>
                <w:sz w:val="24"/>
                <w:szCs w:val="24"/>
              </w:rPr>
              <w:t>T</w:t>
            </w:r>
            <w:r w:rsidRPr="008B4F97">
              <w:rPr>
                <w:rFonts w:eastAsia="Calibri"/>
                <w:b/>
                <w:iCs/>
                <w:sz w:val="24"/>
                <w:szCs w:val="24"/>
                <w:vertAlign w:val="subscript"/>
              </w:rPr>
              <w:t>1</w:t>
            </w:r>
            <w:r w:rsidR="00DE4992" w:rsidRPr="008B4F97">
              <w:rPr>
                <w:rFonts w:eastAsia="Calibri"/>
                <w:b/>
                <w:iCs/>
                <w:sz w:val="24"/>
                <w:szCs w:val="24"/>
                <w:vertAlign w:val="subscript"/>
              </w:rPr>
              <w:t>2</w:t>
            </w:r>
            <w:r w:rsidRPr="008B4F97">
              <w:rPr>
                <w:rFonts w:eastAsia="Calibri"/>
                <w:b/>
                <w:iCs/>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6C561287" w14:textId="553D7C8F" w:rsidR="00E56964" w:rsidRPr="008B4F97" w:rsidRDefault="00E56964" w:rsidP="0076474C">
            <w:pPr>
              <w:suppressAutoHyphens/>
              <w:rPr>
                <w:rFonts w:eastAsia="Calibri"/>
                <w:sz w:val="24"/>
                <w:szCs w:val="24"/>
                <w:lang w:eastAsia="en-US"/>
              </w:rPr>
            </w:pPr>
            <w:r w:rsidRPr="008B4F97">
              <w:rPr>
                <w:rFonts w:eastAsia="Calibri"/>
                <w:sz w:val="24"/>
                <w:szCs w:val="24"/>
                <w:lang w:eastAsia="en-US"/>
              </w:rPr>
              <w:t>Y</w:t>
            </w:r>
            <w:r w:rsidRPr="008B4F97">
              <w:rPr>
                <w:rFonts w:eastAsia="Calibri"/>
                <w:sz w:val="24"/>
                <w:szCs w:val="24"/>
                <w:vertAlign w:val="subscript"/>
                <w:lang w:eastAsia="en-US"/>
              </w:rPr>
              <w:t>1</w:t>
            </w:r>
            <w:r w:rsidR="005A0DE2" w:rsidRPr="008B4F97">
              <w:rPr>
                <w:rFonts w:eastAsia="Calibri"/>
                <w:sz w:val="24"/>
                <w:szCs w:val="24"/>
                <w:vertAlign w:val="subscript"/>
                <w:lang w:eastAsia="en-US"/>
              </w:rPr>
              <w:t>2</w:t>
            </w:r>
            <w:r w:rsidRPr="008B4F97">
              <w:rPr>
                <w:rFonts w:eastAsia="Calibri"/>
                <w:sz w:val="24"/>
                <w:szCs w:val="24"/>
                <w:lang w:eastAsia="en-US"/>
              </w:rPr>
              <w:t>=1</w:t>
            </w:r>
          </w:p>
        </w:tc>
      </w:tr>
      <w:tr w:rsidR="002C6555" w:rsidRPr="008B4F97" w14:paraId="3C65D1E7" w14:textId="77777777" w:rsidTr="003A0828">
        <w:trPr>
          <w:trHeight w:val="329"/>
        </w:trPr>
        <w:tc>
          <w:tcPr>
            <w:tcW w:w="568" w:type="dxa"/>
            <w:vMerge w:val="restart"/>
            <w:tcBorders>
              <w:top w:val="single" w:sz="4" w:space="0" w:color="000000"/>
              <w:left w:val="single" w:sz="4" w:space="0" w:color="000000"/>
              <w:right w:val="single" w:sz="4" w:space="0" w:color="000000"/>
            </w:tcBorders>
            <w:vAlign w:val="center"/>
          </w:tcPr>
          <w:p w14:paraId="441A543E" w14:textId="4D1895A9" w:rsidR="002C6555" w:rsidRPr="008B4F97" w:rsidRDefault="002C6555" w:rsidP="0076474C">
            <w:pPr>
              <w:suppressAutoHyphens/>
              <w:rPr>
                <w:rFonts w:eastAsia="Calibri"/>
                <w:color w:val="000000"/>
                <w:sz w:val="24"/>
                <w:szCs w:val="24"/>
              </w:rPr>
            </w:pPr>
            <w:r w:rsidRPr="008B4F97">
              <w:rPr>
                <w:rFonts w:eastAsia="Calibri"/>
                <w:color w:val="000000"/>
                <w:sz w:val="24"/>
                <w:szCs w:val="24"/>
              </w:rPr>
              <w:t>14</w:t>
            </w:r>
          </w:p>
        </w:tc>
        <w:tc>
          <w:tcPr>
            <w:tcW w:w="6657" w:type="dxa"/>
            <w:tcBorders>
              <w:top w:val="single" w:sz="4" w:space="0" w:color="000000"/>
              <w:left w:val="single" w:sz="4" w:space="0" w:color="000000"/>
              <w:bottom w:val="single" w:sz="4" w:space="0" w:color="000000"/>
              <w:right w:val="single" w:sz="4" w:space="0" w:color="000000"/>
            </w:tcBorders>
          </w:tcPr>
          <w:p w14:paraId="411EB6C0" w14:textId="09FF3767" w:rsidR="002C6555" w:rsidRPr="008B4F97" w:rsidRDefault="002C6555" w:rsidP="0076474C">
            <w:pPr>
              <w:tabs>
                <w:tab w:val="left" w:pos="0"/>
                <w:tab w:val="left" w:pos="2977"/>
                <w:tab w:val="left" w:pos="4057"/>
              </w:tabs>
              <w:rPr>
                <w:rFonts w:eastAsia="Calibri"/>
                <w:iCs/>
                <w:sz w:val="24"/>
                <w:szCs w:val="24"/>
              </w:rPr>
            </w:pPr>
            <w:r w:rsidRPr="008B4F97">
              <w:rPr>
                <w:sz w:val="24"/>
                <w:szCs w:val="24"/>
              </w:rPr>
              <w:t xml:space="preserve">Techninis aptarnavimas turi būti atliekamas kas 1 m. arba </w:t>
            </w:r>
            <w:r w:rsidR="008A77EA" w:rsidRPr="008B4F97">
              <w:rPr>
                <w:sz w:val="24"/>
                <w:szCs w:val="24"/>
                <w:lang w:val="sv-SE"/>
              </w:rPr>
              <w:t>≥</w:t>
            </w:r>
            <w:r w:rsidRPr="008B4F97">
              <w:rPr>
                <w:sz w:val="24"/>
                <w:szCs w:val="24"/>
              </w:rPr>
              <w:t xml:space="preserve"> 15 000 km</w:t>
            </w:r>
            <w:r w:rsidRPr="008B4F97">
              <w:rPr>
                <w:b/>
                <w:bCs/>
                <w:sz w:val="24"/>
                <w:szCs w:val="24"/>
              </w:rPr>
              <w:t>.</w:t>
            </w:r>
            <w:r w:rsidR="00647849" w:rsidRPr="008B4F97">
              <w:rPr>
                <w:b/>
                <w:bCs/>
                <w:sz w:val="24"/>
                <w:szCs w:val="24"/>
              </w:rPr>
              <w:t xml:space="preserve"> (T</w:t>
            </w:r>
            <w:r w:rsidR="00647849" w:rsidRPr="008B4F97">
              <w:rPr>
                <w:b/>
                <w:bCs/>
                <w:sz w:val="24"/>
                <w:szCs w:val="24"/>
                <w:vertAlign w:val="subscript"/>
              </w:rPr>
              <w:t>1</w:t>
            </w:r>
            <w:r w:rsidR="00E8123B" w:rsidRPr="008B4F97">
              <w:rPr>
                <w:b/>
                <w:bCs/>
                <w:sz w:val="24"/>
                <w:szCs w:val="24"/>
                <w:vertAlign w:val="subscript"/>
              </w:rPr>
              <w:t>3</w:t>
            </w:r>
            <w:r w:rsidR="00647849" w:rsidRPr="008B4F97">
              <w:rPr>
                <w:b/>
                <w:bCs/>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5255B0A0" w14:textId="2F710E5F" w:rsidR="002C6555" w:rsidRPr="008B4F97" w:rsidRDefault="002C6555" w:rsidP="0076474C">
            <w:pPr>
              <w:suppressAutoHyphens/>
              <w:rPr>
                <w:rFonts w:eastAsia="Calibri"/>
                <w:sz w:val="24"/>
                <w:szCs w:val="24"/>
              </w:rPr>
            </w:pPr>
            <w:r w:rsidRPr="008B4F97">
              <w:rPr>
                <w:rFonts w:eastAsia="Calibri"/>
                <w:sz w:val="24"/>
                <w:szCs w:val="24"/>
              </w:rPr>
              <w:t>Y</w:t>
            </w:r>
            <w:r w:rsidRPr="008B4F97">
              <w:rPr>
                <w:rFonts w:eastAsia="Calibri"/>
                <w:sz w:val="24"/>
                <w:szCs w:val="24"/>
                <w:vertAlign w:val="subscript"/>
              </w:rPr>
              <w:t>13</w:t>
            </w:r>
            <w:r w:rsidRPr="008B4F97">
              <w:rPr>
                <w:rFonts w:eastAsia="Calibri"/>
                <w:sz w:val="24"/>
                <w:szCs w:val="24"/>
              </w:rPr>
              <w:t>=</w:t>
            </w:r>
            <w:r w:rsidR="00FB0D43" w:rsidRPr="008B4F97">
              <w:rPr>
                <w:rFonts w:eastAsia="Calibri"/>
                <w:sz w:val="24"/>
                <w:szCs w:val="24"/>
              </w:rPr>
              <w:t>max</w:t>
            </w:r>
            <w:r w:rsidRPr="008B4F97">
              <w:rPr>
                <w:rFonts w:eastAsia="Calibri"/>
                <w:sz w:val="24"/>
                <w:szCs w:val="24"/>
              </w:rPr>
              <w:t>4 (</w:t>
            </w:r>
            <w:r w:rsidRPr="008B4F97">
              <w:rPr>
                <w:rFonts w:eastAsia="Calibri"/>
                <w:color w:val="000000" w:themeColor="text1"/>
                <w:sz w:val="24"/>
                <w:szCs w:val="24"/>
              </w:rPr>
              <w:t>balo skyrimo išskaidymas pateikiamas žemiau)</w:t>
            </w:r>
          </w:p>
        </w:tc>
      </w:tr>
      <w:tr w:rsidR="002C6555" w:rsidRPr="001E4D2A" w14:paraId="481C565F" w14:textId="77777777" w:rsidTr="003A0828">
        <w:trPr>
          <w:trHeight w:val="329"/>
        </w:trPr>
        <w:tc>
          <w:tcPr>
            <w:tcW w:w="568" w:type="dxa"/>
            <w:vMerge/>
            <w:tcBorders>
              <w:left w:val="single" w:sz="4" w:space="0" w:color="000000"/>
              <w:right w:val="single" w:sz="4" w:space="0" w:color="000000"/>
            </w:tcBorders>
            <w:vAlign w:val="center"/>
          </w:tcPr>
          <w:p w14:paraId="0E7B5A2C" w14:textId="77777777" w:rsidR="002C6555" w:rsidRPr="008B4F97" w:rsidRDefault="002C6555" w:rsidP="0076474C">
            <w:pPr>
              <w:suppressAutoHyphens/>
              <w:rPr>
                <w:rFonts w:eastAsia="Calibri"/>
                <w:color w:val="000000"/>
                <w:sz w:val="24"/>
                <w:szCs w:val="24"/>
              </w:rPr>
            </w:pPr>
          </w:p>
        </w:tc>
        <w:tc>
          <w:tcPr>
            <w:tcW w:w="6657" w:type="dxa"/>
            <w:tcBorders>
              <w:top w:val="single" w:sz="4" w:space="0" w:color="000000"/>
              <w:left w:val="single" w:sz="4" w:space="0" w:color="000000"/>
              <w:bottom w:val="single" w:sz="4" w:space="0" w:color="000000"/>
              <w:right w:val="single" w:sz="4" w:space="0" w:color="000000"/>
            </w:tcBorders>
          </w:tcPr>
          <w:p w14:paraId="2D3F09E6" w14:textId="000DC104" w:rsidR="002C6555" w:rsidRPr="008B4F97" w:rsidRDefault="002C6555" w:rsidP="0076474C">
            <w:pPr>
              <w:tabs>
                <w:tab w:val="left" w:pos="0"/>
                <w:tab w:val="left" w:pos="2977"/>
                <w:tab w:val="left" w:pos="4057"/>
              </w:tabs>
              <w:rPr>
                <w:sz w:val="24"/>
                <w:szCs w:val="24"/>
              </w:rPr>
            </w:pPr>
            <w:r w:rsidRPr="008B4F97">
              <w:rPr>
                <w:sz w:val="24"/>
                <w:szCs w:val="24"/>
              </w:rPr>
              <w:t xml:space="preserve">Techninis aptarnavimas turi būti atliekamas kas 1 m. arba </w:t>
            </w:r>
            <w:r w:rsidR="006C4094" w:rsidRPr="008B4F97">
              <w:rPr>
                <w:sz w:val="24"/>
                <w:szCs w:val="24"/>
              </w:rPr>
              <w:t>≥</w:t>
            </w:r>
            <w:r w:rsidRPr="008B4F97">
              <w:rPr>
                <w:sz w:val="24"/>
                <w:szCs w:val="24"/>
              </w:rPr>
              <w:t xml:space="preserve"> </w:t>
            </w:r>
            <w:r w:rsidR="00C56DAF" w:rsidRPr="008B4F97">
              <w:rPr>
                <w:sz w:val="24"/>
                <w:szCs w:val="24"/>
              </w:rPr>
              <w:t>19</w:t>
            </w:r>
            <w:r w:rsidRPr="008B4F97">
              <w:rPr>
                <w:sz w:val="24"/>
                <w:szCs w:val="24"/>
              </w:rPr>
              <w:t xml:space="preserve"> 000 km.</w:t>
            </w:r>
          </w:p>
        </w:tc>
        <w:tc>
          <w:tcPr>
            <w:tcW w:w="2425" w:type="dxa"/>
            <w:tcBorders>
              <w:top w:val="single" w:sz="4" w:space="0" w:color="000000"/>
              <w:left w:val="single" w:sz="4" w:space="0" w:color="000000"/>
              <w:bottom w:val="single" w:sz="4" w:space="0" w:color="000000"/>
              <w:right w:val="single" w:sz="4" w:space="0" w:color="000000"/>
            </w:tcBorders>
            <w:vAlign w:val="center"/>
          </w:tcPr>
          <w:p w14:paraId="666B9412" w14:textId="62D63C59" w:rsidR="002C6555" w:rsidRPr="008B4F97" w:rsidRDefault="00FB0D43" w:rsidP="0076474C">
            <w:pPr>
              <w:suppressAutoHyphens/>
              <w:rPr>
                <w:rFonts w:eastAsia="Calibri"/>
                <w:sz w:val="24"/>
                <w:szCs w:val="24"/>
              </w:rPr>
            </w:pPr>
            <w:r w:rsidRPr="008B4F97">
              <w:rPr>
                <w:rFonts w:eastAsia="Calibri"/>
                <w:sz w:val="24"/>
                <w:szCs w:val="24"/>
              </w:rPr>
              <w:t>2</w:t>
            </w:r>
          </w:p>
        </w:tc>
      </w:tr>
      <w:tr w:rsidR="002C6555" w:rsidRPr="001E4D2A" w14:paraId="4EB3F021" w14:textId="77777777" w:rsidTr="003A0828">
        <w:trPr>
          <w:trHeight w:val="329"/>
        </w:trPr>
        <w:tc>
          <w:tcPr>
            <w:tcW w:w="568" w:type="dxa"/>
            <w:vMerge/>
            <w:tcBorders>
              <w:left w:val="single" w:sz="4" w:space="0" w:color="000000"/>
              <w:bottom w:val="single" w:sz="4" w:space="0" w:color="000000"/>
              <w:right w:val="single" w:sz="4" w:space="0" w:color="000000"/>
            </w:tcBorders>
            <w:vAlign w:val="center"/>
          </w:tcPr>
          <w:p w14:paraId="7B911B88" w14:textId="77777777" w:rsidR="002C6555" w:rsidRPr="008B4F97" w:rsidRDefault="002C6555" w:rsidP="0076474C">
            <w:pPr>
              <w:suppressAutoHyphens/>
              <w:rPr>
                <w:rFonts w:eastAsia="Calibri"/>
                <w:color w:val="000000"/>
                <w:sz w:val="24"/>
                <w:szCs w:val="24"/>
              </w:rPr>
            </w:pPr>
          </w:p>
        </w:tc>
        <w:tc>
          <w:tcPr>
            <w:tcW w:w="6657" w:type="dxa"/>
            <w:tcBorders>
              <w:top w:val="single" w:sz="4" w:space="0" w:color="000000"/>
              <w:left w:val="single" w:sz="4" w:space="0" w:color="000000"/>
              <w:bottom w:val="single" w:sz="4" w:space="0" w:color="000000"/>
              <w:right w:val="single" w:sz="4" w:space="0" w:color="000000"/>
            </w:tcBorders>
          </w:tcPr>
          <w:p w14:paraId="08DA39AE" w14:textId="2AB25C72" w:rsidR="002C6555" w:rsidRPr="008B4F97" w:rsidRDefault="002C6555" w:rsidP="0076474C">
            <w:pPr>
              <w:tabs>
                <w:tab w:val="left" w:pos="0"/>
                <w:tab w:val="left" w:pos="2977"/>
                <w:tab w:val="left" w:pos="4057"/>
              </w:tabs>
              <w:rPr>
                <w:sz w:val="24"/>
                <w:szCs w:val="24"/>
              </w:rPr>
            </w:pPr>
            <w:r w:rsidRPr="008B4F97">
              <w:rPr>
                <w:sz w:val="24"/>
                <w:szCs w:val="24"/>
              </w:rPr>
              <w:t xml:space="preserve">Techninis aptarnavimas turi būti atliekamas kas </w:t>
            </w:r>
            <w:r w:rsidR="00C56DAF" w:rsidRPr="008B4F97">
              <w:rPr>
                <w:sz w:val="24"/>
                <w:szCs w:val="24"/>
              </w:rPr>
              <w:t>1</w:t>
            </w:r>
            <w:r w:rsidRPr="008B4F97">
              <w:rPr>
                <w:sz w:val="24"/>
                <w:szCs w:val="24"/>
              </w:rPr>
              <w:t xml:space="preserve"> m. arba </w:t>
            </w:r>
            <w:r w:rsidR="006C4094" w:rsidRPr="008B4F97">
              <w:rPr>
                <w:sz w:val="24"/>
                <w:szCs w:val="24"/>
                <w:lang w:val="sv-SE"/>
              </w:rPr>
              <w:t>≥</w:t>
            </w:r>
            <w:r w:rsidR="00C56DAF" w:rsidRPr="008B4F97">
              <w:rPr>
                <w:sz w:val="24"/>
                <w:szCs w:val="24"/>
              </w:rPr>
              <w:t>24</w:t>
            </w:r>
            <w:r w:rsidRPr="008B4F97">
              <w:rPr>
                <w:sz w:val="24"/>
                <w:szCs w:val="24"/>
              </w:rPr>
              <w:t xml:space="preserve"> 000 km.</w:t>
            </w:r>
          </w:p>
        </w:tc>
        <w:tc>
          <w:tcPr>
            <w:tcW w:w="2425" w:type="dxa"/>
            <w:tcBorders>
              <w:top w:val="single" w:sz="4" w:space="0" w:color="000000"/>
              <w:left w:val="single" w:sz="4" w:space="0" w:color="000000"/>
              <w:bottom w:val="single" w:sz="4" w:space="0" w:color="000000"/>
              <w:right w:val="single" w:sz="4" w:space="0" w:color="000000"/>
            </w:tcBorders>
            <w:vAlign w:val="center"/>
          </w:tcPr>
          <w:p w14:paraId="36E372B2" w14:textId="742FA4E8" w:rsidR="002C6555" w:rsidRPr="008B4F97" w:rsidRDefault="00FB0D43" w:rsidP="0076474C">
            <w:pPr>
              <w:suppressAutoHyphens/>
              <w:rPr>
                <w:rFonts w:eastAsia="Calibri"/>
                <w:sz w:val="24"/>
                <w:szCs w:val="24"/>
              </w:rPr>
            </w:pPr>
            <w:r w:rsidRPr="008B4F97">
              <w:rPr>
                <w:rFonts w:eastAsia="Calibri"/>
                <w:sz w:val="24"/>
                <w:szCs w:val="24"/>
              </w:rPr>
              <w:t>4</w:t>
            </w:r>
          </w:p>
        </w:tc>
      </w:tr>
      <w:tr w:rsidR="00BE3FD9" w:rsidRPr="008B4F97" w14:paraId="00DA9BB3" w14:textId="77777777" w:rsidTr="007C4C21">
        <w:trPr>
          <w:trHeight w:val="329"/>
        </w:trPr>
        <w:tc>
          <w:tcPr>
            <w:tcW w:w="568" w:type="dxa"/>
            <w:vMerge w:val="restart"/>
            <w:tcBorders>
              <w:top w:val="single" w:sz="4" w:space="0" w:color="000000"/>
              <w:left w:val="single" w:sz="4" w:space="0" w:color="000000"/>
              <w:right w:val="single" w:sz="4" w:space="0" w:color="000000"/>
            </w:tcBorders>
            <w:vAlign w:val="center"/>
          </w:tcPr>
          <w:p w14:paraId="621CE183" w14:textId="43325D98" w:rsidR="00BE3FD9" w:rsidRPr="008B4F97" w:rsidRDefault="00BE3FD9" w:rsidP="0076474C">
            <w:pPr>
              <w:suppressAutoHyphens/>
              <w:rPr>
                <w:rFonts w:eastAsia="Calibri"/>
                <w:color w:val="000000"/>
                <w:sz w:val="24"/>
                <w:szCs w:val="24"/>
              </w:rPr>
            </w:pPr>
            <w:r w:rsidRPr="008B4F97">
              <w:rPr>
                <w:rFonts w:eastAsia="Calibri"/>
                <w:color w:val="000000"/>
                <w:sz w:val="24"/>
                <w:szCs w:val="24"/>
              </w:rPr>
              <w:t>1</w:t>
            </w:r>
            <w:r w:rsidR="00FF133C" w:rsidRPr="008B4F97">
              <w:rPr>
                <w:rFonts w:eastAsia="Calibri"/>
                <w:color w:val="000000"/>
                <w:sz w:val="24"/>
                <w:szCs w:val="24"/>
              </w:rPr>
              <w:t>5</w:t>
            </w:r>
          </w:p>
        </w:tc>
        <w:tc>
          <w:tcPr>
            <w:tcW w:w="6657" w:type="dxa"/>
            <w:tcBorders>
              <w:top w:val="single" w:sz="4" w:space="0" w:color="000000"/>
              <w:left w:val="single" w:sz="4" w:space="0" w:color="000000"/>
              <w:bottom w:val="single" w:sz="4" w:space="0" w:color="000000"/>
              <w:right w:val="single" w:sz="4" w:space="0" w:color="000000"/>
            </w:tcBorders>
          </w:tcPr>
          <w:p w14:paraId="0479483D" w14:textId="44ED89E7" w:rsidR="00BE3FD9" w:rsidRPr="008B4F97" w:rsidRDefault="00BE3FD9" w:rsidP="00BE3FD9">
            <w:pPr>
              <w:ind w:left="32"/>
              <w:contextualSpacing/>
              <w:jc w:val="both"/>
              <w:rPr>
                <w:sz w:val="24"/>
                <w:szCs w:val="24"/>
              </w:rPr>
            </w:pPr>
            <w:r w:rsidRPr="008B4F97">
              <w:rPr>
                <w:sz w:val="24"/>
                <w:szCs w:val="24"/>
              </w:rPr>
              <w:t>Automobilis:</w:t>
            </w:r>
          </w:p>
          <w:p w14:paraId="3BD4FC6A" w14:textId="77777777" w:rsidR="00BE3FD9" w:rsidRPr="008B4F97" w:rsidRDefault="00BE3FD9" w:rsidP="00BE3FD9">
            <w:pPr>
              <w:pStyle w:val="Sraopastraipa"/>
              <w:tabs>
                <w:tab w:val="left" w:pos="318"/>
              </w:tabs>
              <w:spacing w:line="240" w:lineRule="auto"/>
              <w:ind w:left="32"/>
              <w:jc w:val="both"/>
              <w:rPr>
                <w:sz w:val="24"/>
                <w:szCs w:val="24"/>
              </w:rPr>
            </w:pPr>
            <w:r w:rsidRPr="008B4F97">
              <w:rPr>
                <w:b/>
                <w:bCs/>
                <w:sz w:val="24"/>
                <w:szCs w:val="24"/>
              </w:rPr>
              <w:t>apdraustas</w:t>
            </w:r>
            <w:r w:rsidRPr="008B4F97">
              <w:rPr>
                <w:sz w:val="24"/>
                <w:szCs w:val="24"/>
              </w:rPr>
              <w:t xml:space="preserve"> galiojančiu privalomuoju civilinės atsakomybės draudimu;</w:t>
            </w:r>
          </w:p>
          <w:p w14:paraId="09043D9A" w14:textId="322E383D" w:rsidR="00BE3FD9" w:rsidRPr="008B4F97" w:rsidRDefault="00BE3FD9" w:rsidP="00BE3FD9">
            <w:pPr>
              <w:tabs>
                <w:tab w:val="left" w:pos="0"/>
                <w:tab w:val="left" w:pos="2977"/>
                <w:tab w:val="left" w:pos="4057"/>
              </w:tabs>
              <w:rPr>
                <w:rFonts w:eastAsia="Calibri"/>
                <w:iCs/>
                <w:sz w:val="24"/>
                <w:szCs w:val="24"/>
              </w:rPr>
            </w:pPr>
            <w:r w:rsidRPr="008B4F97">
              <w:rPr>
                <w:b/>
                <w:bCs/>
                <w:sz w:val="24"/>
                <w:szCs w:val="24"/>
              </w:rPr>
              <w:t>apdraustas</w:t>
            </w:r>
            <w:r w:rsidRPr="008B4F97">
              <w:rPr>
                <w:sz w:val="24"/>
                <w:szCs w:val="24"/>
              </w:rPr>
              <w:t xml:space="preserve"> KASKO draudimu, apimančiu eismo įvykių, stichinių nelaimių, vagystės, vandalizmo ir kitus pagrįstus rizikos atvejus. </w:t>
            </w:r>
            <w:r w:rsidRPr="008B4F97">
              <w:rPr>
                <w:rFonts w:eastAsia="Calibri"/>
                <w:b/>
                <w:bCs/>
                <w:iCs/>
                <w:sz w:val="24"/>
                <w:szCs w:val="24"/>
              </w:rPr>
              <w:t>(T</w:t>
            </w:r>
            <w:r w:rsidRPr="008B4F97">
              <w:rPr>
                <w:rFonts w:eastAsia="Calibri"/>
                <w:b/>
                <w:bCs/>
                <w:iCs/>
                <w:sz w:val="24"/>
                <w:szCs w:val="24"/>
                <w:vertAlign w:val="subscript"/>
              </w:rPr>
              <w:t>1</w:t>
            </w:r>
            <w:r w:rsidR="00E8123B" w:rsidRPr="008B4F97">
              <w:rPr>
                <w:rFonts w:eastAsia="Calibri"/>
                <w:b/>
                <w:bCs/>
                <w:iCs/>
                <w:sz w:val="24"/>
                <w:szCs w:val="24"/>
                <w:vertAlign w:val="subscript"/>
              </w:rPr>
              <w:t>4</w:t>
            </w:r>
            <w:r w:rsidRPr="008B4F97">
              <w:rPr>
                <w:rFonts w:eastAsia="Calibri"/>
                <w:b/>
                <w:bCs/>
                <w:iCs/>
                <w:sz w:val="24"/>
                <w:szCs w:val="24"/>
              </w:rPr>
              <w:t>)</w:t>
            </w:r>
          </w:p>
        </w:tc>
        <w:tc>
          <w:tcPr>
            <w:tcW w:w="2425" w:type="dxa"/>
            <w:tcBorders>
              <w:top w:val="single" w:sz="4" w:space="0" w:color="000000"/>
              <w:left w:val="single" w:sz="4" w:space="0" w:color="000000"/>
              <w:bottom w:val="single" w:sz="4" w:space="0" w:color="000000"/>
              <w:right w:val="single" w:sz="4" w:space="0" w:color="000000"/>
            </w:tcBorders>
            <w:vAlign w:val="center"/>
          </w:tcPr>
          <w:p w14:paraId="02BBFCB7" w14:textId="32304FEE" w:rsidR="00BE3FD9" w:rsidRPr="008B4F97" w:rsidRDefault="00BE3FD9" w:rsidP="0076474C">
            <w:pPr>
              <w:suppressAutoHyphens/>
              <w:rPr>
                <w:rFonts w:eastAsia="Calibri"/>
                <w:sz w:val="24"/>
                <w:szCs w:val="24"/>
              </w:rPr>
            </w:pPr>
            <w:r w:rsidRPr="008B4F97">
              <w:rPr>
                <w:rFonts w:eastAsia="Calibri"/>
                <w:sz w:val="24"/>
                <w:szCs w:val="24"/>
              </w:rPr>
              <w:t>Y</w:t>
            </w:r>
            <w:r w:rsidRPr="008B4F97">
              <w:rPr>
                <w:rFonts w:eastAsia="Calibri"/>
                <w:sz w:val="24"/>
                <w:szCs w:val="24"/>
                <w:vertAlign w:val="subscript"/>
              </w:rPr>
              <w:t>1</w:t>
            </w:r>
            <w:r w:rsidR="00647849" w:rsidRPr="008B4F97">
              <w:rPr>
                <w:rFonts w:eastAsia="Calibri"/>
                <w:sz w:val="24"/>
                <w:szCs w:val="24"/>
                <w:vertAlign w:val="subscript"/>
                <w:lang w:eastAsia="en-US"/>
              </w:rPr>
              <w:t>4</w:t>
            </w:r>
            <w:r w:rsidRPr="008B4F97">
              <w:rPr>
                <w:rFonts w:eastAsia="Calibri"/>
                <w:sz w:val="24"/>
                <w:szCs w:val="24"/>
              </w:rPr>
              <w:t>=</w:t>
            </w:r>
            <w:r w:rsidR="00FB0D43" w:rsidRPr="008B4F97">
              <w:rPr>
                <w:rFonts w:eastAsia="Calibri"/>
                <w:sz w:val="24"/>
                <w:szCs w:val="24"/>
              </w:rPr>
              <w:t>max</w:t>
            </w:r>
            <w:r w:rsidR="00586E18" w:rsidRPr="008B4F97">
              <w:rPr>
                <w:rFonts w:eastAsia="Calibri"/>
                <w:sz w:val="24"/>
                <w:szCs w:val="24"/>
              </w:rPr>
              <w:t>4</w:t>
            </w:r>
            <w:r w:rsidRPr="008B4F97">
              <w:rPr>
                <w:rFonts w:eastAsia="Calibri"/>
                <w:sz w:val="24"/>
                <w:szCs w:val="24"/>
              </w:rPr>
              <w:t xml:space="preserve"> (</w:t>
            </w:r>
            <w:r w:rsidRPr="008B4F97">
              <w:rPr>
                <w:rFonts w:eastAsia="Calibri"/>
                <w:color w:val="000000" w:themeColor="text1"/>
                <w:sz w:val="24"/>
                <w:szCs w:val="24"/>
              </w:rPr>
              <w:t>balo skyrimo išskaidymas pateikiamas žemiau)</w:t>
            </w:r>
          </w:p>
        </w:tc>
      </w:tr>
      <w:tr w:rsidR="00BE3FD9" w:rsidRPr="001E4D2A" w14:paraId="1750D230" w14:textId="77777777" w:rsidTr="007C4C21">
        <w:trPr>
          <w:trHeight w:val="329"/>
        </w:trPr>
        <w:tc>
          <w:tcPr>
            <w:tcW w:w="568" w:type="dxa"/>
            <w:vMerge/>
            <w:tcBorders>
              <w:left w:val="single" w:sz="4" w:space="0" w:color="000000"/>
              <w:right w:val="single" w:sz="4" w:space="0" w:color="000000"/>
            </w:tcBorders>
            <w:vAlign w:val="center"/>
          </w:tcPr>
          <w:p w14:paraId="43AD32A1" w14:textId="77777777" w:rsidR="00BE3FD9" w:rsidRPr="003B6086" w:rsidRDefault="00BE3FD9" w:rsidP="0076474C">
            <w:pPr>
              <w:suppressAutoHyphens/>
              <w:rPr>
                <w:rFonts w:eastAsia="Calibri"/>
                <w:color w:val="000000"/>
                <w:sz w:val="24"/>
                <w:szCs w:val="24"/>
                <w:highlight w:val="yellow"/>
              </w:rPr>
            </w:pPr>
          </w:p>
        </w:tc>
        <w:tc>
          <w:tcPr>
            <w:tcW w:w="6657" w:type="dxa"/>
            <w:tcBorders>
              <w:top w:val="single" w:sz="4" w:space="0" w:color="000000"/>
              <w:left w:val="single" w:sz="4" w:space="0" w:color="000000"/>
              <w:bottom w:val="single" w:sz="4" w:space="0" w:color="000000"/>
              <w:right w:val="single" w:sz="4" w:space="0" w:color="000000"/>
            </w:tcBorders>
          </w:tcPr>
          <w:p w14:paraId="37D83EF2" w14:textId="77777777" w:rsidR="00BE3FD9" w:rsidRPr="008B4F97" w:rsidRDefault="00BE3FD9" w:rsidP="00BE3FD9">
            <w:pPr>
              <w:pStyle w:val="Sraopastraipa"/>
              <w:tabs>
                <w:tab w:val="left" w:pos="318"/>
              </w:tabs>
              <w:spacing w:line="240" w:lineRule="auto"/>
              <w:ind w:left="32"/>
              <w:jc w:val="both"/>
              <w:rPr>
                <w:sz w:val="24"/>
                <w:szCs w:val="24"/>
              </w:rPr>
            </w:pPr>
            <w:r w:rsidRPr="008B4F97">
              <w:rPr>
                <w:b/>
                <w:bCs/>
                <w:sz w:val="24"/>
                <w:szCs w:val="24"/>
              </w:rPr>
              <w:t>apdraustas</w:t>
            </w:r>
            <w:r w:rsidRPr="008B4F97">
              <w:rPr>
                <w:sz w:val="24"/>
                <w:szCs w:val="24"/>
              </w:rPr>
              <w:t xml:space="preserve"> galiojančiu privalomuoju civilinės atsakomybės draudimu;</w:t>
            </w:r>
          </w:p>
          <w:p w14:paraId="667C20A7" w14:textId="77777777" w:rsidR="00BE3FD9" w:rsidRPr="008B4F97" w:rsidRDefault="00BE3FD9" w:rsidP="00BE3FD9">
            <w:pPr>
              <w:ind w:left="32"/>
              <w:contextualSpacing/>
              <w:jc w:val="both"/>
              <w:rPr>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2FDA286" w14:textId="5BC514F1" w:rsidR="00BE3FD9" w:rsidRPr="008B4F97" w:rsidRDefault="00586E18" w:rsidP="0076474C">
            <w:pPr>
              <w:suppressAutoHyphens/>
              <w:rPr>
                <w:rFonts w:eastAsia="Calibri"/>
                <w:sz w:val="24"/>
                <w:szCs w:val="24"/>
              </w:rPr>
            </w:pPr>
            <w:r w:rsidRPr="008B4F97">
              <w:rPr>
                <w:rFonts w:eastAsia="Calibri"/>
                <w:sz w:val="24"/>
                <w:szCs w:val="24"/>
              </w:rPr>
              <w:t>1</w:t>
            </w:r>
          </w:p>
        </w:tc>
      </w:tr>
      <w:tr w:rsidR="00BE3FD9" w:rsidRPr="00534CDA" w14:paraId="2230D01F" w14:textId="77777777" w:rsidTr="007C4C21">
        <w:trPr>
          <w:trHeight w:val="329"/>
        </w:trPr>
        <w:tc>
          <w:tcPr>
            <w:tcW w:w="568" w:type="dxa"/>
            <w:vMerge/>
            <w:tcBorders>
              <w:left w:val="single" w:sz="4" w:space="0" w:color="000000"/>
              <w:bottom w:val="single" w:sz="4" w:space="0" w:color="000000"/>
              <w:right w:val="single" w:sz="4" w:space="0" w:color="000000"/>
            </w:tcBorders>
            <w:vAlign w:val="center"/>
          </w:tcPr>
          <w:p w14:paraId="51E261FB" w14:textId="77777777" w:rsidR="00BE3FD9" w:rsidRPr="003B6086" w:rsidRDefault="00BE3FD9" w:rsidP="0076474C">
            <w:pPr>
              <w:suppressAutoHyphens/>
              <w:rPr>
                <w:rFonts w:eastAsia="Calibri"/>
                <w:color w:val="000000"/>
                <w:sz w:val="24"/>
                <w:szCs w:val="24"/>
                <w:highlight w:val="yellow"/>
              </w:rPr>
            </w:pPr>
          </w:p>
        </w:tc>
        <w:tc>
          <w:tcPr>
            <w:tcW w:w="6657" w:type="dxa"/>
            <w:tcBorders>
              <w:top w:val="single" w:sz="4" w:space="0" w:color="000000"/>
              <w:left w:val="single" w:sz="4" w:space="0" w:color="000000"/>
              <w:bottom w:val="single" w:sz="4" w:space="0" w:color="000000"/>
              <w:right w:val="single" w:sz="4" w:space="0" w:color="000000"/>
            </w:tcBorders>
          </w:tcPr>
          <w:p w14:paraId="74D5C2C8" w14:textId="2ACAB475" w:rsidR="00BE3FD9" w:rsidRPr="008B4F97" w:rsidRDefault="00BE3FD9" w:rsidP="00BE3FD9">
            <w:pPr>
              <w:ind w:left="32"/>
              <w:contextualSpacing/>
              <w:jc w:val="both"/>
              <w:rPr>
                <w:sz w:val="24"/>
                <w:szCs w:val="24"/>
              </w:rPr>
            </w:pPr>
            <w:r w:rsidRPr="008B4F97">
              <w:rPr>
                <w:b/>
                <w:bCs/>
                <w:sz w:val="24"/>
                <w:szCs w:val="24"/>
              </w:rPr>
              <w:t>apdraustas</w:t>
            </w:r>
            <w:r w:rsidRPr="008B4F97">
              <w:rPr>
                <w:sz w:val="24"/>
                <w:szCs w:val="24"/>
              </w:rPr>
              <w:t xml:space="preserve"> KASKO draudimu, apimančiu eismo įvykių, stichinių nelaimių, vagystės, vandalizmo ir kitus pagrįstus rizikos atvejus. </w:t>
            </w:r>
          </w:p>
        </w:tc>
        <w:tc>
          <w:tcPr>
            <w:tcW w:w="2425" w:type="dxa"/>
            <w:tcBorders>
              <w:top w:val="single" w:sz="4" w:space="0" w:color="000000"/>
              <w:left w:val="single" w:sz="4" w:space="0" w:color="000000"/>
              <w:bottom w:val="single" w:sz="4" w:space="0" w:color="000000"/>
              <w:right w:val="single" w:sz="4" w:space="0" w:color="000000"/>
            </w:tcBorders>
            <w:vAlign w:val="center"/>
          </w:tcPr>
          <w:p w14:paraId="479E6260" w14:textId="3A3B5B10" w:rsidR="00BE3FD9" w:rsidRPr="008B4F97" w:rsidRDefault="00586E18" w:rsidP="0076474C">
            <w:pPr>
              <w:suppressAutoHyphens/>
              <w:rPr>
                <w:rFonts w:eastAsia="Calibri"/>
                <w:sz w:val="24"/>
                <w:szCs w:val="24"/>
              </w:rPr>
            </w:pPr>
            <w:r w:rsidRPr="008B4F97">
              <w:rPr>
                <w:rFonts w:eastAsia="Calibri"/>
                <w:sz w:val="24"/>
                <w:szCs w:val="24"/>
              </w:rPr>
              <w:t>3</w:t>
            </w:r>
          </w:p>
        </w:tc>
      </w:tr>
      <w:bookmarkEnd w:id="0"/>
    </w:tbl>
    <w:p w14:paraId="6C2AE641" w14:textId="77777777" w:rsidR="00E56964" w:rsidRPr="00534CDA" w:rsidRDefault="00E56964" w:rsidP="00E56964">
      <w:pPr>
        <w:tabs>
          <w:tab w:val="left" w:pos="142"/>
          <w:tab w:val="left" w:pos="567"/>
          <w:tab w:val="left" w:pos="993"/>
        </w:tabs>
        <w:suppressAutoHyphens/>
        <w:spacing w:after="0" w:line="240" w:lineRule="auto"/>
        <w:contextualSpacing/>
        <w:rPr>
          <w:rFonts w:ascii="Times New Roman" w:eastAsia="Times New Roman" w:hAnsi="Times New Roman" w:cs="Times New Roman"/>
          <w:i/>
          <w:sz w:val="24"/>
          <w:szCs w:val="24"/>
          <w:lang w:val="lt-LT" w:eastAsia="ar-SA"/>
        </w:rPr>
      </w:pPr>
    </w:p>
    <w:p w14:paraId="44D03DF4" w14:textId="77777777" w:rsidR="00E56964" w:rsidRPr="00534CDA" w:rsidRDefault="00E56964" w:rsidP="00E56964">
      <w:pPr>
        <w:pStyle w:val="Sraopastraipa"/>
        <w:numPr>
          <w:ilvl w:val="0"/>
          <w:numId w:val="4"/>
        </w:numPr>
        <w:tabs>
          <w:tab w:val="left" w:pos="142"/>
          <w:tab w:val="left" w:pos="567"/>
          <w:tab w:val="left" w:pos="993"/>
        </w:tabs>
        <w:suppressAutoHyphens/>
        <w:spacing w:after="0" w:line="240" w:lineRule="auto"/>
        <w:ind w:left="0" w:firstLine="567"/>
        <w:rPr>
          <w:rFonts w:ascii="Times New Roman" w:eastAsia="Times New Roman" w:hAnsi="Times New Roman" w:cs="Times New Roman"/>
          <w:i/>
          <w:sz w:val="24"/>
          <w:szCs w:val="24"/>
          <w:lang w:val="lt-LT" w:eastAsia="ar-SA"/>
        </w:rPr>
      </w:pPr>
      <w:r w:rsidRPr="00534CDA">
        <w:rPr>
          <w:rFonts w:ascii="Times New Roman" w:eastAsia="Times New Roman" w:hAnsi="Times New Roman" w:cs="Times New Roman"/>
          <w:sz w:val="24"/>
          <w:szCs w:val="24"/>
          <w:lang w:val="lt-LT" w:eastAsia="ar-SA"/>
        </w:rPr>
        <w:t xml:space="preserve"> Ekonominis naudingumas (S) apskaičiuojamas sudedant tiekėjo pasiūlymo kainos (C) ir kitų kriterijų (T) balus:</w:t>
      </w:r>
    </w:p>
    <w:p w14:paraId="03E59AAD" w14:textId="05461CC7" w:rsidR="00E56964" w:rsidRPr="00534CDA" w:rsidRDefault="00E56964" w:rsidP="00E56964">
      <w:pPr>
        <w:tabs>
          <w:tab w:val="left" w:pos="142"/>
          <w:tab w:val="left" w:pos="567"/>
          <w:tab w:val="left" w:pos="993"/>
        </w:tabs>
        <w:suppressAutoHyphens/>
        <w:spacing w:after="0" w:line="240" w:lineRule="auto"/>
        <w:ind w:firstLine="567"/>
        <w:rPr>
          <w:rFonts w:ascii="Times New Roman" w:eastAsia="Times New Roman" w:hAnsi="Times New Roman" w:cs="Times New Roman"/>
          <w:i/>
          <w:sz w:val="24"/>
          <w:szCs w:val="24"/>
          <w:lang w:val="lt-LT" w:eastAsia="ar-SA"/>
        </w:rPr>
      </w:pPr>
      <w:r w:rsidRPr="00534CDA">
        <w:rPr>
          <w:rFonts w:ascii="Times New Roman" w:eastAsia="Times New Roman" w:hAnsi="Times New Roman" w:cs="Times New Roman"/>
          <w:b/>
          <w:bCs/>
          <w:noProof/>
          <w:sz w:val="24"/>
          <w:szCs w:val="24"/>
          <w:lang w:val="lt-LT"/>
        </w:rPr>
        <w:drawing>
          <wp:inline distT="0" distB="0" distL="0" distR="0" wp14:anchorId="0C8D8835" wp14:editId="2CAF1EB7">
            <wp:extent cx="812165" cy="198120"/>
            <wp:effectExtent l="0" t="0" r="6985" b="0"/>
            <wp:docPr id="693864749" name="Paveikslėlis 69386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1A6B9AF1" w14:textId="77777777" w:rsidR="00E56964" w:rsidRPr="00534CDA" w:rsidRDefault="00E56964" w:rsidP="00E56964">
      <w:pPr>
        <w:tabs>
          <w:tab w:val="left" w:pos="142"/>
          <w:tab w:val="left" w:pos="567"/>
          <w:tab w:val="left" w:pos="993"/>
        </w:tabs>
        <w:suppressAutoHyphens/>
        <w:spacing w:after="0" w:line="240" w:lineRule="auto"/>
        <w:ind w:left="710"/>
        <w:rPr>
          <w:rFonts w:ascii="Times New Roman" w:eastAsia="Times New Roman" w:hAnsi="Times New Roman" w:cs="Times New Roman"/>
          <w:i/>
          <w:sz w:val="24"/>
          <w:szCs w:val="24"/>
          <w:lang w:val="lt-LT" w:eastAsia="ar-SA"/>
        </w:rPr>
      </w:pPr>
    </w:p>
    <w:p w14:paraId="2D23DCF4" w14:textId="77777777" w:rsidR="00E56964" w:rsidRPr="00534CDA" w:rsidRDefault="00E56964" w:rsidP="00E56964">
      <w:pPr>
        <w:pStyle w:val="Sraopastraipa"/>
        <w:numPr>
          <w:ilvl w:val="0"/>
          <w:numId w:val="4"/>
        </w:numPr>
        <w:tabs>
          <w:tab w:val="left" w:pos="142"/>
          <w:tab w:val="left" w:pos="567"/>
          <w:tab w:val="left" w:pos="993"/>
        </w:tabs>
        <w:suppressAutoHyphens/>
        <w:spacing w:after="0" w:line="240" w:lineRule="auto"/>
        <w:ind w:left="0" w:firstLine="709"/>
        <w:rPr>
          <w:rFonts w:ascii="Times New Roman" w:eastAsia="Times New Roman" w:hAnsi="Times New Roman" w:cs="Times New Roman"/>
          <w:color w:val="000000"/>
          <w:sz w:val="24"/>
          <w:szCs w:val="24"/>
          <w:lang w:val="lt-LT" w:eastAsia="ar-SA"/>
        </w:rPr>
      </w:pPr>
      <w:r w:rsidRPr="00534CDA">
        <w:rPr>
          <w:rFonts w:ascii="Times New Roman" w:eastAsia="Times New Roman" w:hAnsi="Times New Roman" w:cs="Times New Roman"/>
          <w:sz w:val="24"/>
          <w:szCs w:val="24"/>
          <w:lang w:val="lt-LT" w:eastAsia="ar-SA"/>
        </w:rPr>
        <w:t xml:space="preserve"> </w:t>
      </w:r>
      <w:r w:rsidRPr="00534CDA">
        <w:rPr>
          <w:rFonts w:ascii="Times New Roman" w:eastAsia="Times New Roman" w:hAnsi="Times New Roman" w:cs="Times New Roman"/>
          <w:b/>
          <w:bCs/>
          <w:sz w:val="24"/>
          <w:szCs w:val="24"/>
          <w:lang w:val="lt-LT" w:eastAsia="ar-SA"/>
        </w:rPr>
        <w:t xml:space="preserve">Elektromobilio kainos </w:t>
      </w:r>
      <w:r w:rsidRPr="00534CDA">
        <w:rPr>
          <w:rFonts w:ascii="Times New Roman" w:eastAsia="Times New Roman" w:hAnsi="Times New Roman" w:cs="Times New Roman"/>
          <w:b/>
          <w:bCs/>
          <w:color w:val="000000"/>
          <w:sz w:val="24"/>
          <w:szCs w:val="24"/>
          <w:lang w:val="lt-LT" w:eastAsia="ar-SA"/>
        </w:rPr>
        <w:t xml:space="preserve">(C) balai </w:t>
      </w:r>
      <w:r w:rsidRPr="00534CDA">
        <w:rPr>
          <w:rFonts w:ascii="Times New Roman" w:eastAsia="Times New Roman" w:hAnsi="Times New Roman" w:cs="Times New Roman"/>
          <w:color w:val="000000"/>
          <w:sz w:val="24"/>
          <w:szCs w:val="24"/>
          <w:lang w:val="lt-LT" w:eastAsia="ar-SA"/>
        </w:rPr>
        <w:t>apskaičiuojami pagal formulę:</w:t>
      </w:r>
    </w:p>
    <w:p w14:paraId="53E04878" w14:textId="77777777" w:rsidR="00E56964" w:rsidRPr="00534CDA" w:rsidRDefault="00E56964" w:rsidP="00E56964">
      <w:pPr>
        <w:tabs>
          <w:tab w:val="left" w:pos="142"/>
          <w:tab w:val="left" w:pos="567"/>
          <w:tab w:val="left" w:pos="993"/>
        </w:tabs>
        <w:suppressAutoHyphens/>
        <w:spacing w:after="0" w:line="240" w:lineRule="auto"/>
        <w:ind w:left="567"/>
        <w:contextualSpacing/>
        <w:rPr>
          <w:rFonts w:ascii="Times New Roman" w:eastAsia="Times New Roman" w:hAnsi="Times New Roman" w:cs="Times New Roman"/>
          <w:color w:val="000000"/>
          <w:sz w:val="24"/>
          <w:szCs w:val="24"/>
          <w:lang w:val="lt-LT" w:eastAsia="ar-SA"/>
        </w:rPr>
      </w:pPr>
    </w:p>
    <w:p w14:paraId="5E48F68A" w14:textId="66D922E8" w:rsidR="00E56964" w:rsidRPr="00534CDA" w:rsidRDefault="00E56964" w:rsidP="00E56964">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b/>
          <w:bCs/>
          <w:color w:val="000000"/>
          <w:sz w:val="24"/>
          <w:szCs w:val="24"/>
          <w:lang w:val="lt-LT"/>
        </w:rPr>
      </w:pPr>
      <w:r w:rsidRPr="00534CDA">
        <w:rPr>
          <w:rFonts w:ascii="Times New Roman" w:eastAsia="Times New Roman" w:hAnsi="Times New Roman" w:cs="Times New Roman"/>
          <w:b/>
          <w:bCs/>
          <w:color w:val="000000"/>
          <w:sz w:val="24"/>
          <w:szCs w:val="24"/>
          <w:lang w:val="lt-LT"/>
        </w:rPr>
        <w:lastRenderedPageBreak/>
        <w:t>C =(1 – (X/</w:t>
      </w:r>
      <w:r w:rsidR="00371002" w:rsidRPr="00534CDA">
        <w:rPr>
          <w:rFonts w:ascii="Times New Roman" w:eastAsia="Times New Roman" w:hAnsi="Times New Roman" w:cs="Times New Roman"/>
          <w:b/>
          <w:bCs/>
          <w:sz w:val="24"/>
          <w:szCs w:val="24"/>
          <w:lang w:val="lt-LT"/>
        </w:rPr>
        <w:t>39</w:t>
      </w:r>
      <w:r w:rsidRPr="00534CDA">
        <w:rPr>
          <w:rFonts w:ascii="Times New Roman" w:eastAsia="Times New Roman" w:hAnsi="Times New Roman" w:cs="Times New Roman"/>
          <w:b/>
          <w:bCs/>
          <w:sz w:val="24"/>
          <w:szCs w:val="24"/>
          <w:lang w:val="lt-LT"/>
        </w:rPr>
        <w:t xml:space="preserve"> 000,00)) </w:t>
      </w:r>
      <w:r w:rsidRPr="00534CDA">
        <w:rPr>
          <w:rFonts w:ascii="Times New Roman" w:eastAsia="Times New Roman" w:hAnsi="Times New Roman" w:cs="Times New Roman"/>
          <w:b/>
          <w:bCs/>
          <w:color w:val="000000"/>
          <w:sz w:val="24"/>
          <w:szCs w:val="24"/>
          <w:lang w:val="lt-LT"/>
        </w:rPr>
        <w:t>* kriterijaus lyginamasis svoris,</w:t>
      </w:r>
    </w:p>
    <w:p w14:paraId="3026E8E5" w14:textId="77777777" w:rsidR="00E56964" w:rsidRPr="00534CDA" w:rsidRDefault="00E56964" w:rsidP="00E56964">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sz w:val="24"/>
          <w:szCs w:val="24"/>
          <w:lang w:val="lt-LT" w:eastAsia="ar-SA"/>
        </w:rPr>
      </w:pPr>
      <w:r w:rsidRPr="00534CDA">
        <w:rPr>
          <w:rFonts w:ascii="Times New Roman" w:eastAsia="Times New Roman" w:hAnsi="Times New Roman" w:cs="Times New Roman"/>
          <w:color w:val="000000"/>
          <w:sz w:val="24"/>
          <w:szCs w:val="24"/>
          <w:lang w:val="lt-LT"/>
        </w:rPr>
        <w:t xml:space="preserve">kur X yra </w:t>
      </w:r>
      <w:r w:rsidRPr="00534CDA">
        <w:rPr>
          <w:rFonts w:ascii="Times New Roman" w:eastAsia="Times New Roman" w:hAnsi="Times New Roman" w:cs="Times New Roman"/>
          <w:color w:val="000000"/>
          <w:sz w:val="24"/>
          <w:szCs w:val="24"/>
          <w:u w:val="single"/>
          <w:lang w:val="lt-LT"/>
        </w:rPr>
        <w:t>tiekėjo pasiūlyta elektromobilių kaina</w:t>
      </w:r>
      <w:r w:rsidRPr="00534CDA">
        <w:rPr>
          <w:rFonts w:ascii="Times New Roman" w:eastAsia="Times New Roman" w:hAnsi="Times New Roman" w:cs="Times New Roman"/>
          <w:color w:val="000000"/>
          <w:sz w:val="24"/>
          <w:szCs w:val="24"/>
          <w:lang w:val="lt-LT"/>
        </w:rPr>
        <w:t xml:space="preserve"> (su PVM).</w:t>
      </w:r>
    </w:p>
    <w:p w14:paraId="5FC16E15" w14:textId="77777777" w:rsidR="00E56964" w:rsidRPr="00534CDA" w:rsidRDefault="00E56964" w:rsidP="00E56964">
      <w:pPr>
        <w:spacing w:after="0" w:line="240" w:lineRule="auto"/>
        <w:ind w:firstLine="567"/>
        <w:jc w:val="both"/>
        <w:rPr>
          <w:rFonts w:ascii="Times New Roman" w:eastAsia="Times New Roman" w:hAnsi="Times New Roman" w:cs="Times New Roman"/>
          <w:i/>
          <w:iCs/>
          <w:color w:val="000000"/>
          <w:sz w:val="24"/>
          <w:szCs w:val="24"/>
          <w:lang w:val="lt-LT"/>
        </w:rPr>
      </w:pPr>
      <w:r w:rsidRPr="00534CDA">
        <w:rPr>
          <w:rFonts w:ascii="Times New Roman" w:eastAsia="Times New Roman" w:hAnsi="Times New Roman" w:cs="Times New Roman"/>
          <w:i/>
          <w:iCs/>
          <w:color w:val="000000"/>
          <w:sz w:val="24"/>
          <w:szCs w:val="24"/>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AA9141E" w14:textId="77777777" w:rsidR="00E56964" w:rsidRPr="00534CDA" w:rsidRDefault="00E56964" w:rsidP="00E56964">
      <w:pPr>
        <w:spacing w:after="0" w:line="240" w:lineRule="auto"/>
        <w:jc w:val="both"/>
        <w:rPr>
          <w:rFonts w:ascii="Times New Roman" w:hAnsi="Times New Roman" w:cs="Times New Roman"/>
          <w:sz w:val="24"/>
          <w:szCs w:val="24"/>
          <w:lang w:val="lt-LT"/>
        </w:rPr>
      </w:pPr>
    </w:p>
    <w:p w14:paraId="6375795F" w14:textId="77777777" w:rsidR="00E56964" w:rsidRPr="00534CDA" w:rsidRDefault="00E56964" w:rsidP="00E56964">
      <w:pPr>
        <w:pStyle w:val="Sraopastraipa"/>
        <w:numPr>
          <w:ilvl w:val="0"/>
          <w:numId w:val="4"/>
        </w:numPr>
        <w:tabs>
          <w:tab w:val="left" w:pos="851"/>
        </w:tabs>
        <w:spacing w:after="0" w:line="240" w:lineRule="auto"/>
        <w:ind w:left="0" w:firstLine="567"/>
        <w:jc w:val="both"/>
        <w:rPr>
          <w:rFonts w:ascii="Times New Roman" w:hAnsi="Times New Roman" w:cs="Times New Roman"/>
          <w:sz w:val="24"/>
          <w:szCs w:val="24"/>
          <w:lang w:val="lt-LT"/>
        </w:rPr>
      </w:pPr>
      <w:r w:rsidRPr="00534CDA">
        <w:rPr>
          <w:rFonts w:ascii="Times New Roman" w:hAnsi="Times New Roman" w:cs="Times New Roman"/>
          <w:b/>
          <w:bCs/>
          <w:sz w:val="24"/>
          <w:szCs w:val="24"/>
          <w:lang w:val="lt-LT"/>
        </w:rPr>
        <w:t>Kriterijų (T) balai</w:t>
      </w:r>
      <w:r w:rsidRPr="00534CDA">
        <w:rPr>
          <w:rFonts w:ascii="Times New Roman" w:hAnsi="Times New Roman" w:cs="Times New Roman"/>
          <w:sz w:val="24"/>
          <w:szCs w:val="24"/>
          <w:lang w:val="lt-LT"/>
        </w:rPr>
        <w:t xml:space="preserve"> apskaičiuojami sudedant atskirų kriterijų (</w:t>
      </w:r>
      <w:proofErr w:type="spellStart"/>
      <w:r w:rsidRPr="00534CDA">
        <w:rPr>
          <w:rFonts w:ascii="Times New Roman" w:hAnsi="Times New Roman" w:cs="Times New Roman"/>
          <w:sz w:val="24"/>
          <w:szCs w:val="24"/>
          <w:lang w:val="lt-LT"/>
        </w:rPr>
        <w:t>T</w:t>
      </w:r>
      <w:r w:rsidRPr="00534CDA">
        <w:rPr>
          <w:rFonts w:ascii="Times New Roman" w:hAnsi="Times New Roman" w:cs="Times New Roman"/>
          <w:sz w:val="24"/>
          <w:szCs w:val="24"/>
          <w:vertAlign w:val="subscript"/>
          <w:lang w:val="lt-LT"/>
        </w:rPr>
        <w:t>i</w:t>
      </w:r>
      <w:proofErr w:type="spellEnd"/>
      <w:r w:rsidRPr="00534CDA">
        <w:rPr>
          <w:rFonts w:ascii="Times New Roman" w:hAnsi="Times New Roman" w:cs="Times New Roman"/>
          <w:sz w:val="24"/>
          <w:szCs w:val="24"/>
          <w:lang w:val="lt-LT"/>
        </w:rPr>
        <w:t>) balus:</w:t>
      </w:r>
    </w:p>
    <w:p w14:paraId="2CBE0D60" w14:textId="77777777" w:rsidR="00E56964" w:rsidRPr="00534CDA" w:rsidRDefault="00E56964" w:rsidP="00E56964">
      <w:pPr>
        <w:spacing w:after="0" w:line="240" w:lineRule="auto"/>
        <w:ind w:firstLine="567"/>
        <w:jc w:val="both"/>
        <w:rPr>
          <w:rFonts w:ascii="Times New Roman" w:eastAsia="Calibri" w:hAnsi="Times New Roman" w:cs="Times New Roman"/>
          <w:sz w:val="24"/>
          <w:szCs w:val="24"/>
          <w:lang w:val="lt-LT"/>
        </w:rPr>
      </w:pPr>
      <w:r w:rsidRPr="00534CDA">
        <w:rPr>
          <w:rFonts w:ascii="Times New Roman" w:hAnsi="Times New Roman" w:cs="Times New Roman"/>
          <w:position w:val="-28"/>
          <w:sz w:val="24"/>
          <w:szCs w:val="24"/>
          <w:lang w:val="lt-LT"/>
        </w:rPr>
        <w:object w:dxaOrig="960" w:dyaOrig="555" w14:anchorId="439AD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o:ole="" fillcolor="window">
            <v:imagedata r:id="rId9" o:title=""/>
          </v:shape>
          <o:OLEObject Type="Embed" ProgID="Equation.3" ShapeID="_x0000_i1025" DrawAspect="Content" ObjectID="_1831792731" r:id="rId10"/>
        </w:object>
      </w:r>
      <w:r w:rsidRPr="00534CDA">
        <w:rPr>
          <w:rFonts w:ascii="Times New Roman" w:eastAsia="Calibri" w:hAnsi="Times New Roman" w:cs="Times New Roman"/>
          <w:sz w:val="24"/>
          <w:szCs w:val="24"/>
          <w:lang w:val="lt-LT"/>
        </w:rPr>
        <w:t>.</w:t>
      </w:r>
    </w:p>
    <w:p w14:paraId="1213E9E1" w14:textId="6DCABB48" w:rsidR="00E56964" w:rsidRPr="00534CDA" w:rsidRDefault="00E56964" w:rsidP="00E56964">
      <w:pPr>
        <w:pStyle w:val="Sraopastraipa"/>
        <w:numPr>
          <w:ilvl w:val="0"/>
          <w:numId w:val="4"/>
        </w:numPr>
        <w:tabs>
          <w:tab w:val="left" w:pos="851"/>
        </w:tabs>
        <w:spacing w:after="0" w:line="240" w:lineRule="auto"/>
        <w:ind w:left="0" w:firstLine="567"/>
        <w:jc w:val="both"/>
        <w:rPr>
          <w:rFonts w:ascii="Times New Roman" w:hAnsi="Times New Roman" w:cs="Times New Roman"/>
          <w:b/>
          <w:bCs/>
          <w:iCs/>
          <w:color w:val="000000" w:themeColor="text1"/>
          <w:sz w:val="24"/>
          <w:szCs w:val="24"/>
          <w:u w:val="single"/>
          <w:lang w:val="lt-LT"/>
        </w:rPr>
      </w:pPr>
      <w:r w:rsidRPr="00534CDA">
        <w:rPr>
          <w:rFonts w:ascii="Times New Roman" w:hAnsi="Times New Roman" w:cs="Times New Roman"/>
          <w:b/>
          <w:bCs/>
          <w:color w:val="000000" w:themeColor="text1"/>
          <w:sz w:val="24"/>
          <w:szCs w:val="24"/>
          <w:lang w:val="lt-LT"/>
        </w:rPr>
        <w:t xml:space="preserve">Kokybinių kriterijų </w:t>
      </w:r>
      <w:r w:rsidRPr="00534CDA">
        <w:rPr>
          <w:rFonts w:ascii="Times New Roman" w:hAnsi="Times New Roman" w:cs="Times New Roman"/>
          <w:b/>
          <w:bCs/>
          <w:iCs/>
          <w:color w:val="000000" w:themeColor="text1"/>
          <w:sz w:val="24"/>
          <w:szCs w:val="24"/>
          <w:lang w:val="lt-LT"/>
        </w:rPr>
        <w:t>(T</w:t>
      </w:r>
      <w:r w:rsidRPr="00534CDA">
        <w:rPr>
          <w:rFonts w:ascii="Times New Roman" w:hAnsi="Times New Roman" w:cs="Times New Roman"/>
          <w:b/>
          <w:bCs/>
          <w:iCs/>
          <w:color w:val="000000" w:themeColor="text1"/>
          <w:sz w:val="24"/>
          <w:szCs w:val="24"/>
          <w:vertAlign w:val="subscript"/>
          <w:lang w:val="lt-LT"/>
        </w:rPr>
        <w:t>1</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2</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3</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4</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5</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6</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7</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8</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9</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10</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11</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12</w:t>
      </w:r>
      <w:r w:rsidRPr="00534CDA">
        <w:rPr>
          <w:rFonts w:ascii="Times New Roman" w:hAnsi="Times New Roman" w:cs="Times New Roman"/>
          <w:b/>
          <w:bCs/>
          <w:iCs/>
          <w:color w:val="000000" w:themeColor="text1"/>
          <w:sz w:val="24"/>
          <w:szCs w:val="24"/>
          <w:lang w:val="lt-LT"/>
        </w:rPr>
        <w:t>), (T</w:t>
      </w:r>
      <w:r w:rsidRPr="00534CDA">
        <w:rPr>
          <w:rFonts w:ascii="Times New Roman" w:hAnsi="Times New Roman" w:cs="Times New Roman"/>
          <w:b/>
          <w:bCs/>
          <w:iCs/>
          <w:color w:val="000000" w:themeColor="text1"/>
          <w:sz w:val="24"/>
          <w:szCs w:val="24"/>
          <w:vertAlign w:val="subscript"/>
          <w:lang w:val="lt-LT"/>
        </w:rPr>
        <w:t>13</w:t>
      </w:r>
      <w:r w:rsidRPr="00FF6BBE">
        <w:rPr>
          <w:rFonts w:ascii="Times New Roman" w:hAnsi="Times New Roman" w:cs="Times New Roman"/>
          <w:b/>
          <w:bCs/>
          <w:iCs/>
          <w:color w:val="000000" w:themeColor="text1"/>
          <w:sz w:val="24"/>
          <w:szCs w:val="24"/>
          <w:lang w:val="lt-LT"/>
        </w:rPr>
        <w:t>), (T</w:t>
      </w:r>
      <w:r w:rsidRPr="00FF6BBE">
        <w:rPr>
          <w:rFonts w:ascii="Times New Roman" w:hAnsi="Times New Roman" w:cs="Times New Roman"/>
          <w:b/>
          <w:bCs/>
          <w:iCs/>
          <w:color w:val="000000" w:themeColor="text1"/>
          <w:sz w:val="24"/>
          <w:szCs w:val="24"/>
          <w:vertAlign w:val="subscript"/>
          <w:lang w:val="lt-LT"/>
        </w:rPr>
        <w:t>14</w:t>
      </w:r>
      <w:r w:rsidRPr="00FF6BBE">
        <w:rPr>
          <w:rFonts w:ascii="Times New Roman" w:hAnsi="Times New Roman" w:cs="Times New Roman"/>
          <w:b/>
          <w:bCs/>
          <w:iCs/>
          <w:color w:val="000000" w:themeColor="text1"/>
          <w:sz w:val="24"/>
          <w:szCs w:val="24"/>
          <w:lang w:val="lt-LT"/>
        </w:rPr>
        <w:t>)</w:t>
      </w:r>
      <w:r w:rsidR="003554FE" w:rsidRPr="00FF6BBE">
        <w:rPr>
          <w:rFonts w:ascii="Times New Roman" w:hAnsi="Times New Roman" w:cs="Times New Roman"/>
          <w:b/>
          <w:bCs/>
          <w:iCs/>
          <w:color w:val="000000" w:themeColor="text1"/>
          <w:sz w:val="24"/>
          <w:szCs w:val="24"/>
          <w:lang w:val="lt-LT"/>
        </w:rPr>
        <w:t xml:space="preserve">, </w:t>
      </w:r>
      <w:r w:rsidRPr="00FF6BBE">
        <w:rPr>
          <w:rFonts w:ascii="Times New Roman" w:hAnsi="Times New Roman" w:cs="Times New Roman"/>
          <w:b/>
          <w:bCs/>
          <w:color w:val="000000" w:themeColor="text1"/>
          <w:sz w:val="24"/>
          <w:szCs w:val="24"/>
          <w:lang w:val="lt-LT"/>
        </w:rPr>
        <w:t>balai</w:t>
      </w:r>
      <w:r w:rsidRPr="00534CDA">
        <w:rPr>
          <w:rFonts w:ascii="Times New Roman" w:hAnsi="Times New Roman" w:cs="Times New Roman"/>
          <w:b/>
          <w:bCs/>
          <w:color w:val="000000" w:themeColor="text1"/>
          <w:sz w:val="24"/>
          <w:szCs w:val="24"/>
          <w:lang w:val="lt-LT"/>
        </w:rPr>
        <w:t xml:space="preserve"> </w:t>
      </w:r>
      <w:r w:rsidRPr="00534CDA">
        <w:rPr>
          <w:rFonts w:ascii="Times New Roman" w:hAnsi="Times New Roman" w:cs="Times New Roman"/>
          <w:color w:val="000000" w:themeColor="text1"/>
          <w:sz w:val="24"/>
          <w:szCs w:val="24"/>
          <w:lang w:val="lt-LT"/>
        </w:rPr>
        <w:t>(</w:t>
      </w:r>
      <w:r w:rsidRPr="00534CDA">
        <w:rPr>
          <w:rFonts w:ascii="Times New Roman" w:eastAsia="Calibri" w:hAnsi="Times New Roman" w:cs="Times New Roman"/>
          <w:color w:val="000000" w:themeColor="text1"/>
          <w:sz w:val="24"/>
          <w:szCs w:val="24"/>
          <w:lang w:val="lt-LT"/>
        </w:rPr>
        <w:t>nurodyti 1 punkto lentelėje)</w:t>
      </w:r>
      <w:r w:rsidRPr="00534CDA">
        <w:rPr>
          <w:rFonts w:ascii="Times New Roman" w:hAnsi="Times New Roman" w:cs="Times New Roman"/>
          <w:color w:val="000000" w:themeColor="text1"/>
          <w:sz w:val="24"/>
          <w:szCs w:val="24"/>
          <w:lang w:val="lt-LT"/>
        </w:rPr>
        <w:t xml:space="preserve"> bus </w:t>
      </w:r>
      <w:r w:rsidRPr="00534CDA">
        <w:rPr>
          <w:rFonts w:ascii="Times New Roman" w:eastAsia="Calibri" w:hAnsi="Times New Roman" w:cs="Times New Roman"/>
          <w:color w:val="000000" w:themeColor="text1"/>
          <w:sz w:val="24"/>
          <w:szCs w:val="24"/>
          <w:lang w:val="lt-LT"/>
        </w:rPr>
        <w:t xml:space="preserve">skiriami už tiekėjo įsipareigojimą sutarties vykdymo metu pristatyti elektromobilius, turinčius kokybinio kriterijaus aprašyme nurodytą kriterijų. </w:t>
      </w:r>
      <w:r w:rsidRPr="00534CDA">
        <w:rPr>
          <w:rFonts w:ascii="Times New Roman" w:eastAsia="Calibri" w:hAnsi="Times New Roman" w:cs="Times New Roman"/>
          <w:color w:val="000000" w:themeColor="text1"/>
          <w:sz w:val="24"/>
          <w:szCs w:val="24"/>
          <w:u w:val="single"/>
          <w:lang w:val="lt-LT"/>
        </w:rPr>
        <w:t>Jeigu tiekėjas nepasiūlys/nenurodys pasiūlyme šiame punkte nurodyto kriterijaus</w:t>
      </w:r>
      <w:r w:rsidRPr="00534CDA">
        <w:rPr>
          <w:rFonts w:ascii="Times New Roman" w:hAnsi="Times New Roman" w:cs="Times New Roman"/>
          <w:sz w:val="24"/>
          <w:szCs w:val="24"/>
          <w:u w:val="single"/>
          <w:lang w:val="lt-LT"/>
        </w:rPr>
        <w:t xml:space="preserve"> </w:t>
      </w:r>
      <w:r w:rsidRPr="00534CDA">
        <w:rPr>
          <w:rFonts w:ascii="Times New Roman" w:eastAsia="Calibri" w:hAnsi="Times New Roman" w:cs="Times New Roman"/>
          <w:color w:val="000000" w:themeColor="text1"/>
          <w:sz w:val="24"/>
          <w:szCs w:val="24"/>
          <w:u w:val="single"/>
          <w:lang w:val="lt-LT"/>
        </w:rPr>
        <w:t>ir/arba kartu su pasiūlymu nepateiks įrodančių dokumentų, papildomi balai pasiūlymui už atitinkamą(-</w:t>
      </w:r>
      <w:proofErr w:type="spellStart"/>
      <w:r w:rsidRPr="00534CDA">
        <w:rPr>
          <w:rFonts w:ascii="Times New Roman" w:eastAsia="Calibri" w:hAnsi="Times New Roman" w:cs="Times New Roman"/>
          <w:color w:val="000000" w:themeColor="text1"/>
          <w:sz w:val="24"/>
          <w:szCs w:val="24"/>
          <w:u w:val="single"/>
          <w:lang w:val="lt-LT"/>
        </w:rPr>
        <w:t>us</w:t>
      </w:r>
      <w:proofErr w:type="spellEnd"/>
      <w:r w:rsidRPr="00534CDA">
        <w:rPr>
          <w:rFonts w:ascii="Times New Roman" w:eastAsia="Calibri" w:hAnsi="Times New Roman" w:cs="Times New Roman"/>
          <w:color w:val="000000" w:themeColor="text1"/>
          <w:sz w:val="24"/>
          <w:szCs w:val="24"/>
          <w:u w:val="single"/>
          <w:lang w:val="lt-LT"/>
        </w:rPr>
        <w:t>) kokybinį kriterijų(-</w:t>
      </w:r>
      <w:proofErr w:type="spellStart"/>
      <w:r w:rsidRPr="00534CDA">
        <w:rPr>
          <w:rFonts w:ascii="Times New Roman" w:eastAsia="Calibri" w:hAnsi="Times New Roman" w:cs="Times New Roman"/>
          <w:color w:val="000000" w:themeColor="text1"/>
          <w:sz w:val="24"/>
          <w:szCs w:val="24"/>
          <w:u w:val="single"/>
          <w:lang w:val="lt-LT"/>
        </w:rPr>
        <w:t>us</w:t>
      </w:r>
      <w:proofErr w:type="spellEnd"/>
      <w:r w:rsidRPr="00534CDA">
        <w:rPr>
          <w:rFonts w:ascii="Times New Roman" w:eastAsia="Calibri" w:hAnsi="Times New Roman" w:cs="Times New Roman"/>
          <w:color w:val="000000" w:themeColor="text1"/>
          <w:sz w:val="24"/>
          <w:szCs w:val="24"/>
          <w:u w:val="single"/>
          <w:lang w:val="lt-LT"/>
        </w:rPr>
        <w:t>) nebus skiriami.</w:t>
      </w:r>
    </w:p>
    <w:p w14:paraId="21001397" w14:textId="77777777" w:rsidR="00E56964" w:rsidRPr="00534CDA" w:rsidRDefault="00E56964" w:rsidP="00E56964">
      <w:pPr>
        <w:pStyle w:val="Sraopastraipa"/>
        <w:numPr>
          <w:ilvl w:val="0"/>
          <w:numId w:val="4"/>
        </w:numPr>
        <w:tabs>
          <w:tab w:val="left" w:pos="851"/>
        </w:tabs>
        <w:spacing w:after="0" w:line="240" w:lineRule="auto"/>
        <w:ind w:left="0" w:firstLine="567"/>
        <w:jc w:val="both"/>
        <w:rPr>
          <w:rFonts w:ascii="Times New Roman" w:hAnsi="Times New Roman" w:cs="Times New Roman"/>
          <w:sz w:val="24"/>
          <w:szCs w:val="24"/>
          <w:lang w:val="lt-LT"/>
        </w:rPr>
      </w:pPr>
      <w:r w:rsidRPr="00534CDA">
        <w:rPr>
          <w:rFonts w:ascii="Times New Roman" w:hAnsi="Times New Roman" w:cs="Times New Roman"/>
          <w:sz w:val="24"/>
          <w:szCs w:val="24"/>
          <w:lang w:val="lt-LT"/>
        </w:rPr>
        <w:t>Visi apskaičiuoti balai apvalinami matematiškai keturių skaičių po kablelio tikslumu.</w:t>
      </w:r>
    </w:p>
    <w:p w14:paraId="1AFC39D6" w14:textId="77777777" w:rsidR="00E56964" w:rsidRPr="00534CDA" w:rsidRDefault="00E56964" w:rsidP="00E56964">
      <w:pPr>
        <w:spacing w:after="0" w:line="240" w:lineRule="auto"/>
        <w:ind w:firstLine="567"/>
        <w:jc w:val="both"/>
        <w:rPr>
          <w:rFonts w:ascii="Times New Roman" w:hAnsi="Times New Roman" w:cs="Times New Roman"/>
          <w:sz w:val="24"/>
          <w:szCs w:val="24"/>
          <w:lang w:val="lt-LT"/>
        </w:rPr>
      </w:pPr>
      <w:r w:rsidRPr="00534CDA">
        <w:rPr>
          <w:rFonts w:ascii="Times New Roman" w:hAnsi="Times New Roman" w:cs="Times New Roman"/>
          <w:sz w:val="24"/>
          <w:szCs w:val="24"/>
          <w:lang w:val="lt-LT"/>
        </w:rPr>
        <w:t>8. Ekonomiškai naudingiausiu pasiūlymu bus pripažintas tas pasiūlymas, kurio ekonominio naudingumo (S) reikšmė bus didžiausia.</w:t>
      </w:r>
    </w:p>
    <w:p w14:paraId="4E12D5A4" w14:textId="591C7713" w:rsidR="00E56964" w:rsidRDefault="00E56964" w:rsidP="003329BE">
      <w:pPr>
        <w:spacing w:after="0" w:line="240" w:lineRule="auto"/>
        <w:ind w:firstLine="567"/>
        <w:jc w:val="both"/>
        <w:rPr>
          <w:rFonts w:ascii="Times New Roman" w:hAnsi="Times New Roman" w:cs="Times New Roman"/>
          <w:sz w:val="24"/>
          <w:szCs w:val="24"/>
          <w:lang w:val="lt-LT"/>
        </w:rPr>
      </w:pPr>
      <w:r w:rsidRPr="00534CDA">
        <w:rPr>
          <w:rFonts w:ascii="Times New Roman" w:eastAsia="Calibri" w:hAnsi="Times New Roman" w:cs="Times New Roman"/>
          <w:sz w:val="24"/>
          <w:szCs w:val="24"/>
          <w:lang w:val="lt-LT"/>
        </w:rPr>
        <w:t xml:space="preserve">9. Išnagrinėjusi, įvertinusi ir palyginusi pateiktus pasiūlymus, perkančioji organizacija nustato pasiūlymų eilę (eilė nesudaroma, kai pasiūlymus pateikti kviečiamas arba pasiūlymą pateikia, arba įvertinus pasiūlymus lieko tik vienas tiekėjas), į kurią įtraukia neatmestus pasiūlymus, ir nustato laimėjusį pasiūlymą bei priima sprendimą dėl sutarties sudarymo. </w:t>
      </w:r>
      <w:r w:rsidRPr="00534CDA">
        <w:rPr>
          <w:rFonts w:ascii="Times New Roman" w:hAnsi="Times New Roman" w:cs="Times New Roman"/>
          <w:sz w:val="24"/>
          <w:szCs w:val="24"/>
          <w:lang w:val="lt-LT"/>
        </w:rPr>
        <w:t xml:space="preserve">Laimėjusiu pasiūlymu pripažįstamas 1 (vienas) ekonomiškai naudingiausias pasiūlymas, esantis pasiūlymų eilės pirmojoje vietoje. </w:t>
      </w:r>
    </w:p>
    <w:p w14:paraId="468F3618" w14:textId="551C1EB0" w:rsidR="00506D37" w:rsidRPr="003B6086" w:rsidRDefault="00506D37" w:rsidP="003329BE">
      <w:pPr>
        <w:spacing w:after="0" w:line="240" w:lineRule="auto"/>
        <w:ind w:firstLine="567"/>
        <w:jc w:val="both"/>
        <w:rPr>
          <w:rFonts w:ascii="Times New Roman" w:hAnsi="Times New Roman" w:cs="Times New Roman"/>
          <w:sz w:val="24"/>
          <w:szCs w:val="24"/>
          <w:u w:val="single"/>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p>
    <w:sectPr w:rsidR="00506D37" w:rsidRPr="003B6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70F1" w14:textId="77777777" w:rsidR="009C1F1D" w:rsidRDefault="009C1F1D" w:rsidP="00E56964">
      <w:pPr>
        <w:spacing w:after="0" w:line="240" w:lineRule="auto"/>
      </w:pPr>
      <w:r>
        <w:separator/>
      </w:r>
    </w:p>
  </w:endnote>
  <w:endnote w:type="continuationSeparator" w:id="0">
    <w:p w14:paraId="63B86220" w14:textId="77777777" w:rsidR="009C1F1D" w:rsidRDefault="009C1F1D" w:rsidP="00E5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CF47" w14:textId="77777777" w:rsidR="009C1F1D" w:rsidRDefault="009C1F1D" w:rsidP="00E56964">
      <w:pPr>
        <w:spacing w:after="0" w:line="240" w:lineRule="auto"/>
      </w:pPr>
      <w:r>
        <w:separator/>
      </w:r>
    </w:p>
  </w:footnote>
  <w:footnote w:type="continuationSeparator" w:id="0">
    <w:p w14:paraId="569865C0" w14:textId="77777777" w:rsidR="009C1F1D" w:rsidRDefault="009C1F1D" w:rsidP="00E56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527"/>
    <w:multiLevelType w:val="hybridMultilevel"/>
    <w:tmpl w:val="B8401946"/>
    <w:lvl w:ilvl="0" w:tplc="481A84F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FD63A5"/>
    <w:multiLevelType w:val="multilevel"/>
    <w:tmpl w:val="E20E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3352"/>
    <w:multiLevelType w:val="hybridMultilevel"/>
    <w:tmpl w:val="CB762642"/>
    <w:lvl w:ilvl="0" w:tplc="0409000F">
      <w:start w:val="7"/>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E79F6"/>
    <w:multiLevelType w:val="multilevel"/>
    <w:tmpl w:val="53E83C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7DD4"/>
    <w:multiLevelType w:val="hybridMultilevel"/>
    <w:tmpl w:val="01EC1594"/>
    <w:lvl w:ilvl="0" w:tplc="2764730C">
      <w:start w:val="1"/>
      <w:numFmt w:val="decimal"/>
      <w:lvlText w:val="%1."/>
      <w:lvlJc w:val="left"/>
      <w:pPr>
        <w:ind w:left="5889" w:hanging="360"/>
      </w:pPr>
      <w:rPr>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345BE"/>
    <w:multiLevelType w:val="hybridMultilevel"/>
    <w:tmpl w:val="527252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56B8C"/>
    <w:multiLevelType w:val="multilevel"/>
    <w:tmpl w:val="EDD817D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B8105F7"/>
    <w:multiLevelType w:val="multilevel"/>
    <w:tmpl w:val="FFC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C6AEB"/>
    <w:multiLevelType w:val="multilevel"/>
    <w:tmpl w:val="05B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161CB"/>
    <w:multiLevelType w:val="hybridMultilevel"/>
    <w:tmpl w:val="56FED0B8"/>
    <w:lvl w:ilvl="0" w:tplc="39EA211A">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4D0C5E"/>
    <w:multiLevelType w:val="hybridMultilevel"/>
    <w:tmpl w:val="7306225E"/>
    <w:lvl w:ilvl="0" w:tplc="7B12C7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1023DB1"/>
    <w:multiLevelType w:val="multilevel"/>
    <w:tmpl w:val="D0FC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D4637"/>
    <w:multiLevelType w:val="hybridMultilevel"/>
    <w:tmpl w:val="730622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8CE5711"/>
    <w:multiLevelType w:val="multilevel"/>
    <w:tmpl w:val="F542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625AA"/>
    <w:multiLevelType w:val="multilevel"/>
    <w:tmpl w:val="4844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A46A9"/>
    <w:multiLevelType w:val="multilevel"/>
    <w:tmpl w:val="974CBFFC"/>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EC57AF"/>
    <w:multiLevelType w:val="hybridMultilevel"/>
    <w:tmpl w:val="7480B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0F1233"/>
    <w:multiLevelType w:val="multilevel"/>
    <w:tmpl w:val="B18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51D39"/>
    <w:multiLevelType w:val="multilevel"/>
    <w:tmpl w:val="A77A6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4683B"/>
    <w:multiLevelType w:val="hybridMultilevel"/>
    <w:tmpl w:val="7F44BBAE"/>
    <w:lvl w:ilvl="0" w:tplc="A7D06CA6">
      <w:start w:val="3"/>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281DB2"/>
    <w:multiLevelType w:val="hybridMultilevel"/>
    <w:tmpl w:val="BADAD7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4E7416"/>
    <w:multiLevelType w:val="multilevel"/>
    <w:tmpl w:val="9D4A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319975">
    <w:abstractNumId w:val="15"/>
  </w:num>
  <w:num w:numId="2" w16cid:durableId="295111103">
    <w:abstractNumId w:val="16"/>
  </w:num>
  <w:num w:numId="3" w16cid:durableId="214660635">
    <w:abstractNumId w:val="3"/>
  </w:num>
  <w:num w:numId="4" w16cid:durableId="1234051634">
    <w:abstractNumId w:val="4"/>
  </w:num>
  <w:num w:numId="5" w16cid:durableId="1079794260">
    <w:abstractNumId w:val="5"/>
  </w:num>
  <w:num w:numId="6" w16cid:durableId="1874879053">
    <w:abstractNumId w:val="2"/>
  </w:num>
  <w:num w:numId="7" w16cid:durableId="832766411">
    <w:abstractNumId w:val="21"/>
  </w:num>
  <w:num w:numId="8" w16cid:durableId="1939950165">
    <w:abstractNumId w:val="19"/>
  </w:num>
  <w:num w:numId="9" w16cid:durableId="145898812">
    <w:abstractNumId w:val="13"/>
  </w:num>
  <w:num w:numId="10" w16cid:durableId="1707753051">
    <w:abstractNumId w:val="8"/>
  </w:num>
  <w:num w:numId="11" w16cid:durableId="1775393522">
    <w:abstractNumId w:val="7"/>
  </w:num>
  <w:num w:numId="12" w16cid:durableId="1980568166">
    <w:abstractNumId w:val="11"/>
  </w:num>
  <w:num w:numId="13" w16cid:durableId="528181668">
    <w:abstractNumId w:val="17"/>
  </w:num>
  <w:num w:numId="14" w16cid:durableId="1771051055">
    <w:abstractNumId w:val="1"/>
  </w:num>
  <w:num w:numId="15" w16cid:durableId="1662660987">
    <w:abstractNumId w:val="14"/>
  </w:num>
  <w:num w:numId="16" w16cid:durableId="868372182">
    <w:abstractNumId w:val="9"/>
  </w:num>
  <w:num w:numId="17" w16cid:durableId="1097142780">
    <w:abstractNumId w:val="22"/>
  </w:num>
  <w:num w:numId="18" w16cid:durableId="557740164">
    <w:abstractNumId w:val="10"/>
  </w:num>
  <w:num w:numId="19" w16cid:durableId="67240723">
    <w:abstractNumId w:val="2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671563469">
    <w:abstractNumId w:val="20"/>
  </w:num>
  <w:num w:numId="21" w16cid:durableId="1763991839">
    <w:abstractNumId w:val="12"/>
  </w:num>
  <w:num w:numId="22" w16cid:durableId="722679748">
    <w:abstractNumId w:val="0"/>
  </w:num>
  <w:num w:numId="23" w16cid:durableId="560402874">
    <w:abstractNumId w:val="6"/>
  </w:num>
  <w:num w:numId="24" w16cid:durableId="944970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26"/>
    <w:rsid w:val="00006425"/>
    <w:rsid w:val="000400E1"/>
    <w:rsid w:val="00070C88"/>
    <w:rsid w:val="00076806"/>
    <w:rsid w:val="000A4ECF"/>
    <w:rsid w:val="000D1CC1"/>
    <w:rsid w:val="000D69F1"/>
    <w:rsid w:val="00100ACD"/>
    <w:rsid w:val="001071B8"/>
    <w:rsid w:val="00122B20"/>
    <w:rsid w:val="00134D9E"/>
    <w:rsid w:val="00157CD3"/>
    <w:rsid w:val="001A0775"/>
    <w:rsid w:val="001B2605"/>
    <w:rsid w:val="001E10FE"/>
    <w:rsid w:val="001E4D2A"/>
    <w:rsid w:val="001E6F8B"/>
    <w:rsid w:val="0021017D"/>
    <w:rsid w:val="00212111"/>
    <w:rsid w:val="00237379"/>
    <w:rsid w:val="00260FFC"/>
    <w:rsid w:val="00274DE6"/>
    <w:rsid w:val="00281B0E"/>
    <w:rsid w:val="002A3AB6"/>
    <w:rsid w:val="002B5CF6"/>
    <w:rsid w:val="002C6555"/>
    <w:rsid w:val="002C6658"/>
    <w:rsid w:val="002D343F"/>
    <w:rsid w:val="002F4724"/>
    <w:rsid w:val="003329BE"/>
    <w:rsid w:val="003554FE"/>
    <w:rsid w:val="00371002"/>
    <w:rsid w:val="00390647"/>
    <w:rsid w:val="003B6086"/>
    <w:rsid w:val="003D206B"/>
    <w:rsid w:val="0040721A"/>
    <w:rsid w:val="00415DE8"/>
    <w:rsid w:val="00452E56"/>
    <w:rsid w:val="004606C8"/>
    <w:rsid w:val="004912EC"/>
    <w:rsid w:val="004A3A5E"/>
    <w:rsid w:val="004A4C31"/>
    <w:rsid w:val="004E7661"/>
    <w:rsid w:val="004F76C5"/>
    <w:rsid w:val="004F7802"/>
    <w:rsid w:val="00506D37"/>
    <w:rsid w:val="00510DA1"/>
    <w:rsid w:val="00527D11"/>
    <w:rsid w:val="00534CDA"/>
    <w:rsid w:val="00544CB1"/>
    <w:rsid w:val="00563D08"/>
    <w:rsid w:val="0058647E"/>
    <w:rsid w:val="00586E18"/>
    <w:rsid w:val="005A0DE2"/>
    <w:rsid w:val="005A5122"/>
    <w:rsid w:val="005D2C9F"/>
    <w:rsid w:val="005D4962"/>
    <w:rsid w:val="00645F8A"/>
    <w:rsid w:val="00647849"/>
    <w:rsid w:val="00665A04"/>
    <w:rsid w:val="006C4094"/>
    <w:rsid w:val="006E278E"/>
    <w:rsid w:val="006F327D"/>
    <w:rsid w:val="007C494A"/>
    <w:rsid w:val="007D18FD"/>
    <w:rsid w:val="0080592E"/>
    <w:rsid w:val="00836B75"/>
    <w:rsid w:val="0084345C"/>
    <w:rsid w:val="00845A86"/>
    <w:rsid w:val="00864A30"/>
    <w:rsid w:val="0089093B"/>
    <w:rsid w:val="008A77EA"/>
    <w:rsid w:val="008B4F97"/>
    <w:rsid w:val="008B607D"/>
    <w:rsid w:val="008C1F38"/>
    <w:rsid w:val="008D2414"/>
    <w:rsid w:val="008D5DB2"/>
    <w:rsid w:val="008E295B"/>
    <w:rsid w:val="008F33FC"/>
    <w:rsid w:val="008F3C2A"/>
    <w:rsid w:val="00907BE4"/>
    <w:rsid w:val="00911C63"/>
    <w:rsid w:val="009246C2"/>
    <w:rsid w:val="00940919"/>
    <w:rsid w:val="00943949"/>
    <w:rsid w:val="009B1626"/>
    <w:rsid w:val="009B6846"/>
    <w:rsid w:val="009C1F1D"/>
    <w:rsid w:val="009E6014"/>
    <w:rsid w:val="00A12196"/>
    <w:rsid w:val="00A70EE9"/>
    <w:rsid w:val="00A967E4"/>
    <w:rsid w:val="00AB4734"/>
    <w:rsid w:val="00AF704B"/>
    <w:rsid w:val="00B04B66"/>
    <w:rsid w:val="00B66335"/>
    <w:rsid w:val="00BC63B4"/>
    <w:rsid w:val="00BE3FD9"/>
    <w:rsid w:val="00BF30E2"/>
    <w:rsid w:val="00BF6E1F"/>
    <w:rsid w:val="00C043F6"/>
    <w:rsid w:val="00C15D61"/>
    <w:rsid w:val="00C17C5C"/>
    <w:rsid w:val="00C37476"/>
    <w:rsid w:val="00C56DAF"/>
    <w:rsid w:val="00C82A2F"/>
    <w:rsid w:val="00C9456E"/>
    <w:rsid w:val="00C952CB"/>
    <w:rsid w:val="00CA47C3"/>
    <w:rsid w:val="00CC5669"/>
    <w:rsid w:val="00CE7BA6"/>
    <w:rsid w:val="00D11A0D"/>
    <w:rsid w:val="00D12BBD"/>
    <w:rsid w:val="00DC79B7"/>
    <w:rsid w:val="00DD0B4F"/>
    <w:rsid w:val="00DE4992"/>
    <w:rsid w:val="00DE4CC7"/>
    <w:rsid w:val="00E0497A"/>
    <w:rsid w:val="00E56964"/>
    <w:rsid w:val="00E61D35"/>
    <w:rsid w:val="00E652F3"/>
    <w:rsid w:val="00E8060A"/>
    <w:rsid w:val="00E8123B"/>
    <w:rsid w:val="00E81F4E"/>
    <w:rsid w:val="00EA0C74"/>
    <w:rsid w:val="00EB1B1A"/>
    <w:rsid w:val="00EE6FE7"/>
    <w:rsid w:val="00F13F93"/>
    <w:rsid w:val="00F41AB1"/>
    <w:rsid w:val="00F7532B"/>
    <w:rsid w:val="00F81B0D"/>
    <w:rsid w:val="00F82ECF"/>
    <w:rsid w:val="00F850C5"/>
    <w:rsid w:val="00F9279D"/>
    <w:rsid w:val="00FA0B1C"/>
    <w:rsid w:val="00FA431E"/>
    <w:rsid w:val="00FB0D43"/>
    <w:rsid w:val="00FF133C"/>
    <w:rsid w:val="00FF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AC4C"/>
  <w15:chartTrackingRefBased/>
  <w15:docId w15:val="{AFF2DFC5-4B6B-42E1-A024-3D1DFAA0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45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F70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162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B1626"/>
    <w:pPr>
      <w:spacing w:line="276" w:lineRule="auto"/>
      <w:ind w:left="720"/>
      <w:contextualSpacing/>
    </w:pPr>
  </w:style>
  <w:style w:type="paragraph" w:styleId="Puslapioinaostekstas">
    <w:name w:val="footnote text"/>
    <w:aliases w:val=" Diagrama1,Diagrama1"/>
    <w:basedOn w:val="prastasis"/>
    <w:link w:val="PuslapioinaostekstasDiagrama"/>
    <w:uiPriority w:val="99"/>
    <w:unhideWhenUsed/>
    <w:rsid w:val="00E56964"/>
    <w:pPr>
      <w:spacing w:line="276" w:lineRule="auto"/>
    </w:pPr>
    <w:rPr>
      <w:rFonts w:eastAsiaTheme="minorEastAsia"/>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6964"/>
    <w:rPr>
      <w:rFonts w:eastAsiaTheme="minorEastAsia"/>
      <w:sz w:val="20"/>
      <w:szCs w:val="20"/>
      <w:lang w:val="lt-LT" w:eastAsia="lt-LT"/>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E56964"/>
    <w:pPr>
      <w:spacing w:line="276" w:lineRule="auto"/>
    </w:pPr>
    <w:rPr>
      <w:rFonts w:eastAsiaTheme="minorEastAsia"/>
      <w:sz w:val="20"/>
      <w:szCs w:val="20"/>
      <w:lang w:val="lt-LT"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E5696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6964"/>
    <w:rPr>
      <w:vertAlign w:val="superscript"/>
    </w:rPr>
  </w:style>
  <w:style w:type="paragraph" w:styleId="Paantrat">
    <w:name w:val="Subtitle"/>
    <w:basedOn w:val="prastasis"/>
    <w:next w:val="prastasis"/>
    <w:link w:val="PaantratDiagrama"/>
    <w:uiPriority w:val="11"/>
    <w:qFormat/>
    <w:rsid w:val="00E56964"/>
    <w:pPr>
      <w:numPr>
        <w:ilvl w:val="1"/>
      </w:numPr>
      <w:spacing w:after="240" w:line="276" w:lineRule="auto"/>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56964"/>
    <w:rPr>
      <w:rFonts w:eastAsiaTheme="minorEastAsia"/>
      <w:caps/>
      <w:color w:val="404040" w:themeColor="text1" w:themeTint="BF"/>
      <w:spacing w:val="20"/>
      <w:sz w:val="28"/>
      <w:szCs w:val="28"/>
      <w:lang w:val="lt-LT" w:eastAsia="lt-LT"/>
    </w:rPr>
  </w:style>
  <w:style w:type="table" w:customStyle="1" w:styleId="Lentelstinklelis1">
    <w:name w:val="Lentelės tinklelis1"/>
    <w:basedOn w:val="prastojilentel"/>
    <w:next w:val="Lentelstinklelis"/>
    <w:rsid w:val="00E5696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E5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B4734"/>
    <w:rPr>
      <w:sz w:val="16"/>
      <w:szCs w:val="16"/>
    </w:rPr>
  </w:style>
  <w:style w:type="paragraph" w:styleId="Komentarotema">
    <w:name w:val="annotation subject"/>
    <w:basedOn w:val="Komentarotekstas"/>
    <w:next w:val="Komentarotekstas"/>
    <w:link w:val="KomentarotemaDiagrama"/>
    <w:uiPriority w:val="99"/>
    <w:semiHidden/>
    <w:unhideWhenUsed/>
    <w:rsid w:val="008B607D"/>
    <w:pPr>
      <w:spacing w:line="240" w:lineRule="auto"/>
    </w:pPr>
    <w:rPr>
      <w:rFonts w:eastAsiaTheme="minorHAnsi"/>
      <w:b/>
      <w:bCs/>
      <w:lang w:val="en-US" w:eastAsia="en-US"/>
    </w:rPr>
  </w:style>
  <w:style w:type="character" w:customStyle="1" w:styleId="KomentarotemaDiagrama">
    <w:name w:val="Komentaro tema Diagrama"/>
    <w:basedOn w:val="KomentarotekstasDiagrama"/>
    <w:link w:val="Komentarotema"/>
    <w:uiPriority w:val="99"/>
    <w:semiHidden/>
    <w:rsid w:val="008B607D"/>
    <w:rPr>
      <w:rFonts w:eastAsiaTheme="minorEastAsia"/>
      <w:b/>
      <w:bCs/>
      <w:sz w:val="20"/>
      <w:szCs w:val="20"/>
      <w:lang w:val="lt-LT" w:eastAsia="lt-LT"/>
    </w:rPr>
  </w:style>
  <w:style w:type="paragraph" w:styleId="Pataisymai">
    <w:name w:val="Revision"/>
    <w:hidden/>
    <w:uiPriority w:val="99"/>
    <w:semiHidden/>
    <w:rsid w:val="00C56DAF"/>
    <w:pPr>
      <w:spacing w:after="0" w:line="240" w:lineRule="auto"/>
    </w:pPr>
  </w:style>
  <w:style w:type="paragraph" w:styleId="prastasiniatinklio">
    <w:name w:val="Normal (Web)"/>
    <w:basedOn w:val="prastasis"/>
    <w:uiPriority w:val="99"/>
    <w:semiHidden/>
    <w:unhideWhenUsed/>
    <w:rsid w:val="001B2605"/>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AF704B"/>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
    <w:semiHidden/>
    <w:rsid w:val="00645F8A"/>
    <w:rPr>
      <w:rFonts w:asciiTheme="majorHAnsi" w:eastAsiaTheme="majorEastAsia" w:hAnsiTheme="majorHAnsi" w:cstheme="majorBidi"/>
      <w:color w:val="2F5496" w:themeColor="accent1" w:themeShade="BF"/>
      <w:sz w:val="26"/>
      <w:szCs w:val="26"/>
    </w:rPr>
  </w:style>
  <w:style w:type="paragraph" w:customStyle="1" w:styleId="Heading">
    <w:name w:val="Heading"/>
    <w:next w:val="Body2"/>
    <w:rsid w:val="00534CD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customStyle="1" w:styleId="Body2">
    <w:name w:val="Body 2"/>
    <w:rsid w:val="00534CD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Body">
    <w:name w:val="Body"/>
    <w:rsid w:val="00534CD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lt-LT" w:eastAsia="en-GB"/>
      <w14:textOutline w14:w="0" w14:cap="flat" w14:cmpd="sng" w14:algn="ctr">
        <w14:noFill/>
        <w14:prstDash w14:val="solid"/>
        <w14:bevel/>
      </w14:textOutline>
    </w:rPr>
  </w:style>
  <w:style w:type="paragraph" w:customStyle="1" w:styleId="Tvarkostekstas">
    <w:name w:val="Tvarkos tekstas"/>
    <w:basedOn w:val="prastasis"/>
    <w:rsid w:val="00534CDA"/>
    <w:pPr>
      <w:numPr>
        <w:numId w:val="19"/>
      </w:numPr>
      <w:suppressAutoHyphens/>
      <w:autoSpaceDN w:val="0"/>
      <w:spacing w:after="0" w:line="240" w:lineRule="auto"/>
      <w:jc w:val="both"/>
      <w:textAlignment w:val="baseline"/>
    </w:pPr>
    <w:rPr>
      <w:rFonts w:ascii="Times New Roman" w:eastAsia="Times New Roman" w:hAnsi="Times New Roman" w:cs="Times New Roman"/>
      <w:sz w:val="24"/>
      <w:szCs w:val="24"/>
      <w:lang w:val="lt-LT" w:eastAsia="lt-LT"/>
    </w:rPr>
  </w:style>
  <w:style w:type="numbering" w:customStyle="1" w:styleId="LFO2">
    <w:name w:val="LFO2"/>
    <w:basedOn w:val="Sraonra"/>
    <w:rsid w:val="00534CD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3F9C-454C-49F8-8049-874B0C87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6561</Words>
  <Characters>3741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Daiva Buziene</cp:lastModifiedBy>
  <cp:revision>60</cp:revision>
  <cp:lastPrinted>2026-02-05T08:17:00Z</cp:lastPrinted>
  <dcterms:created xsi:type="dcterms:W3CDTF">2026-01-20T13:23:00Z</dcterms:created>
  <dcterms:modified xsi:type="dcterms:W3CDTF">2026-02-05T08:32:00Z</dcterms:modified>
</cp:coreProperties>
</file>